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Cruscotto HR — Test di sicurezza eseguiti</w:t>
      </w:r>
    </w:p>
    <w:p>
      <w:r>
        <w:rPr>
          <w:b/>
        </w:rPr>
        <w:t>Documento per il committente</w:t>
      </w:r>
      <w:r>
        <w:t xml:space="preserve"> · Versione 1.1 · Ottobre 2026</w:t>
      </w:r>
    </w:p>
    <w:p>
      <w:r>
        <w:t xml:space="preserve">Questo documento elenca le verifiche di sicurezza eseguite sul Cruscotto HR secondo l'approccio </w:t>
      </w:r>
      <w:r>
        <w:rPr>
          <w:i/>
        </w:rPr>
        <w:t>Security by Design</w:t>
      </w:r>
      <w:r>
        <w:t xml:space="preserve">: quali strumenti abbiamo usato, cosa controlla ogni test e con quale esito. La sintesi degli interventi è nel documento </w:t>
      </w:r>
      <w:r>
        <w:rPr>
          <w:i/>
        </w:rPr>
        <w:t>05-Sintesi-Sicurezza</w:t>
      </w:r>
      <w:r>
        <w:t>.</w:t>
      </w:r>
    </w:p>
    <w:p>
      <w:pPr>
        <w:pStyle w:val="Heading2"/>
      </w:pPr>
      <w:r>
        <w:t>1. Sintesi degli esiti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Librerie con vulnerabilità note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vulnerabilità</w:t>
            </w:r>
            <w:r>
              <w:rPr>
                <w:sz w:val="17"/>
              </w:rPr>
              <w:t xml:space="preserve"> su 563 librerie (prodotto e strumenti di sviluppo)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del codice, regole SonarQube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problemi di sicurezza</w:t>
            </w:r>
            <w:r>
              <w:rPr>
                <w:sz w:val="17"/>
              </w:rPr>
              <w:t xml:space="preserve"> · 15 segnalazioni di leggibilità non bloccanti nel codice dimostrativo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del codice, Semgrep (OWASP Top 10)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risultati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Segreti nel codice e nello storico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segreti</w:t>
            </w:r>
            <w:r>
              <w:rPr>
                <w:sz w:val="17"/>
              </w:rPr>
              <w:t xml:space="preserve"> trovati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Codice pubblicato sul browser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Nessun segreto presente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automatici di sicurezza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29 test superati</w:t>
            </w:r>
            <w:r>
              <w:rPr>
                <w:sz w:val="17"/>
              </w:rPr>
              <w:t xml:space="preserve"> su 29 (16 su accesso ed esportazioni, 11 sullo strato di protezione, 2 sulla configurazione)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leggibili con la chiave pubblica della base dati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Nessuno</w:t>
            </w:r>
            <w:r>
              <w:rPr>
                <w:sz w:val="17"/>
              </w:rPr>
              <w:t>: l'accesso pubblico alle tabelle storiche è stato chiuso (vedi § 5)</w:t>
            </w:r>
          </w:p>
        </w:tc>
      </w:tr>
    </w:tbl>
    <w:p/>
    <w:p>
      <w:pPr>
        <w:pStyle w:val="Heading2"/>
      </w:pPr>
      <w:r>
        <w:t>2. Strumenti utilizzati</w:t>
      </w:r>
    </w:p>
    <w:p>
      <w:r>
        <w:t>Tutti gli strumenti sono gratuiti e open source; non è stato necessario installare server dedicati. Le versioni sono quelle dell'ultima esecuzione.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Strumento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Versione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 di verifica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Perché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eslint-plugin-sonarjs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4.2.2 (su ESLint 9.39)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(SAST)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Applica le stesse regole JavaScript/TypeScript di </w:t>
            </w:r>
            <w:r>
              <w:rPr>
                <w:b/>
                <w:sz w:val="17"/>
              </w:rPr>
              <w:t>SonarQube</w:t>
            </w:r>
            <w:r>
              <w:rPr>
                <w:sz w:val="17"/>
              </w:rPr>
              <w:t xml:space="preserve"> (vulnerabilità, punti critici di sicurezza, bug, manutenibilità) senza un server SonarQube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Semgrep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1.182.1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(SAST)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Regole </w:t>
            </w:r>
            <w:r>
              <w:rPr>
                <w:b/>
                <w:sz w:val="17"/>
              </w:rPr>
              <w:t>OWASP Top 10</w:t>
            </w:r>
            <w:r>
              <w:rPr>
                <w:sz w:val="17"/>
              </w:rPr>
              <w:t>, JavaScript, TypeScript, React, Python e ricerca di segreti: iniezioni, XSS, funzioni pericolose, configurazioni insicure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yarn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Yarn 1.22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delle librerie (SCA)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Confronta tutte le librerie con il database pubblico delle vulnerabilità note (CVE / GitHub Advisory)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Gitleaks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8.21.2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Ricerca di segreti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Cerca chiavi, password e token in tutto lo </w:t>
            </w:r>
            <w:r>
              <w:rPr>
                <w:b/>
                <w:sz w:val="17"/>
              </w:rPr>
              <w:t>storico</w:t>
            </w:r>
            <w:r>
              <w:rPr>
                <w:sz w:val="17"/>
              </w:rPr>
              <w:t xml:space="preserve"> del repository, non solo nella versione attuale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Vitest</w:t>
            </w:r>
            <w:r>
              <w:rPr>
                <w:sz w:val="17"/>
              </w:rPr>
              <w:t xml:space="preserve"> + Testing Library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4.1.12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automatici del frontend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Verificano le regole di accesso, il perimetro dell'ente e le esportazioni sicure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automatici dello strato di protezione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Verificano la validazione dei token e dei ruoli nel servizio Python che protegge i dati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curl</w:t>
            </w:r>
            <w:r>
              <w:rPr>
                <w:sz w:val="17"/>
              </w:rPr>
              <w:t xml:space="preserve"> (script dedicato)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Prova di esposizione dei dati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Interroga l'API della base dati con la sola chiave pubblica, come farebbe chiunque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Controllo del pacchetto pubblicato (script dedicato)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 del rilascio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Cerca segreti nei file effettivamente scaricati dal browser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Metodo </w:t>
            </w:r>
            <w:r>
              <w:rPr>
                <w:b/>
                <w:sz w:val="17"/>
              </w:rPr>
              <w:t>STRIDE</w:t>
            </w:r>
            <w:r>
              <w:rPr>
                <w:sz w:val="17"/>
              </w:rPr>
              <w:t xml:space="preserve"> e controlli </w:t>
            </w:r>
            <w:r>
              <w:rPr>
                <w:b/>
                <w:sz w:val="17"/>
              </w:rPr>
              <w:t>OWASP ASVS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Revisione dell'architettura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delle minacce su accesso, token, ruoli, perimetro dei dati e registri</w:t>
            </w:r>
          </w:p>
        </w:tc>
      </w:tr>
    </w:tbl>
    <w:p/>
    <w:p>
      <w:r>
        <w:t xml:space="preserve">Tutte le verifiche si avviano con </w:t>
      </w:r>
      <w:r>
        <w:rPr>
          <w:b/>
        </w:rPr>
        <w:t>un solo comando</w:t>
      </w:r>
      <w:r>
        <w:t xml:space="preserve"> (</w:t>
      </w:r>
      <w:r>
        <w:rPr>
          <w:rFonts w:ascii="Consolas" w:hAnsi="Consolas"/>
          <w:color w:val="1F4E79"/>
        </w:rPr>
        <w:t>yarn security</w:t>
      </w:r>
      <w:r>
        <w:t>) e si possono ripetere a ogni rilascio.</w:t>
      </w:r>
    </w:p>
    <w:p>
      <w:pPr>
        <w:pStyle w:val="Heading2"/>
      </w:pPr>
      <w:r>
        <w:t>3. Elenco dei test eseguiti</w:t>
      </w:r>
    </w:p>
    <w:p>
      <w:pPr>
        <w:pStyle w:val="Heading3"/>
      </w:pPr>
      <w:r>
        <w:t>3.1 Accesso e ruoli (frontend)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Utente non autenticato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Nessun profilo, nessun accesso ai dati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non previsto per il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 negato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HR senza codice fiscale dell'ente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 negato, nessun dato nazionale visibile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HR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Vede solo gli enti indicati nel proprio token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HR con più enti in un'unica stringa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Elenco degli enti letto correttamente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DFP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Vista nazionale, ma </w:t>
            </w:r>
            <w:r>
              <w:rPr>
                <w:b/>
                <w:sz w:val="17"/>
              </w:rPr>
              <w:t>senza</w:t>
            </w:r>
            <w:r>
              <w:rPr>
                <w:sz w:val="17"/>
              </w:rPr>
              <w:t xml:space="preserve"> pannello di amministrazione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amministratore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Vista nazionale e pannello di amministrazione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Ruoli assegnati in </w:t>
            </w:r>
            <w:r>
              <w:rPr>
                <w:b/>
                <w:sz w:val="17"/>
              </w:rPr>
              <w:t>altre applicazioni</w:t>
            </w:r>
            <w:r>
              <w:rPr>
                <w:sz w:val="17"/>
              </w:rPr>
              <w:t xml:space="preserve"> dello stesso sistema di accesso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Ignorati: contano solo i ruoli del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Codice ente non valido nel token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Ignorato, nessun ente arbitrario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3.2 Strato di protezione (servizio Python)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valido emesso per il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Accettato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con firma non valida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(401), nessun dettaglio tecnico nel messaggio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emesso da un altro sistema di accesso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scaduto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emesso per un'altra applicazione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senza firma (algoritmo «none»)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amministratore di un'altra applicazione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Non dà privilegi nel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del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Riconosciuto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DFP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Non è amministratore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Ente senza codice fiscale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 negato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per la base dati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Contiene </w:t>
            </w:r>
            <w:r>
              <w:rPr>
                <w:b/>
                <w:sz w:val="17"/>
              </w:rPr>
              <w:t>solo</w:t>
            </w:r>
            <w:r>
              <w:rPr>
                <w:sz w:val="17"/>
              </w:rPr>
              <w:t xml:space="preserve"> il perimetro dell'ente dell'utente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3.3 Esportazioni (Excel, 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Celle che iniziano con </w:t>
            </w:r>
            <w:r>
              <w:rPr>
                <w:rFonts w:ascii="Consolas" w:hAnsi="Consolas"/>
                <w:color w:val="1F4E79"/>
                <w:sz w:val="17"/>
              </w:rPr>
              <w:t>=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+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-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@</w:t>
            </w:r>
            <w:r>
              <w:rPr>
                <w:sz w:val="17"/>
              </w:rPr>
              <w:t xml:space="preserve">, tabulazione (formule malevole, </w:t>
            </w:r>
            <w:r>
              <w:rPr>
                <w:i/>
                <w:sz w:val="17"/>
              </w:rPr>
              <w:t>CSV injection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Neutralizzate: aprendo il file non viene eseguito nulla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Numeri negativi e percentuali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Non alterati dalla protezione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Virgolette nei testi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Gestite correttamente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3.4 Configurazione e collegamenti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Link alla Dichiarazione di accessibilità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Accettati solo link </w:t>
            </w:r>
            <w:r>
              <w:rPr>
                <w:rFonts w:ascii="Consolas" w:hAnsi="Consolas"/>
                <w:color w:val="1F4E79"/>
                <w:sz w:val="17"/>
              </w:rPr>
              <w:t>https</w:t>
            </w:r>
            <w:r>
              <w:rPr>
                <w:sz w:val="17"/>
              </w:rPr>
              <w:t xml:space="preserve"> (no </w:t>
            </w:r>
            <w:r>
              <w:rPr>
                <w:rFonts w:ascii="Consolas" w:hAnsi="Consolas"/>
                <w:color w:val="1F4E79"/>
                <w:sz w:val="17"/>
              </w:rPr>
              <w:t>javascript: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Indirizzo per le segnalazioni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Accettati solo indirizzi email semplici (nessun destinatario aggiunto di nascosto)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3.5 Verifiche automatiche sull'intero progetto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Verifica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Librerie con vulnerabilità note (prodotto)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 su 173 librerie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Librerie con vulnerabilità note (tutte, inclusi strumenti di sviluppo)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 su 563 librerie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Regole di sicurezza SonarQube su tutto il codice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Semgrep: OWASP Top 10, JavaScript, TypeScript, React, Python, segreti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 risultati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Segreti nello storico del repository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Segreti nel pacchetto pubblicato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Tabelle leggibili con la sola chiave pubblica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</w:tbl>
    <w:p/>
    <w:p>
      <w:pPr>
        <w:pStyle w:val="Heading2"/>
      </w:pPr>
      <w:r>
        <w:t>4. Revisione dell'architettura</w:t>
      </w:r>
    </w:p>
    <w:p>
      <w:r>
        <w:t xml:space="preserve">Oltre ai test automatici è stata svolta una revisione dell'architettura con il metodo </w:t>
      </w:r>
      <w:r>
        <w:rPr>
          <w:b/>
        </w:rPr>
        <w:t>STRIDE</w:t>
      </w:r>
      <w:r>
        <w:t xml:space="preserve"> (furto d'identità, manomissione, ripudio, divulgazione di informazioni, interruzione del servizio, aumento dei privilegi) e i controlli </w:t>
      </w:r>
      <w:r>
        <w:rPr>
          <w:b/>
        </w:rPr>
        <w:t>OWASP ASVS</w:t>
      </w:r>
      <w:r>
        <w:t xml:space="preserve"> su: verifica del token, ruoli, perimetro dei dati per ente, registri delle attività, intestazioni di sicurezza del server web. Tutti i punti emersi sono stati risolti (vedi </w:t>
      </w:r>
      <w:r>
        <w:rPr>
          <w:i/>
        </w:rPr>
        <w:t>05-Sintesi-Sicurezza</w:t>
      </w:r>
      <w:r>
        <w:t>).</w:t>
      </w:r>
    </w:p>
    <w:p>
      <w:pPr>
        <w:pStyle w:val="Heading2"/>
      </w:pPr>
      <w:r>
        <w:t>5. Chiusura delle tabelle storiche</w:t>
      </w:r>
    </w:p>
    <w:p>
      <w:r>
        <w:t xml:space="preserve">La verifica ha individuato alcune tabelle storiche della base dati, non più usate dal Cruscotto, ancora leggibili con la chiave pubblica. Il sistemista le ha rimosse; la verifica V-07 conferma che </w:t>
      </w:r>
      <w:r>
        <w:rPr>
          <w:b/>
        </w:rPr>
        <w:t>nessuna tabella è più leggibile senza autorizzazione</w:t>
      </w:r>
      <w:r>
        <w:t>.</w:t>
      </w:r>
    </w:p>
    <w:p>
      <w:r>
        <w:t>I registri delle attività del Cruscotto (accessi, eventi, errori) sono conservati nella base dati amministrativa su rete interna e sono consultabili solo dagli amministratori, tramite lo strato di protezione.</w:t>
      </w:r>
    </w:p>
    <w:p>
      <w:pPr>
        <w:pStyle w:val="Heading2"/>
      </w:pPr>
      <w:r>
        <w:t>6. Come ripetere le verifiche</w:t>
      </w:r>
    </w:p>
    <w:p>
      <w:r>
        <w:rPr>
          <w:rFonts w:ascii="Consolas" w:hAnsi="Consolas"/>
          <w:sz w:val="17"/>
        </w:rPr>
        <w:t>yarn security</w:t>
      </w:r>
    </w:p>
    <w:p>
      <w:r>
        <w:t>Il comando esegue in sequenza tutte le verifiche dei § 3.5 e i test dei § 3.1–3.4, e termina con esito negativo se una sola verifica non è superata. Si consiglia di eseguirlo prima di ogni rilascio.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