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4. Funzionamento e sicurezza</w:t>
      </w:r>
    </w:p>
    <w:p>
      <w:r>
        <w:t>◀ Torna all'indice</w:t>
      </w:r>
    </w:p>
    <w:p>
      <w:r>
        <w:t>La presente sezione offre un quadro d'insieme di come è organizzato il servizio, senza entrare nei dettagli tecnici.</w:t>
      </w:r>
    </w:p>
    <w:p>
      <w:pPr>
        <w:pStyle w:val="Heading2"/>
      </w:pPr>
      <w:r>
        <w:t>4.1 Come è composto il servizio</w:t>
      </w:r>
    </w:p>
    <w:p>
      <w:r>
        <w:t>Il Cruscotto HR si utilizza dal browser e si articola in tre parti:</w:t>
      </w:r>
    </w:p>
    <w:p>
      <w:pPr>
        <w:pStyle w:val="ListNumber"/>
      </w:pPr>
      <w:r>
        <w:t>l'</w:t>
      </w:r>
      <w:r>
        <w:rPr>
          <w:b/>
        </w:rPr>
        <w:t>applicazione web</w:t>
      </w:r>
      <w:r>
        <w:t>, cioè le schede, i grafici e le tabelle che l'utente consulta;</w:t>
      </w:r>
    </w:p>
    <w:p>
      <w:pPr>
        <w:pStyle w:val="ListNumber"/>
      </w:pPr>
      <w:r>
        <w:t xml:space="preserve">il </w:t>
      </w:r>
      <w:r>
        <w:rPr>
          <w:b/>
        </w:rPr>
        <w:t>sistema di autenticazione</w:t>
      </w:r>
      <w:r>
        <w:t xml:space="preserve"> aziendale, che riconosce l'utente e ne stabilisce le autorizzazioni;</w:t>
      </w:r>
    </w:p>
    <w:p>
      <w:pPr>
        <w:pStyle w:val="ListNumber"/>
      </w:pPr>
      <w:r>
        <w:t xml:space="preserve">la </w:t>
      </w:r>
      <w:r>
        <w:rPr>
          <w:b/>
        </w:rPr>
        <w:t>base dati</w:t>
      </w:r>
      <w:r>
        <w:t>, che raccoglie e integra i dati provenienti dalle diverse fonti (Conto Annuale, SIPrO, KPI della Riforma PA).</w:t>
      </w:r>
    </w:p>
    <w:p>
      <w:r>
        <w:t>Tra l'applicazione e la base dati opera uno strato di protezione che verifica ogni richiesta e garantisce che ciascun utente veda solo i dati del proprio perimetro.</w:t>
      </w:r>
    </w:p>
    <w:p>
      <w:pPr>
        <w:pStyle w:val="Heading2"/>
      </w:pPr>
      <w:r>
        <w:t>4.2 Da dove arrivano i dati</w:t>
      </w:r>
    </w:p>
    <w:p>
      <w:pPr>
        <w:pStyle w:val="ListBullet"/>
      </w:pPr>
      <w:r>
        <w:t xml:space="preserve">I dati mostrati sono quelli </w:t>
      </w:r>
      <w:r>
        <w:rPr>
          <w:b/>
        </w:rPr>
        <w:t>reali</w:t>
      </w:r>
      <w:r>
        <w:t xml:space="preserve"> delle fonti collegate, aggiornati secondo i cicli di rilevazione di ciascuna fonte.</w:t>
      </w:r>
    </w:p>
    <w:p>
      <w:pPr>
        <w:pStyle w:val="ListBullet"/>
      </w:pPr>
      <w:r>
        <w:t xml:space="preserve">Gli </w:t>
      </w:r>
      <w:r>
        <w:rPr>
          <w:b/>
        </w:rPr>
        <w:t>anni disponibili</w:t>
      </w:r>
      <w:r>
        <w:t xml:space="preserve"> nei filtri sono letti dai dati stessi: quando arriva un nuovo anno, il cruscotto lo propone automaticamente.</w:t>
      </w:r>
    </w:p>
    <w:p>
      <w:pPr>
        <w:pStyle w:val="ListBullet"/>
      </w:pPr>
      <w:r>
        <w:t xml:space="preserve">Le sezioni per cui la fonte non è ancora collegata sono presentate con </w:t>
      </w:r>
      <w:r>
        <w:rPr>
          <w:b/>
        </w:rPr>
        <w:t>dati dimostrativi</w:t>
      </w:r>
      <w:r>
        <w:t>, sempre segnalati («Dati mock-up»).</w:t>
      </w:r>
    </w:p>
    <w:p>
      <w:pPr>
        <w:pStyle w:val="ListBullet"/>
      </w:pPr>
      <w:r>
        <w:t>Gli score degli indici sono calcolati dalla base dati: il cruscotto li presenta e ne illustra il calcolo, senza modificarli.</w:t>
      </w:r>
    </w:p>
    <w:p>
      <w:pPr>
        <w:pStyle w:val="Heading2"/>
      </w:pPr>
      <w:r>
        <w:t>4.3 Accesso e protezione dei dati</w:t>
      </w:r>
    </w:p>
    <w:p>
      <w:pPr>
        <w:pStyle w:val="ListBullet"/>
      </w:pPr>
      <w:r>
        <w:t>L'utente si autentica una sola volta con le credenziali aziendali.</w:t>
      </w:r>
    </w:p>
    <w:p>
      <w:pPr>
        <w:pStyle w:val="ListBullet"/>
      </w:pPr>
      <w:r>
        <w:t>In funzione del profilo, l'applicazione espone i soli dati consentiti; la verifica è ripetuta anche dallo strato di protezione, così che il perimetro non possa essere aggirato.</w:t>
      </w:r>
    </w:p>
    <w:p>
      <w:pPr>
        <w:pStyle w:val="ListBullet"/>
      </w:pPr>
      <w:r>
        <w:t>Le informazioni riservate di configurazione non sono contenute nell'applicazione.</w:t>
      </w:r>
    </w:p>
    <w:p>
      <w:pPr>
        <w:pStyle w:val="ListBullet"/>
      </w:pPr>
      <w:r>
        <w:t>Accessi, eventi ed errori sono registrati e consultabili dagli amministratori.</w:t>
      </w:r>
    </w:p>
    <w:p>
      <w:pPr>
        <w:pStyle w:val="Heading2"/>
      </w:pPr>
      <w:r>
        <w:t>4.4 Governo delle funzionalità</w:t>
      </w:r>
    </w:p>
    <w:p>
      <w:r>
        <w:t>Gli amministratori possono attivare o disattivare schede e indici dal Pannello di gestione, rendendo disponibili le novità in modo graduale e controllato.</w:t>
      </w:r>
    </w:p>
    <w:p>
      <w:pPr>
        <w:pStyle w:val="Heading2"/>
      </w:pPr>
      <w:r>
        <w:t>4.5 Aggiornamenti</w:t>
      </w:r>
    </w:p>
    <w:p>
      <w:r>
        <w:t>Le nuove versioni sono rilasciate in modo che gli utenti ne ricevano automaticamente le novità, con un avviso che invita alla ricarica quando necessario, evitando l'utilizzo di versioni non aggiornate.</w:t>
      </w:r>
    </w:p>
    <w:p>
      <w:pPr>
        <w:pStyle w:val="Heading2"/>
      </w:pPr>
      <w:r>
        <w:t>4.6 Natura evolutiva del progetto</w:t>
      </w:r>
    </w:p>
    <w:p>
      <w:r>
        <w:t>Le analisi disponibili e i dati che le alimentano vengono progressivamente ampliati e affinati. Alcune sezioni possono pertanto essere aggiunte, riviste o temporaneamente presentate a scopo dimostrativo. Lo stato aggiornato delle attività è riportato nella pagina Stato e attività.</w:t>
      </w:r>
    </w:p>
    <w:p>
      <w:r>
        <w:t>▶ Pagina successiva: Glossario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