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Primer entregable – Parte 1</w:t>
      </w:r>
    </w:p>
    <w:p>
      <w:r>
        <w:rPr>
          <w:color w:val="6B7280"/>
          <w:sz w:val="28"/>
        </w:rPr>
        <w:t>Estructura del proyecto del Agente: tecnologías, modelos de base de datos y modelos de IA</w:t>
      </w:r>
    </w:p>
    <w:p/>
    <w:p>
      <w:pPr>
        <w:spacing w:after="40"/>
      </w:pPr>
      <w:r>
        <w:rPr>
          <w:b/>
        </w:rPr>
        <w:t xml:space="preserve">Proyecto: </w:t>
      </w:r>
      <w:r>
        <w:t>Mike API – refrigerador inteligente con agente de IA (ESP32 M5)</w:t>
      </w:r>
    </w:p>
    <w:p>
      <w:pPr>
        <w:spacing w:after="40"/>
      </w:pPr>
      <w:r>
        <w:rPr>
          <w:b/>
        </w:rPr>
        <w:t xml:space="preserve">Alumno: </w:t>
      </w:r>
      <w:r>
        <w:t>______________________________</w:t>
      </w:r>
    </w:p>
    <w:p>
      <w:pPr>
        <w:spacing w:after="40"/>
      </w:pPr>
      <w:r>
        <w:rPr>
          <w:b/>
        </w:rPr>
        <w:t xml:space="preserve">Materia: </w:t>
      </w:r>
      <w:r>
        <w:t>______________________________</w:t>
      </w:r>
    </w:p>
    <w:p>
      <w:pPr>
        <w:spacing w:after="40"/>
      </w:pPr>
      <w:r>
        <w:rPr>
          <w:b/>
        </w:rPr>
        <w:t xml:space="preserve">Profesor: </w:t>
      </w:r>
      <w:r>
        <w:t>Miguel Ángel Cardona Contreras</w:t>
      </w:r>
    </w:p>
    <w:p>
      <w:pPr>
        <w:spacing w:after="40"/>
      </w:pPr>
      <w:r>
        <w:rPr>
          <w:b/>
        </w:rPr>
        <w:t xml:space="preserve">Repositorio: </w:t>
      </w:r>
      <w:r>
        <w:t>https://github.com/Elihu-MR/MiniBasado</w:t>
      </w:r>
    </w:p>
    <w:p>
      <w:pPr>
        <w:spacing w:after="40"/>
      </w:pPr>
      <w:r>
        <w:rPr>
          <w:b/>
        </w:rPr>
        <w:t xml:space="preserve">Rama del entregable: </w:t>
      </w:r>
      <w:r>
        <w:t>v01</w:t>
      </w:r>
    </w:p>
    <w:p>
      <w:pPr>
        <w:spacing w:after="40"/>
      </w:pPr>
      <w:r>
        <w:rPr>
          <w:b/>
        </w:rPr>
        <w:t xml:space="preserve">Fecha: </w:t>
      </w:r>
      <w:r>
        <w:t>26/10/2026</w:t>
      </w:r>
    </w:p>
    <w:p>
      <w:r>
        <w:br w:type="page"/>
      </w:r>
    </w:p>
    <w:p>
      <w:pPr>
        <w:pStyle w:val="Heading1"/>
      </w:pPr>
      <w:r>
        <w:t>Introducción</w:t>
      </w:r>
    </w:p>
    <w:p>
      <w:r>
        <w:rPr>
          <w:b/>
        </w:rPr>
        <w:t>MiniBasado</w:t>
      </w:r>
      <w:r>
        <w:t xml:space="preserve"> es el repositorio donde se documenta y desarrolla un agente de IA para un refrigerador inteligente basado en un ESP32 M5. El backend, llamado </w:t>
      </w:r>
      <w:r>
        <w:rPr>
          <w:b/>
        </w:rPr>
        <w:t>Mike API</w:t>
      </w:r>
      <w:r>
        <w:t>, administra usuarios, refrigeradores, alimentos, tickets de compra, sensores y cámaras, y expone esa información a un agente de IA que puede consultarla y modificarla.</w:t>
      </w:r>
    </w:p>
    <w:p>
      <w:r>
        <w:t>Este primer entregable documenta, explica y justifica la base del proyecto: las tecnologías elegidas, los modelos de base de datos y los modelos de IA. Se enfoca en los cuatro componentes que sostienen todo lo demás:</w:t>
      </w:r>
    </w:p>
    <w:p>
      <w:pPr>
        <w:pStyle w:val="ListBullet"/>
      </w:pPr>
      <w:r>
        <w:rPr>
          <w:b/>
        </w:rPr>
        <w:t>Modelo User:</w:t>
      </w:r>
      <w:r>
        <w:t xml:space="preserve"> la entidad central a la que pertenecen refrigeradores, tickets y conversaciones con la IA.</w:t>
      </w:r>
    </w:p>
    <w:p>
      <w:pPr>
        <w:pStyle w:val="ListBullet"/>
      </w:pPr>
      <w:r>
        <w:rPr>
          <w:b/>
        </w:rPr>
        <w:t>Hasheo:</w:t>
      </w:r>
      <w:r>
        <w:t xml:space="preserve"> almacenamiento seguro de contraseñas con Argon2.</w:t>
      </w:r>
    </w:p>
    <w:p>
      <w:pPr>
        <w:pStyle w:val="ListBullet"/>
      </w:pPr>
      <w:r>
        <w:rPr>
          <w:b/>
        </w:rPr>
        <w:t>Token:</w:t>
      </w:r>
      <w:r>
        <w:t xml:space="preserve"> autenticación sin estado con JWT.</w:t>
      </w:r>
    </w:p>
    <w:p>
      <w:pPr>
        <w:pStyle w:val="ListBullet"/>
      </w:pPr>
      <w:r>
        <w:rPr>
          <w:b/>
        </w:rPr>
        <w:t>MinIO:</w:t>
      </w:r>
      <w:r>
        <w:t xml:space="preserve"> almacenamiento de imágenes (fotos de perfil, tickets y alimentos).</w:t>
      </w:r>
    </w:p>
    <w:p>
      <w:r>
        <w:t xml:space="preserve">El código se encuentra en https://github.com/Elihu-MR/MiniBasado, en la rama </w:t>
      </w:r>
      <w:r>
        <w:rPr>
          <w:b/>
        </w:rPr>
        <w:t>v01</w:t>
      </w:r>
      <w:r>
        <w:t>.</w:t>
      </w:r>
    </w:p>
    <w:p>
      <w:pPr>
        <w:pStyle w:val="Heading1"/>
      </w:pPr>
      <w:r>
        <w:t>Desarrollo</w:t>
      </w:r>
    </w:p>
    <w:p>
      <w:pPr>
        <w:pStyle w:val="Heading2"/>
      </w:pPr>
      <w:r>
        <w:t>1. Tecnologías y justificación</w:t>
      </w:r>
    </w:p>
    <w:tbl>
      <w:tblPr>
        <w:tblStyle w:val="TableGrid"/>
        <w:tblW w:type="auto" w:w="0"/>
        <w:jc w:val="center"/>
        <w:tblLayout w:type="fixed"/>
        <w:tblLook w:firstColumn="1" w:firstRow="1" w:lastColumn="0" w:lastRow="0" w:noHBand="0" w:noVBand="1" w:val="04A0"/>
      </w:tblPr>
      <w:tblGrid>
        <w:gridCol w:w="1928"/>
        <w:gridCol w:w="3061"/>
        <w:gridCol w:w="4365"/>
      </w:tblGrid>
      <w:tr>
        <w:trPr>
          <w:cantSplit/>
        </w:trPr>
        <w:tc>
          <w:tcPr>
            <w:tcW w:type="dxa" w:w="1928"/>
            <w:shd w:val="clear" w:color="auto" w:fill="16325C"/>
          </w:tcPr>
          <w:p>
            <w:pPr>
              <w:spacing w:after="40"/>
            </w:pPr>
            <w:r>
              <w:rPr>
                <w:sz w:val="20"/>
              </w:rPr>
            </w:r>
            <w:r>
              <w:rPr>
                <w:b/>
                <w:color w:val="FFFFFF"/>
                <w:sz w:val="20"/>
              </w:rPr>
              <w:t>Tecnología</w:t>
            </w:r>
          </w:p>
        </w:tc>
        <w:tc>
          <w:tcPr>
            <w:tcW w:type="dxa" w:w="3061"/>
            <w:shd w:val="clear" w:color="auto" w:fill="16325C"/>
          </w:tcPr>
          <w:p>
            <w:pPr>
              <w:spacing w:after="40"/>
            </w:pPr>
            <w:r>
              <w:rPr>
                <w:sz w:val="20"/>
              </w:rPr>
            </w:r>
            <w:r>
              <w:rPr>
                <w:b/>
                <w:color w:val="FFFFFF"/>
                <w:sz w:val="20"/>
              </w:rPr>
              <w:t>Uso en el proyecto</w:t>
            </w:r>
          </w:p>
        </w:tc>
        <w:tc>
          <w:tcPr>
            <w:tcW w:type="dxa" w:w="4365"/>
            <w:shd w:val="clear" w:color="auto" w:fill="16325C"/>
          </w:tcPr>
          <w:p>
            <w:pPr>
              <w:spacing w:after="40"/>
            </w:pPr>
            <w:r>
              <w:rPr>
                <w:sz w:val="20"/>
              </w:rPr>
            </w:r>
            <w:r>
              <w:rPr>
                <w:b/>
                <w:color w:val="FFFFFF"/>
                <w:sz w:val="20"/>
              </w:rPr>
              <w:t>Por qué se eligió</w:t>
            </w:r>
          </w:p>
        </w:tc>
      </w:tr>
      <w:tr>
        <w:trPr>
          <w:cantSplit/>
        </w:trPr>
        <w:tc>
          <w:tcPr>
            <w:tcW w:type="dxa" w:w="1928"/>
          </w:tcPr>
          <w:p>
            <w:pPr>
              <w:spacing w:after="40"/>
            </w:pPr>
            <w:r>
              <w:rPr>
                <w:sz w:val="20"/>
              </w:rPr>
            </w:r>
            <w:r>
              <w:rPr>
                <w:sz w:val="20"/>
              </w:rPr>
              <w:t>Python 3.14</w:t>
            </w:r>
          </w:p>
        </w:tc>
        <w:tc>
          <w:tcPr>
            <w:tcW w:type="dxa" w:w="3061"/>
          </w:tcPr>
          <w:p>
            <w:pPr>
              <w:spacing w:after="40"/>
            </w:pPr>
            <w:r>
              <w:rPr>
                <w:sz w:val="20"/>
              </w:rPr>
            </w:r>
            <w:r>
              <w:rPr>
                <w:sz w:val="20"/>
              </w:rPr>
              <w:t>Lenguaje del backend y del agente</w:t>
            </w:r>
          </w:p>
        </w:tc>
        <w:tc>
          <w:tcPr>
            <w:tcW w:type="dxa" w:w="4365"/>
          </w:tcPr>
          <w:p>
            <w:pPr>
              <w:spacing w:after="40"/>
            </w:pPr>
            <w:r>
              <w:rPr>
                <w:sz w:val="20"/>
              </w:rPr>
            </w:r>
            <w:r>
              <w:rPr>
                <w:sz w:val="20"/>
              </w:rPr>
              <w:t>Ecosistema fuerte en APIs e IA; mismo lenguaje para todo el proyecto</w:t>
            </w:r>
          </w:p>
        </w:tc>
      </w:tr>
      <w:tr>
        <w:trPr>
          <w:cantSplit/>
        </w:trPr>
        <w:tc>
          <w:tcPr>
            <w:tcW w:type="dxa" w:w="1928"/>
          </w:tcPr>
          <w:p>
            <w:pPr>
              <w:spacing w:after="40"/>
            </w:pPr>
            <w:r>
              <w:rPr>
                <w:sz w:val="20"/>
              </w:rPr>
            </w:r>
            <w:r>
              <w:rPr>
                <w:sz w:val="20"/>
              </w:rPr>
              <w:t>FastAPI</w:t>
            </w:r>
          </w:p>
        </w:tc>
        <w:tc>
          <w:tcPr>
            <w:tcW w:type="dxa" w:w="3061"/>
          </w:tcPr>
          <w:p>
            <w:pPr>
              <w:spacing w:after="40"/>
            </w:pPr>
            <w:r>
              <w:rPr>
                <w:sz w:val="20"/>
              </w:rPr>
            </w:r>
            <w:r>
              <w:rPr>
                <w:sz w:val="20"/>
              </w:rPr>
              <w:t>Framework de la API REST</w:t>
            </w:r>
          </w:p>
        </w:tc>
        <w:tc>
          <w:tcPr>
            <w:tcW w:type="dxa" w:w="4365"/>
          </w:tcPr>
          <w:p>
            <w:pPr>
              <w:spacing w:after="40"/>
            </w:pPr>
            <w:r>
              <w:rPr>
                <w:sz w:val="20"/>
              </w:rPr>
            </w:r>
            <w:r>
              <w:rPr>
                <w:sz w:val="20"/>
              </w:rPr>
              <w:t>Rápido, asíncrono, valida datos con Pydantic y genera documentación automática en /docs</w:t>
            </w:r>
          </w:p>
        </w:tc>
      </w:tr>
      <w:tr>
        <w:trPr>
          <w:cantSplit/>
        </w:trPr>
        <w:tc>
          <w:tcPr>
            <w:tcW w:type="dxa" w:w="1928"/>
          </w:tcPr>
          <w:p>
            <w:pPr>
              <w:spacing w:after="40"/>
            </w:pPr>
            <w:r>
              <w:rPr>
                <w:sz w:val="20"/>
              </w:rPr>
            </w:r>
            <w:r>
              <w:rPr>
                <w:sz w:val="20"/>
              </w:rPr>
              <w:t>SQLModel / SQLAlchemy</w:t>
            </w:r>
          </w:p>
        </w:tc>
        <w:tc>
          <w:tcPr>
            <w:tcW w:type="dxa" w:w="3061"/>
          </w:tcPr>
          <w:p>
            <w:pPr>
              <w:spacing w:after="40"/>
            </w:pPr>
            <w:r>
              <w:rPr>
                <w:sz w:val="20"/>
              </w:rPr>
            </w:r>
            <w:r>
              <w:rPr>
                <w:sz w:val="20"/>
              </w:rPr>
              <w:t>ORM y definición de modelos</w:t>
            </w:r>
          </w:p>
        </w:tc>
        <w:tc>
          <w:tcPr>
            <w:tcW w:type="dxa" w:w="4365"/>
          </w:tcPr>
          <w:p>
            <w:pPr>
              <w:spacing w:after="40"/>
            </w:pPr>
            <w:r>
              <w:rPr>
                <w:sz w:val="20"/>
              </w:rPr>
            </w:r>
            <w:r>
              <w:rPr>
                <w:sz w:val="20"/>
              </w:rPr>
              <w:t>Un solo modelo sirve como tabla y como esquema de validación</w:t>
            </w:r>
          </w:p>
        </w:tc>
      </w:tr>
      <w:tr>
        <w:trPr>
          <w:cantSplit/>
        </w:trPr>
        <w:tc>
          <w:tcPr>
            <w:tcW w:type="dxa" w:w="1928"/>
          </w:tcPr>
          <w:p>
            <w:pPr>
              <w:spacing w:after="40"/>
            </w:pPr>
            <w:r>
              <w:rPr>
                <w:sz w:val="20"/>
              </w:rPr>
            </w:r>
            <w:r>
              <w:rPr>
                <w:sz w:val="20"/>
              </w:rPr>
              <w:t>PostgreSQL 15</w:t>
            </w:r>
          </w:p>
        </w:tc>
        <w:tc>
          <w:tcPr>
            <w:tcW w:type="dxa" w:w="3061"/>
          </w:tcPr>
          <w:p>
            <w:pPr>
              <w:spacing w:after="40"/>
            </w:pPr>
            <w:r>
              <w:rPr>
                <w:sz w:val="20"/>
              </w:rPr>
            </w:r>
            <w:r>
              <w:rPr>
                <w:sz w:val="20"/>
              </w:rPr>
              <w:t>Base de datos relacional</w:t>
            </w:r>
          </w:p>
        </w:tc>
        <w:tc>
          <w:tcPr>
            <w:tcW w:type="dxa" w:w="4365"/>
          </w:tcPr>
          <w:p>
            <w:pPr>
              <w:spacing w:after="40"/>
            </w:pPr>
            <w:r>
              <w:rPr>
                <w:sz w:val="20"/>
              </w:rPr>
            </w:r>
            <w:r>
              <w:rPr>
                <w:sz w:val="20"/>
              </w:rPr>
              <w:t>Robusta, soporta llaves foráneas, índices únicos, enums y JSON</w:t>
            </w:r>
          </w:p>
        </w:tc>
      </w:tr>
      <w:tr>
        <w:trPr>
          <w:cantSplit/>
        </w:trPr>
        <w:tc>
          <w:tcPr>
            <w:tcW w:type="dxa" w:w="1928"/>
          </w:tcPr>
          <w:p>
            <w:pPr>
              <w:spacing w:after="40"/>
            </w:pPr>
            <w:r>
              <w:rPr>
                <w:sz w:val="20"/>
              </w:rPr>
            </w:r>
            <w:r>
              <w:rPr>
                <w:sz w:val="20"/>
              </w:rPr>
              <w:t>Alembic</w:t>
            </w:r>
          </w:p>
        </w:tc>
        <w:tc>
          <w:tcPr>
            <w:tcW w:type="dxa" w:w="3061"/>
          </w:tcPr>
          <w:p>
            <w:pPr>
              <w:spacing w:after="40"/>
            </w:pPr>
            <w:r>
              <w:rPr>
                <w:sz w:val="20"/>
              </w:rPr>
            </w:r>
            <w:r>
              <w:rPr>
                <w:sz w:val="20"/>
              </w:rPr>
              <w:t>Migraciones de la base de datos</w:t>
            </w:r>
          </w:p>
        </w:tc>
        <w:tc>
          <w:tcPr>
            <w:tcW w:type="dxa" w:w="4365"/>
          </w:tcPr>
          <w:p>
            <w:pPr>
              <w:spacing w:after="40"/>
            </w:pPr>
            <w:r>
              <w:rPr>
                <w:sz w:val="20"/>
              </w:rPr>
            </w:r>
            <w:r>
              <w:rPr>
                <w:sz w:val="20"/>
              </w:rPr>
              <w:t>Versiona los cambios del esquema sin perder datos</w:t>
            </w:r>
          </w:p>
        </w:tc>
      </w:tr>
      <w:tr>
        <w:trPr>
          <w:cantSplit/>
        </w:trPr>
        <w:tc>
          <w:tcPr>
            <w:tcW w:type="dxa" w:w="1928"/>
          </w:tcPr>
          <w:p>
            <w:pPr>
              <w:spacing w:after="40"/>
            </w:pPr>
            <w:r>
              <w:rPr>
                <w:sz w:val="20"/>
              </w:rPr>
            </w:r>
            <w:r>
              <w:rPr>
                <w:sz w:val="20"/>
              </w:rPr>
              <w:t>Argon2 (passlib)</w:t>
            </w:r>
          </w:p>
        </w:tc>
        <w:tc>
          <w:tcPr>
            <w:tcW w:type="dxa" w:w="3061"/>
          </w:tcPr>
          <w:p>
            <w:pPr>
              <w:spacing w:after="40"/>
            </w:pPr>
            <w:r>
              <w:rPr>
                <w:sz w:val="20"/>
              </w:rPr>
            </w:r>
            <w:r>
              <w:rPr>
                <w:sz w:val="20"/>
              </w:rPr>
              <w:t>Hasheo de contraseñas</w:t>
            </w:r>
          </w:p>
        </w:tc>
        <w:tc>
          <w:tcPr>
            <w:tcW w:type="dxa" w:w="4365"/>
          </w:tcPr>
          <w:p>
            <w:pPr>
              <w:spacing w:after="40"/>
            </w:pPr>
            <w:r>
              <w:rPr>
                <w:sz w:val="20"/>
              </w:rPr>
            </w:r>
            <w:r>
              <w:rPr>
                <w:sz w:val="20"/>
              </w:rPr>
              <w:t>Algoritmo ganador de la Password Hashing Competition; resistente a fuerza bruta con GPU</w:t>
            </w:r>
          </w:p>
        </w:tc>
      </w:tr>
      <w:tr>
        <w:trPr>
          <w:cantSplit/>
        </w:trPr>
        <w:tc>
          <w:tcPr>
            <w:tcW w:type="dxa" w:w="1928"/>
          </w:tcPr>
          <w:p>
            <w:pPr>
              <w:spacing w:after="40"/>
            </w:pPr>
            <w:r>
              <w:rPr>
                <w:sz w:val="20"/>
              </w:rPr>
            </w:r>
            <w:r>
              <w:rPr>
                <w:sz w:val="20"/>
              </w:rPr>
              <w:t>JWT (python-jose)</w:t>
            </w:r>
          </w:p>
        </w:tc>
        <w:tc>
          <w:tcPr>
            <w:tcW w:type="dxa" w:w="3061"/>
          </w:tcPr>
          <w:p>
            <w:pPr>
              <w:spacing w:after="40"/>
            </w:pPr>
            <w:r>
              <w:rPr>
                <w:sz w:val="20"/>
              </w:rPr>
            </w:r>
            <w:r>
              <w:rPr>
                <w:sz w:val="20"/>
              </w:rPr>
              <w:t>Tokens de acceso</w:t>
            </w:r>
          </w:p>
        </w:tc>
        <w:tc>
          <w:tcPr>
            <w:tcW w:type="dxa" w:w="4365"/>
          </w:tcPr>
          <w:p>
            <w:pPr>
              <w:spacing w:after="40"/>
            </w:pPr>
            <w:r>
              <w:rPr>
                <w:sz w:val="20"/>
              </w:rPr>
            </w:r>
            <w:r>
              <w:rPr>
                <w:sz w:val="20"/>
              </w:rPr>
              <w:t>Autenticación sin estado, ideal para clientes como apps y el ESP32</w:t>
            </w:r>
          </w:p>
        </w:tc>
      </w:tr>
      <w:tr>
        <w:trPr>
          <w:cantSplit/>
        </w:trPr>
        <w:tc>
          <w:tcPr>
            <w:tcW w:type="dxa" w:w="1928"/>
          </w:tcPr>
          <w:p>
            <w:pPr>
              <w:spacing w:after="40"/>
            </w:pPr>
            <w:r>
              <w:rPr>
                <w:sz w:val="20"/>
              </w:rPr>
            </w:r>
            <w:r>
              <w:rPr>
                <w:sz w:val="20"/>
              </w:rPr>
              <w:t>MinIO + boto3</w:t>
            </w:r>
          </w:p>
        </w:tc>
        <w:tc>
          <w:tcPr>
            <w:tcW w:type="dxa" w:w="3061"/>
          </w:tcPr>
          <w:p>
            <w:pPr>
              <w:spacing w:after="40"/>
            </w:pPr>
            <w:r>
              <w:rPr>
                <w:sz w:val="20"/>
              </w:rPr>
            </w:r>
            <w:r>
              <w:rPr>
                <w:sz w:val="20"/>
              </w:rPr>
              <w:t>Almacenamiento de imágenes</w:t>
            </w:r>
          </w:p>
        </w:tc>
        <w:tc>
          <w:tcPr>
            <w:tcW w:type="dxa" w:w="4365"/>
          </w:tcPr>
          <w:p>
            <w:pPr>
              <w:spacing w:after="40"/>
            </w:pPr>
            <w:r>
              <w:rPr>
                <w:sz w:val="20"/>
              </w:rPr>
            </w:r>
            <w:r>
              <w:rPr>
                <w:sz w:val="20"/>
              </w:rPr>
              <w:t>Compatible con Amazon S3, se ejecuta localmente y separa los archivos de la base de datos</w:t>
            </w:r>
          </w:p>
        </w:tc>
      </w:tr>
      <w:tr>
        <w:trPr>
          <w:cantSplit/>
        </w:trPr>
        <w:tc>
          <w:tcPr>
            <w:tcW w:type="dxa" w:w="1928"/>
          </w:tcPr>
          <w:p>
            <w:pPr>
              <w:spacing w:after="40"/>
            </w:pPr>
            <w:r>
              <w:rPr>
                <w:sz w:val="20"/>
              </w:rPr>
            </w:r>
            <w:r>
              <w:rPr>
                <w:sz w:val="20"/>
              </w:rPr>
              <w:t>Docker Compose</w:t>
            </w:r>
          </w:p>
        </w:tc>
        <w:tc>
          <w:tcPr>
            <w:tcW w:type="dxa" w:w="3061"/>
          </w:tcPr>
          <w:p>
            <w:pPr>
              <w:spacing w:after="40"/>
            </w:pPr>
            <w:r>
              <w:rPr>
                <w:sz w:val="20"/>
              </w:rPr>
            </w:r>
            <w:r>
              <w:rPr>
                <w:sz w:val="20"/>
              </w:rPr>
              <w:t>Infraestructura</w:t>
            </w:r>
          </w:p>
        </w:tc>
        <w:tc>
          <w:tcPr>
            <w:tcW w:type="dxa" w:w="4365"/>
          </w:tcPr>
          <w:p>
            <w:pPr>
              <w:spacing w:after="40"/>
            </w:pPr>
            <w:r>
              <w:rPr>
                <w:sz w:val="20"/>
              </w:rPr>
            </w:r>
            <w:r>
              <w:rPr>
                <w:sz w:val="20"/>
              </w:rPr>
              <w:t>Levanta PostgreSQL y MinIO con un solo comando y de forma reproducible</w:t>
            </w:r>
          </w:p>
        </w:tc>
      </w:tr>
      <w:tr>
        <w:trPr>
          <w:cantSplit/>
        </w:trPr>
        <w:tc>
          <w:tcPr>
            <w:tcW w:type="dxa" w:w="1928"/>
          </w:tcPr>
          <w:p>
            <w:pPr>
              <w:spacing w:after="40"/>
            </w:pPr>
            <w:r>
              <w:rPr>
                <w:sz w:val="20"/>
              </w:rPr>
            </w:r>
            <w:r>
              <w:rPr>
                <w:sz w:val="20"/>
              </w:rPr>
              <w:t>FastMCP</w:t>
            </w:r>
          </w:p>
        </w:tc>
        <w:tc>
          <w:tcPr>
            <w:tcW w:type="dxa" w:w="3061"/>
          </w:tcPr>
          <w:p>
            <w:pPr>
              <w:spacing w:after="40"/>
            </w:pPr>
            <w:r>
              <w:rPr>
                <w:sz w:val="20"/>
              </w:rPr>
            </w:r>
            <w:r>
              <w:rPr>
                <w:sz w:val="20"/>
              </w:rPr>
              <w:t>Servidor de herramientas para el agente</w:t>
            </w:r>
          </w:p>
        </w:tc>
        <w:tc>
          <w:tcPr>
            <w:tcW w:type="dxa" w:w="4365"/>
          </w:tcPr>
          <w:p>
            <w:pPr>
              <w:spacing w:after="40"/>
            </w:pPr>
            <w:r>
              <w:rPr>
                <w:sz w:val="20"/>
              </w:rPr>
            </w:r>
            <w:r>
              <w:rPr>
                <w:sz w:val="20"/>
              </w:rPr>
              <w:t>Expone la API a la IA mediante el protocolo estándar MCP</w:t>
            </w:r>
          </w:p>
        </w:tc>
      </w:tr>
    </w:tbl>
    <w:p>
      <w:pPr>
        <w:spacing w:after="0"/>
      </w:pPr>
    </w:p>
    <w:p>
      <w:pPr>
        <w:pStyle w:val="Heading2"/>
      </w:pPr>
      <w:r>
        <w:t>2. Estructura del proyecto</w:t>
      </w:r>
    </w:p>
    <w:tbl>
      <w:tblPr>
        <w:tblStyle w:val="TableGrid"/>
        <w:tblW w:type="auto" w:w="0"/>
        <w:jc w:val="center"/>
        <w:tblLayout w:type="fixed"/>
        <w:tblLook w:firstColumn="1" w:firstRow="1" w:lastColumn="0" w:lastRow="0" w:noHBand="0" w:noVBand="1" w:val="04A0"/>
      </w:tblPr>
      <w:tblGrid>
        <w:gridCol w:w="2551"/>
        <w:gridCol w:w="6803"/>
      </w:tblGrid>
      <w:tr>
        <w:trPr>
          <w:cantSplit/>
        </w:trPr>
        <w:tc>
          <w:tcPr>
            <w:tcW w:type="dxa" w:w="2551"/>
            <w:shd w:val="clear" w:color="auto" w:fill="16325C"/>
          </w:tcPr>
          <w:p>
            <w:pPr>
              <w:spacing w:after="40"/>
            </w:pPr>
            <w:r>
              <w:rPr>
                <w:sz w:val="20"/>
              </w:rPr>
            </w:r>
            <w:r>
              <w:rPr>
                <w:b/>
                <w:color w:val="FFFFFF"/>
                <w:sz w:val="20"/>
              </w:rPr>
              <w:t>Carpeta / archivo</w:t>
            </w:r>
          </w:p>
        </w:tc>
        <w:tc>
          <w:tcPr>
            <w:tcW w:type="dxa" w:w="6803"/>
            <w:shd w:val="clear" w:color="auto" w:fill="16325C"/>
          </w:tcPr>
          <w:p>
            <w:pPr>
              <w:spacing w:after="40"/>
            </w:pPr>
            <w:r>
              <w:rPr>
                <w:sz w:val="20"/>
              </w:rPr>
            </w:r>
            <w:r>
              <w:rPr>
                <w:b/>
                <w:color w:val="FFFFFF"/>
                <w:sz w:val="20"/>
              </w:rPr>
              <w:t>Contenido</w:t>
            </w:r>
          </w:p>
        </w:tc>
      </w:tr>
      <w:tr>
        <w:trPr>
          <w:cantSplit/>
        </w:trPr>
        <w:tc>
          <w:tcPr>
            <w:tcW w:type="dxa" w:w="2551"/>
          </w:tcPr>
          <w:p>
            <w:pPr>
              <w:spacing w:after="40"/>
            </w:pPr>
            <w:r>
              <w:rPr>
                <w:sz w:val="20"/>
              </w:rPr>
            </w:r>
            <w:r>
              <w:rPr>
                <w:sz w:val="20"/>
              </w:rPr>
              <w:t>main.py</w:t>
            </w:r>
          </w:p>
        </w:tc>
        <w:tc>
          <w:tcPr>
            <w:tcW w:type="dxa" w:w="6803"/>
          </w:tcPr>
          <w:p>
            <w:pPr>
              <w:spacing w:after="40"/>
            </w:pPr>
            <w:r>
              <w:rPr>
                <w:sz w:val="20"/>
              </w:rPr>
            </w:r>
            <w:r>
              <w:rPr>
                <w:sz w:val="20"/>
              </w:rPr>
              <w:t>Crea la app FastAPI, configura CORS y monta las rutas en /api/v1</w:t>
            </w:r>
          </w:p>
        </w:tc>
      </w:tr>
      <w:tr>
        <w:trPr>
          <w:cantSplit/>
        </w:trPr>
        <w:tc>
          <w:tcPr>
            <w:tcW w:type="dxa" w:w="2551"/>
          </w:tcPr>
          <w:p>
            <w:pPr>
              <w:spacing w:after="40"/>
            </w:pPr>
            <w:r>
              <w:rPr>
                <w:sz w:val="20"/>
              </w:rPr>
            </w:r>
            <w:r>
              <w:rPr>
                <w:sz w:val="20"/>
              </w:rPr>
              <w:t>core/</w:t>
            </w:r>
          </w:p>
        </w:tc>
        <w:tc>
          <w:tcPr>
            <w:tcW w:type="dxa" w:w="6803"/>
          </w:tcPr>
          <w:p>
            <w:pPr>
              <w:spacing w:after="40"/>
            </w:pPr>
            <w:r>
              <w:rPr>
                <w:sz w:val="20"/>
              </w:rPr>
            </w:r>
            <w:r>
              <w:rPr>
                <w:sz w:val="20"/>
              </w:rPr>
              <w:t>config.py (variables de .env), security.py (hasheo y JWT), cors.py</w:t>
            </w:r>
          </w:p>
        </w:tc>
      </w:tr>
      <w:tr>
        <w:trPr>
          <w:cantSplit/>
        </w:trPr>
        <w:tc>
          <w:tcPr>
            <w:tcW w:type="dxa" w:w="2551"/>
          </w:tcPr>
          <w:p>
            <w:pPr>
              <w:spacing w:after="40"/>
            </w:pPr>
            <w:r>
              <w:rPr>
                <w:sz w:val="20"/>
              </w:rPr>
            </w:r>
            <w:r>
              <w:rPr>
                <w:sz w:val="20"/>
              </w:rPr>
              <w:t>db/</w:t>
            </w:r>
          </w:p>
        </w:tc>
        <w:tc>
          <w:tcPr>
            <w:tcW w:type="dxa" w:w="6803"/>
          </w:tcPr>
          <w:p>
            <w:pPr>
              <w:spacing w:after="40"/>
            </w:pPr>
            <w:r>
              <w:rPr>
                <w:sz w:val="20"/>
              </w:rPr>
            </w:r>
            <w:r>
              <w:rPr>
                <w:sz w:val="20"/>
              </w:rPr>
              <w:t>database.py: motor de conexión y sesión de base de datos</w:t>
            </w:r>
          </w:p>
        </w:tc>
      </w:tr>
      <w:tr>
        <w:trPr>
          <w:cantSplit/>
        </w:trPr>
        <w:tc>
          <w:tcPr>
            <w:tcW w:type="dxa" w:w="2551"/>
          </w:tcPr>
          <w:p>
            <w:pPr>
              <w:spacing w:after="40"/>
            </w:pPr>
            <w:r>
              <w:rPr>
                <w:sz w:val="20"/>
              </w:rPr>
            </w:r>
            <w:r>
              <w:rPr>
                <w:sz w:val="20"/>
              </w:rPr>
              <w:t>models/</w:t>
            </w:r>
          </w:p>
        </w:tc>
        <w:tc>
          <w:tcPr>
            <w:tcW w:type="dxa" w:w="6803"/>
          </w:tcPr>
          <w:p>
            <w:pPr>
              <w:spacing w:after="40"/>
            </w:pPr>
            <w:r>
              <w:rPr>
                <w:sz w:val="20"/>
              </w:rPr>
            </w:r>
            <w:r>
              <w:rPr>
                <w:sz w:val="20"/>
              </w:rPr>
              <w:t>Modelos SQLModel (tablas de la base de datos)</w:t>
            </w:r>
          </w:p>
        </w:tc>
      </w:tr>
      <w:tr>
        <w:trPr>
          <w:cantSplit/>
        </w:trPr>
        <w:tc>
          <w:tcPr>
            <w:tcW w:type="dxa" w:w="2551"/>
          </w:tcPr>
          <w:p>
            <w:pPr>
              <w:spacing w:after="40"/>
            </w:pPr>
            <w:r>
              <w:rPr>
                <w:sz w:val="20"/>
              </w:rPr>
            </w:r>
            <w:r>
              <w:rPr>
                <w:sz w:val="20"/>
              </w:rPr>
              <w:t>schemas/</w:t>
            </w:r>
          </w:p>
        </w:tc>
        <w:tc>
          <w:tcPr>
            <w:tcW w:type="dxa" w:w="6803"/>
          </w:tcPr>
          <w:p>
            <w:pPr>
              <w:spacing w:after="40"/>
            </w:pPr>
            <w:r>
              <w:rPr>
                <w:sz w:val="20"/>
              </w:rPr>
            </w:r>
            <w:r>
              <w:rPr>
                <w:sz w:val="20"/>
              </w:rPr>
              <w:t>Esquemas Pydantic de entrada y salida (UserCreate, UserResponse, Token…)</w:t>
            </w:r>
          </w:p>
        </w:tc>
      </w:tr>
      <w:tr>
        <w:trPr>
          <w:cantSplit/>
        </w:trPr>
        <w:tc>
          <w:tcPr>
            <w:tcW w:type="dxa" w:w="2551"/>
          </w:tcPr>
          <w:p>
            <w:pPr>
              <w:spacing w:after="40"/>
            </w:pPr>
            <w:r>
              <w:rPr>
                <w:sz w:val="20"/>
              </w:rPr>
            </w:r>
            <w:r>
              <w:rPr>
                <w:sz w:val="20"/>
              </w:rPr>
              <w:t>api/v1/</w:t>
            </w:r>
          </w:p>
        </w:tc>
        <w:tc>
          <w:tcPr>
            <w:tcW w:type="dxa" w:w="6803"/>
          </w:tcPr>
          <w:p>
            <w:pPr>
              <w:spacing w:after="40"/>
            </w:pPr>
            <w:r>
              <w:rPr>
                <w:sz w:val="20"/>
              </w:rPr>
            </w:r>
            <w:r>
              <w:rPr>
                <w:sz w:val="20"/>
              </w:rPr>
              <w:t>Endpoints por recurso y dependencies.py (usuario actual y cliente de MinIO)</w:t>
            </w:r>
          </w:p>
        </w:tc>
      </w:tr>
      <w:tr>
        <w:trPr>
          <w:cantSplit/>
        </w:trPr>
        <w:tc>
          <w:tcPr>
            <w:tcW w:type="dxa" w:w="2551"/>
          </w:tcPr>
          <w:p>
            <w:pPr>
              <w:spacing w:after="40"/>
            </w:pPr>
            <w:r>
              <w:rPr>
                <w:sz w:val="20"/>
              </w:rPr>
            </w:r>
            <w:r>
              <w:rPr>
                <w:sz w:val="20"/>
              </w:rPr>
              <w:t>alembic/</w:t>
            </w:r>
          </w:p>
        </w:tc>
        <w:tc>
          <w:tcPr>
            <w:tcW w:type="dxa" w:w="6803"/>
          </w:tcPr>
          <w:p>
            <w:pPr>
              <w:spacing w:after="40"/>
            </w:pPr>
            <w:r>
              <w:rPr>
                <w:sz w:val="20"/>
              </w:rPr>
            </w:r>
            <w:r>
              <w:rPr>
                <w:sz w:val="20"/>
              </w:rPr>
              <w:t>Migraciones del esquema de la base de datos</w:t>
            </w:r>
          </w:p>
        </w:tc>
      </w:tr>
      <w:tr>
        <w:trPr>
          <w:cantSplit/>
        </w:trPr>
        <w:tc>
          <w:tcPr>
            <w:tcW w:type="dxa" w:w="2551"/>
          </w:tcPr>
          <w:p>
            <w:pPr>
              <w:spacing w:after="40"/>
            </w:pPr>
            <w:r>
              <w:rPr>
                <w:sz w:val="20"/>
              </w:rPr>
            </w:r>
            <w:r>
              <w:rPr>
                <w:sz w:val="20"/>
              </w:rPr>
              <w:t>mcp_server/</w:t>
            </w:r>
          </w:p>
        </w:tc>
        <w:tc>
          <w:tcPr>
            <w:tcW w:type="dxa" w:w="6803"/>
          </w:tcPr>
          <w:p>
            <w:pPr>
              <w:spacing w:after="40"/>
            </w:pPr>
            <w:r>
              <w:rPr>
                <w:sz w:val="20"/>
              </w:rPr>
            </w:r>
            <w:r>
              <w:rPr>
                <w:sz w:val="20"/>
              </w:rPr>
              <w:t>Servidor FastMCP que conecta el agente de IA con la API</w:t>
            </w:r>
          </w:p>
        </w:tc>
      </w:tr>
      <w:tr>
        <w:trPr>
          <w:cantSplit/>
        </w:trPr>
        <w:tc>
          <w:tcPr>
            <w:tcW w:type="dxa" w:w="2551"/>
          </w:tcPr>
          <w:p>
            <w:pPr>
              <w:spacing w:after="40"/>
            </w:pPr>
            <w:r>
              <w:rPr>
                <w:sz w:val="20"/>
              </w:rPr>
            </w:r>
            <w:r>
              <w:rPr>
                <w:sz w:val="20"/>
              </w:rPr>
              <w:t>docker-compose.yml</w:t>
            </w:r>
          </w:p>
        </w:tc>
        <w:tc>
          <w:tcPr>
            <w:tcW w:type="dxa" w:w="6803"/>
          </w:tcPr>
          <w:p>
            <w:pPr>
              <w:spacing w:after="40"/>
            </w:pPr>
            <w:r>
              <w:rPr>
                <w:sz w:val="20"/>
              </w:rPr>
            </w:r>
            <w:r>
              <w:rPr>
                <w:sz w:val="20"/>
              </w:rPr>
              <w:t>Servicios de PostgreSQL y MinIO</w:t>
            </w:r>
          </w:p>
        </w:tc>
      </w:tr>
      <w:tr>
        <w:trPr>
          <w:cantSplit/>
        </w:trPr>
        <w:tc>
          <w:tcPr>
            <w:tcW w:type="dxa" w:w="2551"/>
          </w:tcPr>
          <w:p>
            <w:pPr>
              <w:spacing w:after="40"/>
            </w:pPr>
            <w:r>
              <w:rPr>
                <w:sz w:val="20"/>
              </w:rPr>
            </w:r>
            <w:r>
              <w:rPr>
                <w:sz w:val="20"/>
              </w:rPr>
              <w:t>.env</w:t>
            </w:r>
          </w:p>
        </w:tc>
        <w:tc>
          <w:tcPr>
            <w:tcW w:type="dxa" w:w="6803"/>
          </w:tcPr>
          <w:p>
            <w:pPr>
              <w:spacing w:after="40"/>
            </w:pPr>
            <w:r>
              <w:rPr>
                <w:sz w:val="20"/>
              </w:rPr>
            </w:r>
            <w:r>
              <w:rPr>
                <w:sz w:val="20"/>
              </w:rPr>
              <w:t>Credenciales y configuración (no se sube al repositorio)</w:t>
            </w:r>
          </w:p>
        </w:tc>
      </w:tr>
    </w:tbl>
    <w:p>
      <w:pPr>
        <w:spacing w:after="0"/>
      </w:pPr>
    </w:p>
    <w:p>
      <w:pPr>
        <w:pStyle w:val="Heading2"/>
      </w:pPr>
      <w:r>
        <w:t>3. Modelos de base de datos</w:t>
      </w:r>
    </w:p>
    <w:p>
      <w:r>
        <w:rPr>
          <w:b/>
        </w:rPr>
        <w:t>Modelo User</w:t>
      </w:r>
      <w:r>
        <w:t xml:space="preserve"> (</w:t>
      </w:r>
      <w:r>
        <w:rPr>
          <w:rFonts w:ascii="Consolas" w:hAnsi="Consolas"/>
          <w:sz w:val="20"/>
        </w:rPr>
        <w:t>models/user_model.py</w:t>
      </w:r>
      <w:r>
        <w:t xml:space="preserve">, tabla </w:t>
      </w:r>
      <w:r>
        <w:rPr>
          <w:rFonts w:ascii="Consolas" w:hAnsi="Consolas"/>
          <w:sz w:val="20"/>
        </w:rPr>
        <w:t>users</w:t>
      </w:r>
      <w:r>
        <w:t>):</w:t>
      </w:r>
    </w:p>
    <w:tbl>
      <w:tblPr>
        <w:tblStyle w:val="TableGrid"/>
        <w:tblW w:type="auto" w:w="0"/>
        <w:jc w:val="center"/>
        <w:tblLayout w:type="fixed"/>
        <w:tblLook w:firstColumn="1" w:firstRow="1" w:lastColumn="0" w:lastRow="0" w:noHBand="0" w:noVBand="1" w:val="04A0"/>
      </w:tblPr>
      <w:tblGrid>
        <w:gridCol w:w="1984"/>
        <w:gridCol w:w="2154"/>
        <w:gridCol w:w="5216"/>
      </w:tblGrid>
      <w:tr>
        <w:trPr>
          <w:cantSplit/>
        </w:trPr>
        <w:tc>
          <w:tcPr>
            <w:tcW w:type="dxa" w:w="1984"/>
            <w:shd w:val="clear" w:color="auto" w:fill="16325C"/>
          </w:tcPr>
          <w:p>
            <w:pPr>
              <w:spacing w:after="40"/>
            </w:pPr>
            <w:r>
              <w:rPr>
                <w:sz w:val="20"/>
              </w:rPr>
            </w:r>
            <w:r>
              <w:rPr>
                <w:b/>
                <w:color w:val="FFFFFF"/>
                <w:sz w:val="20"/>
              </w:rPr>
              <w:t>Campo</w:t>
            </w:r>
          </w:p>
        </w:tc>
        <w:tc>
          <w:tcPr>
            <w:tcW w:type="dxa" w:w="2154"/>
            <w:shd w:val="clear" w:color="auto" w:fill="16325C"/>
          </w:tcPr>
          <w:p>
            <w:pPr>
              <w:spacing w:after="40"/>
            </w:pPr>
            <w:r>
              <w:rPr>
                <w:sz w:val="20"/>
              </w:rPr>
            </w:r>
            <w:r>
              <w:rPr>
                <w:b/>
                <w:color w:val="FFFFFF"/>
                <w:sz w:val="20"/>
              </w:rPr>
              <w:t>Tipo</w:t>
            </w:r>
          </w:p>
        </w:tc>
        <w:tc>
          <w:tcPr>
            <w:tcW w:type="dxa" w:w="5216"/>
            <w:shd w:val="clear" w:color="auto" w:fill="16325C"/>
          </w:tcPr>
          <w:p>
            <w:pPr>
              <w:spacing w:after="40"/>
            </w:pPr>
            <w:r>
              <w:rPr>
                <w:sz w:val="20"/>
              </w:rPr>
            </w:r>
            <w:r>
              <w:rPr>
                <w:b/>
                <w:color w:val="FFFFFF"/>
                <w:sz w:val="20"/>
              </w:rPr>
              <w:t>Detalle</w:t>
            </w:r>
          </w:p>
        </w:tc>
      </w:tr>
      <w:tr>
        <w:trPr>
          <w:cantSplit/>
        </w:trPr>
        <w:tc>
          <w:tcPr>
            <w:tcW w:type="dxa" w:w="1984"/>
          </w:tcPr>
          <w:p>
            <w:pPr>
              <w:spacing w:after="40"/>
            </w:pPr>
            <w:r>
              <w:rPr>
                <w:sz w:val="20"/>
              </w:rPr>
            </w:r>
            <w:r>
              <w:rPr>
                <w:sz w:val="20"/>
              </w:rPr>
              <w:t>id</w:t>
            </w:r>
          </w:p>
        </w:tc>
        <w:tc>
          <w:tcPr>
            <w:tcW w:type="dxa" w:w="2154"/>
          </w:tcPr>
          <w:p>
            <w:pPr>
              <w:spacing w:after="40"/>
            </w:pPr>
            <w:r>
              <w:rPr>
                <w:sz w:val="20"/>
              </w:rPr>
            </w:r>
            <w:r>
              <w:rPr>
                <w:sz w:val="20"/>
              </w:rPr>
              <w:t>int</w:t>
            </w:r>
          </w:p>
        </w:tc>
        <w:tc>
          <w:tcPr>
            <w:tcW w:type="dxa" w:w="5216"/>
          </w:tcPr>
          <w:p>
            <w:pPr>
              <w:spacing w:after="40"/>
            </w:pPr>
            <w:r>
              <w:rPr>
                <w:sz w:val="20"/>
              </w:rPr>
            </w:r>
            <w:r>
              <w:rPr>
                <w:sz w:val="20"/>
              </w:rPr>
              <w:t>Llave primaria</w:t>
            </w:r>
          </w:p>
        </w:tc>
      </w:tr>
      <w:tr>
        <w:trPr>
          <w:cantSplit/>
        </w:trPr>
        <w:tc>
          <w:tcPr>
            <w:tcW w:type="dxa" w:w="1984"/>
          </w:tcPr>
          <w:p>
            <w:pPr>
              <w:spacing w:after="40"/>
            </w:pPr>
            <w:r>
              <w:rPr>
                <w:sz w:val="20"/>
              </w:rPr>
            </w:r>
            <w:r>
              <w:rPr>
                <w:sz w:val="20"/>
              </w:rPr>
              <w:t>username</w:t>
            </w:r>
          </w:p>
        </w:tc>
        <w:tc>
          <w:tcPr>
            <w:tcW w:type="dxa" w:w="2154"/>
          </w:tcPr>
          <w:p>
            <w:pPr>
              <w:spacing w:after="40"/>
            </w:pPr>
            <w:r>
              <w:rPr>
                <w:sz w:val="20"/>
              </w:rPr>
            </w:r>
            <w:r>
              <w:rPr>
                <w:sz w:val="20"/>
              </w:rPr>
              <w:t>str (3–50)</w:t>
            </w:r>
          </w:p>
        </w:tc>
        <w:tc>
          <w:tcPr>
            <w:tcW w:type="dxa" w:w="5216"/>
          </w:tcPr>
          <w:p>
            <w:pPr>
              <w:spacing w:after="40"/>
            </w:pPr>
            <w:r>
              <w:rPr>
                <w:sz w:val="20"/>
              </w:rPr>
            </w:r>
            <w:r>
              <w:rPr>
                <w:sz w:val="20"/>
              </w:rPr>
              <w:t>Único e indexado; se usa para iniciar sesión</w:t>
            </w:r>
          </w:p>
        </w:tc>
      </w:tr>
      <w:tr>
        <w:trPr>
          <w:cantSplit/>
        </w:trPr>
        <w:tc>
          <w:tcPr>
            <w:tcW w:type="dxa" w:w="1984"/>
          </w:tcPr>
          <w:p>
            <w:pPr>
              <w:spacing w:after="40"/>
            </w:pPr>
            <w:r>
              <w:rPr>
                <w:sz w:val="20"/>
              </w:rPr>
            </w:r>
            <w:r>
              <w:rPr>
                <w:sz w:val="20"/>
              </w:rPr>
              <w:t>email</w:t>
            </w:r>
          </w:p>
        </w:tc>
        <w:tc>
          <w:tcPr>
            <w:tcW w:type="dxa" w:w="2154"/>
          </w:tcPr>
          <w:p>
            <w:pPr>
              <w:spacing w:after="40"/>
            </w:pPr>
            <w:r>
              <w:rPr>
                <w:sz w:val="20"/>
              </w:rPr>
            </w:r>
            <w:r>
              <w:rPr>
                <w:sz w:val="20"/>
              </w:rPr>
              <w:t>str</w:t>
            </w:r>
          </w:p>
        </w:tc>
        <w:tc>
          <w:tcPr>
            <w:tcW w:type="dxa" w:w="5216"/>
          </w:tcPr>
          <w:p>
            <w:pPr>
              <w:spacing w:after="40"/>
            </w:pPr>
            <w:r>
              <w:rPr>
                <w:sz w:val="20"/>
              </w:rPr>
            </w:r>
            <w:r>
              <w:rPr>
                <w:sz w:val="20"/>
              </w:rPr>
              <w:t>Único e indexado; validado como EmailStr en el esquema</w:t>
            </w:r>
          </w:p>
        </w:tc>
      </w:tr>
      <w:tr>
        <w:trPr>
          <w:cantSplit/>
        </w:trPr>
        <w:tc>
          <w:tcPr>
            <w:tcW w:type="dxa" w:w="1984"/>
          </w:tcPr>
          <w:p>
            <w:pPr>
              <w:spacing w:after="40"/>
            </w:pPr>
            <w:r>
              <w:rPr>
                <w:sz w:val="20"/>
              </w:rPr>
            </w:r>
            <w:r>
              <w:rPr>
                <w:sz w:val="20"/>
              </w:rPr>
              <w:t>hashed_password</w:t>
            </w:r>
          </w:p>
        </w:tc>
        <w:tc>
          <w:tcPr>
            <w:tcW w:type="dxa" w:w="2154"/>
          </w:tcPr>
          <w:p>
            <w:pPr>
              <w:spacing w:after="40"/>
            </w:pPr>
            <w:r>
              <w:rPr>
                <w:sz w:val="20"/>
              </w:rPr>
            </w:r>
            <w:r>
              <w:rPr>
                <w:sz w:val="20"/>
              </w:rPr>
              <w:t>str</w:t>
            </w:r>
          </w:p>
        </w:tc>
        <w:tc>
          <w:tcPr>
            <w:tcW w:type="dxa" w:w="5216"/>
          </w:tcPr>
          <w:p>
            <w:pPr>
              <w:spacing w:after="40"/>
            </w:pPr>
            <w:r>
              <w:rPr>
                <w:sz w:val="20"/>
              </w:rPr>
            </w:r>
            <w:r>
              <w:rPr>
                <w:sz w:val="20"/>
              </w:rPr>
              <w:t>Hash Argon2; nunca se guarda la contraseña en texto plano</w:t>
            </w:r>
          </w:p>
        </w:tc>
      </w:tr>
      <w:tr>
        <w:trPr>
          <w:cantSplit/>
        </w:trPr>
        <w:tc>
          <w:tcPr>
            <w:tcW w:type="dxa" w:w="1984"/>
          </w:tcPr>
          <w:p>
            <w:pPr>
              <w:spacing w:after="40"/>
            </w:pPr>
            <w:r>
              <w:rPr>
                <w:sz w:val="20"/>
              </w:rPr>
            </w:r>
            <w:r>
              <w:rPr>
                <w:sz w:val="20"/>
              </w:rPr>
              <w:t>is_active</w:t>
            </w:r>
          </w:p>
        </w:tc>
        <w:tc>
          <w:tcPr>
            <w:tcW w:type="dxa" w:w="2154"/>
          </w:tcPr>
          <w:p>
            <w:pPr>
              <w:spacing w:after="40"/>
            </w:pPr>
            <w:r>
              <w:rPr>
                <w:sz w:val="20"/>
              </w:rPr>
            </w:r>
            <w:r>
              <w:rPr>
                <w:sz w:val="20"/>
              </w:rPr>
              <w:t>bool</w:t>
            </w:r>
          </w:p>
        </w:tc>
        <w:tc>
          <w:tcPr>
            <w:tcW w:type="dxa" w:w="5216"/>
          </w:tcPr>
          <w:p>
            <w:pPr>
              <w:spacing w:after="40"/>
            </w:pPr>
            <w:r>
              <w:rPr>
                <w:sz w:val="20"/>
              </w:rPr>
            </w:r>
            <w:r>
              <w:rPr>
                <w:sz w:val="20"/>
              </w:rPr>
              <w:t>Permite desactivar cuentas sin borrarlas</w:t>
            </w:r>
          </w:p>
        </w:tc>
      </w:tr>
      <w:tr>
        <w:trPr>
          <w:cantSplit/>
        </w:trPr>
        <w:tc>
          <w:tcPr>
            <w:tcW w:type="dxa" w:w="1984"/>
          </w:tcPr>
          <w:p>
            <w:pPr>
              <w:spacing w:after="40"/>
            </w:pPr>
            <w:r>
              <w:rPr>
                <w:sz w:val="20"/>
              </w:rPr>
            </w:r>
            <w:r>
              <w:rPr>
                <w:sz w:val="20"/>
              </w:rPr>
              <w:t>created_at</w:t>
            </w:r>
          </w:p>
        </w:tc>
        <w:tc>
          <w:tcPr>
            <w:tcW w:type="dxa" w:w="2154"/>
          </w:tcPr>
          <w:p>
            <w:pPr>
              <w:spacing w:after="40"/>
            </w:pPr>
            <w:r>
              <w:rPr>
                <w:sz w:val="20"/>
              </w:rPr>
            </w:r>
            <w:r>
              <w:rPr>
                <w:sz w:val="20"/>
              </w:rPr>
              <w:t>datetime</w:t>
            </w:r>
          </w:p>
        </w:tc>
        <w:tc>
          <w:tcPr>
            <w:tcW w:type="dxa" w:w="5216"/>
          </w:tcPr>
          <w:p>
            <w:pPr>
              <w:spacing w:after="40"/>
            </w:pPr>
            <w:r>
              <w:rPr>
                <w:sz w:val="20"/>
              </w:rPr>
            </w:r>
            <w:r>
              <w:rPr>
                <w:sz w:val="20"/>
              </w:rPr>
              <w:t>Fecha de registro</w:t>
            </w:r>
          </w:p>
        </w:tc>
      </w:tr>
      <w:tr>
        <w:trPr>
          <w:cantSplit/>
        </w:trPr>
        <w:tc>
          <w:tcPr>
            <w:tcW w:type="dxa" w:w="1984"/>
          </w:tcPr>
          <w:p>
            <w:pPr>
              <w:spacing w:after="40"/>
            </w:pPr>
            <w:r>
              <w:rPr>
                <w:sz w:val="20"/>
              </w:rPr>
            </w:r>
            <w:r>
              <w:rPr>
                <w:sz w:val="20"/>
              </w:rPr>
              <w:t>profile_pic</w:t>
            </w:r>
          </w:p>
        </w:tc>
        <w:tc>
          <w:tcPr>
            <w:tcW w:type="dxa" w:w="2154"/>
          </w:tcPr>
          <w:p>
            <w:pPr>
              <w:spacing w:after="40"/>
            </w:pPr>
            <w:r>
              <w:rPr>
                <w:sz w:val="20"/>
              </w:rPr>
            </w:r>
            <w:r>
              <w:rPr>
                <w:sz w:val="20"/>
              </w:rPr>
              <w:t>str (255), opcional</w:t>
            </w:r>
          </w:p>
        </w:tc>
        <w:tc>
          <w:tcPr>
            <w:tcW w:type="dxa" w:w="5216"/>
          </w:tcPr>
          <w:p>
            <w:pPr>
              <w:spacing w:after="40"/>
            </w:pPr>
            <w:r>
              <w:rPr>
                <w:sz w:val="20"/>
              </w:rPr>
            </w:r>
            <w:r>
              <w:rPr>
                <w:sz w:val="20"/>
              </w:rPr>
              <w:t>Nombre del objeto de la foto de perfil en MinIO</w:t>
            </w:r>
          </w:p>
        </w:tc>
      </w:tr>
    </w:tbl>
    <w:p>
      <w:pPr>
        <w:spacing w:after="0"/>
      </w:pPr>
    </w:p>
    <w:p>
      <w:r>
        <w:t xml:space="preserve">Esquemas relacionados: </w:t>
      </w:r>
      <w:r>
        <w:rPr>
          <w:rFonts w:ascii="Consolas" w:hAnsi="Consolas"/>
          <w:sz w:val="20"/>
        </w:rPr>
        <w:t>UserCreate</w:t>
      </w:r>
      <w:r>
        <w:t xml:space="preserve"> pide username, email y password (8 a 72 caracteres); </w:t>
      </w:r>
      <w:r>
        <w:rPr>
          <w:rFonts w:ascii="Consolas" w:hAnsi="Consolas"/>
          <w:sz w:val="20"/>
        </w:rPr>
        <w:t>UserResponse</w:t>
      </w:r>
      <w:r>
        <w:t xml:space="preserve"> devuelve los datos públicos </w:t>
      </w:r>
      <w:r>
        <w:rPr>
          <w:b/>
        </w:rPr>
        <w:t>sin la contraseña</w:t>
      </w:r>
      <w:r>
        <w:t xml:space="preserve">. La migración </w:t>
      </w:r>
      <w:r>
        <w:rPr>
          <w:rFonts w:ascii="Consolas" w:hAnsi="Consolas"/>
          <w:sz w:val="20"/>
        </w:rPr>
        <w:t>039ab0175ea6</w:t>
      </w:r>
      <w:r>
        <w:t xml:space="preserve"> consolidó la tabla vieja </w:t>
      </w:r>
      <w:r>
        <w:rPr>
          <w:rFonts w:ascii="Consolas" w:hAnsi="Consolas"/>
          <w:sz w:val="20"/>
        </w:rPr>
        <w:t>usuario</w:t>
      </w:r>
      <w:r>
        <w:t xml:space="preserve"> en </w:t>
      </w:r>
      <w:r>
        <w:rPr>
          <w:rFonts w:ascii="Consolas" w:hAnsi="Consolas"/>
          <w:sz w:val="20"/>
        </w:rPr>
        <w:t>users</w:t>
      </w:r>
      <w:r>
        <w:t>, agregando username, hashed_password, is_active y profile_pic sin perder datos.</w:t>
      </w:r>
    </w:p>
    <w:p>
      <w:r>
        <w:rPr>
          <w:b/>
        </w:rPr>
        <w:t>Otros modelos del dominio</w:t>
      </w:r>
      <w:r>
        <w:t xml:space="preserve"> (todos dependen directa o indirectamente de User):</w:t>
      </w:r>
    </w:p>
    <w:tbl>
      <w:tblPr>
        <w:tblStyle w:val="TableGrid"/>
        <w:tblW w:type="auto" w:w="0"/>
        <w:jc w:val="center"/>
        <w:tblLayout w:type="fixed"/>
        <w:tblLook w:firstColumn="1" w:firstRow="1" w:lastColumn="0" w:lastRow="0" w:noHBand="0" w:noVBand="1" w:val="04A0"/>
      </w:tblPr>
      <w:tblGrid>
        <w:gridCol w:w="3118"/>
        <w:gridCol w:w="6236"/>
      </w:tblGrid>
      <w:tr>
        <w:trPr>
          <w:cantSplit/>
        </w:trPr>
        <w:tc>
          <w:tcPr>
            <w:tcW w:type="dxa" w:w="3118"/>
            <w:shd w:val="clear" w:color="auto" w:fill="16325C"/>
          </w:tcPr>
          <w:p>
            <w:pPr>
              <w:spacing w:after="40"/>
            </w:pPr>
            <w:r>
              <w:rPr>
                <w:sz w:val="20"/>
              </w:rPr>
            </w:r>
            <w:r>
              <w:rPr>
                <w:b/>
                <w:color w:val="FFFFFF"/>
                <w:sz w:val="20"/>
              </w:rPr>
              <w:t>Modelo (tabla)</w:t>
            </w:r>
          </w:p>
        </w:tc>
        <w:tc>
          <w:tcPr>
            <w:tcW w:type="dxa" w:w="6236"/>
            <w:shd w:val="clear" w:color="auto" w:fill="16325C"/>
          </w:tcPr>
          <w:p>
            <w:pPr>
              <w:spacing w:after="40"/>
            </w:pPr>
            <w:r>
              <w:rPr>
                <w:sz w:val="20"/>
              </w:rPr>
            </w:r>
            <w:r>
              <w:rPr>
                <w:b/>
                <w:color w:val="FFFFFF"/>
                <w:sz w:val="20"/>
              </w:rPr>
              <w:t>Propósito</w:t>
            </w:r>
          </w:p>
        </w:tc>
      </w:tr>
      <w:tr>
        <w:trPr>
          <w:cantSplit/>
        </w:trPr>
        <w:tc>
          <w:tcPr>
            <w:tcW w:type="dxa" w:w="3118"/>
          </w:tcPr>
          <w:p>
            <w:pPr>
              <w:spacing w:after="40"/>
            </w:pPr>
            <w:r>
              <w:rPr>
                <w:sz w:val="20"/>
              </w:rPr>
            </w:r>
            <w:r>
              <w:rPr>
                <w:sz w:val="20"/>
              </w:rPr>
              <w:t>Refrigerator (refrigerators)</w:t>
            </w:r>
          </w:p>
        </w:tc>
        <w:tc>
          <w:tcPr>
            <w:tcW w:type="dxa" w:w="6236"/>
          </w:tcPr>
          <w:p>
            <w:pPr>
              <w:spacing w:after="40"/>
            </w:pPr>
            <w:r>
              <w:rPr>
                <w:sz w:val="20"/>
              </w:rPr>
            </w:r>
            <w:r>
              <w:rPr>
                <w:sz w:val="20"/>
              </w:rPr>
              <w:t>Refrigerador del usuario y su dispositivo ESP32</w:t>
            </w:r>
          </w:p>
        </w:tc>
      </w:tr>
      <w:tr>
        <w:trPr>
          <w:cantSplit/>
        </w:trPr>
        <w:tc>
          <w:tcPr>
            <w:tcW w:type="dxa" w:w="3118"/>
          </w:tcPr>
          <w:p>
            <w:pPr>
              <w:spacing w:after="40"/>
            </w:pPr>
            <w:r>
              <w:rPr>
                <w:sz w:val="20"/>
              </w:rPr>
            </w:r>
            <w:r>
              <w:rPr>
                <w:sz w:val="20"/>
              </w:rPr>
              <w:t>Food (foods)</w:t>
            </w:r>
          </w:p>
        </w:tc>
        <w:tc>
          <w:tcPr>
            <w:tcW w:type="dxa" w:w="6236"/>
          </w:tcPr>
          <w:p>
            <w:pPr>
              <w:spacing w:after="40"/>
            </w:pPr>
            <w:r>
              <w:rPr>
                <w:sz w:val="20"/>
              </w:rPr>
            </w:r>
            <w:r>
              <w:rPr>
                <w:sz w:val="20"/>
              </w:rPr>
              <w:t>Alimentos con cantidad, caducidad y estado (fresco, por caducar, caducado)</w:t>
            </w:r>
          </w:p>
        </w:tc>
      </w:tr>
      <w:tr>
        <w:trPr>
          <w:cantSplit/>
        </w:trPr>
        <w:tc>
          <w:tcPr>
            <w:tcW w:type="dxa" w:w="3118"/>
          </w:tcPr>
          <w:p>
            <w:pPr>
              <w:spacing w:after="40"/>
            </w:pPr>
            <w:r>
              <w:rPr>
                <w:sz w:val="20"/>
              </w:rPr>
            </w:r>
            <w:r>
              <w:rPr>
                <w:sz w:val="20"/>
              </w:rPr>
              <w:t>PurchaseTicket (purchase_tickets)</w:t>
            </w:r>
          </w:p>
        </w:tc>
        <w:tc>
          <w:tcPr>
            <w:tcW w:type="dxa" w:w="6236"/>
          </w:tcPr>
          <w:p>
            <w:pPr>
              <w:spacing w:after="40"/>
            </w:pPr>
            <w:r>
              <w:rPr>
                <w:sz w:val="20"/>
              </w:rPr>
            </w:r>
            <w:r>
              <w:rPr>
                <w:sz w:val="20"/>
              </w:rPr>
              <w:t>Tickets de compra y la URL de su imagen</w:t>
            </w:r>
          </w:p>
        </w:tc>
      </w:tr>
      <w:tr>
        <w:trPr>
          <w:cantSplit/>
        </w:trPr>
        <w:tc>
          <w:tcPr>
            <w:tcW w:type="dxa" w:w="3118"/>
          </w:tcPr>
          <w:p>
            <w:pPr>
              <w:spacing w:after="40"/>
            </w:pPr>
            <w:r>
              <w:rPr>
                <w:sz w:val="20"/>
              </w:rPr>
            </w:r>
            <w:r>
              <w:rPr>
                <w:sz w:val="20"/>
              </w:rPr>
              <w:t>FoodImage (food_images)</w:t>
            </w:r>
          </w:p>
        </w:tc>
        <w:tc>
          <w:tcPr>
            <w:tcW w:type="dxa" w:w="6236"/>
          </w:tcPr>
          <w:p>
            <w:pPr>
              <w:spacing w:after="40"/>
            </w:pPr>
            <w:r>
              <w:rPr>
                <w:sz w:val="20"/>
              </w:rPr>
            </w:r>
            <w:r>
              <w:rPr>
                <w:sz w:val="20"/>
              </w:rPr>
              <w:t>Imágenes de alimentos o tickets, texto OCR y análisis de IA</w:t>
            </w:r>
          </w:p>
        </w:tc>
      </w:tr>
      <w:tr>
        <w:trPr>
          <w:cantSplit/>
        </w:trPr>
        <w:tc>
          <w:tcPr>
            <w:tcW w:type="dxa" w:w="3118"/>
          </w:tcPr>
          <w:p>
            <w:pPr>
              <w:spacing w:after="40"/>
            </w:pPr>
            <w:r>
              <w:rPr>
                <w:sz w:val="20"/>
              </w:rPr>
            </w:r>
            <w:r>
              <w:rPr>
                <w:sz w:val="20"/>
              </w:rPr>
              <w:t>Sensor / SensorReading</w:t>
            </w:r>
          </w:p>
        </w:tc>
        <w:tc>
          <w:tcPr>
            <w:tcW w:type="dxa" w:w="6236"/>
          </w:tcPr>
          <w:p>
            <w:pPr>
              <w:spacing w:after="40"/>
            </w:pPr>
            <w:r>
              <w:rPr>
                <w:sz w:val="20"/>
              </w:rPr>
            </w:r>
            <w:r>
              <w:rPr>
                <w:sz w:val="20"/>
              </w:rPr>
              <w:t>Sensores del refrigerador (temperatura, humedad, peso, puerta) y sus lecturas</w:t>
            </w:r>
          </w:p>
        </w:tc>
      </w:tr>
      <w:tr>
        <w:trPr>
          <w:cantSplit/>
        </w:trPr>
        <w:tc>
          <w:tcPr>
            <w:tcW w:type="dxa" w:w="3118"/>
          </w:tcPr>
          <w:p>
            <w:pPr>
              <w:spacing w:after="40"/>
            </w:pPr>
            <w:r>
              <w:rPr>
                <w:sz w:val="20"/>
              </w:rPr>
            </w:r>
            <w:r>
              <w:rPr>
                <w:sz w:val="20"/>
              </w:rPr>
              <w:t>Camera / CameraEvent</w:t>
            </w:r>
          </w:p>
        </w:tc>
        <w:tc>
          <w:tcPr>
            <w:tcW w:type="dxa" w:w="6236"/>
          </w:tcPr>
          <w:p>
            <w:pPr>
              <w:spacing w:after="40"/>
            </w:pPr>
            <w:r>
              <w:rPr>
                <w:sz w:val="20"/>
              </w:rPr>
            </w:r>
            <w:r>
              <w:rPr>
                <w:sz w:val="20"/>
              </w:rPr>
              <w:t>Cámaras y eventos detectados (movimiento, apertura)</w:t>
            </w:r>
          </w:p>
        </w:tc>
      </w:tr>
      <w:tr>
        <w:trPr>
          <w:cantSplit/>
        </w:trPr>
        <w:tc>
          <w:tcPr>
            <w:tcW w:type="dxa" w:w="3118"/>
          </w:tcPr>
          <w:p>
            <w:pPr>
              <w:spacing w:after="40"/>
            </w:pPr>
            <w:r>
              <w:rPr>
                <w:sz w:val="20"/>
              </w:rPr>
            </w:r>
            <w:r>
              <w:rPr>
                <w:sz w:val="20"/>
              </w:rPr>
              <w:t>Location, EmergencyContact</w:t>
            </w:r>
          </w:p>
        </w:tc>
        <w:tc>
          <w:tcPr>
            <w:tcW w:type="dxa" w:w="6236"/>
          </w:tcPr>
          <w:p>
            <w:pPr>
              <w:spacing w:after="40"/>
            </w:pPr>
            <w:r>
              <w:rPr>
                <w:sz w:val="20"/>
              </w:rPr>
            </w:r>
            <w:r>
              <w:rPr>
                <w:sz w:val="20"/>
              </w:rPr>
              <w:t>Ubicación del usuario y contactos de emergencia</w:t>
            </w:r>
          </w:p>
        </w:tc>
      </w:tr>
      <w:tr>
        <w:trPr>
          <w:cantSplit/>
        </w:trPr>
        <w:tc>
          <w:tcPr>
            <w:tcW w:type="dxa" w:w="3118"/>
          </w:tcPr>
          <w:p>
            <w:pPr>
              <w:spacing w:after="40"/>
            </w:pPr>
            <w:r>
              <w:rPr>
                <w:sz w:val="20"/>
              </w:rPr>
            </w:r>
            <w:r>
              <w:rPr>
                <w:sz w:val="20"/>
              </w:rPr>
              <w:t>AIChatLog (ai_chat_logs)</w:t>
            </w:r>
          </w:p>
        </w:tc>
        <w:tc>
          <w:tcPr>
            <w:tcW w:type="dxa" w:w="6236"/>
          </w:tcPr>
          <w:p>
            <w:pPr>
              <w:spacing w:after="40"/>
            </w:pPr>
            <w:r>
              <w:rPr>
                <w:sz w:val="20"/>
              </w:rPr>
            </w:r>
            <w:r>
              <w:rPr>
                <w:sz w:val="20"/>
              </w:rPr>
              <w:t>Historial de conversación con la IA y acciones que ejecutó</w:t>
            </w:r>
          </w:p>
        </w:tc>
      </w:tr>
    </w:tbl>
    <w:p>
      <w:pPr>
        <w:spacing w:after="0"/>
      </w:pPr>
    </w:p>
    <w:p>
      <w:pPr>
        <w:pStyle w:val="Heading2"/>
      </w:pPr>
      <w:r>
        <w:t>4. Hasheo de contraseñas</w:t>
      </w:r>
    </w:p>
    <w:p>
      <w:r>
        <w:t xml:space="preserve">Las contraseñas se procesan en </w:t>
      </w:r>
      <w:r>
        <w:rPr>
          <w:rFonts w:ascii="Consolas" w:hAnsi="Consolas"/>
          <w:sz w:val="20"/>
        </w:rPr>
        <w:t>core/security.py</w:t>
      </w:r>
      <w:r>
        <w:t xml:space="preserve"> con </w:t>
      </w:r>
      <w:r>
        <w:rPr>
          <w:b/>
        </w:rPr>
        <w:t>Argon2</w:t>
      </w:r>
      <w:r>
        <w:t xml:space="preserve"> mediante </w:t>
      </w:r>
      <w:r>
        <w:rPr>
          <w:rFonts w:ascii="Consolas" w:hAnsi="Consolas"/>
          <w:sz w:val="20"/>
        </w:rPr>
        <w:t>passlib</w:t>
      </w:r>
      <w:r>
        <w:t>:</w:t>
      </w:r>
    </w:p>
    <w:p>
      <w:pPr>
        <w:keepNext/>
        <w:spacing w:after="0" w:before="80" w:line="240" w:lineRule="auto"/>
        <w:ind w:left="170"/>
        <w:shd w:val="clear" w:color="auto" w:fill="F2F4F8"/>
      </w:pPr>
      <w:r>
        <w:rPr>
          <w:rFonts w:ascii="Consolas" w:hAnsi="Consolas"/>
          <w:sz w:val="19"/>
        </w:rPr>
        <w:t>pwd_context = CryptContext(</w:t>
      </w:r>
    </w:p>
    <w:p>
      <w:pPr>
        <w:keepNext/>
        <w:spacing w:after="0" w:before="0" w:line="240" w:lineRule="auto"/>
        <w:ind w:left="170"/>
        <w:shd w:val="clear" w:color="auto" w:fill="F2F4F8"/>
      </w:pPr>
      <w:r>
        <w:rPr>
          <w:rFonts w:ascii="Consolas" w:hAnsi="Consolas"/>
          <w:sz w:val="19"/>
        </w:rPr>
        <w:t xml:space="preserve">    schemes=["argon2"], deprecated="auto",</w:t>
      </w:r>
    </w:p>
    <w:p>
      <w:pPr>
        <w:keepNext/>
        <w:spacing w:after="0" w:before="0" w:line="240" w:lineRule="auto"/>
        <w:ind w:left="170"/>
        <w:shd w:val="clear" w:color="auto" w:fill="F2F4F8"/>
      </w:pPr>
      <w:r>
        <w:rPr>
          <w:rFonts w:ascii="Consolas" w:hAnsi="Consolas"/>
          <w:sz w:val="19"/>
        </w:rPr>
        <w:t xml:space="preserve">    argon2__time_cost=2, argon2__memory_cost=10240, argon2__parallelism=2,</w:t>
      </w:r>
    </w:p>
    <w:p>
      <w:pPr>
        <w:keepNext/>
        <w:spacing w:after="0" w:before="0" w:line="240" w:lineRule="auto"/>
        <w:ind w:left="170"/>
        <w:shd w:val="clear" w:color="auto" w:fill="F2F4F8"/>
      </w:pPr>
      <w:r>
        <w:rPr>
          <w:rFonts w:ascii="Consolas" w:hAnsi="Consolas"/>
          <w:sz w:val="19"/>
        </w:rPr>
        <w:t>)</w:t>
      </w:r>
    </w:p>
    <w:p>
      <w:pPr>
        <w:keepNext/>
        <w:spacing w:after="0" w:before="0" w:line="240" w:lineRule="auto"/>
        <w:ind w:left="170"/>
        <w:shd w:val="clear" w:color="auto" w:fill="F2F4F8"/>
      </w:pPr>
      <w:r>
        <w:rPr>
          <w:rFonts w:ascii="Consolas" w:hAnsi="Consolas"/>
          <w:sz w:val="19"/>
        </w:rPr>
        <w:t>def get_password_hash(password: str) -&gt; str:</w:t>
      </w:r>
    </w:p>
    <w:p>
      <w:pPr>
        <w:keepNext/>
        <w:spacing w:after="0" w:before="0" w:line="240" w:lineRule="auto"/>
        <w:ind w:left="170"/>
        <w:shd w:val="clear" w:color="auto" w:fill="F2F4F8"/>
      </w:pPr>
      <w:r>
        <w:rPr>
          <w:rFonts w:ascii="Consolas" w:hAnsi="Consolas"/>
          <w:sz w:val="19"/>
        </w:rPr>
        <w:t xml:space="preserve">    return pwd_context.hash(password)</w:t>
      </w:r>
    </w:p>
    <w:p>
      <w:pPr>
        <w:keepNext/>
        <w:spacing w:after="0" w:before="0" w:line="240" w:lineRule="auto"/>
        <w:ind w:left="170"/>
        <w:shd w:val="clear" w:color="auto" w:fill="F2F4F8"/>
      </w:pPr>
      <w:r>
        <w:rPr>
          <w:rFonts w:ascii="Consolas" w:hAnsi="Consolas"/>
          <w:sz w:val="19"/>
        </w:rPr>
        <w:t>def verify_password(plain_password: str, hashed_password: str) -&gt; bool:</w:t>
      </w:r>
    </w:p>
    <w:p>
      <w:pPr>
        <w:keepNext w:val="0"/>
        <w:spacing w:after="0" w:before="0" w:line="240" w:lineRule="auto"/>
        <w:ind w:left="170"/>
        <w:shd w:val="clear" w:color="auto" w:fill="F2F4F8"/>
      </w:pPr>
      <w:r>
        <w:rPr>
          <w:rFonts w:ascii="Consolas" w:hAnsi="Consolas"/>
          <w:sz w:val="19"/>
        </w:rPr>
        <w:t xml:space="preserve">    return pwd_context.verify(plain_password, hashed_password)</w:t>
      </w:r>
    </w:p>
    <w:p>
      <w:pPr>
        <w:spacing w:after="0"/>
      </w:pPr>
    </w:p>
    <w:p>
      <w:pPr>
        <w:pStyle w:val="ListBullet"/>
      </w:pPr>
      <w:r>
        <w:t>Al registrarse (</w:t>
      </w:r>
      <w:r>
        <w:rPr>
          <w:rFonts w:ascii="Consolas" w:hAnsi="Consolas"/>
          <w:sz w:val="20"/>
        </w:rPr>
        <w:t>POST /api/v1/</w:t>
      </w:r>
      <w:r>
        <w:t>), la contraseña se convierte en hash antes de guardarse.</w:t>
      </w:r>
    </w:p>
    <w:p>
      <w:pPr>
        <w:pStyle w:val="ListBullet"/>
      </w:pPr>
      <w:r>
        <w:t xml:space="preserve">Al iniciar sesión, </w:t>
      </w:r>
      <w:r>
        <w:rPr>
          <w:rFonts w:ascii="Consolas" w:hAnsi="Consolas"/>
          <w:sz w:val="20"/>
        </w:rPr>
        <w:t>verify_password</w:t>
      </w:r>
      <w:r>
        <w:t xml:space="preserve"> compara la contraseña escrita contra el hash guardado.</w:t>
      </w:r>
    </w:p>
    <w:p>
      <w:pPr>
        <w:pStyle w:val="ListBullet"/>
      </w:pPr>
      <w:r>
        <w:rPr>
          <w:b/>
        </w:rPr>
        <w:t>Justificación:</w:t>
      </w:r>
      <w:r>
        <w:t xml:space="preserve"> Argon2 agrega una sal aleatoria y consume memoria a propósito (</w:t>
      </w:r>
      <w:r>
        <w:rPr>
          <w:rFonts w:ascii="Consolas" w:hAnsi="Consolas"/>
          <w:sz w:val="20"/>
        </w:rPr>
        <w:t>memory_cost</w:t>
      </w:r>
      <w:r>
        <w:t>), lo que hace muy costosos los ataques de fuerza bruta; además es el estándar recomendado por OWASP.</w:t>
      </w:r>
    </w:p>
    <w:p>
      <w:pPr>
        <w:pStyle w:val="Heading2"/>
      </w:pPr>
      <w:r>
        <w:t>5. Token de acceso (JWT)</w:t>
      </w:r>
    </w:p>
    <w:p>
      <w:r>
        <w:t xml:space="preserve">La autenticación usa </w:t>
      </w:r>
      <w:r>
        <w:rPr>
          <w:b/>
        </w:rPr>
        <w:t>JSON Web Tokens</w:t>
      </w:r>
      <w:r>
        <w:t xml:space="preserve"> firmados con </w:t>
      </w:r>
      <w:r>
        <w:rPr>
          <w:b/>
        </w:rPr>
        <w:t>HS256</w:t>
      </w:r>
      <w:r>
        <w:t xml:space="preserve"> y una </w:t>
      </w:r>
      <w:r>
        <w:rPr>
          <w:rFonts w:ascii="Consolas" w:hAnsi="Consolas"/>
          <w:sz w:val="20"/>
        </w:rPr>
        <w:t>SECRET_KEY</w:t>
      </w:r>
      <w:r>
        <w:t xml:space="preserve"> definida en </w:t>
      </w:r>
      <w:r>
        <w:rPr>
          <w:rFonts w:ascii="Consolas" w:hAnsi="Consolas"/>
          <w:sz w:val="20"/>
        </w:rPr>
        <w:t>.env</w:t>
      </w:r>
      <w:r>
        <w:t xml:space="preserve">. Por defecto, los tokens expiran a los </w:t>
      </w:r>
      <w:r>
        <w:rPr>
          <w:b/>
        </w:rPr>
        <w:t>30 minutos</w:t>
      </w:r>
      <w:r>
        <w:t xml:space="preserve"> (</w:t>
      </w:r>
      <w:r>
        <w:rPr>
          <w:rFonts w:ascii="Consolas" w:hAnsi="Consolas"/>
          <w:sz w:val="20"/>
        </w:rPr>
        <w:t>ACCESS_TOKEN_EXPIRE_MINUTES</w:t>
      </w:r>
      <w:r>
        <w:t>).</w:t>
      </w:r>
    </w:p>
    <w:p>
      <w:pPr>
        <w:pStyle w:val="ListBullet"/>
      </w:pPr>
      <w:r>
        <w:rPr>
          <w:b/>
        </w:rPr>
        <w:t>Login:</w:t>
      </w:r>
      <w:r>
        <w:t xml:space="preserve"> </w:t>
      </w:r>
      <w:r>
        <w:rPr>
          <w:rFonts w:ascii="Consolas" w:hAnsi="Consolas"/>
          <w:sz w:val="20"/>
        </w:rPr>
        <w:t>POST /api/v1/token</w:t>
      </w:r>
      <w:r>
        <w:t xml:space="preserve"> recibe username y password (formulario OAuth2). Si son correctos, devuelve </w:t>
      </w:r>
      <w:r>
        <w:rPr>
          <w:rFonts w:ascii="Consolas" w:hAnsi="Consolas"/>
          <w:sz w:val="20"/>
        </w:rPr>
        <w:t>{"access_token": "...", "token_type": "bearer"}</w:t>
      </w:r>
      <w:r>
        <w:t>.</w:t>
      </w:r>
    </w:p>
    <w:p>
      <w:pPr>
        <w:pStyle w:val="ListBullet"/>
      </w:pPr>
      <w:r>
        <w:rPr>
          <w:b/>
        </w:rPr>
        <w:t>Uso:</w:t>
      </w:r>
      <w:r>
        <w:t xml:space="preserve"> el cliente envía el encabezado </w:t>
      </w:r>
      <w:r>
        <w:rPr>
          <w:rFonts w:ascii="Consolas" w:hAnsi="Consolas"/>
          <w:sz w:val="20"/>
        </w:rPr>
        <w:t>Authorization: Bearer &lt;token&gt;</w:t>
      </w:r>
      <w:r>
        <w:t xml:space="preserve"> en cada petición protegida.</w:t>
      </w:r>
    </w:p>
    <w:p>
      <w:pPr>
        <w:pStyle w:val="ListBullet"/>
      </w:pPr>
      <w:r>
        <w:rPr>
          <w:b/>
        </w:rPr>
        <w:t>Validación:</w:t>
      </w:r>
      <w:r>
        <w:t xml:space="preserve"> la dependencia </w:t>
      </w:r>
      <w:r>
        <w:rPr>
          <w:rFonts w:ascii="Consolas" w:hAnsi="Consolas"/>
          <w:sz w:val="20"/>
        </w:rPr>
        <w:t>get_current_user</w:t>
      </w:r>
      <w:r>
        <w:t xml:space="preserve"> decodifica el token, lee el usuario del campo </w:t>
      </w:r>
      <w:r>
        <w:rPr>
          <w:rFonts w:ascii="Consolas" w:hAnsi="Consolas"/>
          <w:sz w:val="20"/>
        </w:rPr>
        <w:t>sub</w:t>
      </w:r>
      <w:r>
        <w:t xml:space="preserve"> y lo busca en la base de datos; si el token es inválido o expiró, responde 401.</w:t>
      </w:r>
    </w:p>
    <w:p>
      <w:pPr>
        <w:pStyle w:val="ListBullet"/>
      </w:pPr>
      <w:r>
        <w:rPr>
          <w:b/>
        </w:rPr>
        <w:t>Justificación:</w:t>
      </w:r>
      <w:r>
        <w:t xml:space="preserve"> el servidor no guarda sesiones, así que escala bien y funciona igual para una app, para el ESP32 y para el agente de IA.</w:t>
      </w:r>
    </w:p>
    <w:p>
      <w:r>
        <w:rPr>
          <w:i/>
          <w:color w:val="6B7280"/>
          <w:sz w:val="20"/>
        </w:rPr>
        <w:t>[Captura sugerida: Swagger (/docs) con el login en /api/v1/token y el botón Authorize]</w:t>
      </w:r>
    </w:p>
    <w:p>
      <w:pPr>
        <w:pStyle w:val="Heading2"/>
      </w:pPr>
      <w:r>
        <w:t>6. MinIO (almacenamiento de imágenes)</w:t>
      </w:r>
    </w:p>
    <w:p>
      <w:r>
        <w:t xml:space="preserve">MinIO corre en Docker (puerto 9000 para la API S3 y 9001 para la consola web) y guarda los archivos en el bucket </w:t>
      </w:r>
      <w:r>
        <w:rPr>
          <w:rFonts w:ascii="Consolas" w:hAnsi="Consolas"/>
          <w:sz w:val="20"/>
        </w:rPr>
        <w:t>fastapi-images</w:t>
      </w:r>
      <w:r>
        <w:t>. La base de datos solo almacena el nombre o la URL de cada archivo.</w:t>
      </w:r>
    </w:p>
    <w:p>
      <w:pPr>
        <w:pStyle w:val="ListBullet"/>
      </w:pPr>
      <w:r>
        <w:rPr>
          <w:rFonts w:ascii="Consolas" w:hAnsi="Consolas"/>
          <w:sz w:val="20"/>
        </w:rPr>
        <w:t>get_minio_client</w:t>
      </w:r>
      <w:r>
        <w:t xml:space="preserve"> (en </w:t>
      </w:r>
      <w:r>
        <w:rPr>
          <w:rFonts w:ascii="Consolas" w:hAnsi="Consolas"/>
          <w:sz w:val="20"/>
        </w:rPr>
        <w:t>api/v1/dependencies.py</w:t>
      </w:r>
      <w:r>
        <w:t xml:space="preserve">) crea un cliente </w:t>
      </w:r>
      <w:r>
        <w:rPr>
          <w:rFonts w:ascii="Consolas" w:hAnsi="Consolas"/>
          <w:sz w:val="20"/>
        </w:rPr>
        <w:t>boto3</w:t>
      </w:r>
      <w:r>
        <w:t xml:space="preserve"> con el endpoint y las credenciales del </w:t>
      </w:r>
      <w:r>
        <w:rPr>
          <w:rFonts w:ascii="Consolas" w:hAnsi="Consolas"/>
          <w:sz w:val="20"/>
        </w:rPr>
        <w:t>.env</w:t>
      </w:r>
      <w:r>
        <w:t>.</w:t>
      </w:r>
    </w:p>
    <w:p>
      <w:pPr>
        <w:pStyle w:val="ListBullet"/>
      </w:pPr>
      <w:r>
        <w:rPr>
          <w:rFonts w:ascii="Consolas" w:hAnsi="Consolas"/>
          <w:sz w:val="20"/>
        </w:rPr>
        <w:t>ensure_bucket_exists</w:t>
      </w:r>
      <w:r>
        <w:t xml:space="preserve"> crea el bucket si todavía no existe.</w:t>
      </w:r>
    </w:p>
    <w:p>
      <w:pPr>
        <w:pStyle w:val="ListBullet"/>
      </w:pPr>
      <w:r>
        <w:rPr>
          <w:b/>
        </w:rPr>
        <w:t>Foto de perfil:</w:t>
      </w:r>
      <w:r>
        <w:t xml:space="preserve"> </w:t>
      </w:r>
      <w:r>
        <w:rPr>
          <w:rFonts w:ascii="Consolas" w:hAnsi="Consolas"/>
          <w:sz w:val="20"/>
        </w:rPr>
        <w:t>PATCH /api/v1/me/profile-pic</w:t>
      </w:r>
      <w:r>
        <w:t xml:space="preserve"> (requiere token) valida que sea JPEG, PNG o WebP, la sube con un nombre único (</w:t>
      </w:r>
      <w:r>
        <w:rPr>
          <w:rFonts w:ascii="Consolas" w:hAnsi="Consolas"/>
          <w:sz w:val="20"/>
        </w:rPr>
        <w:t>profile_&lt;id&gt;_&lt;uuid&gt;</w:t>
      </w:r>
      <w:r>
        <w:t xml:space="preserve">) y guarda ese nombre en </w:t>
      </w:r>
      <w:r>
        <w:rPr>
          <w:rFonts w:ascii="Consolas" w:hAnsi="Consolas"/>
          <w:sz w:val="20"/>
        </w:rPr>
        <w:t>User.profile_pic</w:t>
      </w:r>
      <w:r>
        <w:t>.</w:t>
      </w:r>
    </w:p>
    <w:p>
      <w:pPr>
        <w:pStyle w:val="ListBullet"/>
      </w:pPr>
      <w:r>
        <w:t xml:space="preserve">Los tickets y fotos de alimentos que procesa el agente se guardan en las carpetas </w:t>
      </w:r>
      <w:r>
        <w:rPr>
          <w:rFonts w:ascii="Consolas" w:hAnsi="Consolas"/>
          <w:sz w:val="20"/>
        </w:rPr>
        <w:t>tickets/</w:t>
      </w:r>
      <w:r>
        <w:t xml:space="preserve"> y </w:t>
      </w:r>
      <w:r>
        <w:rPr>
          <w:rFonts w:ascii="Consolas" w:hAnsi="Consolas"/>
          <w:sz w:val="20"/>
        </w:rPr>
        <w:t>foods/</w:t>
      </w:r>
      <w:r>
        <w:t xml:space="preserve"> del mismo bucket.</w:t>
      </w:r>
    </w:p>
    <w:p>
      <w:pPr>
        <w:pStyle w:val="ListBullet"/>
      </w:pPr>
      <w:r>
        <w:rPr>
          <w:b/>
        </w:rPr>
        <w:t>Justificación:</w:t>
      </w:r>
      <w:r>
        <w:t xml:space="preserve"> separar los archivos de la base de datos la mantiene ligera, y al ser compatible con S3 se puede migrar a la nube sin cambiar el código.</w:t>
      </w:r>
    </w:p>
    <w:p>
      <w:r>
        <w:rPr>
          <w:i/>
          <w:color w:val="6B7280"/>
          <w:sz w:val="20"/>
        </w:rPr>
        <w:t>[Captura sugerida: consola de MinIO mostrando el bucket fastapi-images]</w:t>
      </w:r>
    </w:p>
    <w:p>
      <w:pPr>
        <w:pStyle w:val="Heading2"/>
      </w:pPr>
      <w:r>
        <w:t>7. Modelos de IA</w:t>
      </w:r>
    </w:p>
    <w:p>
      <w:r>
        <w:t xml:space="preserve">El agente del proyecto usa </w:t>
      </w:r>
      <w:r>
        <w:rPr>
          <w:b/>
        </w:rPr>
        <w:t>Claude</w:t>
      </w:r>
      <w:r>
        <w:t>, un modelo de lenguaje de Anthropic con capacidad de visión (puede leer imágenes) y de uso de herramientas.</w:t>
      </w:r>
    </w:p>
    <w:p>
      <w:pPr>
        <w:pStyle w:val="ListBullet"/>
      </w:pPr>
      <w:r>
        <w:rPr>
          <w:b/>
        </w:rPr>
        <w:t>Cómo se conecta:</w:t>
      </w:r>
      <w:r>
        <w:t xml:space="preserve"> mediante un servidor </w:t>
      </w:r>
      <w:r>
        <w:rPr>
          <w:b/>
        </w:rPr>
        <w:t>FastMCP</w:t>
      </w:r>
      <w:r>
        <w:t xml:space="preserve"> (</w:t>
      </w:r>
      <w:r>
        <w:rPr>
          <w:rFonts w:ascii="Consolas" w:hAnsi="Consolas"/>
          <w:sz w:val="20"/>
        </w:rPr>
        <w:t>mcp_server/server.py</w:t>
      </w:r>
      <w:r>
        <w:t>) que expone la API como herramientas: registrar tickets, alimentos e imágenes, consultar el refrigerador, etc. El agente nunca accede directamente a la base de datos ni a MinIO; el servidor inicia sesión con JWT y aplica las reglas.</w:t>
      </w:r>
    </w:p>
    <w:p>
      <w:pPr>
        <w:pStyle w:val="ListBullet"/>
      </w:pPr>
      <w:r>
        <w:rPr>
          <w:b/>
        </w:rPr>
        <w:t>Qué hace:</w:t>
      </w:r>
      <w:r>
        <w:t xml:space="preserve"> lee la foto de un ticket, extrae tienda, fecha y productos, y los registra en la API con sus imágenes en MinIO.</w:t>
      </w:r>
    </w:p>
    <w:p>
      <w:pPr>
        <w:pStyle w:val="ListBullet"/>
      </w:pPr>
      <w:r>
        <w:rPr>
          <w:b/>
        </w:rPr>
        <w:t>Dónde queda registro:</w:t>
      </w:r>
      <w:r>
        <w:t xml:space="preserve"> la tabla </w:t>
      </w:r>
      <w:r>
        <w:rPr>
          <w:rFonts w:ascii="Consolas" w:hAnsi="Consolas"/>
          <w:sz w:val="20"/>
        </w:rPr>
        <w:t>ai_chat_logs</w:t>
      </w:r>
      <w:r>
        <w:t xml:space="preserve"> guarda el rol (user, assistant o system), el mensaje, la imagen adjunta, la acción que ejecutó la IA (JSON) y los tokens consumidos.</w:t>
      </w:r>
    </w:p>
    <w:p>
      <w:pPr>
        <w:pStyle w:val="ListBullet"/>
      </w:pPr>
      <w:r>
        <w:rPr>
          <w:b/>
        </w:rPr>
        <w:t>Justificación:</w:t>
      </w:r>
      <w:r>
        <w:t xml:space="preserve"> un modelo con visión permite usar fotos reales (tickets, alimentos) como entrada, y el protocolo MCP mantiene separadas la inteligencia del modelo y la seguridad de la API.</w:t>
      </w:r>
    </w:p>
    <w:p>
      <w:pPr>
        <w:pStyle w:val="Heading2"/>
      </w:pPr>
      <w:r>
        <w:t>8. Repositorio en GitHub</w:t>
      </w:r>
    </w:p>
    <w:tbl>
      <w:tblPr>
        <w:tblStyle w:val="TableGrid"/>
        <w:tblW w:type="auto" w:w="0"/>
        <w:jc w:val="center"/>
        <w:tblLayout w:type="fixed"/>
        <w:tblLook w:firstColumn="1" w:firstRow="1" w:lastColumn="0" w:lastRow="0" w:noHBand="0" w:noVBand="1" w:val="04A0"/>
      </w:tblPr>
      <w:tblGrid>
        <w:gridCol w:w="2835"/>
        <w:gridCol w:w="6520"/>
      </w:tblGrid>
      <w:tr>
        <w:trPr>
          <w:cantSplit/>
        </w:trPr>
        <w:tc>
          <w:tcPr>
            <w:tcW w:type="dxa" w:w="2835"/>
            <w:shd w:val="clear" w:color="auto" w:fill="16325C"/>
          </w:tcPr>
          <w:p>
            <w:pPr>
              <w:spacing w:after="40"/>
            </w:pPr>
            <w:r>
              <w:rPr>
                <w:sz w:val="20"/>
              </w:rPr>
            </w:r>
            <w:r>
              <w:rPr>
                <w:b/>
                <w:color w:val="FFFFFF"/>
                <w:sz w:val="20"/>
              </w:rPr>
              <w:t>Elemento</w:t>
            </w:r>
          </w:p>
        </w:tc>
        <w:tc>
          <w:tcPr>
            <w:tcW w:type="dxa" w:w="6520"/>
            <w:shd w:val="clear" w:color="auto" w:fill="16325C"/>
          </w:tcPr>
          <w:p>
            <w:pPr>
              <w:spacing w:after="40"/>
            </w:pPr>
            <w:r>
              <w:rPr>
                <w:sz w:val="20"/>
              </w:rPr>
            </w:r>
            <w:r>
              <w:rPr>
                <w:b/>
                <w:color w:val="FFFFFF"/>
                <w:sz w:val="20"/>
              </w:rPr>
              <w:t>Valor</w:t>
            </w:r>
          </w:p>
        </w:tc>
      </w:tr>
      <w:tr>
        <w:trPr>
          <w:cantSplit/>
        </w:trPr>
        <w:tc>
          <w:tcPr>
            <w:tcW w:type="dxa" w:w="2835"/>
          </w:tcPr>
          <w:p>
            <w:pPr>
              <w:spacing w:after="40"/>
            </w:pPr>
            <w:r>
              <w:rPr>
                <w:sz w:val="20"/>
              </w:rPr>
            </w:r>
            <w:r>
              <w:rPr>
                <w:sz w:val="20"/>
              </w:rPr>
              <w:t>Repositorio</w:t>
            </w:r>
          </w:p>
        </w:tc>
        <w:tc>
          <w:tcPr>
            <w:tcW w:type="dxa" w:w="6520"/>
          </w:tcPr>
          <w:p>
            <w:pPr>
              <w:spacing w:after="40"/>
            </w:pPr>
            <w:r>
              <w:rPr>
                <w:sz w:val="20"/>
              </w:rPr>
            </w:r>
            <w:r>
              <w:rPr>
                <w:sz w:val="20"/>
              </w:rPr>
              <w:t>https://github.com/Elihu-MR/MiniBasado</w:t>
            </w:r>
          </w:p>
        </w:tc>
      </w:tr>
      <w:tr>
        <w:trPr>
          <w:cantSplit/>
        </w:trPr>
        <w:tc>
          <w:tcPr>
            <w:tcW w:type="dxa" w:w="2835"/>
          </w:tcPr>
          <w:p>
            <w:pPr>
              <w:spacing w:after="40"/>
            </w:pPr>
            <w:r>
              <w:rPr>
                <w:sz w:val="20"/>
              </w:rPr>
            </w:r>
            <w:r>
              <w:rPr>
                <w:sz w:val="20"/>
              </w:rPr>
              <w:t>Rama del entregable</w:t>
            </w:r>
          </w:p>
        </w:tc>
        <w:tc>
          <w:tcPr>
            <w:tcW w:type="dxa" w:w="6520"/>
          </w:tcPr>
          <w:p>
            <w:pPr>
              <w:spacing w:after="40"/>
            </w:pPr>
            <w:r>
              <w:rPr>
                <w:sz w:val="20"/>
              </w:rPr>
            </w:r>
            <w:r>
              <w:rPr>
                <w:sz w:val="20"/>
              </w:rPr>
              <w:t>v01</w:t>
            </w:r>
          </w:p>
        </w:tc>
      </w:tr>
      <w:tr>
        <w:trPr>
          <w:cantSplit/>
        </w:trPr>
        <w:tc>
          <w:tcPr>
            <w:tcW w:type="dxa" w:w="2835"/>
          </w:tcPr>
          <w:p>
            <w:pPr>
              <w:spacing w:after="40"/>
            </w:pPr>
            <w:r>
              <w:rPr>
                <w:sz w:val="20"/>
              </w:rPr>
            </w:r>
            <w:r>
              <w:rPr>
                <w:sz w:val="20"/>
              </w:rPr>
              <w:t>Colaborador agregado</w:t>
            </w:r>
          </w:p>
        </w:tc>
        <w:tc>
          <w:tcPr>
            <w:tcW w:type="dxa" w:w="6520"/>
          </w:tcPr>
          <w:p>
            <w:pPr>
              <w:spacing w:after="40"/>
            </w:pPr>
            <w:r>
              <w:rPr>
                <w:sz w:val="20"/>
              </w:rPr>
            </w:r>
            <w:r>
              <w:rPr>
                <w:sz w:val="20"/>
              </w:rPr>
              <w:t>MikeCardona076 (Miguel Ángel Cardona)</w:t>
            </w:r>
          </w:p>
        </w:tc>
      </w:tr>
      <w:tr>
        <w:trPr>
          <w:cantSplit/>
        </w:trPr>
        <w:tc>
          <w:tcPr>
            <w:tcW w:type="dxa" w:w="2835"/>
          </w:tcPr>
          <w:p>
            <w:pPr>
              <w:spacing w:after="40"/>
            </w:pPr>
            <w:r>
              <w:rPr>
                <w:sz w:val="20"/>
              </w:rPr>
            </w:r>
            <w:r>
              <w:rPr>
                <w:sz w:val="20"/>
              </w:rPr>
              <w:t>Archivos excluidos</w:t>
            </w:r>
          </w:p>
        </w:tc>
        <w:tc>
          <w:tcPr>
            <w:tcW w:type="dxa" w:w="6520"/>
          </w:tcPr>
          <w:p>
            <w:pPr>
              <w:spacing w:after="40"/>
            </w:pPr>
            <w:r>
              <w:rPr>
                <w:sz w:val="20"/>
              </w:rPr>
            </w:r>
            <w:r>
              <w:rPr>
                <w:sz w:val="20"/>
              </w:rPr>
              <w:t>.env, entorno virtual, minio_data y __pycache__</w:t>
            </w:r>
          </w:p>
        </w:tc>
      </w:tr>
    </w:tbl>
    <w:p>
      <w:pPr>
        <w:spacing w:after="0"/>
      </w:pPr>
    </w:p>
    <w:p>
      <w:r>
        <w:t>Comandos para publicar la rama v01:</w:t>
      </w:r>
    </w:p>
    <w:p>
      <w:pPr>
        <w:keepNext/>
        <w:spacing w:after="0" w:before="80" w:line="240" w:lineRule="auto"/>
        <w:ind w:left="170"/>
        <w:shd w:val="clear" w:color="auto" w:fill="F2F4F8"/>
      </w:pPr>
      <w:r>
        <w:rPr>
          <w:rFonts w:ascii="Consolas" w:hAnsi="Consolas"/>
          <w:sz w:val="19"/>
        </w:rPr>
        <w:t>git checkout -b v01</w:t>
      </w:r>
    </w:p>
    <w:p>
      <w:pPr>
        <w:keepNext/>
        <w:spacing w:after="0" w:before="0" w:line="240" w:lineRule="auto"/>
        <w:ind w:left="170"/>
        <w:shd w:val="clear" w:color="auto" w:fill="F2F4F8"/>
      </w:pPr>
      <w:r>
        <w:rPr>
          <w:rFonts w:ascii="Consolas" w:hAnsi="Consolas"/>
          <w:sz w:val="19"/>
        </w:rPr>
        <w:t>git add .</w:t>
      </w:r>
    </w:p>
    <w:p>
      <w:pPr>
        <w:keepNext/>
        <w:spacing w:after="0" w:before="0" w:line="240" w:lineRule="auto"/>
        <w:ind w:left="170"/>
        <w:shd w:val="clear" w:color="auto" w:fill="F2F4F8"/>
      </w:pPr>
      <w:r>
        <w:rPr>
          <w:rFonts w:ascii="Consolas" w:hAnsi="Consolas"/>
          <w:sz w:val="19"/>
        </w:rPr>
        <w:t>git commit -m "Primer entregable: User, hasheo, token y MinIO"</w:t>
      </w:r>
    </w:p>
    <w:p>
      <w:pPr>
        <w:keepNext w:val="0"/>
        <w:spacing w:after="0" w:before="0" w:line="240" w:lineRule="auto"/>
        <w:ind w:left="170"/>
        <w:shd w:val="clear" w:color="auto" w:fill="F2F4F8"/>
      </w:pPr>
      <w:r>
        <w:rPr>
          <w:rFonts w:ascii="Consolas" w:hAnsi="Consolas"/>
          <w:sz w:val="19"/>
        </w:rPr>
        <w:t>git push -u origin v01</w:t>
      </w:r>
    </w:p>
    <w:p>
      <w:pPr>
        <w:spacing w:after="0"/>
      </w:pPr>
    </w:p>
    <w:p>
      <w:r>
        <w:rPr>
          <w:i/>
          <w:color w:val="6B7280"/>
          <w:sz w:val="20"/>
        </w:rPr>
        <w:t>[Captura sugerida: la rama v01 en GitHub y la lista de colaboradores]</w:t>
      </w:r>
    </w:p>
    <w:p>
      <w:pPr>
        <w:pStyle w:val="Heading1"/>
      </w:pPr>
      <w:r>
        <w:t>Conclusión</w:t>
      </w:r>
    </w:p>
    <w:p>
      <w:r>
        <w:t xml:space="preserve">La primera parte del proyecto deja lista la base sobre la que trabajará el agente. El </w:t>
      </w:r>
      <w:r>
        <w:rPr>
          <w:b/>
        </w:rPr>
        <w:t>modelo User</w:t>
      </w:r>
      <w:r>
        <w:t xml:space="preserve"> concentra la identidad y la propiedad de los datos; el </w:t>
      </w:r>
      <w:r>
        <w:rPr>
          <w:b/>
        </w:rPr>
        <w:t>hasheo con Argon2</w:t>
      </w:r>
      <w:r>
        <w:t xml:space="preserve"> protege las contraseñas incluso si la base de datos se filtra; los </w:t>
      </w:r>
      <w:r>
        <w:rPr>
          <w:b/>
        </w:rPr>
        <w:t>tokens JWT</w:t>
      </w:r>
      <w:r>
        <w:t xml:space="preserve"> permiten que cualquier cliente (app, ESP32 o agente de IA) se autentique sin que el servidor guarde sesiones; y </w:t>
      </w:r>
      <w:r>
        <w:rPr>
          <w:b/>
        </w:rPr>
        <w:t>MinIO</w:t>
      </w:r>
      <w:r>
        <w:t xml:space="preserve"> resuelve el almacenamiento de imágenes de forma escalable y compatible con S3.</w:t>
      </w:r>
    </w:p>
    <w:p>
      <w:r>
        <w:t>La elección de FastAPI, SQLModel y PostgreSQL ofrece validación de datos, documentación automática y un esquema versionado con Alembic. Por su parte, conectar Claude mediante un servidor MCP permite que la IA actúe sobre la API de forma controlada, usando solo las herramientas que se le exponen.</w:t>
      </w:r>
    </w:p>
    <w:p>
      <w:r>
        <w:t xml:space="preserve">Los siguientes pasos son ampliar los endpoints del agente, registrar sus conversaciones en </w:t>
      </w:r>
      <w:r>
        <w:rPr>
          <w:rFonts w:ascii="Consolas" w:hAnsi="Consolas"/>
          <w:sz w:val="20"/>
        </w:rPr>
        <w:t>ai_chat_logs</w:t>
      </w:r>
      <w:r>
        <w:t xml:space="preserve"> e integrar los sensores y la cámara del ESP32 M5.</w:t>
      </w:r>
    </w:p>
    <w:sectPr w:rsidR="00FC693F" w:rsidRPr="0006063C" w:rsidSect="00034616">
      <w:footerReference w:type="default" r:id="rId9"/>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Calibri" w:hAnsi="Calibri" w:cs="Calibri" w:eastAsia="Calibri"/>
      <w:b/>
      <w:bCs/>
      <w:color w:val="1632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eastAsia="Calibri"/>
      <w:b/>
      <w:bCs/>
      <w:color w:val="1632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eastAsia="Calibri"/>
      <w:b/>
      <w:color w:val="16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