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2"/>
        </w:rPr>
        <w:t>Sable Ridge Tunnel Gas Safety Procedure</w:t>
      </w:r>
    </w:p>
    <w:p>
      <w:r>
        <w:rPr>
          <w:sz w:val="22"/>
        </w:rPr>
        <w:t>This procedure applies to every shift working in the Sable Ridge haulage tunnel.</w:t>
      </w:r>
    </w:p>
    <w:p>
      <w:pPr>
        <w:pStyle w:val="Heading1"/>
      </w:pPr>
      <w:r>
        <w:rPr>
          <w:sz w:val="22"/>
        </w:rPr>
        <w:t>Gas monitoring</w:t>
      </w:r>
    </w:p>
    <w:p>
      <w:r>
        <w:rPr>
          <w:sz w:val="22"/>
        </w:rPr>
        <w:t>Methane is measured at the tunnel face at the start of each shift and every two hours.</w:t>
      </w:r>
    </w:p>
    <w:p>
      <w:r>
        <w:rPr>
          <w:sz w:val="22"/>
        </w:rPr>
        <w:t>If methane reaches 1.0%, stop hot work and repeat the measurement after five minutes.</w:t>
      </w:r>
    </w:p>
    <w:p>
      <w:r>
        <w:rPr>
          <w:sz w:val="22"/>
        </w:rPr>
        <w:t>If methane reaches 1.5% or more, shut down all machinery immediately and evacuate the face to the refuge station.</w:t>
      </w:r>
    </w:p>
    <w:p>
      <w:pPr>
        <w:pStyle w:val="Heading1"/>
      </w:pPr>
      <w:r>
        <w:rPr>
          <w:sz w:val="22"/>
        </w:rPr>
        <w:t>Exposure limits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Gas</w:t>
            </w:r>
          </w:p>
        </w:tc>
        <w:tc>
          <w:tcPr>
            <w:tcW w:type="dxa" w:w="2880"/>
          </w:tcPr>
          <w:p>
            <w:r>
              <w:t>Action level</w:t>
            </w:r>
          </w:p>
        </w:tc>
        <w:tc>
          <w:tcPr>
            <w:tcW w:type="dxa" w:w="2880"/>
          </w:tcPr>
          <w:p>
            <w:r>
              <w:t>Evacuation level</w:t>
            </w:r>
          </w:p>
        </w:tc>
      </w:tr>
      <w:tr>
        <w:tc>
          <w:tcPr>
            <w:tcW w:type="dxa" w:w="2880"/>
          </w:tcPr>
          <w:p>
            <w:r>
              <w:t>Methane</w:t>
            </w:r>
          </w:p>
        </w:tc>
        <w:tc>
          <w:tcPr>
            <w:tcW w:type="dxa" w:w="2880"/>
          </w:tcPr>
          <w:p>
            <w:r>
              <w:t>1.0%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</w:tcPr>
          <w:p>
            <w:r>
              <w:t>Carbon monoxide</w:t>
            </w:r>
          </w:p>
        </w:tc>
        <w:tc>
          <w:tcPr>
            <w:tcW w:type="dxa" w:w="2880"/>
          </w:tcPr>
          <w:p>
            <w:r>
              <w:t>30 ppm</w:t>
            </w:r>
          </w:p>
        </w:tc>
        <w:tc>
          <w:tcPr>
            <w:tcW w:type="dxa" w:w="2880"/>
          </w:tcPr>
          <w:p>
            <w:r>
              <w:t>100 ppm</w:t>
            </w:r>
          </w:p>
        </w:tc>
      </w:tr>
      <w:tr>
        <w:tc>
          <w:tcPr>
            <w:tcW w:type="dxa" w:w="2880"/>
          </w:tcPr>
          <w:p>
            <w:r>
              <w:t>Hydrogen sulphide</w:t>
            </w:r>
          </w:p>
        </w:tc>
        <w:tc>
          <w:tcPr>
            <w:tcW w:type="dxa" w:w="2880"/>
          </w:tcPr>
          <w:p>
            <w:r>
              <w:t>5 ppm</w:t>
            </w:r>
          </w:p>
        </w:tc>
        <w:tc>
          <w:tcPr>
            <w:tcW w:type="dxa" w:w="2880"/>
          </w:tcPr>
          <w:p>
            <w:r>
              <w:t>10 ppm</w:t>
            </w:r>
          </w:p>
        </w:tc>
      </w:tr>
    </w:tbl>
    <w:p>
      <w:pPr>
        <w:pStyle w:val="Heading1"/>
      </w:pPr>
      <w:r>
        <w:rPr>
          <w:sz w:val="22"/>
        </w:rPr>
        <w:t>Responsibilities</w:t>
      </w:r>
    </w:p>
    <w:p>
      <w:pPr>
        <w:pStyle w:val="ListBullet"/>
      </w:pPr>
      <w:r>
        <w:rPr>
          <w:sz w:val="22"/>
        </w:rPr>
        <w:t>The shift supervisor records every reading in the gas log.</w:t>
      </w:r>
    </w:p>
    <w:p>
      <w:pPr>
        <w:pStyle w:val="ListBullet"/>
      </w:pPr>
      <w:r>
        <w:rPr>
          <w:sz w:val="22"/>
        </w:rPr>
        <w:t>The ventilation officer checks the main fan daily.</w:t>
      </w:r>
    </w:p>
    <w:p>
      <w:pPr>
        <w:pStyle w:val="ListBullet"/>
      </w:pPr>
      <w:r>
        <w:rPr>
          <w:sz w:val="22"/>
        </w:rPr>
        <w:t>Every worker carries a personal gas detector.</w:t>
      </w:r>
    </w:p>
    <w:p>
      <w:pPr>
        <w:pStyle w:val="Heading1"/>
      </w:pPr>
      <w:r>
        <w:rPr>
          <w:sz w:val="22"/>
        </w:rPr>
        <w:t>Re-entry</w:t>
      </w:r>
    </w:p>
    <w:p>
      <w:r>
        <w:rPr>
          <w:sz w:val="22"/>
        </w:rPr>
        <w:t>After an evacuation, nobody re-enters the face until two consecutive readings, taken ten minutes apart, are below the action level.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Document SR-SP-07 revision 3. Next review due March 2027.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Sable Ridge Mining Co. - Controlled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