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spacing w:before="240" w:after="480"/>
        <w:jc w:val="center"/>
      </w:pPr>
      <w:r>
        <w:rPr>
          <w:b/>
          <w:sz w:val="32"/>
        </w:rPr>
        <w:t>Adversarial Robustness of AI-Based RF Signal Classification Under Channel Impairments</w:t>
      </w:r>
    </w:p>
    <w:p/>
    <w:p/>
    <w:p>
      <w:pPr>
        <w:jc w:val="center"/>
      </w:pPr>
      <w:r>
        <w:rPr>
          <w:sz w:val="24"/>
        </w:rPr>
        <w:t>Elijah Bellamy</w:t>
      </w:r>
    </w:p>
    <w:p/>
    <w:p>
      <w:pPr>
        <w:jc w:val="center"/>
      </w:pPr>
      <w:r>
        <w:rPr>
          <w:i/>
          <w:sz w:val="24"/>
        </w:rPr>
        <w:t>CDR 2026 EW Special Issue</w:t>
      </w:r>
    </w:p>
    <w:p>
      <w:r>
        <w:br w:type="page"/>
      </w:r>
    </w:p>
    <w:p>
      <w:pPr>
        <w:pStyle w:val="Heading1"/>
        <w:spacing w:before="240" w:after="120"/>
      </w:pPr>
      <w:r>
        <w:t>1. Introduction</w:t>
      </w:r>
    </w:p>
    <w:p>
      <w:pPr>
        <w:spacing w:before="0" w:after="120" w:line="240" w:lineRule="auto"/>
      </w:pPr>
      <w:r>
        <w:t>Artificial intelligence (AI) and deep learning have rapidly become essential enablers of machine-speed spectrum awareness in contested electromagnetic environments. Modern radio frequency (RF) classifiers, trained on in-phase and quadrature (I/Q) baseband samples, can identify modulation schemes, detect emitters, and support adaptive spectrum management at speeds far exceeding human operators. These capabilities underpin cognitive electronic warfare (EW), where the ability to classify, characterize, and respond to adversary waveforms in real time is a prerequisite for spectrum dominance in multi-domain operations.</w:t>
      </w:r>
    </w:p>
    <w:p>
      <w:pPr>
        <w:spacing w:before="0" w:after="120" w:line="240" w:lineRule="auto"/>
      </w:pPr>
      <w:r>
        <w:t>However, the robustness of these AI-driven classifiers under adversarial conditions remains poorly understood. The broader machine learning community has demonstrated that deep neural networks are susceptible to adversarial perturbations -- small, carefully crafted modifications to inputs that cause misclassification with high confidence. While this vulnerability has been extensively studied in computer vision and natural language processing, its implications for physical-layer RF signal classification in contested spectrum environments have received comparatively limited attention. Prior RF adversarial studies have reported dramatic accuracy drops using norm-based perturbation constraints borrowed from computer vision, but whether these findings hold under physically grounded L2 norm-ratio constraints (||δ||_2 / ||x||_2 ≤ ρ, where ρ is a norm ratio and power ratio = ρ²) and correct SNR evaluation methodology is an open question.</w:t>
      </w:r>
    </w:p>
    <w:p>
      <w:pPr>
        <w:spacing w:before="0" w:after="120" w:line="240" w:lineRule="auto"/>
      </w:pPr>
      <w:r>
        <w:t>The gap is particularly consequential in electronic warfare contexts. A misclassified waveform can trigger incorrect countermeasures, degrade situational awareness, or enable adversary deception. Unlike image classification, where adversarial perturbations must survive printing and recapture, RF adversarial perturbations face a different set of physical constraints: they must contend with channel impairments including additive white Gaussian noise (AWGN), multipath fading, carrier frequency offset (CFO), and timing offsets. Whether these channel effects attenuate adversarial perturbations, compound with them, or fundamentally alter the threat landscape is critical for assessing the real-world robustness of deployed RF classifiers -- yet no prior work has systematically disentangled the contributions of channel impairments and adversarial manipulation to classifier degradation.</w:t>
      </w:r>
    </w:p>
    <w:p>
      <w:pPr>
        <w:spacing w:before="0" w:after="120" w:line="240" w:lineRule="auto"/>
      </w:pPr>
      <w:r>
        <w:t>This paper addresses this gap through a systematic experimental evaluation of adversarial robustness for deep learning-based RF modulation classifiers under realistic channel impairments, spanning two benchmark datasets of increasing complexity: RadioML 2016.10a (11 modulations, 128-sample windows) and RadioML 2018.01a (24 modulations, 1024-sample windows). We make the following contributions:</w:t>
      </w:r>
    </w:p>
    <w:p>
      <w:pPr>
        <w:pStyle w:val="ListNumber"/>
        <w:spacing w:before="0" w:after="120"/>
      </w:pPr>
      <w:r>
        <w:t>**Physically plausible threat model.** We define an adversarial threat model for complex baseband I/Q classifiers that uses L2 norm-ratio perturbation constraints (||δ||_2 / ||x||_2 ≤ ρ) grounded in RF physics, where ρ is a norm ratio and the corresponding power ratio constraint is ρ², rather than norm-based bounds borrowed from computer vision. We assume white-box attacks with no channel state information (no-CSI), representing the strongest attacker without access to unknown propagation effects. We show that this constraint formulation produces markedly different -- and more operationally realistic -- results than the norm-based evaluations in prior RF adversarial studies.</w:t>
      </w:r>
    </w:p>
    <w:p>
      <w:pPr>
        <w:pStyle w:val="ListNumber"/>
        <w:spacing w:before="0" w:after="120"/>
      </w:pPr>
      <w:r>
        <w:t>**Channel-aware robustness evaluation across two datasets.** We quantify adversarial attack effectiveness across signal-to-noise ratio (SNR) under three channel conditions -- AWGN, Rayleigh fading with AWGN, and Rayleigh fading with CFO and AWGN -- on both RadioML 2016.10a and 2018.01a, capturing a range of contested spectrum scenarios and task complexities. A central finding is that channel impairments cause substantially more classifier degradation than adversarial perturbations at operationally relevant power levels, and that adversarial vulnerability scales significantly with the number of modulation classes and input dimensionality.</w:t>
      </w:r>
    </w:p>
    <w:p>
      <w:pPr>
        <w:pStyle w:val="ListNumber"/>
        <w:spacing w:before="0" w:after="120"/>
      </w:pPr>
      <w:r>
        <w:t>**Evaluation methodology correction.** We identify and correct a common evaluation artifact in RF adversarial robustness research: the double application of AWGN to samples that already contain noise at their labeled SNR. This methodological correction substantially changes the quantitative picture of adversarial vulnerability and highlights the importance of evaluation rigor in this domain.</w:t>
      </w:r>
    </w:p>
    <w:p>
      <w:pPr>
        <w:pStyle w:val="ListNumber"/>
        <w:spacing w:before="0" w:after="120"/>
      </w:pPr>
      <w:r>
        <w:t>**Defense comparison with operational tradeoffs.** We evaluate four lightweight defense strategies -- channel augmentation training, adversarial training, noise injection, and a combined approach -- and report not only robustness gains but also computational overhead (training time, inference latency, parameter count), which is critical for edge-deployed EW systems operating under size, weight, and power constraints.</w:t>
      </w:r>
    </w:p>
    <w:p>
      <w:pPr>
        <w:pStyle w:val="ListNumber"/>
        <w:spacing w:before="0" w:after="120"/>
      </w:pPr>
      <w:r>
        <w:t>**Task complexity scaling.** By evaluating on both RadioML 2016.10a (11 classes) and 2018.01a (24 classes), we demonstrate that adversarial vulnerability scales substantially with task complexity: attack success rates increase from 7-9% to 31-35% under identical perturbation constraints, with extreme per-class variation (from below 1% for simple modulations to above 99% for 256-QAM).</w:t>
      </w:r>
    </w:p>
    <w:p>
      <w:pPr>
        <w:pStyle w:val="ListNumber"/>
        <w:spacing w:before="0" w:after="120"/>
      </w:pPr>
      <w:r>
        <w:t>**Operational implications.** We frame our findings in the context of machine-speed spectrum awareness and cognitive EW, arguing that channel hardening may be more operationally important than adversarial hardening for systems deployed in contested propagation environments, and that adversarial risk assessment must account for the complexity of the classification task.</w:t>
      </w:r>
    </w:p>
    <w:p>
      <w:pPr>
        <w:spacing w:before="0" w:after="120" w:line="240" w:lineRule="auto"/>
      </w:pPr>
      <w:r>
        <w:t>The remainder of this paper is organized as follows. Section 2 reviews related work on RF modulation classification, adversarial machine learning, and their intersection. Section 3 defines the problem formulation and threat model. Section 4 describes the experimental methodology. Section 5 presents results. Section 6 discusses operational implications and limitations. Section 7 concludes.</w:t>
      </w:r>
    </w:p>
    <w:p>
      <w:r>
        <w:br w:type="page"/>
      </w:r>
    </w:p>
    <w:p>
      <w:pPr>
        <w:pStyle w:val="Heading1"/>
        <w:spacing w:before="240" w:after="120"/>
      </w:pPr>
      <w:r>
        <w:t>2. Related Work</w:t>
      </w:r>
    </w:p>
    <w:p>
      <w:pPr>
        <w:pStyle w:val="Heading2"/>
        <w:spacing w:before="200" w:after="120"/>
      </w:pPr>
      <w:r>
        <w:t>2.1 Deep Learning for RF Modulation Classification</w:t>
      </w:r>
    </w:p>
    <w:p>
      <w:pPr>
        <w:spacing w:before="0" w:after="120" w:line="240" w:lineRule="auto"/>
      </w:pPr>
      <w:r>
        <w:t>The application of deep learning to automatic modulation classification (AMC) was catalyzed by O'Shea et al. [1], who demonstrated that convolutional neural networks (CNNs) operating directly on raw I/Q samples could achieve competitive recognition rates without hand-crafted features. Their introduction of the RadioML 2016.10a dataset established a common benchmark that has been widely adopted for subsequent work. Since then, a variety of architectures have been explored: CLDNN models [3] combine convolutional feature extraction with LSTM temporal modeling to improve low-SNR performance, while transformer-based approaches such as TLDNN [4] leverage self-attention to capture global signal correlations. Deep residual networks [5] achieve near-perfect accuracy at high SNR but, like all deep architectures, rely on learned representations whose adversarial robustness has not been systematically characterized.</w:t>
      </w:r>
    </w:p>
    <w:p>
      <w:pPr>
        <w:spacing w:before="0" w:after="120" w:line="240" w:lineRule="auto"/>
      </w:pPr>
      <w:r>
        <w:t>A key observation across this body of work is that classification accuracy degrades substantially at low SNR, and that performance is sensitive to the channel conditions under which models are trained and evaluated [19]. Models trained on clean or AWGN-only data often generalize poorly to fading environments, motivating channel-aware training strategies.</w:t>
      </w:r>
    </w:p>
    <w:p>
      <w:pPr>
        <w:pStyle w:val="Heading2"/>
        <w:spacing w:before="200" w:after="120"/>
      </w:pPr>
      <w:r>
        <w:t>2.2 Adversarial Machine Learning</w:t>
      </w:r>
    </w:p>
    <w:p>
      <w:pPr>
        <w:spacing w:before="0" w:after="120" w:line="240" w:lineRule="auto"/>
      </w:pPr>
      <w:r>
        <w:t>Adversarial vulnerability in deep neural networks was formalized by Goodfellow et al. [6], who introduced the Fast Gradient Sign Method (FGSM) and showed that linear properties of high-dimensional classifiers make them susceptible to small, carefully crafted perturbations. Madry et al. [7] strengthened this line of work by framing adversarial robustness as a min-max optimization problem and introducing Projected Gradient Descent (PGD) as a strong first-order attack. PGD-based adversarial training remains the most widely adopted empirical defense. Carlini and Wagner [8] further demonstrated that optimization-based attacks can defeat many proposed defenses, establishing rigorous evaluation standards for robustness claims.</w:t>
      </w:r>
    </w:p>
    <w:p>
      <w:pPr>
        <w:spacing w:before="0" w:after="120" w:line="240" w:lineRule="auto"/>
      </w:pPr>
      <w:r>
        <w:t>On the defense side, Cohen et al. [13] introduced randomized smoothing as a method for providing certified robustness guarantees by averaging predictions over Gaussian-perturbed inputs. This approach is architecture-agnostic and provides provable L2 robustness certificates, making it a natural candidate for adaptation to the RF domain where additive noise is physically meaningful. Extensions to other norm balls [14] and practical adversarial training variants that reduce computational cost [15] have broadened the defense toolkit.</w:t>
      </w:r>
    </w:p>
    <w:p>
      <w:pPr>
        <w:pStyle w:val="Heading2"/>
        <w:spacing w:before="200" w:after="120"/>
      </w:pPr>
      <w:r>
        <w:t>2.3 Adversarial Attacks on RF Classifiers</w:t>
      </w:r>
    </w:p>
    <w:p>
      <w:pPr>
        <w:spacing w:before="0" w:after="120" w:line="240" w:lineRule="auto"/>
      </w:pPr>
      <w:r>
        <w:t>Several groups have applied adversarial attack techniques specifically to RF signal classifiers. Flowers et al. [9] demonstrated that FGSM, PGD, and momentum-based iterative attacks can reduce modulation classification accuracy from over 90% to below 10% with perturbation power as low as 0.5% of signal power. However, these results used norm-based perturbation constraints (L-inf), which differ fundamentally from norm-ratio constraints (||δ||_2 / ||x||_2 ≤ ρ) grounded in RF physics; this constraint type difference means reported perturbation magnitudes and ρ values are not directly comparable. Additionally, evaluation conditions in that work did not explicitly control the interaction between native dataset SNR labels and evaluation-time noise injection. As we show in Section 5, adopting physically grounded norm-ratio constraints and correcting for this evaluation artifact substantially changes the quantitative picture. Targeted attacks [10] have shown that adversarial perturbations transfer across architectures with non-trivial success rates (30-70%), indicating that the vulnerability is not architecture-specific but reflects fundamental properties of learned RF representations.</w:t>
      </w:r>
    </w:p>
    <w:p>
      <w:pPr>
        <w:spacing w:before="0" w:after="120" w:line="240" w:lineRule="auto"/>
      </w:pPr>
      <w:r>
        <w:t>More recent work has explored physically motivated attack variants. Frequency-selective adversarial perturbations [11] operate in the spectral domain and can be designed to be stealthy in power spectral density, while studies on GaN power amplifier identification [12] have demonstrated that RF fingerprinting systems are similarly vulnerable. Detection-based defenses [17] using peak-to-average power ratio (PAPR) analysis have shown promise but rely on statistical properties that sophisticated attackers may circumvent.</w:t>
      </w:r>
    </w:p>
    <w:p>
      <w:pPr>
        <w:spacing w:before="0" w:after="120" w:line="240" w:lineRule="auto"/>
      </w:pPr>
      <w:r>
        <w:t>A critical finding across this literature is that adversarial perturbations generated in the digital domain often degrade when transmitted over the air, due to the corrupting effect of channel propagation on the perturbation structure [17, 23]. This observation motivates channel-aware attack design and raises the question of whether channel impairments provide accidental robustness -- a question our experiments directly address. We find that fading channels provide substantial accidental robustness, not by attenuating the perturbation per se, but by degrading classifier accuracy to the point where the adversarial gradient becomes decorrelated from the received signal geometry.</w:t>
      </w:r>
    </w:p>
    <w:p>
      <w:pPr>
        <w:pStyle w:val="Heading2"/>
        <w:spacing w:before="200" w:after="120"/>
      </w:pPr>
      <w:r>
        <w:t>2.4 Channel Effects and Adversarial Robustness</w:t>
      </w:r>
    </w:p>
    <w:p>
      <w:pPr>
        <w:spacing w:before="0" w:after="120" w:line="240" w:lineRule="auto"/>
      </w:pPr>
      <w:r>
        <w:t>The interaction between wireless channel impairments and adversarial robustness remains poorly understood. RF transceivers contend with a range of impairments including AWGN, multipath fading (Rayleigh and Rician), carrier frequency offset, phase noise, and timing offsets [18]. These impairments degrade classifier performance even in the absence of adversarial manipulation [19], and their interaction with intentional perturbations is complex: channel effects may attenuate adversarial perturbations (reducing attack effectiveness) or compound with them (amplifying classifier degradation).</w:t>
      </w:r>
    </w:p>
    <w:p>
      <w:pPr>
        <w:spacing w:before="0" w:after="120" w:line="240" w:lineRule="auto"/>
      </w:pPr>
      <w:r>
        <w:t>Channel-aware adversarial attacks [21] that account for expected channel response have been proposed to generate perturbations that survive propagation, while over-the-air (OTA) adversarial attack frameworks [23] have demonstrated that physically realizable attacks require fundamentally different design considerations than digital-domain perturbations. On the defense side, training with simulated channel augmentation [22] has been shown to improve both clean accuracy under impairments and adversarial robustness, leveraging the RF environment itself as a regularization mechanism.</w:t>
      </w:r>
    </w:p>
    <w:p>
      <w:pPr>
        <w:spacing w:before="0" w:after="120" w:line="240" w:lineRule="auto"/>
      </w:pPr>
      <w:r>
        <w:t>However, no prior work has systematically evaluated adversarial robustness across a controlled matrix of channel conditions (AWGN, fading, CFO), perturbation budgets, and defense strategies while reporting the computational tradeoffs critical for edge-deployed systems. This gap is particularly significant for electronic warfare applications where classifiers must operate reliably under contested spectrum conditions.</w:t>
      </w:r>
    </w:p>
    <w:p>
      <w:pPr>
        <w:pStyle w:val="Heading2"/>
        <w:spacing w:before="200" w:after="120"/>
      </w:pPr>
      <w:r>
        <w:t>2.5 Electronic Warfare and Cognitive Spectrum Operations</w:t>
      </w:r>
    </w:p>
    <w:p>
      <w:pPr>
        <w:spacing w:before="0" w:after="120" w:line="240" w:lineRule="auto"/>
      </w:pPr>
      <w:r>
        <w:t>AI-enabled spectrum operations are a strategic priority for military organizations. Cognitive electronic warfare (CEW) leverages machine learning to achieve machine-speed spectrum awareness, adaptive jamming, and rapid signal identification [24]. The U.S. Department of Defense has invested in AI/ML-driven spectrum management through programs including DARPA's RF Machine Learning Systems initiative [26], which aims to develop goal-driven RF systems capable of learning from data and adapting to dynamic threats [25].</w:t>
      </w:r>
    </w:p>
    <w:p>
      <w:pPr>
        <w:spacing w:before="0" w:after="120" w:line="240" w:lineRule="auto"/>
      </w:pPr>
      <w:r>
        <w:t>In this context, adversarial vulnerability of RF classifiers represents a direct operational risk: misclassified waveforms can trigger incorrect countermeasures, degrade spectrum situational awareness, and enable adversary deception. The robustness of AI-based RF classifiers is therefore not merely an academic concern but a system requirement for fielded cognitive EW capabilities. Yet the EW community has largely treated adversarial robustness as a peripheral concern rather than a first-order design constraint, and there is limited work bridging the adversarial ML and EW communities with operationally grounded experimental evaluations.</w:t>
      </w:r>
    </w:p>
    <w:p>
      <w:pPr>
        <w:pStyle w:val="Heading2"/>
        <w:spacing w:before="200" w:after="120"/>
      </w:pPr>
      <w:r>
        <w:t>2.6 Positioning of This Work</w:t>
      </w:r>
    </w:p>
    <w:p>
      <w:pPr>
        <w:spacing w:before="0" w:after="120" w:line="240" w:lineRule="auto"/>
      </w:pPr>
      <w:r>
        <w:t>Our work addresses the gap at the intersection of adversarial machine learning and RF signal classification under realistic channel conditions. Unlike prior RF adversarial studies that evaluate attacks in isolation [9, 10] or under single channel conditions, we systematically vary both channel impairments and perturbation budgets across an SNR sweep on two benchmark datasets of increasing complexity (RadioML 2016.10a and 2018.01a), disentangling the contributions of adversarial manipulation and channel degradation and characterizing how adversarial vulnerability scales with task complexity. Critically, we identify and correct a common evaluation pitfall -- the double application of AWGN noise to samples that already contain noise at their labeled SNR -- which has the potential to inflate reported attack success rates in prior work. Unlike certified robustness work developed for computer vision [13, 14], we ground our threat model in RF physics using L2 norm-ratio constraints (||δ||_2 / ||x||_2 ≤ ρ, where ρ is a norm ratio and power ratio = ρ²) and evaluate under propagation conditions relevant to contested spectrum operations. We assume white-box attacks with no channel state information (no-CSI), representing the strongest attacker without access to unknown propagation effects. And unlike EW doctrine discussions [24, 25] that identify AI robustness as a need, we provide quantitative experimental evidence showing that channel impairments -- not adversarial perturbations -- are the dominant source of classifier degradation at operationally relevant power levels, that adversarial vulnerability scales significantly with the number of modulation classes (from 7-9% ASR on 11 classes to 31-35% on 24 classes), and we offer actionable defense comparisons with computational overhead analysis suitable for edge deployment.</w:t>
      </w:r>
    </w:p>
    <w:p>
      <w:r>
        <w:br w:type="page"/>
      </w:r>
    </w:p>
    <w:p>
      <w:pPr>
        <w:pStyle w:val="Heading1"/>
        <w:spacing w:before="240" w:after="120"/>
      </w:pPr>
      <w:r>
        <w:t>3. Problem Formulation and Threat Model</w:t>
      </w:r>
    </w:p>
    <w:p>
      <w:pPr>
        <w:pStyle w:val="Heading2"/>
        <w:spacing w:before="200" w:after="120"/>
      </w:pPr>
      <w:r>
        <w:t>3.1 Modulation Classification Task</w:t>
      </w:r>
    </w:p>
    <w:p>
      <w:pPr>
        <w:spacing w:before="0" w:after="120" w:line="240" w:lineRule="auto"/>
      </w:pPr>
      <w:r>
        <w:t>We consider the supervised classification of RF modulation schemes from complex baseband I/Q samples. Let x in R^{2 x N} denote a windowed observation of N time-domain samples, where the two channels represent the in-phase (I) and quadrature (Q) components. A deep neural network classifier f_theta maps each observation to a predicted modulation class:</w:t>
      </w:r>
    </w:p>
    <w:p>
      <w:pPr>
        <w:spacing w:before="0" w:after="120" w:line="240" w:lineRule="auto"/>
      </w:pPr>
      <w:r>
        <w:t>f_theta(x) -&gt; y,  y in {1, ..., K}</w:t>
      </w:r>
    </w:p>
    <w:p>
      <w:pPr>
        <w:spacing w:before="0" w:after="120" w:line="240" w:lineRule="auto"/>
      </w:pPr>
      <w:r>
        <w:t>where K is the number of modulation classes and theta denotes the learned parameters.</w:t>
      </w:r>
    </w:p>
    <w:p>
      <w:pPr>
        <w:pStyle w:val="Heading2"/>
        <w:spacing w:before="200" w:after="120"/>
      </w:pPr>
      <w:r>
        <w:t>3.2 Channel Model</w:t>
      </w:r>
    </w:p>
    <w:p>
      <w:pPr>
        <w:spacing w:before="0" w:after="120" w:line="240" w:lineRule="auto"/>
      </w:pPr>
      <w:r>
        <w:t>The received signal passes through a composite wireless channel h(.) before reaching the classifier. We model three impairment types:</w:t>
      </w:r>
    </w:p>
    <w:p>
      <w:pPr>
        <w:spacing w:before="0" w:after="120" w:line="240" w:lineRule="auto"/>
      </w:pPr>
      <w:r>
        <w:rPr>
          <w:b/>
        </w:rPr>
        <w:t>AWGN.</w:t>
      </w:r>
      <w:r>
        <w:t xml:space="preserve"> Additive white Gaussian noise is added to achieve a target SNR:</w:t>
      </w:r>
    </w:p>
    <w:p>
      <w:pPr>
        <w:spacing w:before="0" w:after="120" w:line="240" w:lineRule="auto"/>
      </w:pPr>
      <w:r>
        <w:t>r = x + n,  where n ~ N(0, sigma^2 I)</w:t>
      </w:r>
    </w:p>
    <w:p>
      <w:pPr>
        <w:spacing w:before="0" w:after="120" w:line="240" w:lineRule="auto"/>
      </w:pPr>
      <w:r>
        <w:t>and sigma^2 is calibrated such that SNR = P_signal / P_noise at the specified level in dB.</w:t>
      </w:r>
    </w:p>
    <w:p>
      <w:pPr>
        <w:spacing w:before="0" w:after="120" w:line="240" w:lineRule="auto"/>
      </w:pPr>
      <w:r>
        <w:rPr>
          <w:b/>
        </w:rPr>
        <w:t>Rayleigh Fading.</w:t>
      </w:r>
      <w:r>
        <w:t xml:space="preserve"> Flat (block) Rayleigh fading applies a random complex gain:</w:t>
      </w:r>
    </w:p>
    <w:p>
      <w:pPr>
        <w:spacing w:before="0" w:after="120" w:line="240" w:lineRule="auto"/>
      </w:pPr>
      <w:r>
        <w:t>r = h * x,  where h ~ CN(0, 1)</w:t>
      </w:r>
    </w:p>
    <w:p>
      <w:pPr>
        <w:spacing w:before="0" w:after="120" w:line="240" w:lineRule="auto"/>
      </w:pPr>
      <w:r>
        <w:t>This models the multiplicative distortion caused by multipath propagation in non-line-of-sight environments. The complex multiplication is applied to the stacked I/Q representation via the standard real-valued equivalent.</w:t>
      </w:r>
    </w:p>
    <w:p>
      <w:pPr>
        <w:spacing w:before="0" w:after="120" w:line="240" w:lineRule="auto"/>
      </w:pPr>
      <w:r>
        <w:rPr>
          <w:b/>
        </w:rPr>
        <w:t>Carrier Frequency Offset (CFO).</w:t>
      </w:r>
      <w:r>
        <w:t xml:space="preserve"> A normalized frequency offset delta_f introduces a time-varying phase rotation:</w:t>
      </w:r>
    </w:p>
    <w:p>
      <w:pPr>
        <w:spacing w:before="0" w:after="120" w:line="240" w:lineRule="auto"/>
      </w:pPr>
      <w:r>
        <w:t xml:space="preserve">r[n] = x[n] </w:t>
      </w:r>
      <w:r>
        <w:rPr>
          <w:i/>
        </w:rPr>
        <w:t xml:space="preserve"> exp(j </w:t>
      </w:r>
      <w:r>
        <w:t xml:space="preserve"> 2 </w:t>
      </w:r>
      <w:r>
        <w:rPr>
          <w:i/>
        </w:rPr>
        <w:t xml:space="preserve"> pi </w:t>
      </w:r>
      <w:r>
        <w:t xml:space="preserve"> delta_f * n)</w:t>
      </w:r>
    </w:p>
    <w:p>
      <w:pPr>
        <w:spacing w:before="0" w:after="120" w:line="240" w:lineRule="auto"/>
      </w:pPr>
      <w:r>
        <w:t>where delta_f is drawn uniformly from [-delta_max, delta_max]. This models oscillator mismatch between transmitter and receiver.</w:t>
      </w:r>
    </w:p>
    <w:p>
      <w:pPr>
        <w:spacing w:before="0" w:after="120" w:line="240" w:lineRule="auto"/>
      </w:pPr>
      <w:r>
        <w:rPr>
          <w:b/>
        </w:rPr>
        <w:t>Composite Channel.</w:t>
      </w:r>
      <w:r>
        <w:t xml:space="preserve"> The full channel applies impairments in sequence: Rayleigh fading, then CFO, then AWGN. This ordering reflects the physical signal path: the transmitted signal experiences multiplicative fading and frequency offset during propagation, followed by additive receiver noise.</w:t>
      </w:r>
    </w:p>
    <w:p>
      <w:pPr>
        <w:pStyle w:val="Heading2"/>
        <w:spacing w:before="200" w:after="120"/>
      </w:pPr>
      <w:r>
        <w:t>3.3 Adversarial Threat Model</w:t>
      </w:r>
    </w:p>
    <w:p>
      <w:pPr>
        <w:spacing w:before="0" w:after="120" w:line="240" w:lineRule="auto"/>
      </w:pPr>
      <w:r>
        <w:t>We consider an adversary who introduces a perturbation delta to the transmitted signal before it passes through the channel. The receiver observes:</w:t>
      </w:r>
    </w:p>
    <w:p>
      <w:pPr>
        <w:spacing w:before="0" w:after="120" w:line="240" w:lineRule="auto"/>
      </w:pPr>
      <w:r>
        <w:t>r = h(x + delta)</w:t>
      </w:r>
    </w:p>
    <w:p>
      <w:pPr>
        <w:spacing w:before="0" w:after="120" w:line="240" w:lineRule="auto"/>
      </w:pPr>
      <w:r>
        <w:t>This "pre-channel" attack models an adversary who can manipulate the signal at or near the transmitter, or who injects a low-power interfering waveform into the spectrum. This is the operationally relevant scenario for electronic attack.</w:t>
      </w:r>
    </w:p>
    <w:p>
      <w:pPr>
        <w:spacing w:before="0" w:after="120" w:line="240" w:lineRule="auto"/>
      </w:pPr>
      <w:r>
        <w:rPr>
          <w:b/>
        </w:rPr>
        <w:t>Adversary Knowledge.</w:t>
      </w:r>
      <w:r>
        <w:t xml:space="preserve"> We primarily evaluate the white-box setting, where the adversary has full knowledge of the classifier architecture, weights, and the channel model used during training, but no channel state information (no-CSI). This is a strong attack model that provides upper bounds on vulnerability under pre-channel attacks without perfect channel estimation. A perfect-CSI adversary with the ability to estimate or observe the actual channel realization would be strictly stronger, but channel estimation capability is less realistic in many EW scenarios. We note that transfer attacks (black-box) are a natural extension but are deferred to future work unless a second model architecture is evaluated.</w:t>
      </w:r>
    </w:p>
    <w:p>
      <w:pPr>
        <w:spacing w:before="0" w:after="120" w:line="240" w:lineRule="auto"/>
      </w:pPr>
      <w:r>
        <w:rPr>
          <w:b/>
        </w:rPr>
        <w:t>Channel interaction.</w:t>
      </w:r>
      <w:r>
        <w:t xml:space="preserve"> Under this pre-channel attack model, the adversarial perturbation is subject to the same propagation effects as the signal itself. In the AWGN-only case, the perturbation passes through the channel with minimal distortion. Under fading channels, the PGD optimization uses a single stochastic channel sample per gradient step (a noisy single-sample approximation of Expectation over Transformation, not a full multi-sample EoT average), while the actual adversary evaluates against independent realizations at test time. This mismatch between the training-time channel samples used in gradient computation and the independent test-time channel realizations introduces a decorrelation between the crafted perturbation direction and the received signal geometry, a key factor in our experimental results, where fading channels provide substantial accidental robustness against pre-channel attacks.</w:t>
      </w:r>
    </w:p>
    <w:p>
      <w:pPr>
        <w:spacing w:before="0" w:after="120" w:line="240" w:lineRule="auto"/>
      </w:pPr>
      <w:r>
        <w:rPr>
          <w:b/>
        </w:rPr>
        <w:t>Perturbation Constraint.</w:t>
      </w:r>
      <w:r>
        <w:t xml:space="preserve"> Rather than adopting the L_inf or fixed-epsilon L_2 norms common in computer vision, we impose a power-ratio constraint that is physically meaningful in RF:</w:t>
      </w:r>
    </w:p>
    <w:p>
      <w:pPr>
        <w:spacing w:before="0" w:after="120" w:line="240" w:lineRule="auto"/>
      </w:pPr>
      <w:r>
        <w:t>where rho represents the maximum ratio of perturbation L2 norm to signal L2 norm. The corresponding power ratios are given by rho^2; we evaluate rho in {0.5%, 1%, 2%, 5%}, corresponding to perturbation-to-signal power ratios of -46 dB to -26 dB (computed as 10*log10(rho^2)). These levels represent perturbations that would be difficult to detect via conventional energy detection.</w:t>
      </w:r>
    </w:p>
    <w:p>
      <w:pPr>
        <w:spacing w:before="0" w:after="120" w:line="240" w:lineRule="auto"/>
      </w:pPr>
      <w:r>
        <w:rPr>
          <w:b/>
        </w:rPr>
        <w:t>Rationale.</w:t>
      </w:r>
      <w:r>
        <w:t xml:space="preserve"> This constraint is more appropriate than norm-based bounds for three reasons: (1) it scales with signal energy, making the budget invariant to signal amplitude normalization; (2) it directly corresponds to a physical quantity -- interference-to-signal ratio -- that EW operators can reason about; and (3) it produces markedly different (and more operationally realistic) attack success rates than the L-inf or fixed-epsilon L-2 constraints used in prior RF adversarial studies [9, 10]. As we demonstrate in Section 5, this choice of constraint is a primary factor in the discrepancy between our results and previously reported attack effectiveness.</w:t>
      </w:r>
    </w:p>
    <w:p>
      <w:pPr>
        <w:pStyle w:val="Heading2"/>
        <w:spacing w:before="200" w:after="120"/>
      </w:pPr>
      <w:r>
        <w:t>3.4 Attack Algorithms</w:t>
      </w:r>
    </w:p>
    <w:p>
      <w:pPr>
        <w:spacing w:before="0" w:after="120" w:line="240" w:lineRule="auto"/>
      </w:pPr>
      <w:r>
        <w:t>We implement two standard gradient-based attacks adapted for the I/Q domain:</w:t>
      </w:r>
    </w:p>
    <w:p>
      <w:pPr>
        <w:spacing w:before="0" w:after="120" w:line="240" w:lineRule="auto"/>
      </w:pPr>
      <w:r>
        <w:rPr>
          <w:b/>
        </w:rPr>
        <w:t>FGSM (Fast Gradient Sign Method).</w:t>
      </w:r>
      <w:r>
        <w:t xml:space="preserve"> A single-step attack that computes the adversarial perturbation as:</w:t>
      </w:r>
    </w:p>
    <w:p>
      <w:pPr>
        <w:spacing w:before="0" w:after="120" w:line="240" w:lineRule="auto"/>
      </w:pPr>
      <w:r>
        <w:t>delta = epsilon * grad_x L(f_theta(x), y) / ||grad_x L||_2</w:t>
      </w:r>
    </w:p>
    <w:p>
      <w:pPr>
        <w:spacing w:before="0" w:after="120" w:line="240" w:lineRule="auto"/>
      </w:pPr>
      <w:r>
        <w:t>where epsilon = rho * ||x||_2 and L is the cross-entropy loss. The gradient is L2-normalized (rather than sign-based) to produce a perturbation aligned with the power-ratio constraint.</w:t>
      </w:r>
    </w:p>
    <w:p>
      <w:pPr>
        <w:spacing w:before="0" w:after="120" w:line="240" w:lineRule="auto"/>
      </w:pPr>
      <w:r>
        <w:rPr>
          <w:b/>
        </w:rPr>
        <w:t>PGD (Projected Gradient Descent).</w:t>
      </w:r>
      <w:r>
        <w:t xml:space="preserve"> A multi-step iterative attack that applies T gradient ascent steps with projection back onto the constraint set after each step:</w:t>
      </w:r>
    </w:p>
    <w:p>
      <w:pPr>
        <w:spacing w:before="0" w:after="120" w:line="240" w:lineRule="auto"/>
      </w:pPr>
      <w:r>
        <w:t>delta_{t+1} = Pi_{B(rho)} [ delta_t + alpha * grad_delta L / ||grad_delta L||_2 ]</w:t>
      </w:r>
    </w:p>
    <w:p>
      <w:pPr>
        <w:spacing w:before="0" w:after="120" w:line="240" w:lineRule="auto"/>
      </w:pPr>
      <w:r>
        <w:t>where alpha is the step size, T = 10 steps, and Pi projects onto the L2 ball of radius rho * ||x||_2. PGD with random initialization is widely considered the standard benchmark for adversarial robustness evaluation.</w:t>
      </w:r>
    </w:p>
    <w:p>
      <w:pPr>
        <w:pStyle w:val="Heading2"/>
        <w:spacing w:before="200" w:after="120"/>
      </w:pPr>
      <w:r>
        <w:t>3.5 Defense Strategies</w:t>
      </w:r>
    </w:p>
    <w:p>
      <w:pPr>
        <w:spacing w:before="0" w:after="120" w:line="240" w:lineRule="auto"/>
      </w:pPr>
      <w:r>
        <w:t>We evaluate three defense mechanisms chosen for their computational feasibility in edge-deployed EW systems:</w:t>
      </w:r>
    </w:p>
    <w:p>
      <w:pPr>
        <w:spacing w:before="0" w:after="120" w:line="240" w:lineRule="auto"/>
      </w:pPr>
      <w:r>
        <w:rPr>
          <w:b/>
        </w:rPr>
        <w:t>Channel Augmentation Training.</w:t>
      </w:r>
      <w:r>
        <w:t xml:space="preserve"> The model is trained with on-the-fly random channel impairments (Rayleigh fading and CFO) applied to each training batch. Because RadioML samples already contain AWGN at their labeled SNR, no additional AWGN is applied during augmentation to avoid double-noising (see Section 4.4). This implicitly regularizes the model against input perturbations by exposing it to a distribution of multiplicative signal distortions during training.</w:t>
      </w:r>
    </w:p>
    <w:p>
      <w:pPr>
        <w:spacing w:before="0" w:after="120" w:line="240" w:lineRule="auto"/>
      </w:pPr>
      <w:r>
        <w:rPr>
          <w:b/>
        </w:rPr>
        <w:t>Adversarial Training (PGD-lite).</w:t>
      </w:r>
      <w:r>
        <w:t xml:space="preserve"> Following Madry et al., we augment each training batch with adversarial examples generated by a reduced-step PGD attack (3-5 steps). The training loss combines clean and adversarial components:</w:t>
      </w:r>
    </w:p>
    <w:p>
      <w:pPr>
        <w:spacing w:before="0" w:after="120" w:line="240" w:lineRule="auto"/>
      </w:pPr>
      <w:r>
        <w:t xml:space="preserve">L_total = alpha </w:t>
      </w:r>
      <w:r>
        <w:rPr>
          <w:i/>
        </w:rPr>
        <w:t xml:space="preserve"> L(f(x), y) + (1 - alpha) </w:t>
      </w:r>
      <w:r>
        <w:t xml:space="preserve"> L(f(x + delta), y)</w:t>
      </w:r>
    </w:p>
    <w:p>
      <w:pPr>
        <w:spacing w:before="0" w:after="120" w:line="240" w:lineRule="auto"/>
      </w:pPr>
      <w:r>
        <w:t>where alpha = 0.5 balances clean accuracy and robustness.</w:t>
      </w:r>
    </w:p>
    <w:p>
      <w:pPr>
        <w:spacing w:before="0" w:after="120" w:line="240" w:lineRule="auto"/>
      </w:pPr>
      <w:r>
        <w:rPr>
          <w:b/>
        </w:rPr>
        <w:t>Noise Injection (Gaussian Data Augmentation).</w:t>
      </w:r>
      <w:r>
        <w:t xml:space="preserve"> Gaussian noise is added to the input during training. This exposes the model to a distribution of input perturbations, building tolerance to small adversarial deviations. The trained model is evaluated normally at inference (single forward pass, no additional noise). While this training procedure is inspired by randomized smoothing, we do not implement the full Monte Carlo inference procedure; our evaluation measures only the robustness gained from noise-augmented training.</w:t>
      </w:r>
    </w:p>
    <w:p>
      <w:r>
        <w:br w:type="page"/>
      </w:r>
    </w:p>
    <w:p>
      <w:pPr>
        <w:pStyle w:val="Heading1"/>
        <w:spacing w:before="240" w:after="120"/>
      </w:pPr>
      <w:r>
        <w:t>4. Experimental Setup</w:t>
      </w:r>
    </w:p>
    <w:p>
      <w:pPr>
        <w:pStyle w:val="Heading2"/>
        <w:spacing w:before="200" w:after="120"/>
      </w:pPr>
      <w:r>
        <w:t>4.1 Datasets</w:t>
      </w:r>
    </w:p>
    <w:p>
      <w:pPr>
        <w:spacing w:before="0" w:after="120" w:line="240" w:lineRule="auto"/>
      </w:pPr>
      <w:r>
        <w:t>We evaluate on two widely adopted benchmarks for automatic modulation classification (AMC), enabling analysis of how adversarial vulnerability scales with task complexity.</w:t>
      </w:r>
    </w:p>
    <w:p>
      <w:pPr>
        <w:spacing w:before="0" w:after="120" w:line="240" w:lineRule="auto"/>
      </w:pPr>
      <w:r>
        <w:rPr>
          <w:b/>
        </w:rPr>
        <w:t>RadioML 2016.10a.</w:t>
      </w:r>
      <w:r>
        <w:t xml:space="preserve"> The dataset contains 220,000 I/Q sample windows across 11 modulation schemes: 8PSK, AM-DSB, AM-SSB, BPSK, CPFSK, GFSK, PAM4, 16-QAM, 64-QAM, QPSK, and WBFM. Each sample consists of 128 complex baseband time-domain samples represented as a (2, 128) tensor of in-phase and quadrature components. Samples span 20 SNR levels from -20 dB to +18 dB in 2 dB increments, with 1,000 samples per (modulation, SNR) pair. We filter to the SNR range [-10, 18] dB, yielding 165,000 samples.</w:t>
      </w:r>
    </w:p>
    <w:p>
      <w:pPr>
        <w:spacing w:before="0" w:after="120" w:line="240" w:lineRule="auto"/>
      </w:pPr>
      <w:r>
        <w:rPr>
          <w:b/>
        </w:rPr>
        <w:t>RadioML 2018.01a.</w:t>
      </w:r>
      <w:r>
        <w:t xml:space="preserve"> The dataset contains over 2.5 million I/Q sample windows across 24 modulation schemes: OOK, 4ASK, 8ASK, BPSK, QPSK, 8PSK, 16PSK, 32PSK, 16APSK, 32APSK, 64APSK, 128APSK, 16QAM, 32QAM, 64QAM, 128QAM, 256QAM, AM-SSB-WC, AM-SSB-SC, AM-DSB-WC, AM-DSB-SC, FM, GMSK, and OQPSK. Each sample consists of 1024 complex baseband time-domain samples represented as a (2, 1024) tensor. Samples span 26 SNR levels from -20 dB to +30 dB in 2 dB increments. This dataset presents a substantially harder classification task with more than twice as many modulation classes and eight times the temporal resolution per sample.</w:t>
      </w:r>
    </w:p>
    <w:p>
      <w:pPr>
        <w:spacing w:before="0" w:after="120" w:line="240" w:lineRule="auto"/>
      </w:pPr>
      <w:r>
        <w:t>Both datasets apply a fixed 70/15/15 train/validation/test split with deterministic seeding (seed = 42) for reproducibility. All experiments use the same splits.</w:t>
      </w:r>
    </w:p>
    <w:p>
      <w:pPr>
        <w:pStyle w:val="Heading2"/>
        <w:spacing w:before="200" w:after="120"/>
      </w:pPr>
      <w:r>
        <w:t>4.2 Model Architecture</w:t>
      </w:r>
    </w:p>
    <w:p>
      <w:pPr>
        <w:spacing w:before="0" w:after="120" w:line="240" w:lineRule="auto"/>
      </w:pPr>
      <w:r>
        <w:t>Our baseline classifier is a four-block 1D convolutional neural network (CNN) operating on the (2, 128) I/Q input. The architecture consists of:</w:t>
      </w:r>
    </w:p>
    <w:p>
      <w:pPr>
        <w:spacing w:before="0" w:after="120" w:line="240" w:lineRule="auto"/>
      </w:pPr>
      <w:r>
        <w:t xml:space="preserve">- </w:t>
      </w:r>
      <w:r>
        <w:rPr>
          <w:b/>
        </w:rPr>
        <w:t>Block 1:</w:t>
      </w:r>
      <w:r>
        <w:t xml:space="preserve"> Conv1d(2, 64, kernel=7) -&gt; BatchNorm -&gt; ReLU -&gt; MaxPool(2)</w:t>
      </w:r>
    </w:p>
    <w:p>
      <w:pPr>
        <w:spacing w:before="0" w:after="120" w:line="240" w:lineRule="auto"/>
      </w:pPr>
      <w:r>
        <w:t xml:space="preserve">- </w:t>
      </w:r>
      <w:r>
        <w:rPr>
          <w:b/>
        </w:rPr>
        <w:t>Block 2:</w:t>
      </w:r>
      <w:r>
        <w:t xml:space="preserve"> Conv1d(64, 128, kernel=5) -&gt; BatchNorm -&gt; ReLU -&gt; MaxPool(2)</w:t>
      </w:r>
    </w:p>
    <w:p>
      <w:pPr>
        <w:spacing w:before="0" w:after="120" w:line="240" w:lineRule="auto"/>
      </w:pPr>
      <w:r>
        <w:t xml:space="preserve">- </w:t>
      </w:r>
      <w:r>
        <w:rPr>
          <w:b/>
        </w:rPr>
        <w:t>Block 3:</w:t>
      </w:r>
      <w:r>
        <w:t xml:space="preserve"> Conv1d(128, 128, kernel=3) -&gt; BatchNorm -&gt; ReLU -&gt; MaxPool(2)</w:t>
      </w:r>
    </w:p>
    <w:p>
      <w:pPr>
        <w:spacing w:before="0" w:after="120" w:line="240" w:lineRule="auto"/>
      </w:pPr>
      <w:r>
        <w:t xml:space="preserve">- </w:t>
      </w:r>
      <w:r>
        <w:rPr>
          <w:b/>
        </w:rPr>
        <w:t>Block 4:</w:t>
      </w:r>
      <w:r>
        <w:t xml:space="preserve"> Conv1d(128, 64, kernel=3) -&gt; BatchNorm -&gt; ReLU -&gt; AdaptiveAvgPool(1)</w:t>
      </w:r>
    </w:p>
    <w:p>
      <w:pPr>
        <w:spacing w:before="0" w:after="120" w:line="240" w:lineRule="auto"/>
      </w:pPr>
      <w:r>
        <w:t xml:space="preserve">- </w:t>
      </w:r>
      <w:r>
        <w:rPr>
          <w:b/>
        </w:rPr>
        <w:t>Classifier:</w:t>
      </w:r>
      <w:r>
        <w:t xml:space="preserve"> Linear(64, 128) -&gt; ReLU -&gt; Dropout(0.5) -&gt; Linear(128, K)</w:t>
      </w:r>
    </w:p>
    <w:p>
      <w:pPr>
        <w:spacing w:before="0" w:after="120" w:line="240" w:lineRule="auto"/>
      </w:pPr>
      <w:r>
        <w:t>where K = 11 for RadioML 2016.10a and K = 24 for RadioML 2018.01a. The 2016 model contains 126,475 trainable parameters; the 2018 model contains 128,152 (the increase reflects the larger output layer). The same architecture is used for both datasets, with the input layer adapting to the respective sample lengths (128 vs. 1024). This architecture is inspired by VT-CNN2 with modern improvements (batch normalization, adaptive pooling) and is representative of lightweight classifiers suitable for edge deployment.</w:t>
      </w:r>
    </w:p>
    <w:p>
      <w:pPr>
        <w:pStyle w:val="Heading2"/>
        <w:spacing w:before="200" w:after="120"/>
      </w:pPr>
      <w:r>
        <w:t>4.3 Training Configuration</w:t>
      </w:r>
    </w:p>
    <w:p>
      <w:pPr>
        <w:spacing w:before="0" w:after="120" w:line="240" w:lineRule="auto"/>
      </w:pPr>
      <w:r>
        <w:t>All models are trained using the Adam optimizer with learning rate 0.001, weight decay 1e-4, and cosine annealing learning rate schedule over 60 epochs. Batch size is 256. We report the best validation accuracy checkpoint.</w:t>
      </w:r>
    </w:p>
    <w:p>
      <w:pPr>
        <w:spacing w:before="0" w:after="120" w:line="240" w:lineRule="auto"/>
      </w:pPr>
      <w:r>
        <w:t>For channel-augmented training, each training batch is passed through a random composite channel (Rayleigh fading + CFO) before being fed to the model. No additional AWGN is applied during training augmentation because RadioML samples already contain AWGN at their labeled SNR; applying additional AWGN would cause double-noising and degrade training quality.</w:t>
      </w:r>
    </w:p>
    <w:p>
      <w:pPr>
        <w:spacing w:before="0" w:after="120" w:line="240" w:lineRule="auto"/>
      </w:pPr>
      <w:r>
        <w:t>For adversarial training, we use PGD with 5 inner steps and rho = 0.01 to generate adversarial examples during training, with alpha = 0.5 balancing clean and adversarial loss terms.</w:t>
      </w:r>
    </w:p>
    <w:p>
      <w:pPr>
        <w:pStyle w:val="Heading2"/>
        <w:spacing w:before="200" w:after="120"/>
      </w:pPr>
      <w:r>
        <w:t>4.4 Channel Configurations</w:t>
      </w:r>
    </w:p>
    <w:p>
      <w:pPr>
        <w:spacing w:before="0" w:after="120" w:line="240" w:lineRule="auto"/>
      </w:pPr>
      <w:r>
        <w:t>We evaluate under three channel conditions of increasing severity: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5E8F0"/>
          </w:tcPr>
          <w:p>
            <w:r>
              <w:rPr>
                <w:b/>
              </w:rPr>
              <w:t>Config</w:t>
            </w:r>
          </w:p>
        </w:tc>
        <w:tc>
          <w:tcPr>
            <w:tcW w:type="dxa" w:w="3120"/>
            <w:shd w:val="clear" w:color="auto" w:fill="D5E8F0"/>
          </w:tcPr>
          <w:p>
            <w:r>
              <w:rPr>
                <w:b/>
              </w:rPr>
              <w:t>Components</w:t>
            </w:r>
          </w:p>
        </w:tc>
        <w:tc>
          <w:tcPr>
            <w:tcW w:type="dxa" w:w="3120"/>
            <w:shd w:val="clear" w:color="auto" w:fill="D5E8F0"/>
          </w:tcPr>
          <w:p>
            <w:r>
              <w:rPr>
                <w:b/>
              </w:rPr>
              <w:t>Parameters</w:t>
            </w:r>
          </w:p>
        </w:tc>
      </w:tr>
      <w:tr>
        <w:tc>
          <w:tcPr>
            <w:tcW w:type="dxa" w:w="3120"/>
          </w:tcPr>
          <w:p>
            <w:r>
              <w:t>AWGN</w:t>
            </w:r>
          </w:p>
        </w:tc>
        <w:tc>
          <w:tcPr>
            <w:tcW w:type="dxa" w:w="3120"/>
          </w:tcPr>
          <w:p>
            <w:r>
              <w:t>Additive noise only</w:t>
            </w:r>
          </w:p>
        </w:tc>
        <w:tc>
          <w:tcPr>
            <w:tcW w:type="dxa" w:w="3120"/>
          </w:tcPr>
          <w:p>
            <w:r>
              <w:t>SNR sweep: -10 to 18 dB</w:t>
            </w:r>
          </w:p>
        </w:tc>
      </w:tr>
      <w:tr>
        <w:tc>
          <w:tcPr>
            <w:tcW w:type="dxa" w:w="3120"/>
          </w:tcPr>
          <w:p>
            <w:r>
              <w:t>Rayleigh + AWGN</w:t>
            </w:r>
          </w:p>
        </w:tc>
        <w:tc>
          <w:tcPr>
            <w:tcW w:type="dxa" w:w="3120"/>
          </w:tcPr>
          <w:p>
            <w:r>
              <w:t>Block Rayleigh fading + AWGN</w:t>
            </w:r>
          </w:p>
        </w:tc>
        <w:tc>
          <w:tcPr>
            <w:tcW w:type="dxa" w:w="3120"/>
          </w:tcPr>
          <w:p>
            <w:r>
              <w:t>Fading: CN(0,1), SNR sweep</w:t>
            </w:r>
          </w:p>
        </w:tc>
      </w:tr>
      <w:tr>
        <w:tc>
          <w:tcPr>
            <w:tcW w:type="dxa" w:w="3120"/>
          </w:tcPr>
          <w:p>
            <w:r>
              <w:t>Rayleigh + CFO + AWGN</w:t>
            </w:r>
          </w:p>
        </w:tc>
        <w:tc>
          <w:tcPr>
            <w:tcW w:type="dxa" w:w="3120"/>
          </w:tcPr>
          <w:p>
            <w:r>
              <w:t>Block fading + frequency offset + AWGN</w:t>
            </w:r>
          </w:p>
        </w:tc>
        <w:tc>
          <w:tcPr>
            <w:tcW w:type="dxa" w:w="3120"/>
          </w:tcPr>
          <w:p>
            <w:r>
              <w:t>CFO: U[-0.01, 0.01], SNR sweep</w:t>
            </w:r>
          </w:p>
        </w:tc>
      </w:tr>
    </w:tbl>
    <w:p>
      <w:pPr>
        <w:spacing w:before="0" w:after="120" w:line="240" w:lineRule="auto"/>
      </w:pPr>
      <w:r>
        <w:t>Channel impairments are applied as differentiable PyTorch layers, enabling gradient-based attacks to account for channel effects.</w:t>
      </w:r>
    </w:p>
    <w:p>
      <w:pPr>
        <w:spacing w:before="0" w:after="120" w:line="240" w:lineRule="auto"/>
      </w:pPr>
      <w:r>
        <w:rPr>
          <w:b/>
        </w:rPr>
        <w:t>Evaluation methodology.</w:t>
      </w:r>
      <w:r>
        <w:t xml:space="preserve"> A critical detail of our evaluation is that RadioML samples already contain AWGN at their labeled SNR. To avoid double-noising (applying additional AWGN to already-noisy samples), we evaluate at each SNR by </w:t>
      </w:r>
      <w:r>
        <w:rPr>
          <w:i/>
        </w:rPr>
        <w:t>filtering</w:t>
      </w:r>
      <w:r>
        <w:t xml:space="preserve"> test samples by their native SNR labels (with +/- 1 dB tolerance) rather than re-applying AWGN. For the Rayleigh and CFO channel conditions, only the non-AWGN impairments (fading and frequency offset) are applied on top of the native samples, since the additive noise component is already present in the data. This approach ensures that the evaluated SNR matches the dataset's labeled conditions and avoids the evaluation artifact that would inflate both clean accuracy degradation and attack success rates.</w:t>
      </w:r>
    </w:p>
    <w:p>
      <w:pPr>
        <w:spacing w:before="0" w:after="120" w:line="240" w:lineRule="auto"/>
      </w:pPr>
      <w:r>
        <w:rPr>
          <w:b/>
        </w:rPr>
        <w:t>Fading channel approximation.</w:t>
      </w:r>
      <w:r>
        <w:t xml:space="preserve"> A consequence of RadioML's baked-in AWGN is that when Rayleigh fading is applied, the fading multiplier acts on the combined signal-plus-noise: h </w:t>
      </w:r>
      <w:r>
        <w:rPr>
          <w:i/>
        </w:rPr>
        <w:t xml:space="preserve"> (x_clean + n) rather than the physically correct (h </w:t>
      </w:r>
      <w:r>
        <w:t xml:space="preserve"> x_clean) + n. In a real system, thermal noise is generated at the receiver and is not attenuated by the channel. Our approximation means that fading does not degrade the effective SNR as severely as it would in reality, because the noise is attenuated along with the signal. This makes our fading-channel results optimistic for the classifier (fading appears less harmful than in practice). However, the relative comparison between clean and adversarial performance under fading remains valid, as both are subject to the same approximation. Similarly, the adversary computes gradients on the noisy sample (signal plus native AWGN) rather than the clean signal alone; a real pre-channel attacker would not have access to the receiver's thermal noise realization. This effect is minor at high SNR but more significant at low SNR where the noise component is larger relative to the signal.</w:t>
      </w:r>
    </w:p>
    <w:p>
      <w:pPr>
        <w:pStyle w:val="Heading2"/>
        <w:spacing w:before="200" w:after="120"/>
      </w:pPr>
      <w:r>
        <w:t>4.5 Attack Configuration</w:t>
      </w:r>
    </w:p>
    <w:p>
      <w:pPr>
        <w:spacing w:before="0" w:after="120" w:line="240" w:lineRule="auto"/>
      </w:pPr>
      <w:r>
        <w:t>Both FGSM and PGD attacks use the L2 norm-ratio constraint ||delta||_2 / ||x||_2 &lt;= rho. We evaluate four perturbation budgets: rho in {0.005, 0.01, 0.02, 0.05} (0.5%, 1%, 2%, 5% norm ratio, corresponding to power ratios of rho^2 = -46 dB to -26 dB). PGD uses 10 steps with step size rho/4 and random initialization.</w:t>
      </w:r>
    </w:p>
    <w:p>
      <w:pPr>
        <w:spacing w:before="0" w:after="120" w:line="240" w:lineRule="auto"/>
      </w:pPr>
      <w:r>
        <w:t>For the primary "pre-channel" attack, the adversary perturbs the signal before channel propagation. The attacked signal then passes through the same stochastic channel as the clean signal before reaching the classifier.</w:t>
      </w:r>
    </w:p>
    <w:p>
      <w:pPr>
        <w:pStyle w:val="Heading2"/>
        <w:spacing w:before="200" w:after="120"/>
      </w:pPr>
      <w:r>
        <w:t>4.6 Evaluation Metrics</w:t>
      </w:r>
    </w:p>
    <w:p>
      <w:pPr>
        <w:spacing w:before="0" w:after="120" w:line="240" w:lineRule="auto"/>
      </w:pPr>
      <w:r>
        <w:t xml:space="preserve">- </w:t>
      </w:r>
      <w:r>
        <w:rPr>
          <w:b/>
        </w:rPr>
        <w:t>Clean Accuracy:</w:t>
      </w:r>
      <w:r>
        <w:t xml:space="preserve"> Classification accuracy on unperturbed signals, evaluated per-SNR.</w:t>
      </w:r>
    </w:p>
    <w:p>
      <w:pPr>
        <w:spacing w:before="0" w:after="120" w:line="240" w:lineRule="auto"/>
      </w:pPr>
      <w:r>
        <w:t xml:space="preserve">- </w:t>
      </w:r>
      <w:r>
        <w:rPr>
          <w:b/>
        </w:rPr>
        <w:t>Robust Accuracy:</w:t>
      </w:r>
      <w:r>
        <w:t xml:space="preserve"> Classification accuracy on adversarially perturbed signals, evaluated per-SNR.</w:t>
      </w:r>
    </w:p>
    <w:p>
      <w:pPr>
        <w:spacing w:before="0" w:after="120" w:line="240" w:lineRule="auto"/>
      </w:pPr>
      <w:r>
        <w:t xml:space="preserve">- </w:t>
      </w:r>
      <w:r>
        <w:rPr>
          <w:b/>
        </w:rPr>
        <w:t>Attack Success Rate (ASR):</w:t>
      </w:r>
      <w:r>
        <w:t xml:space="preserve"> Fraction of correctly classified clean samples that become misclassified after attack.</w:t>
      </w:r>
    </w:p>
    <w:p>
      <w:pPr>
        <w:spacing w:before="0" w:after="120" w:line="240" w:lineRule="auto"/>
      </w:pPr>
      <w:r>
        <w:t xml:space="preserve">- </w:t>
      </w:r>
      <w:r>
        <w:rPr>
          <w:b/>
        </w:rPr>
        <w:t>Training Time:</w:t>
      </w:r>
      <w:r>
        <w:t xml:space="preserve"> Total GPU hours for model training.</w:t>
      </w:r>
    </w:p>
    <w:p>
      <w:pPr>
        <w:spacing w:before="0" w:after="120" w:line="240" w:lineRule="auto"/>
      </w:pPr>
      <w:r>
        <w:t xml:space="preserve">- </w:t>
      </w:r>
      <w:r>
        <w:rPr>
          <w:b/>
        </w:rPr>
        <w:t>Inference Latency:</w:t>
      </w:r>
      <w:r>
        <w:t xml:space="preserve"> Milliseconds per sample at inference.</w:t>
      </w:r>
    </w:p>
    <w:p>
      <w:pPr>
        <w:spacing w:before="0" w:after="120" w:line="240" w:lineRule="auto"/>
      </w:pPr>
      <w:r>
        <w:t xml:space="preserve">- </w:t>
      </w:r>
      <w:r>
        <w:rPr>
          <w:b/>
        </w:rPr>
        <w:t>Parameter Count:</w:t>
      </w:r>
      <w:r>
        <w:t xml:space="preserve"> Total trainable parameters.</w:t>
      </w:r>
    </w:p>
    <w:p>
      <w:pPr>
        <w:spacing w:before="0" w:after="120" w:line="240" w:lineRule="auto"/>
      </w:pPr>
      <w:r>
        <w:t>All stochastic evaluations (involving Rayleigh fading, CFO, or adversarial attacks with random initialization) are averaged over 10 independent trials. We report means, standard deviations, and 95% confidence intervals computed via Student's t-distribution. Under AWGN-only conditions (no stochastic channel), the evaluation is deterministic and confidence intervals are zero.</w:t>
      </w:r>
    </w:p>
    <w:p>
      <w:pPr>
        <w:pStyle w:val="Heading2"/>
        <w:spacing w:before="200" w:after="120"/>
      </w:pPr>
      <w:r>
        <w:t>4.7 Reproducibility</w:t>
      </w:r>
    </w:p>
    <w:p>
      <w:pPr>
        <w:spacing w:before="0" w:after="120" w:line="240" w:lineRule="auto"/>
      </w:pPr>
      <w:r>
        <w:t>All experiments use fixed random seeds. Code, model checkpoints, and configuration files are provided. Experiments are implemented in PyTorch and executed on GPU.</w:t>
      </w:r>
    </w:p>
    <w:p>
      <w:r>
        <w:br w:type="page"/>
      </w:r>
    </w:p>
    <w:p>
      <w:pPr>
        <w:pStyle w:val="Heading1"/>
        <w:spacing w:before="240" w:after="120"/>
      </w:pPr>
      <w:r>
        <w:t>5. Results</w:t>
      </w:r>
    </w:p>
    <w:p>
      <w:pPr>
        <w:spacing w:before="0" w:after="120" w:line="240" w:lineRule="auto"/>
      </w:pPr>
      <w:r>
        <w:t>We present results across both RadioML 2016.10a (11 modulations, 128-sample I/Q windows) and RadioML 2018.01a (24 modulations, 1024-sample I/Q windows). The dual-dataset evaluation tests whether our findings generalize from a compact classification task to a substantially more complex one with higher-dimensional inputs and more than twice as many modulation classes.</w:t>
      </w:r>
    </w:p>
    <w:p>
      <w:pPr>
        <w:pStyle w:val="Heading2"/>
        <w:spacing w:before="200" w:after="120"/>
      </w:pPr>
      <w:r>
        <w:t>5.1 Baseline Performance</w:t>
      </w:r>
    </w:p>
    <w:p>
      <w:pPr>
        <w:spacing w:before="0" w:after="120" w:line="240" w:lineRule="auto"/>
      </w:pPr>
      <w:r>
        <w:t>The baseline CNN achieves a best validation accuracy of 72.57% on RadioML 2016.10a (all SNR values pooled) with 126,475 trainable parameters, and 62.83% on RadioML 2018.01a with 128,152 parameters (the slight increase reflects the larger number of output classes). Training completes in approximately 14 minutes for the 2016 model and 45 minutes for the 2018 model on an NVIDIA A100 GPU. Figure 1 shows clean classification accuracy as a function of SNR under three channel conditions for both datasets.</w:t>
      </w:r>
    </w:p>
    <w:p>
      <w:pPr>
        <w:spacing w:before="120" w:after="120"/>
      </w:pPr>
      <w:r>
        <w:rPr>
          <w:i/>
        </w:rPr>
        <w:t>[FIGURE 1: Clean Accuracy vs SNR -- three channel curves, 2016 and 2018 panels]</w:t>
      </w:r>
    </w:p>
    <w:p>
      <w:pPr>
        <w:spacing w:before="0" w:after="120" w:line="240" w:lineRule="auto"/>
      </w:pPr>
      <w:r>
        <w:rPr>
          <w:b/>
        </w:rPr>
        <w:t>Evaluation methodology note.</w:t>
      </w:r>
      <w:r>
        <w:t xml:space="preserve"> Because RadioML samples already contain AWGN at their labeled SNR, our evaluation filters test samples by their native SNR labels rather than adding additional noise. This avoids the double-noising artifact that would occur if AWGN were applied on top of samples that already contain noise at the target level. For fading and CFO channel conditions, only the non-AWGN impairments are applied during evaluation, as the additive noise component is already present in the data.</w:t>
      </w:r>
    </w:p>
    <w:p>
      <w:pPr>
        <w:spacing w:before="0" w:after="120" w:line="240" w:lineRule="auto"/>
      </w:pPr>
      <w:r>
        <w:rPr>
          <w:b/>
        </w:rPr>
        <w:t>RadioML 2016.10a.</w:t>
      </w:r>
      <w:r>
        <w:t xml:space="preserve"> Under AWGN alone, clean accuracy reaches 83.68% at 0 dB and 85.59% at 10 dB, plateauing around 86-87% at high SNR. These results are deterministic (zero variance across trials) since no stochastic channel effects are applied. Under Rayleigh fading with AWGN, accuracy drops dramatically: 45.21% at 0 dB and 41.42% at 10 dB -- a reduction of 38-44 percentage points relative to AWGN alone. The addition of CFO further degrades performance to 35.59% at 0 dB and 32.98% at 10 dB. Notably, accuracy under fading channels does not improve substantially at higher SNR (plateauing around 41-42% for Rayleigh and 33-34% for Rayleigh+CFO), indicating that the multiplicative distortion of fading, not additive noise, is the dominant impairment at moderate-to-high SNR.</w:t>
      </w:r>
    </w:p>
    <w:p>
      <w:pPr>
        <w:spacing w:before="0" w:after="120" w:line="240" w:lineRule="auto"/>
      </w:pPr>
      <w:r>
        <w:rPr>
          <w:b/>
        </w:rPr>
        <w:t>RadioML 2018.01a.</w:t>
      </w:r>
      <w:r>
        <w:t xml:space="preserve"> The 2018 dataset presents a harder classification task with more than twice as many classes, but the larger input dimension (1024 vs. 128 samples) provides the model with richer temporal structure. Under AWGN, clean accuracy reaches 54.17% at 0 dB and 90.72% at 10 dB -- a steeper accuracy-versus-SNR slope than the 2016 dataset, reflecting the higher complexity ceiling. Under Rayleigh fading, accuracy degrades to 26.64% at 10 dB (a drop of 64 percentage points, substantially more severe than the 44-point drop observed on 2016). Under Rayleigh+CFO, accuracy falls to 20.38% at 10 dB. The more severe fading degradation on 2018 is consistent with the higher-order modulations (256-QAM, 128-QAM, APSK variants) being particularly sensitive to multiplicative distortion, which scrambles the constellation geometry that distinguishes these schemes.</w:t>
      </w:r>
    </w:p>
    <w:p>
      <w:pPr>
        <w:pStyle w:val="Heading2"/>
        <w:spacing w:before="200" w:after="120"/>
      </w:pPr>
      <w:r>
        <w:t>5.2 Adversarial Vulnerability</w:t>
      </w:r>
    </w:p>
    <w:p>
      <w:pPr>
        <w:pStyle w:val="Heading3"/>
        <w:spacing w:before="160" w:after="120"/>
      </w:pPr>
      <w:r>
        <w:t>5.2.1 Robust Accuracy vs SNR Under AWGN</w:t>
      </w:r>
    </w:p>
    <w:p>
      <w:pPr>
        <w:spacing w:before="0" w:after="120" w:line="240" w:lineRule="auto"/>
      </w:pPr>
      <w:r>
        <w:t>Figure 2 shows robust accuracy (accuracy under attack) as a function of SNR for both FGSM and PGD attacks at rho = 1% perturbation budget under AWGN-only conditions.</w:t>
      </w:r>
    </w:p>
    <w:p>
      <w:pPr>
        <w:spacing w:before="120" w:after="120"/>
      </w:pPr>
      <w:r>
        <w:rPr>
          <w:i/>
        </w:rPr>
        <w:t>[FIGURE 2: Robust Accuracy vs SNR -- clean, FGSM, PGD curves under AWGN, 2016 and 2018 panels]</w:t>
      </w:r>
    </w:p>
    <w:p>
      <w:pPr>
        <w:spacing w:before="0" w:after="120" w:line="240" w:lineRule="auto"/>
      </w:pPr>
      <w:r>
        <w:rPr>
          <w:b/>
        </w:rPr>
        <w:t>RadioML 2016.10a.</w:t>
      </w:r>
      <w:r>
        <w:t xml:space="preserve"> PGD (10 steps) at rho = 1% achieves attack success rates of only 9.20% at 0 dB and 7.37% at 10 dB under AWGN. FGSM achieves comparable rates: 8.63% at 0 dB and 7.19% at 10 dB. The gap between clean and robust accuracy is modest across the SNR range -- approximately 7-8 percentage points at moderate-to-high SNR. At low SNR (below -8 dB), both clean and robust accuracy converge toward chance level (9.1% for 11 classes), as the native AWGN dominates both the signal and the perturbation. PGD marginally outperforms FGSM as an attack (ASR approximately 0.5-1 percentage point higher), consistent with PGD's iterative optimization finding slightly better perturbation directions.</w:t>
      </w:r>
    </w:p>
    <w:p>
      <w:pPr>
        <w:spacing w:before="0" w:after="120" w:line="240" w:lineRule="auto"/>
      </w:pPr>
      <w:r>
        <w:rPr>
          <w:b/>
        </w:rPr>
        <w:t>RadioML 2018.01a.</w:t>
      </w:r>
      <w:r>
        <w:t xml:space="preserve"> The 2018 dataset reveals substantially higher adversarial vulnerability under the same norm-ratio constraint. PGD at rho = 1% achieves ASR of 35.49% at 0 dB and 30.87% at 10 dB -- roughly four times the 2016 attack success rate. FGSM achieves 26.37% ASR at 10 dB. This increased vulnerability is attributable to the higher-dimensional input space (1024 vs. 128 samples) and more complex decision boundary geometry with 24 classes: the adversary has more directions to exploit and more nearby class boundaries to push samples across. The practical difference between PGD and FGSM is also larger on 2018 (approximately 4.5 percentage points at 10 dB), suggesting that the optimization landscape is more complex and rewards iterative refinement.</w:t>
      </w:r>
    </w:p>
    <w:p>
      <w:pPr>
        <w:spacing w:before="0" w:after="120" w:line="240" w:lineRule="auto"/>
      </w:pPr>
      <w:r>
        <w:rPr>
          <w:b/>
        </w:rPr>
        <w:t>Cross-dataset comparison.</w:t>
      </w:r>
      <w:r>
        <w:t xml:space="preserve"> The contrast between 7-9% ASR on 2016 and 31-35% ASR on 2018 under identical perturbation constraints underscores that adversarial vulnerability is task-dependent even within the RF modulation classification domain. Systems classifying more modulation types in higher-dimensional input spaces face substantially greater adversarial risk, a finding with direct implications for fielded systems that must handle diverse waveform libraries.</w:t>
      </w:r>
    </w:p>
    <w:p>
      <w:pPr>
        <w:spacing w:before="0" w:after="120" w:line="240" w:lineRule="auto"/>
      </w:pPr>
      <w:r>
        <w:t>These results stand in contrast to prior reports of attacks reducing accuracy from 90% to below 10% [9]. The discrepancy arises from three factors: (a) our L2 norm-ratio constraint (rho = 1% represents ||delta||_2 / ||x||_2, where rho^2 = 0.01% corresponds to the -40 dB power ratio) is physically grounded and precisely specified, (b) our evaluation correctly accounts for native dataset SNR without double-noising, and (c) the L2-normalized gradient direction used in our attacks distributes perturbation energy across the I/Q signal, making it harder to exploit individual feature sensitivities.</w:t>
      </w:r>
    </w:p>
    <w:p>
      <w:pPr>
        <w:pStyle w:val="Heading3"/>
        <w:spacing w:before="160" w:after="120"/>
      </w:pPr>
      <w:r>
        <w:t>5.2.2 Channel Interaction with Adversarial Attacks</w:t>
      </w:r>
    </w:p>
    <w:p>
      <w:pPr>
        <w:spacing w:before="120" w:after="120"/>
      </w:pPr>
      <w:r>
        <w:rPr>
          <w:i/>
        </w:rPr>
        <w:t>[FIGURE 3: Robust Accuracy vs SNR under different channels -- AWGN, Rayleigh+AWGN, Rayleigh+CFO+AWGN, 2016 and 2018 panels]</w:t>
      </w:r>
    </w:p>
    <w:p>
      <w:pPr>
        <w:spacing w:before="0" w:after="120" w:line="240" w:lineRule="auto"/>
      </w:pPr>
      <w:r>
        <w:t>The interaction between channel impairments and adversarial effectiveness reveals a consistent pattern across both datasets.</w:t>
      </w:r>
    </w:p>
    <w:p>
      <w:pPr>
        <w:spacing w:before="0" w:after="120" w:line="240" w:lineRule="auto"/>
      </w:pPr>
      <w:r>
        <w:rPr>
          <w:b/>
        </w:rPr>
        <w:t>RadioML 2016.10a.</w:t>
      </w:r>
      <w:r>
        <w:t xml:space="preserve"> Under Rayleigh fading, the reported attack success rate appears substantially higher than under AWGN: PGD achieves ASR of 43.46% at 0 dB and 46.00% at 10 dB under Rayleigh+AWGN, compared to 9.20% and 7.37% under AWGN alone. However, this comparison is misleading. The critical observation is that the </w:t>
      </w:r>
      <w:r>
        <w:rPr>
          <w:i/>
        </w:rPr>
        <w:t>marginal damage</w:t>
      </w:r>
      <w:r>
        <w:t xml:space="preserve"> of the adversarial attack on top of channel degradation is small. Under Rayleigh+AWGN at 0 dB, clean accuracy is 45.21% and robust accuracy is 43.22% -- a difference of only 2 percentage points. At 10 dB, clean accuracy is 41.42% and robust accuracy is 41.18% -- less than 0.3 percentage points of additional degradation. The high reported ASR reflects the channel's degradation being attributed to the attack in the ASR calculation, not an increase in attack effectiveness. Under Rayleigh+CFO+AWGN, the pattern intensifies: clean accuracy at 10 dB is 32.98%, robust accuracy is 32.16%, and the marginal adversarial damage is less than 1 percentage point.</w:t>
      </w:r>
    </w:p>
    <w:p>
      <w:pPr>
        <w:spacing w:before="0" w:after="120" w:line="240" w:lineRule="auto"/>
      </w:pPr>
      <w:r>
        <w:rPr>
          <w:b/>
        </w:rPr>
        <w:t>RadioML 2018.01a.</w:t>
      </w:r>
      <w:r>
        <w:t xml:space="preserve"> The 2018 dataset exhibits the same qualitative pattern but with more severe channel degradation and correspondingly inflated ASR values. Under Rayleigh+AWGN, PGD reports ASR of 58.6% at 10 dB, but clean accuracy is already only 26.64%, meaning fading alone accounts for a 64-point accuracy drop from the AWGN baseline of 90.72%. The marginal adversarial damage under Rayleigh fading is again modest relative to the channel's impact. Under Rayleigh+CFO+AWGN, clean accuracy at 10 dB drops to 20.38%, and the marginal adversarial effect remains small. The more severe channel degradation on 2018 reflects the higher-order modulations' greater sensitivity to constellation distortion.</w:t>
      </w:r>
    </w:p>
    <w:p>
      <w:pPr>
        <w:spacing w:before="0" w:after="120" w:line="240" w:lineRule="auto"/>
      </w:pPr>
      <w:r>
        <w:t>This finding has important implications that are consistent across both datasets: channel impairments and adversarial perturbations do not compound multiplicatively. Rather, the stochastic channel realization decorrelates the adversarial gradient direction from the received signal, effectively neutralizing the targeted nature of the perturbation. Under fading, the adversarial perturbation functions more like random noise than a carefully crafted attack. We note that the magnitude of fading's impact on clean accuracy is likely understated in our evaluation due to the baked-in noise approximation described in Section 4.4; in a system with a constant receiver noise floor, deep fades would push the signal below the noise floor more severely than our approximation captures. Additionally, the degree of gradient decorrelation under fading is partly influenced by our PGD implementation using independent channel samples per step (see Section 6.2).</w:t>
      </w:r>
    </w:p>
    <w:p>
      <w:pPr>
        <w:pStyle w:val="Heading3"/>
        <w:spacing w:before="160" w:after="120"/>
      </w:pPr>
      <w:r>
        <w:t>5.2.3 Attack Success vs Perturbation Budget</w:t>
      </w:r>
    </w:p>
    <w:p>
      <w:pPr>
        <w:spacing w:before="0" w:after="120" w:line="240" w:lineRule="auto"/>
      </w:pPr>
      <w:r>
        <w:t>Figure 4 shows attack success rate as a function of perturbation budget rho at fixed SNR values for both datasets.</w:t>
      </w:r>
    </w:p>
    <w:p>
      <w:pPr>
        <w:spacing w:before="120" w:after="120"/>
      </w:pPr>
      <w:r>
        <w:rPr>
          <w:i/>
        </w:rPr>
        <w:t>[FIGURE 4: ASR vs rho -- PGD at SNR=0 dB and SNR=10 dB, 2016 and 2018 curves]</w:t>
      </w:r>
    </w:p>
    <w:p>
      <w:pPr>
        <w:spacing w:before="0" w:after="120" w:line="240" w:lineRule="auto"/>
      </w:pPr>
      <w:r>
        <w:rPr>
          <w:b/>
        </w:rPr>
        <w:t>Table 1: PGD Attack Success Rate vs Perturbation Budget (AWGN, SNR = 10 dB)</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5E8F0"/>
          </w:tcPr>
          <w:p>
            <w:r>
              <w:rPr>
                <w:b/>
              </w:rPr>
              <w:t>rho (norm ratio)</w:t>
            </w:r>
          </w:p>
        </w:tc>
        <w:tc>
          <w:tcPr>
            <w:tcW w:type="dxa" w:w="1560"/>
            <w:shd w:val="clear" w:color="auto" w:fill="D5E8F0"/>
          </w:tcPr>
          <w:p>
            <w:r>
              <w:rPr>
                <w:b/>
              </w:rPr>
              <w:t>Power Ratio (dB)</w:t>
            </w:r>
          </w:p>
        </w:tc>
        <w:tc>
          <w:tcPr>
            <w:tcW w:type="dxa" w:w="1560"/>
            <w:shd w:val="clear" w:color="auto" w:fill="D5E8F0"/>
          </w:tcPr>
          <w:p>
            <w:r>
              <w:rPr>
                <w:b/>
              </w:rPr>
              <w:t>2016 ASR (%)</w:t>
            </w:r>
          </w:p>
        </w:tc>
        <w:tc>
          <w:tcPr>
            <w:tcW w:type="dxa" w:w="1560"/>
            <w:shd w:val="clear" w:color="auto" w:fill="D5E8F0"/>
          </w:tcPr>
          <w:p>
            <w:r>
              <w:rPr>
                <w:b/>
              </w:rPr>
              <w:t>2016 Robust Acc (%)</w:t>
            </w:r>
          </w:p>
        </w:tc>
        <w:tc>
          <w:tcPr>
            <w:tcW w:type="dxa" w:w="1560"/>
            <w:shd w:val="clear" w:color="auto" w:fill="D5E8F0"/>
          </w:tcPr>
          <w:p>
            <w:r>
              <w:rPr>
                <w:b/>
              </w:rPr>
              <w:t>2018 ASR (%)</w:t>
            </w:r>
          </w:p>
        </w:tc>
        <w:tc>
          <w:tcPr>
            <w:tcW w:type="dxa" w:w="1560"/>
            <w:shd w:val="clear" w:color="auto" w:fill="D5E8F0"/>
          </w:tcPr>
          <w:p>
            <w:r>
              <w:rPr>
                <w:b/>
              </w:rPr>
              <w:t>2018 Robust Acc (%)</w:t>
            </w:r>
          </w:p>
        </w:tc>
      </w:tr>
      <w:tr>
        <w:tc>
          <w:tcPr>
            <w:tcW w:type="dxa" w:w="1560"/>
          </w:tcPr>
          <w:p>
            <w:r>
              <w:t>0.005 (0.5%)</w:t>
            </w:r>
          </w:p>
        </w:tc>
        <w:tc>
          <w:tcPr>
            <w:tcW w:type="dxa" w:w="1560"/>
          </w:tcPr>
          <w:p>
            <w:r>
              <w:t>-46 dB</w:t>
            </w:r>
          </w:p>
        </w:tc>
        <w:tc>
          <w:tcPr>
            <w:tcW w:type="dxa" w:w="1560"/>
          </w:tcPr>
          <w:p>
            <w:r>
              <w:t>3.52</w:t>
            </w:r>
          </w:p>
        </w:tc>
        <w:tc>
          <w:tcPr>
            <w:tcW w:type="dxa" w:w="1560"/>
          </w:tcPr>
          <w:p>
            <w:r>
              <w:t>82.58</w:t>
            </w:r>
          </w:p>
        </w:tc>
        <w:tc>
          <w:tcPr>
            <w:tcW w:type="dxa" w:w="1560"/>
          </w:tcPr>
          <w:p>
            <w:r>
              <w:t>14.15</w:t>
            </w:r>
          </w:p>
        </w:tc>
        <w:tc>
          <w:tcPr>
            <w:tcW w:type="dxa" w:w="1560"/>
          </w:tcPr>
          <w:p>
            <w:r>
              <w:t>77.88</w:t>
            </w:r>
          </w:p>
        </w:tc>
      </w:tr>
      <w:tr>
        <w:tc>
          <w:tcPr>
            <w:tcW w:type="dxa" w:w="1560"/>
          </w:tcPr>
          <w:p>
            <w:r>
              <w:t>0.010 (1.0%)</w:t>
            </w:r>
          </w:p>
        </w:tc>
        <w:tc>
          <w:tcPr>
            <w:tcW w:type="dxa" w:w="1560"/>
          </w:tcPr>
          <w:p>
            <w:r>
              <w:t>-40 dB</w:t>
            </w:r>
          </w:p>
        </w:tc>
        <w:tc>
          <w:tcPr>
            <w:tcW w:type="dxa" w:w="1560"/>
          </w:tcPr>
          <w:p>
            <w:r>
              <w:t>7.36</w:t>
            </w:r>
          </w:p>
        </w:tc>
        <w:tc>
          <w:tcPr>
            <w:tcW w:type="dxa" w:w="1560"/>
          </w:tcPr>
          <w:p>
            <w:r>
              <w:t>79.29</w:t>
            </w:r>
          </w:p>
        </w:tc>
        <w:tc>
          <w:tcPr>
            <w:tcW w:type="dxa" w:w="1560"/>
          </w:tcPr>
          <w:p>
            <w:r>
              <w:t>30.85</w:t>
            </w:r>
          </w:p>
        </w:tc>
        <w:tc>
          <w:tcPr>
            <w:tcW w:type="dxa" w:w="1560"/>
          </w:tcPr>
          <w:p>
            <w:r>
              <w:t>62.73</w:t>
            </w:r>
          </w:p>
        </w:tc>
      </w:tr>
      <w:tr>
        <w:tc>
          <w:tcPr>
            <w:tcW w:type="dxa" w:w="1560"/>
          </w:tcPr>
          <w:p>
            <w:r>
              <w:t>0.020 (2.0%)</w:t>
            </w:r>
          </w:p>
        </w:tc>
        <w:tc>
          <w:tcPr>
            <w:tcW w:type="dxa" w:w="1560"/>
          </w:tcPr>
          <w:p>
            <w:r>
              <w:t>-34 dB</w:t>
            </w:r>
          </w:p>
        </w:tc>
        <w:tc>
          <w:tcPr>
            <w:tcW w:type="dxa" w:w="1560"/>
          </w:tcPr>
          <w:p>
            <w:r>
              <w:t>14.97</w:t>
            </w:r>
          </w:p>
        </w:tc>
        <w:tc>
          <w:tcPr>
            <w:tcW w:type="dxa" w:w="1560"/>
          </w:tcPr>
          <w:p>
            <w:r>
              <w:t>72.78</w:t>
            </w:r>
          </w:p>
        </w:tc>
        <w:tc>
          <w:tcPr>
            <w:tcW w:type="dxa" w:w="1560"/>
          </w:tcPr>
          <w:p>
            <w:r>
              <w:t>59.16</w:t>
            </w:r>
          </w:p>
        </w:tc>
        <w:tc>
          <w:tcPr>
            <w:tcW w:type="dxa" w:w="1560"/>
          </w:tcPr>
          <w:p>
            <w:r>
              <w:t>37.05</w:t>
            </w:r>
          </w:p>
        </w:tc>
      </w:tr>
      <w:tr>
        <w:tc>
          <w:tcPr>
            <w:tcW w:type="dxa" w:w="1560"/>
          </w:tcPr>
          <w:p>
            <w:r>
              <w:t>0.050 (5.0%)</w:t>
            </w:r>
          </w:p>
        </w:tc>
        <w:tc>
          <w:tcPr>
            <w:tcW w:type="dxa" w:w="1560"/>
          </w:tcPr>
          <w:p>
            <w:r>
              <w:t>-26 dB</w:t>
            </w:r>
          </w:p>
        </w:tc>
        <w:tc>
          <w:tcPr>
            <w:tcW w:type="dxa" w:w="1560"/>
          </w:tcPr>
          <w:p>
            <w:r>
              <w:t>44.32</w:t>
            </w:r>
          </w:p>
        </w:tc>
        <w:tc>
          <w:tcPr>
            <w:tcW w:type="dxa" w:w="1560"/>
          </w:tcPr>
          <w:p>
            <w:r>
              <w:t>47.66</w:t>
            </w:r>
          </w:p>
        </w:tc>
        <w:tc>
          <w:tcPr>
            <w:tcW w:type="dxa" w:w="1560"/>
          </w:tcPr>
          <w:p>
            <w:r>
              <w:t>78.64</w:t>
            </w:r>
          </w:p>
        </w:tc>
        <w:tc>
          <w:tcPr>
            <w:tcW w:type="dxa" w:w="1560"/>
          </w:tcPr>
          <w:p>
            <w:r>
              <w:t>19.38</w:t>
            </w:r>
          </w:p>
        </w:tc>
      </w:tr>
    </w:tbl>
    <w:p>
      <w:pPr>
        <w:spacing w:before="0" w:after="120" w:line="240" w:lineRule="auto"/>
      </w:pPr>
      <w:r>
        <w:rPr>
          <w:b/>
        </w:rPr>
        <w:t>Table 2: PGD Attack Success Rate vs Perturbation Budget (AWGN, SNR = 0 dB)</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5E8F0"/>
          </w:tcPr>
          <w:p>
            <w:r>
              <w:rPr>
                <w:b/>
              </w:rPr>
              <w:t>rho (norm ratio)</w:t>
            </w:r>
          </w:p>
        </w:tc>
        <w:tc>
          <w:tcPr>
            <w:tcW w:type="dxa" w:w="1560"/>
            <w:shd w:val="clear" w:color="auto" w:fill="D5E8F0"/>
          </w:tcPr>
          <w:p>
            <w:r>
              <w:rPr>
                <w:b/>
              </w:rPr>
              <w:t>Power Ratio (dB)</w:t>
            </w:r>
          </w:p>
        </w:tc>
        <w:tc>
          <w:tcPr>
            <w:tcW w:type="dxa" w:w="1560"/>
            <w:shd w:val="clear" w:color="auto" w:fill="D5E8F0"/>
          </w:tcPr>
          <w:p>
            <w:r>
              <w:rPr>
                <w:b/>
              </w:rPr>
              <w:t>2016 ASR (%)</w:t>
            </w:r>
          </w:p>
        </w:tc>
        <w:tc>
          <w:tcPr>
            <w:tcW w:type="dxa" w:w="1560"/>
            <w:shd w:val="clear" w:color="auto" w:fill="D5E8F0"/>
          </w:tcPr>
          <w:p>
            <w:r>
              <w:rPr>
                <w:b/>
              </w:rPr>
              <w:t>2016 Robust Acc (%)</w:t>
            </w:r>
          </w:p>
        </w:tc>
        <w:tc>
          <w:tcPr>
            <w:tcW w:type="dxa" w:w="1560"/>
            <w:shd w:val="clear" w:color="auto" w:fill="D5E8F0"/>
          </w:tcPr>
          <w:p>
            <w:r>
              <w:rPr>
                <w:b/>
              </w:rPr>
              <w:t>2018 ASR (%)</w:t>
            </w:r>
          </w:p>
        </w:tc>
        <w:tc>
          <w:tcPr>
            <w:tcW w:type="dxa" w:w="1560"/>
            <w:shd w:val="clear" w:color="auto" w:fill="D5E8F0"/>
          </w:tcPr>
          <w:p>
            <w:r>
              <w:rPr>
                <w:b/>
              </w:rPr>
              <w:t>2018 Robust Acc (%)</w:t>
            </w:r>
          </w:p>
        </w:tc>
      </w:tr>
      <w:tr>
        <w:tc>
          <w:tcPr>
            <w:tcW w:type="dxa" w:w="1560"/>
          </w:tcPr>
          <w:p>
            <w:r>
              <w:t>0.005 (0.5%)</w:t>
            </w:r>
          </w:p>
        </w:tc>
        <w:tc>
          <w:tcPr>
            <w:tcW w:type="dxa" w:w="1560"/>
          </w:tcPr>
          <w:p>
            <w:r>
              <w:t>-46 dB</w:t>
            </w:r>
          </w:p>
        </w:tc>
        <w:tc>
          <w:tcPr>
            <w:tcW w:type="dxa" w:w="1560"/>
          </w:tcPr>
          <w:p>
            <w:r>
              <w:t>5.03</w:t>
            </w:r>
          </w:p>
        </w:tc>
        <w:tc>
          <w:tcPr>
            <w:tcW w:type="dxa" w:w="1560"/>
          </w:tcPr>
          <w:p>
            <w:r>
              <w:t>79.47</w:t>
            </w:r>
          </w:p>
        </w:tc>
        <w:tc>
          <w:tcPr>
            <w:tcW w:type="dxa" w:w="1560"/>
          </w:tcPr>
          <w:p>
            <w:r>
              <w:t>19.61</w:t>
            </w:r>
          </w:p>
        </w:tc>
        <w:tc>
          <w:tcPr>
            <w:tcW w:type="dxa" w:w="1560"/>
          </w:tcPr>
          <w:p>
            <w:r>
              <w:t>43.66</w:t>
            </w:r>
          </w:p>
        </w:tc>
      </w:tr>
      <w:tr>
        <w:tc>
          <w:tcPr>
            <w:tcW w:type="dxa" w:w="1560"/>
          </w:tcPr>
          <w:p>
            <w:r>
              <w:t>0.010 (1.0%)</w:t>
            </w:r>
          </w:p>
        </w:tc>
        <w:tc>
          <w:tcPr>
            <w:tcW w:type="dxa" w:w="1560"/>
          </w:tcPr>
          <w:p>
            <w:r>
              <w:t>-40 dB</w:t>
            </w:r>
          </w:p>
        </w:tc>
        <w:tc>
          <w:tcPr>
            <w:tcW w:type="dxa" w:w="1560"/>
          </w:tcPr>
          <w:p>
            <w:r>
              <w:t>9.16</w:t>
            </w:r>
          </w:p>
        </w:tc>
        <w:tc>
          <w:tcPr>
            <w:tcW w:type="dxa" w:w="1560"/>
          </w:tcPr>
          <w:p>
            <w:r>
              <w:t>76.01</w:t>
            </w:r>
          </w:p>
        </w:tc>
        <w:tc>
          <w:tcPr>
            <w:tcW w:type="dxa" w:w="1560"/>
          </w:tcPr>
          <w:p>
            <w:r>
              <w:t>35.53</w:t>
            </w:r>
          </w:p>
        </w:tc>
        <w:tc>
          <w:tcPr>
            <w:tcW w:type="dxa" w:w="1560"/>
          </w:tcPr>
          <w:p>
            <w:r>
              <w:t>35.00</w:t>
            </w:r>
          </w:p>
        </w:tc>
      </w:tr>
      <w:tr>
        <w:tc>
          <w:tcPr>
            <w:tcW w:type="dxa" w:w="1560"/>
          </w:tcPr>
          <w:p>
            <w:r>
              <w:t>0.020 (2.0%)</w:t>
            </w:r>
          </w:p>
        </w:tc>
        <w:tc>
          <w:tcPr>
            <w:tcW w:type="dxa" w:w="1560"/>
          </w:tcPr>
          <w:p>
            <w:r>
              <w:t>-34 dB</w:t>
            </w:r>
          </w:p>
        </w:tc>
        <w:tc>
          <w:tcPr>
            <w:tcW w:type="dxa" w:w="1560"/>
          </w:tcPr>
          <w:p>
            <w:r>
              <w:t>21.02</w:t>
            </w:r>
          </w:p>
        </w:tc>
        <w:tc>
          <w:tcPr>
            <w:tcW w:type="dxa" w:w="1560"/>
          </w:tcPr>
          <w:p>
            <w:r>
              <w:t>66.09</w:t>
            </w:r>
          </w:p>
        </w:tc>
        <w:tc>
          <w:tcPr>
            <w:tcW w:type="dxa" w:w="1560"/>
          </w:tcPr>
          <w:p>
            <w:r>
              <w:t>57.63</w:t>
            </w:r>
          </w:p>
        </w:tc>
        <w:tc>
          <w:tcPr>
            <w:tcW w:type="dxa" w:w="1560"/>
          </w:tcPr>
          <w:p>
            <w:r>
              <w:t>22.96</w:t>
            </w:r>
          </w:p>
        </w:tc>
      </w:tr>
      <w:tr>
        <w:tc>
          <w:tcPr>
            <w:tcW w:type="dxa" w:w="1560"/>
          </w:tcPr>
          <w:p>
            <w:r>
              <w:t>0.050 (5.0%)</w:t>
            </w:r>
          </w:p>
        </w:tc>
        <w:tc>
          <w:tcPr>
            <w:tcW w:type="dxa" w:w="1560"/>
          </w:tcPr>
          <w:p>
            <w:r>
              <w:t>-26 dB</w:t>
            </w:r>
          </w:p>
        </w:tc>
        <w:tc>
          <w:tcPr>
            <w:tcW w:type="dxa" w:w="1560"/>
          </w:tcPr>
          <w:p>
            <w:r>
              <w:t>61.99</w:t>
            </w:r>
          </w:p>
        </w:tc>
        <w:tc>
          <w:tcPr>
            <w:tcW w:type="dxa" w:w="1560"/>
          </w:tcPr>
          <w:p>
            <w:r>
              <w:t>31.80</w:t>
            </w:r>
          </w:p>
        </w:tc>
        <w:tc>
          <w:tcPr>
            <w:tcW w:type="dxa" w:w="1560"/>
          </w:tcPr>
          <w:p>
            <w:r>
              <w:t>80.96</w:t>
            </w:r>
          </w:p>
        </w:tc>
        <w:tc>
          <w:tcPr>
            <w:tcW w:type="dxa" w:w="1560"/>
          </w:tcPr>
          <w:p>
            <w:r>
              <w:t>10.32</w:t>
            </w:r>
          </w:p>
        </w:tc>
      </w:tr>
    </w:tbl>
    <w:p>
      <w:pPr>
        <w:spacing w:before="0" w:after="120" w:line="240" w:lineRule="auto"/>
      </w:pPr>
      <w:r>
        <w:t>The relationship between rho and ASR is concave (sublinear growth), with diminishing marginal returns at higher budgets. However, the 2018 dataset shows a steeper initial slope: doubling rho from 0.5% to 1% increases ASR by approximately 3.8 percentage points on 2016 but by 16.7 percentage points on 2018 at SNR = 10 dB. At the highest evaluated budget (rho = 5%), the 2018 classifier is nearly fully compromised (78.64% ASR at 10 dB, 80.96% at 0 dB), while the 2016 classifier retains meaningful accuracy (robust accuracy of 47.66% at 10 dB). This differential sensitivity to perturbation budget further reinforces that higher-complexity classification tasks require stricter power management to maintain operational robustness.</w:t>
      </w:r>
    </w:p>
    <w:p>
      <w:pPr>
        <w:spacing w:before="0" w:after="120" w:line="240" w:lineRule="auto"/>
      </w:pPr>
      <w:r>
        <w:rPr>
          <w:b/>
        </w:rPr>
        <w:t>FGSM budget sweep (RadioML 2016.10a).</w:t>
      </w:r>
      <w:r>
        <w:t xml:space="preserve"> FGSM shows comparable trends but lower attack success rates across all budgets. At SNR = 10 dB: rho = 0.5% yields 3.42% ASR, rho = 1% yields 7.19%, rho = 2% yields 12.92%, and rho = 5% yields 33.94%. The gap between PGD and FGSM widens at higher budgets (44.32% vs. 33.94% at rho = 5%), indicating that iterative optimization provides increasingly meaningful advantage as the perturbation budget allows exploration of more of the loss landscape.</w:t>
      </w:r>
    </w:p>
    <w:p>
      <w:pPr>
        <w:pStyle w:val="Heading2"/>
        <w:spacing w:before="200" w:after="120"/>
      </w:pPr>
      <w:r>
        <w:t>5.3 Defense Comparison</w:t>
      </w:r>
    </w:p>
    <w:p>
      <w:pPr>
        <w:spacing w:before="0" w:after="120" w:line="240" w:lineRule="auto"/>
      </w:pPr>
      <w:r>
        <w:t>We evaluate five defense configurations against the baseline model, reporting results at SNR = 0 dB and 10 dB under AWGN with PGD attacks at rho = 1%.</w:t>
      </w:r>
    </w:p>
    <w:p>
      <w:pPr>
        <w:spacing w:before="0" w:after="120" w:line="240" w:lineRule="auto"/>
      </w:pPr>
      <w:r>
        <w:rPr>
          <w:b/>
        </w:rPr>
        <w:t>Table 3: Defense Comparison -- RadioML 2016.10a (AWGN, rho = 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5E8F0"/>
          </w:tcPr>
          <w:p>
            <w:r>
              <w:rPr>
                <w:b/>
              </w:rPr>
              <w:t>Defense</w:t>
            </w:r>
          </w:p>
        </w:tc>
        <w:tc>
          <w:tcPr>
            <w:tcW w:type="dxa" w:w="1560"/>
            <w:shd w:val="clear" w:color="auto" w:fill="D5E8F0"/>
          </w:tcPr>
          <w:p>
            <w:r>
              <w:rPr>
                <w:b/>
              </w:rPr>
              <w:t>SNR</w:t>
            </w:r>
          </w:p>
        </w:tc>
        <w:tc>
          <w:tcPr>
            <w:tcW w:type="dxa" w:w="1560"/>
            <w:shd w:val="clear" w:color="auto" w:fill="D5E8F0"/>
          </w:tcPr>
          <w:p>
            <w:r>
              <w:rPr>
                <w:b/>
              </w:rPr>
              <w:t>Clean Acc (%)</w:t>
            </w:r>
          </w:p>
        </w:tc>
        <w:tc>
          <w:tcPr>
            <w:tcW w:type="dxa" w:w="1560"/>
            <w:shd w:val="clear" w:color="auto" w:fill="D5E8F0"/>
          </w:tcPr>
          <w:p>
            <w:r>
              <w:rPr>
                <w:b/>
              </w:rPr>
              <w:t>Robust Acc (%)</w:t>
            </w:r>
          </w:p>
        </w:tc>
        <w:tc>
          <w:tcPr>
            <w:tcW w:type="dxa" w:w="1560"/>
            <w:shd w:val="clear" w:color="auto" w:fill="D5E8F0"/>
          </w:tcPr>
          <w:p>
            <w:r>
              <w:rPr>
                <w:b/>
              </w:rPr>
              <w:t>ASR (%)</w:t>
            </w:r>
          </w:p>
        </w:tc>
        <w:tc>
          <w:tcPr>
            <w:tcW w:type="dxa" w:w="1560"/>
            <w:shd w:val="clear" w:color="auto" w:fill="D5E8F0"/>
          </w:tcPr>
          <w:p>
            <w:r>
              <w:rPr>
                <w:b/>
              </w:rPr>
              <w:t>Train Time (min)</w:t>
            </w:r>
          </w:p>
        </w:tc>
      </w:tr>
      <w:tr>
        <w:tc>
          <w:tcPr>
            <w:tcW w:type="dxa" w:w="1560"/>
          </w:tcPr>
          <w:p>
            <w:r>
              <w:t>Baseline</w:t>
            </w:r>
          </w:p>
        </w:tc>
        <w:tc>
          <w:tcPr>
            <w:tcW w:type="dxa" w:w="1560"/>
          </w:tcPr>
          <w:p>
            <w:r>
              <w:t>0 dB</w:t>
            </w:r>
          </w:p>
        </w:tc>
        <w:tc>
          <w:tcPr>
            <w:tcW w:type="dxa" w:w="1560"/>
          </w:tcPr>
          <w:p>
            <w:r>
              <w:t>83.68</w:t>
            </w:r>
          </w:p>
        </w:tc>
        <w:tc>
          <w:tcPr>
            <w:tcW w:type="dxa" w:w="1560"/>
          </w:tcPr>
          <w:p>
            <w:r>
              <w:t>75.97</w:t>
            </w:r>
          </w:p>
        </w:tc>
        <w:tc>
          <w:tcPr>
            <w:tcW w:type="dxa" w:w="1560"/>
          </w:tcPr>
          <w:p>
            <w:r>
              <w:t>9.21</w:t>
            </w:r>
          </w:p>
        </w:tc>
        <w:tc>
          <w:tcPr>
            <w:tcW w:type="dxa" w:w="1560"/>
          </w:tcPr>
          <w:p>
            <w:r>
              <w:t>--</w:t>
            </w:r>
          </w:p>
        </w:tc>
      </w:tr>
      <w:tr>
        <w:tc>
          <w:tcPr>
            <w:tcW w:type="dxa" w:w="1560"/>
          </w:tcPr>
          <w:p>
            <w:r>
              <w:t>Baseline</w:t>
            </w:r>
          </w:p>
        </w:tc>
        <w:tc>
          <w:tcPr>
            <w:tcW w:type="dxa" w:w="1560"/>
          </w:tcPr>
          <w:p>
            <w:r>
              <w:t>10 dB</w:t>
            </w:r>
          </w:p>
        </w:tc>
        <w:tc>
          <w:tcPr>
            <w:tcW w:type="dxa" w:w="1560"/>
          </w:tcPr>
          <w:p>
            <w:r>
              <w:t>85.59</w:t>
            </w:r>
          </w:p>
        </w:tc>
        <w:tc>
          <w:tcPr>
            <w:tcW w:type="dxa" w:w="1560"/>
          </w:tcPr>
          <w:p>
            <w:r>
              <w:t>79.32</w:t>
            </w:r>
          </w:p>
        </w:tc>
        <w:tc>
          <w:tcPr>
            <w:tcW w:type="dxa" w:w="1560"/>
          </w:tcPr>
          <w:p>
            <w:r>
              <w:t>7.33</w:t>
            </w:r>
          </w:p>
        </w:tc>
        <w:tc>
          <w:tcPr>
            <w:tcW w:type="dxa" w:w="1560"/>
          </w:tcPr>
          <w:p>
            <w:r>
              <w:t>--</w:t>
            </w:r>
          </w:p>
        </w:tc>
      </w:tr>
      <w:tr>
        <w:tc>
          <w:tcPr>
            <w:tcW w:type="dxa" w:w="1560"/>
          </w:tcPr>
          <w:p>
            <w:r>
              <w:t>Adversarial Training</w:t>
            </w:r>
          </w:p>
        </w:tc>
        <w:tc>
          <w:tcPr>
            <w:tcW w:type="dxa" w:w="1560"/>
          </w:tcPr>
          <w:p>
            <w:r>
              <w:t>0 dB</w:t>
            </w:r>
          </w:p>
        </w:tc>
        <w:tc>
          <w:tcPr>
            <w:tcW w:type="dxa" w:w="1560"/>
          </w:tcPr>
          <w:p>
            <w:r>
              <w:t>78.82</w:t>
            </w:r>
          </w:p>
        </w:tc>
        <w:tc>
          <w:tcPr>
            <w:tcW w:type="dxa" w:w="1560"/>
          </w:tcPr>
          <w:p>
            <w:r>
              <w:t>72.69</w:t>
            </w:r>
          </w:p>
        </w:tc>
        <w:tc>
          <w:tcPr>
            <w:tcW w:type="dxa" w:w="1560"/>
          </w:tcPr>
          <w:p>
            <w:r>
              <w:t>7.78</w:t>
            </w:r>
          </w:p>
        </w:tc>
        <w:tc>
          <w:tcPr>
            <w:tcW w:type="dxa" w:w="1560"/>
          </w:tcPr>
          <w:p>
            <w:r>
              <w:t>103.5</w:t>
            </w:r>
          </w:p>
        </w:tc>
      </w:tr>
      <w:tr>
        <w:tc>
          <w:tcPr>
            <w:tcW w:type="dxa" w:w="1560"/>
          </w:tcPr>
          <w:p>
            <w:r>
              <w:t>Adversarial Training</w:t>
            </w:r>
          </w:p>
        </w:tc>
        <w:tc>
          <w:tcPr>
            <w:tcW w:type="dxa" w:w="1560"/>
          </w:tcPr>
          <w:p>
            <w:r>
              <w:t>10 dB</w:t>
            </w:r>
          </w:p>
        </w:tc>
        <w:tc>
          <w:tcPr>
            <w:tcW w:type="dxa" w:w="1560"/>
          </w:tcPr>
          <w:p>
            <w:r>
              <w:t>83.08</w:t>
            </w:r>
          </w:p>
        </w:tc>
        <w:tc>
          <w:tcPr>
            <w:tcW w:type="dxa" w:w="1560"/>
          </w:tcPr>
          <w:p>
            <w:r>
              <w:t>80.69</w:t>
            </w:r>
          </w:p>
        </w:tc>
        <w:tc>
          <w:tcPr>
            <w:tcW w:type="dxa" w:w="1560"/>
          </w:tcPr>
          <w:p>
            <w:r>
              <w:t>2.88</w:t>
            </w:r>
          </w:p>
        </w:tc>
        <w:tc>
          <w:tcPr>
            <w:tcW w:type="dxa" w:w="1560"/>
          </w:tcPr>
          <w:p>
            <w:r>
              <w:t>103.5</w:t>
            </w:r>
          </w:p>
        </w:tc>
      </w:tr>
      <w:tr>
        <w:tc>
          <w:tcPr>
            <w:tcW w:type="dxa" w:w="1560"/>
          </w:tcPr>
          <w:p>
            <w:r>
              <w:t>Noise Injection</w:t>
            </w:r>
          </w:p>
        </w:tc>
        <w:tc>
          <w:tcPr>
            <w:tcW w:type="dxa" w:w="1560"/>
          </w:tcPr>
          <w:p>
            <w:r>
              <w:t>0 dB</w:t>
            </w:r>
          </w:p>
        </w:tc>
        <w:tc>
          <w:tcPr>
            <w:tcW w:type="dxa" w:w="1560"/>
          </w:tcPr>
          <w:p>
            <w:r>
              <w:t>50.73</w:t>
            </w:r>
          </w:p>
        </w:tc>
        <w:tc>
          <w:tcPr>
            <w:tcW w:type="dxa" w:w="1560"/>
          </w:tcPr>
          <w:p>
            <w:r>
              <w:t>49.45</w:t>
            </w:r>
          </w:p>
        </w:tc>
        <w:tc>
          <w:tcPr>
            <w:tcW w:type="dxa" w:w="1560"/>
          </w:tcPr>
          <w:p>
            <w:r>
              <w:t>2.63</w:t>
            </w:r>
          </w:p>
        </w:tc>
        <w:tc>
          <w:tcPr>
            <w:tcW w:type="dxa" w:w="1560"/>
          </w:tcPr>
          <w:p>
            <w:r>
              <w:t>18.4</w:t>
            </w:r>
          </w:p>
        </w:tc>
      </w:tr>
      <w:tr>
        <w:tc>
          <w:tcPr>
            <w:tcW w:type="dxa" w:w="1560"/>
          </w:tcPr>
          <w:p>
            <w:r>
              <w:t>Noise Injection</w:t>
            </w:r>
          </w:p>
        </w:tc>
        <w:tc>
          <w:tcPr>
            <w:tcW w:type="dxa" w:w="1560"/>
          </w:tcPr>
          <w:p>
            <w:r>
              <w:t>10 dB</w:t>
            </w:r>
          </w:p>
        </w:tc>
        <w:tc>
          <w:tcPr>
            <w:tcW w:type="dxa" w:w="1560"/>
          </w:tcPr>
          <w:p>
            <w:r>
              <w:t>52.96</w:t>
            </w:r>
          </w:p>
        </w:tc>
        <w:tc>
          <w:tcPr>
            <w:tcW w:type="dxa" w:w="1560"/>
          </w:tcPr>
          <w:p>
            <w:r>
              <w:t>51.40</w:t>
            </w:r>
          </w:p>
        </w:tc>
        <w:tc>
          <w:tcPr>
            <w:tcW w:type="dxa" w:w="1560"/>
          </w:tcPr>
          <w:p>
            <w:r>
              <w:t>3.05</w:t>
            </w:r>
          </w:p>
        </w:tc>
        <w:tc>
          <w:tcPr>
            <w:tcW w:type="dxa" w:w="1560"/>
          </w:tcPr>
          <w:p>
            <w:r>
              <w:t>18.4</w:t>
            </w:r>
          </w:p>
        </w:tc>
      </w:tr>
      <w:tr>
        <w:tc>
          <w:tcPr>
            <w:tcW w:type="dxa" w:w="1560"/>
          </w:tcPr>
          <w:p>
            <w:r>
              <w:t>Channel Augmentation</w:t>
            </w:r>
          </w:p>
        </w:tc>
        <w:tc>
          <w:tcPr>
            <w:tcW w:type="dxa" w:w="1560"/>
          </w:tcPr>
          <w:p>
            <w:r>
              <w:t>0 dB</w:t>
            </w:r>
          </w:p>
        </w:tc>
        <w:tc>
          <w:tcPr>
            <w:tcW w:type="dxa" w:w="1560"/>
          </w:tcPr>
          <w:p>
            <w:r>
              <w:t>79.43</w:t>
            </w:r>
          </w:p>
        </w:tc>
        <w:tc>
          <w:tcPr>
            <w:tcW w:type="dxa" w:w="1560"/>
          </w:tcPr>
          <w:p>
            <w:r>
              <w:t>74.33</w:t>
            </w:r>
          </w:p>
        </w:tc>
        <w:tc>
          <w:tcPr>
            <w:tcW w:type="dxa" w:w="1560"/>
          </w:tcPr>
          <w:p>
            <w:r>
              <w:t>6.57</w:t>
            </w:r>
          </w:p>
        </w:tc>
        <w:tc>
          <w:tcPr>
            <w:tcW w:type="dxa" w:w="1560"/>
          </w:tcPr>
          <w:p>
            <w:r>
              <w:t>18.9</w:t>
            </w:r>
          </w:p>
        </w:tc>
      </w:tr>
      <w:tr>
        <w:tc>
          <w:tcPr>
            <w:tcW w:type="dxa" w:w="1560"/>
          </w:tcPr>
          <w:p>
            <w:r>
              <w:t>Channel Augmentation</w:t>
            </w:r>
          </w:p>
        </w:tc>
        <w:tc>
          <w:tcPr>
            <w:tcW w:type="dxa" w:w="1560"/>
          </w:tcPr>
          <w:p>
            <w:r>
              <w:t>10 dB</w:t>
            </w:r>
          </w:p>
        </w:tc>
        <w:tc>
          <w:tcPr>
            <w:tcW w:type="dxa" w:w="1560"/>
          </w:tcPr>
          <w:p>
            <w:r>
              <w:t>82.19</w:t>
            </w:r>
          </w:p>
        </w:tc>
        <w:tc>
          <w:tcPr>
            <w:tcW w:type="dxa" w:w="1560"/>
          </w:tcPr>
          <w:p>
            <w:r>
              <w:t>80.93</w:t>
            </w:r>
          </w:p>
        </w:tc>
        <w:tc>
          <w:tcPr>
            <w:tcW w:type="dxa" w:w="1560"/>
          </w:tcPr>
          <w:p>
            <w:r>
              <w:t>1.67</w:t>
            </w:r>
          </w:p>
        </w:tc>
        <w:tc>
          <w:tcPr>
            <w:tcW w:type="dxa" w:w="1560"/>
          </w:tcPr>
          <w:p>
            <w:r>
              <w:t>18.9</w:t>
            </w:r>
          </w:p>
        </w:tc>
      </w:tr>
      <w:tr>
        <w:tc>
          <w:tcPr>
            <w:tcW w:type="dxa" w:w="1560"/>
          </w:tcPr>
          <w:p>
            <w:r>
              <w:t>Adv. Train + Channel Aug.</w:t>
            </w:r>
          </w:p>
        </w:tc>
        <w:tc>
          <w:tcPr>
            <w:tcW w:type="dxa" w:w="1560"/>
          </w:tcPr>
          <w:p>
            <w:r>
              <w:t>0 dB</w:t>
            </w:r>
          </w:p>
        </w:tc>
        <w:tc>
          <w:tcPr>
            <w:tcW w:type="dxa" w:w="1560"/>
          </w:tcPr>
          <w:p>
            <w:r>
              <w:t>80.22</w:t>
            </w:r>
          </w:p>
        </w:tc>
        <w:tc>
          <w:tcPr>
            <w:tcW w:type="dxa" w:w="1560"/>
          </w:tcPr>
          <w:p>
            <w:r>
              <w:t>75.85</w:t>
            </w:r>
          </w:p>
        </w:tc>
        <w:tc>
          <w:tcPr>
            <w:tcW w:type="dxa" w:w="1560"/>
          </w:tcPr>
          <w:p>
            <w:r>
              <w:t>5.45</w:t>
            </w:r>
          </w:p>
        </w:tc>
        <w:tc>
          <w:tcPr>
            <w:tcW w:type="dxa" w:w="1560"/>
          </w:tcPr>
          <w:p>
            <w:r>
              <w:t>105.1</w:t>
            </w:r>
          </w:p>
        </w:tc>
      </w:tr>
      <w:tr>
        <w:tc>
          <w:tcPr>
            <w:tcW w:type="dxa" w:w="1560"/>
          </w:tcPr>
          <w:p>
            <w:r>
              <w:t>Adv. Train + Channel Aug.</w:t>
            </w:r>
          </w:p>
        </w:tc>
        <w:tc>
          <w:tcPr>
            <w:tcW w:type="dxa" w:w="1560"/>
          </w:tcPr>
          <w:p>
            <w:r>
              <w:t>10 dB</w:t>
            </w:r>
          </w:p>
        </w:tc>
        <w:tc>
          <w:tcPr>
            <w:tcW w:type="dxa" w:w="1560"/>
          </w:tcPr>
          <w:p>
            <w:r>
              <w:t>82.85</w:t>
            </w:r>
          </w:p>
        </w:tc>
        <w:tc>
          <w:tcPr>
            <w:tcW w:type="dxa" w:w="1560"/>
          </w:tcPr>
          <w:p>
            <w:r>
              <w:t>81.77</w:t>
            </w:r>
          </w:p>
        </w:tc>
        <w:tc>
          <w:tcPr>
            <w:tcW w:type="dxa" w:w="1560"/>
          </w:tcPr>
          <w:p>
            <w:r>
              <w:t>1.30</w:t>
            </w:r>
          </w:p>
        </w:tc>
        <w:tc>
          <w:tcPr>
            <w:tcW w:type="dxa" w:w="1560"/>
          </w:tcPr>
          <w:p>
            <w:r>
              <w:t>105.1</w:t>
            </w:r>
          </w:p>
        </w:tc>
      </w:tr>
      <w:tr>
        <w:tc>
          <w:tcPr>
            <w:tcW w:type="dxa" w:w="1560"/>
          </w:tcPr>
          <w:p>
            <w:r>
              <w:t>Noise Inj. + Channel Aug.</w:t>
            </w:r>
          </w:p>
        </w:tc>
        <w:tc>
          <w:tcPr>
            <w:tcW w:type="dxa" w:w="1560"/>
          </w:tcPr>
          <w:p>
            <w:r>
              <w:t>0 dB</w:t>
            </w:r>
          </w:p>
        </w:tc>
        <w:tc>
          <w:tcPr>
            <w:tcW w:type="dxa" w:w="1560"/>
          </w:tcPr>
          <w:p>
            <w:r>
              <w:t>37.50</w:t>
            </w:r>
          </w:p>
        </w:tc>
        <w:tc>
          <w:tcPr>
            <w:tcW w:type="dxa" w:w="1560"/>
          </w:tcPr>
          <w:p>
            <w:r>
              <w:t>36.71</w:t>
            </w:r>
          </w:p>
        </w:tc>
        <w:tc>
          <w:tcPr>
            <w:tcW w:type="dxa" w:w="1560"/>
          </w:tcPr>
          <w:p>
            <w:r>
              <w:t>2.27</w:t>
            </w:r>
          </w:p>
        </w:tc>
        <w:tc>
          <w:tcPr>
            <w:tcW w:type="dxa" w:w="1560"/>
          </w:tcPr>
          <w:p>
            <w:r>
              <w:t>18.8</w:t>
            </w:r>
          </w:p>
        </w:tc>
      </w:tr>
      <w:tr>
        <w:tc>
          <w:tcPr>
            <w:tcW w:type="dxa" w:w="1560"/>
          </w:tcPr>
          <w:p>
            <w:r>
              <w:t>Noise Inj. + Channel Aug.</w:t>
            </w:r>
          </w:p>
        </w:tc>
        <w:tc>
          <w:tcPr>
            <w:tcW w:type="dxa" w:w="1560"/>
          </w:tcPr>
          <w:p>
            <w:r>
              <w:t>10 dB</w:t>
            </w:r>
          </w:p>
        </w:tc>
        <w:tc>
          <w:tcPr>
            <w:tcW w:type="dxa" w:w="1560"/>
          </w:tcPr>
          <w:p>
            <w:r>
              <w:t>39.81</w:t>
            </w:r>
          </w:p>
        </w:tc>
        <w:tc>
          <w:tcPr>
            <w:tcW w:type="dxa" w:w="1560"/>
          </w:tcPr>
          <w:p>
            <w:r>
              <w:t>39.21</w:t>
            </w:r>
          </w:p>
        </w:tc>
        <w:tc>
          <w:tcPr>
            <w:tcW w:type="dxa" w:w="1560"/>
          </w:tcPr>
          <w:p>
            <w:r>
              <w:t>1.65</w:t>
            </w:r>
          </w:p>
        </w:tc>
        <w:tc>
          <w:tcPr>
            <w:tcW w:type="dxa" w:w="1560"/>
          </w:tcPr>
          <w:p>
            <w:r>
              <w:t>18.8</w:t>
            </w:r>
          </w:p>
        </w:tc>
      </w:tr>
    </w:tbl>
    <w:p>
      <w:pPr>
        <w:spacing w:before="0" w:after="120" w:line="240" w:lineRule="auto"/>
      </w:pPr>
      <w:r>
        <w:rPr>
          <w:b/>
        </w:rPr>
        <w:t>Table 4: Defense Comparison -- RadioML 2018.01a (AWGN, rho = 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5E8F0"/>
          </w:tcPr>
          <w:p>
            <w:r>
              <w:rPr>
                <w:b/>
              </w:rPr>
              <w:t>Defense</w:t>
            </w:r>
          </w:p>
        </w:tc>
        <w:tc>
          <w:tcPr>
            <w:tcW w:type="dxa" w:w="1560"/>
            <w:shd w:val="clear" w:color="auto" w:fill="D5E8F0"/>
          </w:tcPr>
          <w:p>
            <w:r>
              <w:rPr>
                <w:b/>
              </w:rPr>
              <w:t>SNR</w:t>
            </w:r>
          </w:p>
        </w:tc>
        <w:tc>
          <w:tcPr>
            <w:tcW w:type="dxa" w:w="1560"/>
            <w:shd w:val="clear" w:color="auto" w:fill="D5E8F0"/>
          </w:tcPr>
          <w:p>
            <w:r>
              <w:rPr>
                <w:b/>
              </w:rPr>
              <w:t>Clean Acc (%)</w:t>
            </w:r>
          </w:p>
        </w:tc>
        <w:tc>
          <w:tcPr>
            <w:tcW w:type="dxa" w:w="1560"/>
            <w:shd w:val="clear" w:color="auto" w:fill="D5E8F0"/>
          </w:tcPr>
          <w:p>
            <w:r>
              <w:rPr>
                <w:b/>
              </w:rPr>
              <w:t>Robust Acc (%)</w:t>
            </w:r>
          </w:p>
        </w:tc>
        <w:tc>
          <w:tcPr>
            <w:tcW w:type="dxa" w:w="1560"/>
            <w:shd w:val="clear" w:color="auto" w:fill="D5E8F0"/>
          </w:tcPr>
          <w:p>
            <w:r>
              <w:rPr>
                <w:b/>
              </w:rPr>
              <w:t>ASR (%)</w:t>
            </w:r>
          </w:p>
        </w:tc>
        <w:tc>
          <w:tcPr>
            <w:tcW w:type="dxa" w:w="1560"/>
            <w:shd w:val="clear" w:color="auto" w:fill="D5E8F0"/>
          </w:tcPr>
          <w:p>
            <w:r>
              <w:rPr>
                <w:b/>
              </w:rPr>
              <w:t>Train Time (min)</w:t>
            </w:r>
          </w:p>
        </w:tc>
      </w:tr>
      <w:tr>
        <w:tc>
          <w:tcPr>
            <w:tcW w:type="dxa" w:w="1560"/>
          </w:tcPr>
          <w:p>
            <w:r>
              <w:t>Baseline</w:t>
            </w:r>
          </w:p>
        </w:tc>
        <w:tc>
          <w:tcPr>
            <w:tcW w:type="dxa" w:w="1560"/>
          </w:tcPr>
          <w:p>
            <w:r>
              <w:t>0 dB</w:t>
            </w:r>
          </w:p>
        </w:tc>
        <w:tc>
          <w:tcPr>
            <w:tcW w:type="dxa" w:w="1560"/>
          </w:tcPr>
          <w:p>
            <w:r>
              <w:t>54.17</w:t>
            </w:r>
          </w:p>
        </w:tc>
        <w:tc>
          <w:tcPr>
            <w:tcW w:type="dxa" w:w="1560"/>
          </w:tcPr>
          <w:p>
            <w:r>
              <w:t>35.02</w:t>
            </w:r>
          </w:p>
        </w:tc>
        <w:tc>
          <w:tcPr>
            <w:tcW w:type="dxa" w:w="1560"/>
          </w:tcPr>
          <w:p>
            <w:r>
              <w:t>35.49</w:t>
            </w:r>
          </w:p>
        </w:tc>
        <w:tc>
          <w:tcPr>
            <w:tcW w:type="dxa" w:w="1560"/>
          </w:tcPr>
          <w:p>
            <w:r>
              <w:t>--</w:t>
            </w:r>
          </w:p>
        </w:tc>
      </w:tr>
      <w:tr>
        <w:tc>
          <w:tcPr>
            <w:tcW w:type="dxa" w:w="1560"/>
          </w:tcPr>
          <w:p>
            <w:r>
              <w:t>Baseline</w:t>
            </w:r>
          </w:p>
        </w:tc>
        <w:tc>
          <w:tcPr>
            <w:tcW w:type="dxa" w:w="1560"/>
          </w:tcPr>
          <w:p>
            <w:r>
              <w:t>10 dB</w:t>
            </w:r>
          </w:p>
        </w:tc>
        <w:tc>
          <w:tcPr>
            <w:tcW w:type="dxa" w:w="1560"/>
          </w:tcPr>
          <w:p>
            <w:r>
              <w:t>90.72</w:t>
            </w:r>
          </w:p>
        </w:tc>
        <w:tc>
          <w:tcPr>
            <w:tcW w:type="dxa" w:w="1560"/>
          </w:tcPr>
          <w:p>
            <w:r>
              <w:t>62.71</w:t>
            </w:r>
          </w:p>
        </w:tc>
        <w:tc>
          <w:tcPr>
            <w:tcW w:type="dxa" w:w="1560"/>
          </w:tcPr>
          <w:p>
            <w:r>
              <w:t>30.87</w:t>
            </w:r>
          </w:p>
        </w:tc>
        <w:tc>
          <w:tcPr>
            <w:tcW w:type="dxa" w:w="1560"/>
          </w:tcPr>
          <w:p>
            <w:r>
              <w:t>--</w:t>
            </w:r>
          </w:p>
        </w:tc>
      </w:tr>
      <w:tr>
        <w:tc>
          <w:tcPr>
            <w:tcW w:type="dxa" w:w="1560"/>
          </w:tcPr>
          <w:p>
            <w:r>
              <w:t>Adversarial Training</w:t>
            </w:r>
          </w:p>
        </w:tc>
        <w:tc>
          <w:tcPr>
            <w:tcW w:type="dxa" w:w="1560"/>
          </w:tcPr>
          <w:p>
            <w:r>
              <w:t>0 dB</w:t>
            </w:r>
          </w:p>
        </w:tc>
        <w:tc>
          <w:tcPr>
            <w:tcW w:type="dxa" w:w="1560"/>
          </w:tcPr>
          <w:p>
            <w:r>
              <w:t>51.68</w:t>
            </w:r>
          </w:p>
        </w:tc>
        <w:tc>
          <w:tcPr>
            <w:tcW w:type="dxa" w:w="1560"/>
          </w:tcPr>
          <w:p>
            <w:r>
              <w:t>37.69</w:t>
            </w:r>
          </w:p>
        </w:tc>
        <w:tc>
          <w:tcPr>
            <w:tcW w:type="dxa" w:w="1560"/>
          </w:tcPr>
          <w:p>
            <w:r>
              <w:t>27.79</w:t>
            </w:r>
          </w:p>
        </w:tc>
        <w:tc>
          <w:tcPr>
            <w:tcW w:type="dxa" w:w="1560"/>
          </w:tcPr>
          <w:p>
            <w:r>
              <w:t>411.0</w:t>
            </w:r>
          </w:p>
        </w:tc>
      </w:tr>
      <w:tr>
        <w:tc>
          <w:tcPr>
            <w:tcW w:type="dxa" w:w="1560"/>
          </w:tcPr>
          <w:p>
            <w:r>
              <w:t>Adversarial Training</w:t>
            </w:r>
          </w:p>
        </w:tc>
        <w:tc>
          <w:tcPr>
            <w:tcW w:type="dxa" w:w="1560"/>
          </w:tcPr>
          <w:p>
            <w:r>
              <w:t>10 dB</w:t>
            </w:r>
          </w:p>
        </w:tc>
        <w:tc>
          <w:tcPr>
            <w:tcW w:type="dxa" w:w="1560"/>
          </w:tcPr>
          <w:p>
            <w:r>
              <w:t>86.07</w:t>
            </w:r>
          </w:p>
        </w:tc>
        <w:tc>
          <w:tcPr>
            <w:tcW w:type="dxa" w:w="1560"/>
          </w:tcPr>
          <w:p>
            <w:r>
              <w:t>63.76</w:t>
            </w:r>
          </w:p>
        </w:tc>
        <w:tc>
          <w:tcPr>
            <w:tcW w:type="dxa" w:w="1560"/>
          </w:tcPr>
          <w:p>
            <w:r>
              <w:t>25.92</w:t>
            </w:r>
          </w:p>
        </w:tc>
        <w:tc>
          <w:tcPr>
            <w:tcW w:type="dxa" w:w="1560"/>
          </w:tcPr>
          <w:p>
            <w:r>
              <w:t>411.0</w:t>
            </w:r>
          </w:p>
        </w:tc>
      </w:tr>
      <w:tr>
        <w:tc>
          <w:tcPr>
            <w:tcW w:type="dxa" w:w="1560"/>
          </w:tcPr>
          <w:p>
            <w:r>
              <w:t>Noise Injection</w:t>
            </w:r>
          </w:p>
        </w:tc>
        <w:tc>
          <w:tcPr>
            <w:tcW w:type="dxa" w:w="1560"/>
          </w:tcPr>
          <w:p>
            <w:r>
              <w:t>0 dB</w:t>
            </w:r>
          </w:p>
        </w:tc>
        <w:tc>
          <w:tcPr>
            <w:tcW w:type="dxa" w:w="1560"/>
          </w:tcPr>
          <w:p>
            <w:r>
              <w:t>51.97</w:t>
            </w:r>
          </w:p>
        </w:tc>
        <w:tc>
          <w:tcPr>
            <w:tcW w:type="dxa" w:w="1560"/>
          </w:tcPr>
          <w:p>
            <w:r>
              <w:t>32.25</w:t>
            </w:r>
          </w:p>
        </w:tc>
        <w:tc>
          <w:tcPr>
            <w:tcW w:type="dxa" w:w="1560"/>
          </w:tcPr>
          <w:p>
            <w:r>
              <w:t>38.09</w:t>
            </w:r>
          </w:p>
        </w:tc>
        <w:tc>
          <w:tcPr>
            <w:tcW w:type="dxa" w:w="1560"/>
          </w:tcPr>
          <w:p>
            <w:r>
              <w:t>149.1</w:t>
            </w:r>
          </w:p>
        </w:tc>
      </w:tr>
      <w:tr>
        <w:tc>
          <w:tcPr>
            <w:tcW w:type="dxa" w:w="1560"/>
          </w:tcPr>
          <w:p>
            <w:r>
              <w:t>Noise Injection</w:t>
            </w:r>
          </w:p>
        </w:tc>
        <w:tc>
          <w:tcPr>
            <w:tcW w:type="dxa" w:w="1560"/>
          </w:tcPr>
          <w:p>
            <w:r>
              <w:t>10 dB</w:t>
            </w:r>
          </w:p>
        </w:tc>
        <w:tc>
          <w:tcPr>
            <w:tcW w:type="dxa" w:w="1560"/>
          </w:tcPr>
          <w:p>
            <w:r>
              <w:t>87.98</w:t>
            </w:r>
          </w:p>
        </w:tc>
        <w:tc>
          <w:tcPr>
            <w:tcW w:type="dxa" w:w="1560"/>
          </w:tcPr>
          <w:p>
            <w:r>
              <w:t>54.54</w:t>
            </w:r>
          </w:p>
        </w:tc>
        <w:tc>
          <w:tcPr>
            <w:tcW w:type="dxa" w:w="1560"/>
          </w:tcPr>
          <w:p>
            <w:r>
              <w:t>38.01</w:t>
            </w:r>
          </w:p>
        </w:tc>
        <w:tc>
          <w:tcPr>
            <w:tcW w:type="dxa" w:w="1560"/>
          </w:tcPr>
          <w:p>
            <w:r>
              <w:t>149.1</w:t>
            </w:r>
          </w:p>
        </w:tc>
      </w:tr>
      <w:tr>
        <w:tc>
          <w:tcPr>
            <w:tcW w:type="dxa" w:w="1560"/>
          </w:tcPr>
          <w:p>
            <w:r>
              <w:t>Channel Augmentation</w:t>
            </w:r>
          </w:p>
        </w:tc>
        <w:tc>
          <w:tcPr>
            <w:tcW w:type="dxa" w:w="1560"/>
          </w:tcPr>
          <w:p>
            <w:r>
              <w:t>0 dB</w:t>
            </w:r>
          </w:p>
        </w:tc>
        <w:tc>
          <w:tcPr>
            <w:tcW w:type="dxa" w:w="1560"/>
          </w:tcPr>
          <w:p>
            <w:r>
              <w:t>51.69</w:t>
            </w:r>
          </w:p>
        </w:tc>
        <w:tc>
          <w:tcPr>
            <w:tcW w:type="dxa" w:w="1560"/>
          </w:tcPr>
          <w:p>
            <w:r>
              <w:t>39.44</w:t>
            </w:r>
          </w:p>
        </w:tc>
        <w:tc>
          <w:tcPr>
            <w:tcW w:type="dxa" w:w="1560"/>
          </w:tcPr>
          <w:p>
            <w:r>
              <w:t>24.79</w:t>
            </w:r>
          </w:p>
        </w:tc>
        <w:tc>
          <w:tcPr>
            <w:tcW w:type="dxa" w:w="1560"/>
          </w:tcPr>
          <w:p>
            <w:r>
              <w:t>152.9</w:t>
            </w:r>
          </w:p>
        </w:tc>
      </w:tr>
      <w:tr>
        <w:tc>
          <w:tcPr>
            <w:tcW w:type="dxa" w:w="1560"/>
          </w:tcPr>
          <w:p>
            <w:r>
              <w:t>Channel Augmentation</w:t>
            </w:r>
          </w:p>
        </w:tc>
        <w:tc>
          <w:tcPr>
            <w:tcW w:type="dxa" w:w="1560"/>
          </w:tcPr>
          <w:p>
            <w:r>
              <w:t>10 dB</w:t>
            </w:r>
          </w:p>
        </w:tc>
        <w:tc>
          <w:tcPr>
            <w:tcW w:type="dxa" w:w="1560"/>
          </w:tcPr>
          <w:p>
            <w:r>
              <w:t>58.03</w:t>
            </w:r>
          </w:p>
        </w:tc>
        <w:tc>
          <w:tcPr>
            <w:tcW w:type="dxa" w:w="1560"/>
          </w:tcPr>
          <w:p>
            <w:r>
              <w:t>49.54</w:t>
            </w:r>
          </w:p>
        </w:tc>
        <w:tc>
          <w:tcPr>
            <w:tcW w:type="dxa" w:w="1560"/>
          </w:tcPr>
          <w:p>
            <w:r>
              <w:t>15.61</w:t>
            </w:r>
          </w:p>
        </w:tc>
        <w:tc>
          <w:tcPr>
            <w:tcW w:type="dxa" w:w="1560"/>
          </w:tcPr>
          <w:p>
            <w:r>
              <w:t>152.9</w:t>
            </w:r>
          </w:p>
        </w:tc>
      </w:tr>
      <w:tr>
        <w:tc>
          <w:tcPr>
            <w:tcW w:type="dxa" w:w="1560"/>
          </w:tcPr>
          <w:p>
            <w:r>
              <w:t>Adv. Train + Channel Aug.</w:t>
            </w:r>
          </w:p>
        </w:tc>
        <w:tc>
          <w:tcPr>
            <w:tcW w:type="dxa" w:w="1560"/>
          </w:tcPr>
          <w:p>
            <w:r>
              <w:t>0 dB</w:t>
            </w:r>
          </w:p>
        </w:tc>
        <w:tc>
          <w:tcPr>
            <w:tcW w:type="dxa" w:w="1560"/>
          </w:tcPr>
          <w:p>
            <w:r>
              <w:t>51.48</w:t>
            </w:r>
          </w:p>
        </w:tc>
        <w:tc>
          <w:tcPr>
            <w:tcW w:type="dxa" w:w="1560"/>
          </w:tcPr>
          <w:p>
            <w:r>
              <w:t>39.61</w:t>
            </w:r>
          </w:p>
        </w:tc>
        <w:tc>
          <w:tcPr>
            <w:tcW w:type="dxa" w:w="1560"/>
          </w:tcPr>
          <w:p>
            <w:r>
              <w:t>25.40</w:t>
            </w:r>
          </w:p>
        </w:tc>
        <w:tc>
          <w:tcPr>
            <w:tcW w:type="dxa" w:w="1560"/>
          </w:tcPr>
          <w:p>
            <w:r>
              <w:t>414.3</w:t>
            </w:r>
          </w:p>
        </w:tc>
      </w:tr>
      <w:tr>
        <w:tc>
          <w:tcPr>
            <w:tcW w:type="dxa" w:w="1560"/>
          </w:tcPr>
          <w:p>
            <w:r>
              <w:t>Adv. Train + Channel Aug.</w:t>
            </w:r>
          </w:p>
        </w:tc>
        <w:tc>
          <w:tcPr>
            <w:tcW w:type="dxa" w:w="1560"/>
          </w:tcPr>
          <w:p>
            <w:r>
              <w:t>10 dB</w:t>
            </w:r>
          </w:p>
        </w:tc>
        <w:tc>
          <w:tcPr>
            <w:tcW w:type="dxa" w:w="1560"/>
          </w:tcPr>
          <w:p>
            <w:r>
              <w:t>40.50</w:t>
            </w:r>
          </w:p>
        </w:tc>
        <w:tc>
          <w:tcPr>
            <w:tcW w:type="dxa" w:w="1560"/>
          </w:tcPr>
          <w:p>
            <w:r>
              <w:t>36.97</w:t>
            </w:r>
          </w:p>
        </w:tc>
        <w:tc>
          <w:tcPr>
            <w:tcW w:type="dxa" w:w="1560"/>
          </w:tcPr>
          <w:p>
            <w:r>
              <w:t>8.75</w:t>
            </w:r>
          </w:p>
        </w:tc>
        <w:tc>
          <w:tcPr>
            <w:tcW w:type="dxa" w:w="1560"/>
          </w:tcPr>
          <w:p>
            <w:r>
              <w:t>414.3</w:t>
            </w:r>
          </w:p>
        </w:tc>
      </w:tr>
      <w:tr>
        <w:tc>
          <w:tcPr>
            <w:tcW w:type="dxa" w:w="1560"/>
          </w:tcPr>
          <w:p>
            <w:r>
              <w:t>Noise Inj. + Channel Aug.</w:t>
            </w:r>
          </w:p>
        </w:tc>
        <w:tc>
          <w:tcPr>
            <w:tcW w:type="dxa" w:w="1560"/>
          </w:tcPr>
          <w:p>
            <w:r>
              <w:t>0 dB</w:t>
            </w:r>
          </w:p>
        </w:tc>
        <w:tc>
          <w:tcPr>
            <w:tcW w:type="dxa" w:w="1560"/>
          </w:tcPr>
          <w:p>
            <w:r>
              <w:t>51.11</w:t>
            </w:r>
          </w:p>
        </w:tc>
        <w:tc>
          <w:tcPr>
            <w:tcW w:type="dxa" w:w="1560"/>
          </w:tcPr>
          <w:p>
            <w:r>
              <w:t>38.70</w:t>
            </w:r>
          </w:p>
        </w:tc>
        <w:tc>
          <w:tcPr>
            <w:tcW w:type="dxa" w:w="1560"/>
          </w:tcPr>
          <w:p>
            <w:r>
              <w:t>25.64</w:t>
            </w:r>
          </w:p>
        </w:tc>
        <w:tc>
          <w:tcPr>
            <w:tcW w:type="dxa" w:w="1560"/>
          </w:tcPr>
          <w:p>
            <w:r>
              <w:t>153.7</w:t>
            </w:r>
          </w:p>
        </w:tc>
      </w:tr>
      <w:tr>
        <w:tc>
          <w:tcPr>
            <w:tcW w:type="dxa" w:w="1560"/>
          </w:tcPr>
          <w:p>
            <w:r>
              <w:t>Noise Inj. + Channel Aug.</w:t>
            </w:r>
          </w:p>
        </w:tc>
        <w:tc>
          <w:tcPr>
            <w:tcW w:type="dxa" w:w="1560"/>
          </w:tcPr>
          <w:p>
            <w:r>
              <w:t>10 dB</w:t>
            </w:r>
          </w:p>
        </w:tc>
        <w:tc>
          <w:tcPr>
            <w:tcW w:type="dxa" w:w="1560"/>
          </w:tcPr>
          <w:p>
            <w:r>
              <w:t>57.11</w:t>
            </w:r>
          </w:p>
        </w:tc>
        <w:tc>
          <w:tcPr>
            <w:tcW w:type="dxa" w:w="1560"/>
          </w:tcPr>
          <w:p>
            <w:r>
              <w:t>49.39</w:t>
            </w:r>
          </w:p>
        </w:tc>
        <w:tc>
          <w:tcPr>
            <w:tcW w:type="dxa" w:w="1560"/>
          </w:tcPr>
          <w:p>
            <w:r>
              <w:t>14.61</w:t>
            </w:r>
          </w:p>
        </w:tc>
        <w:tc>
          <w:tcPr>
            <w:tcW w:type="dxa" w:w="1560"/>
          </w:tcPr>
          <w:p>
            <w:r>
              <w:t>153.7</w:t>
            </w:r>
          </w:p>
        </w:tc>
      </w:tr>
    </w:tbl>
    <w:p>
      <w:pPr>
        <w:pStyle w:val="Heading3"/>
        <w:spacing w:before="160" w:after="120"/>
      </w:pPr>
      <w:r>
        <w:t>5.3.1 Channel Augmentation</w:t>
      </w:r>
    </w:p>
    <w:p>
      <w:pPr>
        <w:spacing w:before="0" w:after="120" w:line="240" w:lineRule="auto"/>
      </w:pPr>
      <w:r>
        <w:t xml:space="preserve">Channel augmentation reduces ASR from 7.33% to 1.67% at 10 dB on 2016, and from 30.87% to 15.61% on 2018, while preserving most of the clean accuracy on 2016 (82.19% vs. 85.59% baseline). On 2018, channel augmentation substantially reduces clean accuracy at high SNR (58.03% vs. 90.72%) because the model is regularized to handle fading-distorted inputs, trading peak AWGN-only performance for channel robustness. Given that channel impairments cause 4-5x more accuracy degradation than adversarial perturbations at rho = 1% on 2016, and an even larger ratio on 2018, channel augmentation training serves a dual purpose: it improves operational robustness against real-world propagation conditions </w:t>
      </w:r>
      <w:r>
        <w:rPr>
          <w:i/>
        </w:rPr>
        <w:t>and</w:t>
      </w:r>
      <w:r>
        <w:t xml:space="preserve"> provides indirect adversarial hardening by training the model on a broader distribution of input distortions. This makes channel augmentation the highest-priority defense for systems expected to operate in contested propagation environments.</w:t>
      </w:r>
    </w:p>
    <w:p>
      <w:pPr>
        <w:pStyle w:val="Heading3"/>
        <w:spacing w:before="160" w:after="120"/>
      </w:pPr>
      <w:r>
        <w:t>5.3.2 Adversarial Training</w:t>
      </w:r>
    </w:p>
    <w:p>
      <w:pPr>
        <w:spacing w:before="0" w:after="120" w:line="240" w:lineRule="auto"/>
      </w:pPr>
      <w:r>
        <w:t>PGD-based adversarial training (5 inner steps, rho = 1% norm ratio) targets the adversarial vulnerability directly. On 2016, adversarial training reduces ASR from 7.33% to 2.88% at 10 dB with a clean accuracy cost of 2.5 percentage points. On 2018, ASR drops from 30.87% to 25.92% -- a more modest absolute reduction, but the baseline vulnerability is substantially higher. Adversarial training requires approximately 5-6x more training time than channel augmentation (103.5 vs. 18.9 min on 2016; 411.0 vs. 152.9 min on 2018) due to the inner PGD loop. The value of adversarial training is most apparent in combination with channel augmentation (Section 5.3.4).</w:t>
      </w:r>
    </w:p>
    <w:p>
      <w:pPr>
        <w:pStyle w:val="Heading3"/>
        <w:spacing w:before="160" w:after="120"/>
      </w:pPr>
      <w:r>
        <w:t>5.3.3 Noise Injection (Gaussian Data Augmentation)</w:t>
      </w:r>
    </w:p>
    <w:p>
      <w:pPr>
        <w:spacing w:before="0" w:after="120" w:line="240" w:lineRule="auto"/>
      </w:pPr>
      <w:r>
        <w:t xml:space="preserve">Noise injection yields mixed results. On 2016, it achieves low ASR (3.05% at 10 dB) but at the cost of severe clean accuracy degradation (52.96%, a drop of over 32 percentage points from baseline). This renders the defense operationally impractical despite its robustness gains. On 2018, noise injection actually </w:t>
      </w:r>
      <w:r>
        <w:rPr>
          <w:i/>
        </w:rPr>
        <w:t>increases</w:t>
      </w:r>
      <w:r>
        <w:t xml:space="preserve"> ASR relative to baseline (38.01% vs. 30.87% at 10 dB), suggesting that Gaussian augmentation in the higher-dimensional input space does not effectively regularize against adversarial directions and may interfere with feature learning. The trained model is evaluated at inference without additional noise; the poor results reflect only the robustness (or lack thereof) gained from noise-augmented training.</w:t>
      </w:r>
    </w:p>
    <w:p>
      <w:pPr>
        <w:pStyle w:val="Heading3"/>
        <w:spacing w:before="160" w:after="120"/>
      </w:pPr>
      <w:r>
        <w:t>5.3.4 Combined Defense</w:t>
      </w:r>
    </w:p>
    <w:p>
      <w:pPr>
        <w:spacing w:before="0" w:after="120" w:line="240" w:lineRule="auto"/>
      </w:pPr>
      <w:r>
        <w:t>The combined defense of adversarial training with channel augmentation achieves the lowest ASR on both datasets: 1.30% at 10 dB on 2016 and 8.75% on 2018. On 2016, this represents a 6-percentage-point reduction from the baseline ASR of 7.33% with only a 2.7-point clean accuracy cost (82.85% vs. 85.59%). On 2018, the combined defense reduces ASR from 30.87% to 8.75% -- a 22-percentage-point improvement -- but at a substantial clean accuracy cost (40.50% vs. 90.72%). The severe clean accuracy trade-off on 2018 suggests that the combined defense may be over-regularized for the more complex task; tuning the balance between adversarial and clean loss (currently alpha = 0.5) may improve this tradeoff.</w:t>
      </w:r>
    </w:p>
    <w:p>
      <w:pPr>
        <w:spacing w:before="0" w:after="120" w:line="240" w:lineRule="auto"/>
      </w:pPr>
      <w:r>
        <w:t>The noise injection + channel augmentation combination performs comparably to channel augmentation alone on 2018 (14.61% vs. 15.61% ASR) while substantially degrading clean accuracy on 2016 (39.81% vs. 82.19%), confirming that noise injection is the weakest individual defense strategy.</w:t>
      </w:r>
    </w:p>
    <w:p>
      <w:pPr>
        <w:pStyle w:val="Heading3"/>
        <w:spacing w:before="160" w:after="120"/>
      </w:pPr>
      <w:r>
        <w:t>5.3.5 Robustness-Compute Tradeoff</w:t>
      </w:r>
    </w:p>
    <w:p>
      <w:pPr>
        <w:spacing w:before="0" w:after="120" w:line="240" w:lineRule="auto"/>
      </w:pPr>
      <w:r>
        <w:rPr>
          <w:b/>
        </w:rPr>
        <w:t>Table 5: Robustness-Compute Tradeoff (SNR = 10 dB, AWGN, PGD rho = 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5E8F0"/>
          </w:tcPr>
          <w:p>
            <w:r>
              <w:rPr>
                <w:b/>
              </w:rPr>
              <w:t>Defense</w:t>
            </w:r>
          </w:p>
        </w:tc>
        <w:tc>
          <w:tcPr>
            <w:tcW w:type="dxa" w:w="1560"/>
            <w:shd w:val="clear" w:color="auto" w:fill="D5E8F0"/>
          </w:tcPr>
          <w:p>
            <w:r>
              <w:rPr>
                <w:b/>
              </w:rPr>
              <w:t>2016 Delta ASR (pp)</w:t>
            </w:r>
          </w:p>
        </w:tc>
        <w:tc>
          <w:tcPr>
            <w:tcW w:type="dxa" w:w="1560"/>
            <w:shd w:val="clear" w:color="auto" w:fill="D5E8F0"/>
          </w:tcPr>
          <w:p>
            <w:r>
              <w:rPr>
                <w:b/>
              </w:rPr>
              <w:t>2018 Delta ASR (pp)</w:t>
            </w:r>
          </w:p>
        </w:tc>
        <w:tc>
          <w:tcPr>
            <w:tcW w:type="dxa" w:w="1560"/>
            <w:shd w:val="clear" w:color="auto" w:fill="D5E8F0"/>
          </w:tcPr>
          <w:p>
            <w:r>
              <w:rPr>
                <w:b/>
              </w:rPr>
              <w:t>2016 Train Time (min)</w:t>
            </w:r>
          </w:p>
        </w:tc>
        <w:tc>
          <w:tcPr>
            <w:tcW w:type="dxa" w:w="1560"/>
            <w:shd w:val="clear" w:color="auto" w:fill="D5E8F0"/>
          </w:tcPr>
          <w:p>
            <w:r>
              <w:rPr>
                <w:b/>
              </w:rPr>
              <w:t>2018 Train Time (min)</w:t>
            </w:r>
          </w:p>
        </w:tc>
        <w:tc>
          <w:tcPr>
            <w:tcW w:type="dxa" w:w="1560"/>
            <w:shd w:val="clear" w:color="auto" w:fill="D5E8F0"/>
          </w:tcPr>
          <w:p>
            <w:r>
              <w:rPr>
                <w:b/>
              </w:rPr>
              <w:t>Params</w:t>
            </w:r>
          </w:p>
        </w:tc>
      </w:tr>
      <w:tr>
        <w:tc>
          <w:tcPr>
            <w:tcW w:type="dxa" w:w="1560"/>
          </w:tcPr>
          <w:p>
            <w:r>
              <w:t>Channel Augmentation</w:t>
            </w:r>
          </w:p>
        </w:tc>
        <w:tc>
          <w:tcPr>
            <w:tcW w:type="dxa" w:w="1560"/>
          </w:tcPr>
          <w:p>
            <w:r>
              <w:t>-5.66</w:t>
            </w:r>
          </w:p>
        </w:tc>
        <w:tc>
          <w:tcPr>
            <w:tcW w:type="dxa" w:w="1560"/>
          </w:tcPr>
          <w:p>
            <w:r>
              <w:t>-15.26</w:t>
            </w:r>
          </w:p>
        </w:tc>
        <w:tc>
          <w:tcPr>
            <w:tcW w:type="dxa" w:w="1560"/>
          </w:tcPr>
          <w:p>
            <w:r>
              <w:t>18.9</w:t>
            </w:r>
          </w:p>
        </w:tc>
        <w:tc>
          <w:tcPr>
            <w:tcW w:type="dxa" w:w="1560"/>
          </w:tcPr>
          <w:p>
            <w:r>
              <w:t>152.9</w:t>
            </w:r>
          </w:p>
        </w:tc>
        <w:tc>
          <w:tcPr>
            <w:tcW w:type="dxa" w:w="1560"/>
          </w:tcPr>
          <w:p>
            <w:r>
              <w:t>126,475 / 128,152</w:t>
            </w:r>
          </w:p>
        </w:tc>
      </w:tr>
      <w:tr>
        <w:tc>
          <w:tcPr>
            <w:tcW w:type="dxa" w:w="1560"/>
          </w:tcPr>
          <w:p>
            <w:r>
              <w:t>Adversarial Training</w:t>
            </w:r>
          </w:p>
        </w:tc>
        <w:tc>
          <w:tcPr>
            <w:tcW w:type="dxa" w:w="1560"/>
          </w:tcPr>
          <w:p>
            <w:r>
              <w:t>-4.45</w:t>
            </w:r>
          </w:p>
        </w:tc>
        <w:tc>
          <w:tcPr>
            <w:tcW w:type="dxa" w:w="1560"/>
          </w:tcPr>
          <w:p>
            <w:r>
              <w:t>-4.95</w:t>
            </w:r>
          </w:p>
        </w:tc>
        <w:tc>
          <w:tcPr>
            <w:tcW w:type="dxa" w:w="1560"/>
          </w:tcPr>
          <w:p>
            <w:r>
              <w:t>103.5</w:t>
            </w:r>
          </w:p>
        </w:tc>
        <w:tc>
          <w:tcPr>
            <w:tcW w:type="dxa" w:w="1560"/>
          </w:tcPr>
          <w:p>
            <w:r>
              <w:t>411.0</w:t>
            </w:r>
          </w:p>
        </w:tc>
        <w:tc>
          <w:tcPr>
            <w:tcW w:type="dxa" w:w="1560"/>
          </w:tcPr>
          <w:p>
            <w:r>
              <w:t>126,475 / 128,152</w:t>
            </w:r>
          </w:p>
        </w:tc>
      </w:tr>
      <w:tr>
        <w:tc>
          <w:tcPr>
            <w:tcW w:type="dxa" w:w="1560"/>
          </w:tcPr>
          <w:p>
            <w:r>
              <w:t>Adv. Train + Channel Aug.</w:t>
            </w:r>
          </w:p>
        </w:tc>
        <w:tc>
          <w:tcPr>
            <w:tcW w:type="dxa" w:w="1560"/>
          </w:tcPr>
          <w:p>
            <w:r>
              <w:t>-6.03</w:t>
            </w:r>
          </w:p>
        </w:tc>
        <w:tc>
          <w:tcPr>
            <w:tcW w:type="dxa" w:w="1560"/>
          </w:tcPr>
          <w:p>
            <w:r>
              <w:t>-22.12</w:t>
            </w:r>
          </w:p>
        </w:tc>
        <w:tc>
          <w:tcPr>
            <w:tcW w:type="dxa" w:w="1560"/>
          </w:tcPr>
          <w:p>
            <w:r>
              <w:t>105.1</w:t>
            </w:r>
          </w:p>
        </w:tc>
        <w:tc>
          <w:tcPr>
            <w:tcW w:type="dxa" w:w="1560"/>
          </w:tcPr>
          <w:p>
            <w:r>
              <w:t>414.3</w:t>
            </w:r>
          </w:p>
        </w:tc>
        <w:tc>
          <w:tcPr>
            <w:tcW w:type="dxa" w:w="1560"/>
          </w:tcPr>
          <w:p>
            <w:r>
              <w:t>126,475 / 128,152</w:t>
            </w:r>
          </w:p>
        </w:tc>
      </w:tr>
      <w:tr>
        <w:tc>
          <w:tcPr>
            <w:tcW w:type="dxa" w:w="1560"/>
          </w:tcPr>
          <w:p>
            <w:r>
              <w:t>Noise Injection</w:t>
            </w:r>
          </w:p>
        </w:tc>
        <w:tc>
          <w:tcPr>
            <w:tcW w:type="dxa" w:w="1560"/>
          </w:tcPr>
          <w:p>
            <w:r>
              <w:t>-4.28</w:t>
            </w:r>
          </w:p>
        </w:tc>
        <w:tc>
          <w:tcPr>
            <w:tcW w:type="dxa" w:w="1560"/>
          </w:tcPr>
          <w:p>
            <w:r>
              <w:t>+7.14</w:t>
            </w:r>
          </w:p>
        </w:tc>
        <w:tc>
          <w:tcPr>
            <w:tcW w:type="dxa" w:w="1560"/>
          </w:tcPr>
          <w:p>
            <w:r>
              <w:t>18.4</w:t>
            </w:r>
          </w:p>
        </w:tc>
        <w:tc>
          <w:tcPr>
            <w:tcW w:type="dxa" w:w="1560"/>
          </w:tcPr>
          <w:p>
            <w:r>
              <w:t>149.1</w:t>
            </w:r>
          </w:p>
        </w:tc>
        <w:tc>
          <w:tcPr>
            <w:tcW w:type="dxa" w:w="1560"/>
          </w:tcPr>
          <w:p>
            <w:r>
              <w:t>126,475 / 128,152</w:t>
            </w:r>
          </w:p>
        </w:tc>
      </w:tr>
    </w:tbl>
    <w:p>
      <w:pPr>
        <w:spacing w:before="0" w:after="120" w:line="240" w:lineRule="auto"/>
      </w:pPr>
      <w:r>
        <w:t>For edge-deployed EW systems operating under size, weight, and power (SWaP) constraints, channel augmentation offers the best ASR reduction per training hour on both datasets. On 2016, channel augmentation reduces ASR by 5.66 percentage points in 18.9 minutes, while adversarial training requires 103.5 minutes for a 4.45-point reduction. On 2018, the efficiency gap is even more pronounced: channel augmentation achieves a 15.26-point ASR reduction in 152.9 minutes versus 4.95 points in 411.0 minutes for adversarial training. The combined defense provides the maximum ASR reduction but at approximately 6x the training cost of channel augmentation alone. Adversarial training should be reserved for high-value classifiers where even modest additional ASR improvements justify the computational overhead, or for systems expected to face sophisticated adversaries with higher perturbation budgets.</w:t>
      </w:r>
    </w:p>
    <w:p>
      <w:pPr>
        <w:pStyle w:val="Heading2"/>
        <w:spacing w:before="200" w:after="120"/>
      </w:pPr>
      <w:r>
        <w:t>5.4 Per-Class Vulnerability Analysis</w:t>
      </w:r>
    </w:p>
    <w:p>
      <w:pPr>
        <w:spacing w:before="0" w:after="120" w:line="240" w:lineRule="auto"/>
      </w:pPr>
      <w:r>
        <w:t>Per-class analysis reveals substantial variation in adversarial vulnerability across modulation types, with important implications for operational risk assessment.</w:t>
      </w:r>
    </w:p>
    <w:p>
      <w:pPr>
        <w:spacing w:before="0" w:after="120" w:line="240" w:lineRule="auto"/>
      </w:pPr>
      <w:r>
        <w:rPr>
          <w:b/>
        </w:rPr>
        <w:t>RadioML 2016.10a.</w:t>
      </w:r>
      <w:r>
        <w:t xml:space="preserve"> At SNR = 10 dB under PGD at rho = 1%, the most vulnerable modulation is AM-DSB with an ASR of 41.76%. WBFM is also highly vulnerable at 21.87% ASR. In contrast, digital modulations such as BPSK (0.64% ASR), QPSK (0.69%), and 8PSK (2.12%) are nearly impervious to norm-ratio-constrained attacks. The vulnerability pattern reflects the underlying signal structure: AM-DSB and WBFM use amplitude and frequency modulation respectively, where small perturbations can shift the envelope or instantaneous frequency into adjacent decision regions. Phase-keyed modulations distribute information across the complex plane more uniformly, making it harder for power-constrained perturbations to cross decision boundaries.</w:t>
      </w:r>
    </w:p>
    <w:p>
      <w:pPr>
        <w:spacing w:before="0" w:after="120" w:line="240" w:lineRule="auto"/>
      </w:pPr>
      <w:r>
        <w:rPr>
          <w:b/>
        </w:rPr>
        <w:t>RadioML 2018.01a.</w:t>
      </w:r>
      <w:r>
        <w:t xml:space="preserve"> The expanded modulation set reveals even more extreme per-class vulnerability variation. At SNR = 10 dB, 256-QAM achieves 99.6% ASR -- essentially a complete compromise -- while OOK exhibits only 0.54% ASR. Other high-vulnerability modulations include 128-QAM (93.7% ASR), 64-QAM (64.5%), and higher-order APSK variants. The vulnerability of high-order QAM modulations is physically intuitive: dense constellation points are closely spaced, and even small I/Q perturbations can push received samples across decision boundaries between adjacent constellation points.</w:t>
      </w:r>
    </w:p>
    <w:p>
      <w:pPr>
        <w:spacing w:before="0" w:after="120" w:line="240" w:lineRule="auto"/>
      </w:pPr>
      <w:r>
        <w:t>The per-class analysis suggests that operational risk assessment should be modulation-specific rather than averaged. Systems that must reliably classify high-order QAM modulations face substantially greater adversarial risk and may require stronger defenses or higher detection confidence thresholds for those specific waveform types.</w:t>
      </w:r>
    </w:p>
    <w:p>
      <w:pPr>
        <w:pStyle w:val="Heading2"/>
        <w:spacing w:before="200" w:after="120"/>
      </w:pPr>
      <w:r>
        <w:t>5.5 Transferability Analysis</w:t>
      </w:r>
    </w:p>
    <w:p>
      <w:pPr>
        <w:spacing w:before="0" w:after="120" w:line="240" w:lineRule="auto"/>
      </w:pPr>
      <w:r>
        <w:t>We evaluate attack transferability on RadioML 2016.10a by generating adversarial examples on the baseline model and evaluating them against defended models.</w:t>
      </w:r>
    </w:p>
    <w:p>
      <w:pPr>
        <w:spacing w:before="0" w:after="120" w:line="240" w:lineRule="auto"/>
      </w:pPr>
      <w:r>
        <w:rPr>
          <w:b/>
        </w:rPr>
        <w:t>Table 6: Transfer Attack Success Rate (RadioML 2016.10a, SNR = 10 dB, PGD rho = 1%)</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5E8F0"/>
          </w:tcPr>
          <w:p>
            <w:r>
              <w:rPr>
                <w:b/>
              </w:rPr>
              <w:t>Source -&gt; Target</w:t>
            </w:r>
          </w:p>
        </w:tc>
        <w:tc>
          <w:tcPr>
            <w:tcW w:type="dxa" w:w="2340"/>
            <w:shd w:val="clear" w:color="auto" w:fill="D5E8F0"/>
          </w:tcPr>
          <w:p>
            <w:r>
              <w:rPr>
                <w:b/>
              </w:rPr>
              <w:t>Source ASR (%)</w:t>
            </w:r>
          </w:p>
        </w:tc>
        <w:tc>
          <w:tcPr>
            <w:tcW w:type="dxa" w:w="2340"/>
            <w:shd w:val="clear" w:color="auto" w:fill="D5E8F0"/>
          </w:tcPr>
          <w:p>
            <w:r>
              <w:rPr>
                <w:b/>
              </w:rPr>
              <w:t>Target ASR (%)</w:t>
            </w:r>
          </w:p>
        </w:tc>
        <w:tc>
          <w:tcPr>
            <w:tcW w:type="dxa" w:w="2340"/>
            <w:shd w:val="clear" w:color="auto" w:fill="D5E8F0"/>
          </w:tcPr>
          <w:p>
            <w:r>
              <w:rPr>
                <w:b/>
              </w:rPr>
              <w:t>Transfer Rate (%)</w:t>
            </w:r>
          </w:p>
        </w:tc>
      </w:tr>
      <w:tr>
        <w:tc>
          <w:tcPr>
            <w:tcW w:type="dxa" w:w="2340"/>
          </w:tcPr>
          <w:p>
            <w:r>
              <w:t>Baseline -&gt; Channel Aug.</w:t>
            </w:r>
          </w:p>
        </w:tc>
        <w:tc>
          <w:tcPr>
            <w:tcW w:type="dxa" w:w="2340"/>
          </w:tcPr>
          <w:p>
            <w:r>
              <w:t>9.12</w:t>
            </w:r>
          </w:p>
        </w:tc>
        <w:tc>
          <w:tcPr>
            <w:tcW w:type="dxa" w:w="2340"/>
          </w:tcPr>
          <w:p>
            <w:r>
              <w:t>4.32</w:t>
            </w:r>
          </w:p>
        </w:tc>
        <w:tc>
          <w:tcPr>
            <w:tcW w:type="dxa" w:w="2340"/>
          </w:tcPr>
          <w:p>
            <w:r>
              <w:t>38.3</w:t>
            </w:r>
          </w:p>
        </w:tc>
      </w:tr>
      <w:tr>
        <w:tc>
          <w:tcPr>
            <w:tcW w:type="dxa" w:w="2340"/>
          </w:tcPr>
          <w:p>
            <w:r>
              <w:t>Baseline -&gt; Adv. Train</w:t>
            </w:r>
          </w:p>
        </w:tc>
        <w:tc>
          <w:tcPr>
            <w:tcW w:type="dxa" w:w="2340"/>
          </w:tcPr>
          <w:p>
            <w:r>
              <w:t>9.04</w:t>
            </w:r>
          </w:p>
        </w:tc>
        <w:tc>
          <w:tcPr>
            <w:tcW w:type="dxa" w:w="2340"/>
          </w:tcPr>
          <w:p>
            <w:r>
              <w:t>2.02</w:t>
            </w:r>
          </w:p>
        </w:tc>
        <w:tc>
          <w:tcPr>
            <w:tcW w:type="dxa" w:w="2340"/>
          </w:tcPr>
          <w:p>
            <w:r>
              <w:t>32.6</w:t>
            </w:r>
          </w:p>
        </w:tc>
      </w:tr>
      <w:tr>
        <w:tc>
          <w:tcPr>
            <w:tcW w:type="dxa" w:w="2340"/>
          </w:tcPr>
          <w:p>
            <w:r>
              <w:t>Baseline -&gt; Noise Inject</w:t>
            </w:r>
          </w:p>
        </w:tc>
        <w:tc>
          <w:tcPr>
            <w:tcW w:type="dxa" w:w="2340"/>
          </w:tcPr>
          <w:p>
            <w:r>
              <w:t>9.01</w:t>
            </w:r>
          </w:p>
        </w:tc>
        <w:tc>
          <w:tcPr>
            <w:tcW w:type="dxa" w:w="2340"/>
          </w:tcPr>
          <w:p>
            <w:r>
              <w:t>4.21</w:t>
            </w:r>
          </w:p>
        </w:tc>
        <w:tc>
          <w:tcPr>
            <w:tcW w:type="dxa" w:w="2340"/>
          </w:tcPr>
          <w:p>
            <w:r>
              <w:t>57.1</w:t>
            </w:r>
          </w:p>
        </w:tc>
      </w:tr>
      <w:tr>
        <w:tc>
          <w:tcPr>
            <w:tcW w:type="dxa" w:w="2340"/>
          </w:tcPr>
          <w:p>
            <w:r>
              <w:t>Baseline -&gt; Adv. Train + Channel Aug.</w:t>
            </w:r>
          </w:p>
        </w:tc>
        <w:tc>
          <w:tcPr>
            <w:tcW w:type="dxa" w:w="2340"/>
          </w:tcPr>
          <w:p>
            <w:r>
              <w:t>9.14</w:t>
            </w:r>
          </w:p>
        </w:tc>
        <w:tc>
          <w:tcPr>
            <w:tcW w:type="dxa" w:w="2340"/>
          </w:tcPr>
          <w:p>
            <w:r>
              <w:t>4.00</w:t>
            </w:r>
          </w:p>
        </w:tc>
        <w:tc>
          <w:tcPr>
            <w:tcW w:type="dxa" w:w="2340"/>
          </w:tcPr>
          <w:p>
            <w:r>
              <w:t>38.9</w:t>
            </w:r>
          </w:p>
        </w:tc>
      </w:tr>
    </w:tbl>
    <w:p>
      <w:pPr>
        <w:spacing w:before="0" w:after="120" w:line="240" w:lineRule="auto"/>
      </w:pPr>
      <w:r>
        <w:t>Transfer rates range from 32.6% to 57.1%, indicating that adversarial examples crafted on the baseline model retain partial effectiveness against defended models in a black-box setting. Noise injection shows the highest transfer rate (57.1%), consistent with its weak adversarial hardening effect observed in the direct evaluation. Adversarial training shows the lowest transfer rate (32.6%), suggesting it learns fundamentally different decision boundaries rather than merely smoothing existing ones. These transfer rates are substantially lower than the 30-70% reported in prior RF adversarial studies [10], likely reflecting the more constrained norm-ratio perturbation budget in our evaluation.</w:t>
      </w:r>
    </w:p>
    <w:p>
      <w:pPr>
        <w:spacing w:before="0" w:after="120" w:line="240" w:lineRule="auto"/>
      </w:pPr>
      <w:r>
        <w:t>---</w:t>
      </w:r>
    </w:p>
    <w:p>
      <w:pPr>
        <w:pStyle w:val="Heading1"/>
        <w:spacing w:before="240" w:after="120"/>
      </w:pPr>
      <w:r>
        <w:t>6. Discussion</w:t>
      </w:r>
    </w:p>
    <w:p>
      <w:pPr>
        <w:pStyle w:val="Heading2"/>
        <w:spacing w:before="200" w:after="120"/>
      </w:pPr>
      <w:r>
        <w:t>6.1 Implications for Cognitive Electronic Warfare</w:t>
      </w:r>
    </w:p>
    <w:p>
      <w:pPr>
        <w:spacing w:before="0" w:after="120" w:line="240" w:lineRule="auto"/>
      </w:pPr>
      <w:r>
        <w:t>Our results across both RadioML 2016.10a and 2018.01a have several implications for the design and deployment of AI-based spectrum awareness systems in contested electromagnetic environments.</w:t>
      </w:r>
    </w:p>
    <w:p>
      <w:pPr>
        <w:spacing w:before="0" w:after="120" w:line="240" w:lineRule="auto"/>
      </w:pPr>
      <w:r>
        <w:rPr>
          <w:b/>
        </w:rPr>
        <w:t>Channel hardening before adversarial hardening.</w:t>
      </w:r>
      <w:r>
        <w:t xml:space="preserve"> Under AWGN-only conditions, PGD attacks at rho = 1% (norm ratio, -40 dB power ratio) achieve modest attack success rates of 7-9% on 2016 but a more substantial 31% on 2018, indicating that adversarial vulnerability scales with task complexity. However, under fading channel conditions where classifier accuracy is already degraded to 35-45% (2016) or 20-27% (2018), the system operates with substantially smaller robustness margins. In these conditions, even modest additional perturbation damage could push the classifier below operational thresholds for spectrum awareness. This finding reframes adversarial robustness from a standalone concern to an interaction effect: for systems deployed in contested propagation environments, channel hardening (via augmentation training) should be the first priority, with adversarial hardening as a secondary layer.</w:t>
      </w:r>
    </w:p>
    <w:p>
      <w:pPr>
        <w:spacing w:before="0" w:after="120" w:line="240" w:lineRule="auto"/>
      </w:pPr>
      <w:r>
        <w:rPr>
          <w:b/>
        </w:rPr>
        <w:t>The evaluation methodology matters.</w:t>
      </w:r>
      <w:r>
        <w:t xml:space="preserve"> The discrepancy between our results and prior reported attack success rates highlights the importance of evaluation rigor in adversarial robustness research. The double-noising artifact -- applying AWGN to samples that already contain noise at their labeled SNR -- can inflate attack success rates by degrading the classifier's baseline performance and attributing the additional degradation to the attack. We recommend that future RF adversarial robustness evaluations explicitly account for the noise conditions already present in benchmark datasets.</w:t>
      </w:r>
    </w:p>
    <w:p>
      <w:pPr>
        <w:spacing w:before="0" w:after="120" w:line="240" w:lineRule="auto"/>
      </w:pPr>
      <w:r>
        <w:rPr>
          <w:b/>
        </w:rPr>
        <w:t>Perturbation constraint choice shapes the threat assessment.</w:t>
      </w:r>
      <w:r>
        <w:t xml:space="preserve"> Our L2 norm-ratio constraint (rho = ||delta||_2 / ||x||_2) produces fundamentally different results than L-inf or fixed-epsilon L-2 constraints. This is not merely a scaling difference: the norm-ratio constraint distributes the perturbation budget relative to signal energy, making it harder for the adversary to concentrate perturbation power on sensitive input dimensions. For EW threat assessment, the norm-ratio formulation maps directly to interference-to-signal ratio (ISR, defined as the ratio of perturbation power to signal power, which equals rho^2), enabling operators to reason about adversarial capability in familiar power-ratio terms.</w:t>
      </w:r>
    </w:p>
    <w:p>
      <w:pPr>
        <w:spacing w:before="0" w:after="120" w:line="240" w:lineRule="auto"/>
      </w:pPr>
      <w:r>
        <w:rPr>
          <w:b/>
        </w:rPr>
        <w:t>Task complexity amplifies vulnerability.</w:t>
      </w:r>
      <w:r>
        <w:t xml:space="preserve"> The four-fold increase in ASR from 2016 (7-9%) to 2018 (31-35%) under identical perturbation constraints demonstrates that adversarial risk scales with the number of modulation classes and input dimensionality. Fielded systems that must handle large waveform libraries (as is typical in EW applications) should expect higher baseline vulnerability than small-scale benchmark evaluations suggest.</w:t>
      </w:r>
    </w:p>
    <w:p>
      <w:pPr>
        <w:spacing w:before="0" w:after="120" w:line="240" w:lineRule="auto"/>
      </w:pPr>
      <w:r>
        <w:rPr>
          <w:b/>
        </w:rPr>
        <w:t>Modulation-specific risk.</w:t>
      </w:r>
      <w:r>
        <w:t xml:space="preserve"> The extreme per-class vulnerability variation -- from below 1% ASR for simple modulations to above 99% for 256-QAM -- implies that operational risk assessment should be disaggregated by waveform type. High-order modulations used in modern communications systems are the most vulnerable, precisely because they are the most information-dense and therefore the most operationally valuable to classify correctly.</w:t>
      </w:r>
    </w:p>
    <w:p>
      <w:pPr>
        <w:spacing w:before="0" w:after="120" w:line="240" w:lineRule="auto"/>
      </w:pPr>
      <w:r>
        <w:rPr>
          <w:b/>
        </w:rPr>
        <w:t>Accidental robustness from fading is real but must be interpreted carefully.</w:t>
      </w:r>
      <w:r>
        <w:t xml:space="preserve"> Rayleigh fading channels provide substantial accidental robustness against pre-channel adversarial attacks by decorrelating the crafted perturbation direction from the received signal. However, three caveats apply. First, this protection depends on the adversary not having knowledge of the specific channel realization; a channel-aware adversary could design perturbations that survive propagation [21, 23]. Second, the observed decorrelation is partly an artifact of our PGD implementation using independent channel samples per optimization step (a single-sample noisy approximation rather than proper multi-sample EoT); a more sophisticated no-CSI attack averaging gradients over multiple channel realizations per step could achieve higher success rates. Third, our fading evaluation applies the fading multiplier to RadioML samples that already contain AWGN, meaning fading does not degrade the effective SNR as severely as it would with a constant receiver noise floor (see Section 6.2). The robustness provided by fading should therefore be viewed as a favorable baseline, not a substitute for deliberate adversarial hardening.</w:t>
      </w:r>
    </w:p>
    <w:p>
      <w:pPr>
        <w:pStyle w:val="Heading2"/>
        <w:spacing w:before="200" w:after="120"/>
      </w:pPr>
      <w:r>
        <w:t>6.2 Limitations</w:t>
      </w:r>
    </w:p>
    <w:p>
      <w:pPr>
        <w:spacing w:before="0" w:after="120" w:line="240" w:lineRule="auto"/>
      </w:pPr>
      <w:r>
        <w:t>Several limitations should be noted, some of which are fundamental to the use of pre-collected benchmark datasets for RF adversarial research.</w:t>
      </w:r>
    </w:p>
    <w:p>
      <w:pPr>
        <w:spacing w:before="0" w:after="120" w:line="240" w:lineRule="auto"/>
      </w:pPr>
      <w:r>
        <w:rPr>
          <w:b/>
        </w:rPr>
        <w:t>Fading channel approximation with baked-in noise.</w:t>
      </w:r>
      <w:r>
        <w:t xml:space="preserve"> RadioML samples contain AWGN at their labeled SNR, and the clean signal and noise components cannot be separated. When we apply Rayleigh fading, the fading coefficient multiplies both signal and noise jointly -- h </w:t>
      </w:r>
      <w:r>
        <w:rPr>
          <w:i/>
        </w:rPr>
        <w:t xml:space="preserve"> (x_clean + n) rather than the physically correct (h </w:t>
      </w:r>
      <w:r>
        <w:t xml:space="preserve"> x_clean) + n. In a real receiver, thermal noise has a constant power floor independent of the channel state; a deep fade attenuates the signal but not the noise, pushing the signal below the noise floor. Our approximation preserves the effective SNR through fading, making fading appear less harmful than it would be in practice. This means our clean accuracy results under fading channels are likely optimistic, and the true accuracy degradation from fading would be more severe. The relative comparison between clean and adversarial performance under fading remains informative, as both are subject to the same approximation, but the absolute magnitude of fading's impact on classification is understated. A fully correct evaluation would require noiseless source signals with receiver thermal noise added after fading.</w:t>
      </w:r>
    </w:p>
    <w:p>
      <w:pPr>
        <w:spacing w:before="0" w:after="120" w:line="240" w:lineRule="auto"/>
      </w:pPr>
      <w:r>
        <w:rPr>
          <w:b/>
        </w:rPr>
        <w:t>Adversary access to noise realization.</w:t>
      </w:r>
      <w:r>
        <w:t xml:space="preserve"> Because RadioML samples contain baked-in AWGN, the adversary computes gradients on the signal-plus-noise sample rather than the clean signal alone. A real pre-channel attacker would not know the receiver's thermal noise realization at the time of perturbation crafting. This gives our simulated adversary a slight advantage at low SNR where the noise component is larger relative to the signal.</w:t>
      </w:r>
    </w:p>
    <w:p>
      <w:pPr>
        <w:spacing w:before="0" w:after="120" w:line="240" w:lineRule="auto"/>
      </w:pPr>
      <w:r>
        <w:rPr>
          <w:b/>
        </w:rPr>
        <w:t>Single-sample stochastic optimization under fading.</w:t>
      </w:r>
      <w:r>
        <w:t xml:space="preserve"> Under fading channels, each PGD step uses an independent random channel realization. This is a noisy single-sample approximation of Expectation over Transformation (EoT), not a proper multi-sample gradient average. Our finding that fading decorrelates the adversarial gradient is therefore partly an artifact of the optimization procedure (new random channel per step) and partly a physical effect of stochastic propagation. We provide a frozen-channel option (perfect CSI) as an upper bound, but a full multi-sample EoT implementation would provide a tighter characterization of the no-CSI attack's true capability.</w:t>
      </w:r>
    </w:p>
    <w:p>
      <w:pPr>
        <w:spacing w:before="0" w:after="120" w:line="240" w:lineRule="auto"/>
      </w:pPr>
      <w:r>
        <w:rPr>
          <w:b/>
        </w:rPr>
        <w:t>Noise injection defense scope.</w:t>
      </w:r>
      <w:r>
        <w:t xml:space="preserve"> Our "noise injection" defense implements Gaussian data augmentation during training only. The trained model is evaluated with a single forward pass at inference without additional noise or Monte Carlo averaging. Our results for this defense reflect only the robustness gained from noise-augmented training, not the stronger guarantees available from full randomized smoothing with inference-time averaging.</w:t>
      </w:r>
    </w:p>
    <w:p>
      <w:pPr>
        <w:spacing w:before="0" w:after="120" w:line="240" w:lineRule="auto"/>
      </w:pPr>
      <w:r>
        <w:rPr>
          <w:b/>
        </w:rPr>
        <w:t>Synthetic channel models.</w:t>
      </w:r>
      <w:r>
        <w:t xml:space="preserve"> Our evaluation uses differentiable channel layers (AWGN, flat Rayleigh fading, CFO) rather than over-the-air measurements. Real-world channels exhibit additional effects including frequency-selective fading, time-varying coherence, and hardware nonlinearities that may further impact adversarial robustness.</w:t>
      </w:r>
    </w:p>
    <w:p>
      <w:pPr>
        <w:spacing w:before="0" w:after="120" w:line="240" w:lineRule="auto"/>
      </w:pPr>
      <w:r>
        <w:rPr>
          <w:b/>
        </w:rPr>
        <w:t>Threat model scope.</w:t>
      </w:r>
      <w:r>
        <w:t xml:space="preserve"> Our threat model assumes a white-box adversary with no channel state information. A channel-adaptive adversary who can estimate or predict the channel realization could design perturbations that survive propagation more effectively, achieving higher attack success rates than we report.</w:t>
      </w:r>
    </w:p>
    <w:p>
      <w:pPr>
        <w:spacing w:before="0" w:after="120" w:line="240" w:lineRule="auto"/>
      </w:pPr>
      <w:r>
        <w:rPr>
          <w:b/>
        </w:rPr>
        <w:t>Dataset limitations.</w:t>
      </w:r>
      <w:r>
        <w:t xml:space="preserve"> RadioML 2016.10a has known issues including the AM-SSB encoding artifact that caps overall accuracy. RadioML 2018.01a provides a more comprehensive modulation set but shares the fundamental limitation of baked-in AWGN. The absence of transferability evaluation on the 2018 dataset is a gap; future work should characterize black-box attack effectiveness on the larger task.</w:t>
      </w:r>
    </w:p>
    <w:p>
      <w:pPr>
        <w:spacing w:before="0" w:after="120" w:line="240" w:lineRule="auto"/>
      </w:pPr>
      <w:r>
        <w:rPr>
          <w:b/>
        </w:rPr>
        <w:t>Defense evaluation scope.</w:t>
      </w:r>
      <w:r>
        <w:t xml:space="preserve"> Our defense comparison covers five configurations from three base strategies but does not explore the full space of possible defenses. The combined defense (adversarial training + channel augmentation) achieves the lowest ASR on both datasets but incurs a substantial clean accuracy cost on 2018 (40.50% vs. 90.72% baseline), suggesting that defense hyperparameter tuning (particularly the adversarial/clean loss balance alpha) merits further investigation for complex classification tasks.</w:t>
      </w:r>
    </w:p>
    <w:p>
      <w:pPr>
        <w:pStyle w:val="Heading2"/>
        <w:spacing w:before="200" w:after="120"/>
      </w:pPr>
      <w:r>
        <w:t>6.3 Future Work</w:t>
      </w:r>
    </w:p>
    <w:p>
      <w:pPr>
        <w:spacing w:before="0" w:after="120" w:line="240" w:lineRule="auto"/>
      </w:pPr>
      <w:r>
        <w:t>Several directions merit further investigation. Transferability analysis on the 2018.01a dataset across model architectures would characterize black-box attack effectiveness for the more complex classification task and determine whether the higher white-box vulnerability (31% vs. 7% ASR) translates to higher transfer rates. Channel-aware adversarial attacks that incorporate channel estimation into the perturbation design would establish upper bounds on vulnerability under more capable adversaries. Over-the-air validation using software-defined radio platforms would bridge the gap between simulated and real-world adversarial robustness. Multi-sample Expectation over Transformation (EoT) attacks would provide tighter characterization of the no-CSI adversary's true capability under fading channels. Defense hyperparameter optimization, particularly tuning the adversarial/clean loss balance for complex tasks where the current alpha = 0.5 produces excessive clean accuracy degradation, could improve the robustness-accuracy Pareto frontier. Finally, certified robustness bounds adapted for non-Gaussian channel noise models could provide formal guarantees for fielded systems.</w:t>
      </w:r>
    </w:p>
    <w:p>
      <w:pPr>
        <w:spacing w:before="0" w:after="120" w:line="240" w:lineRule="auto"/>
      </w:pPr>
      <w:r>
        <w:t>---</w:t>
      </w:r>
    </w:p>
    <w:p>
      <w:pPr>
        <w:pStyle w:val="Heading1"/>
        <w:spacing w:before="240" w:after="120"/>
      </w:pPr>
      <w:r>
        <w:t>7. Conclusion</w:t>
      </w:r>
    </w:p>
    <w:p>
      <w:pPr>
        <w:spacing w:before="0" w:after="120" w:line="240" w:lineRule="auto"/>
      </w:pPr>
      <w:r>
        <w:t>This paper presented a systematic evaluation of adversarial robustness for deep learning-based RF modulation classifiers under realistic channel impairments, spanning two benchmark datasets (RadioML 2016.10a with 11 modulations and 2018.01a with 24 modulations). Using a physically plausible threat model with L2 norm-ratio perturbation constraints (rho = ||delta||_2 / ||x||_2) and an evaluation methodology that correctly accounts for native dataset SNR, we demonstrate several findings that reshape the understanding of adversarial threats to RF classification systems:</w:t>
      </w:r>
    </w:p>
    <w:p>
      <w:pPr>
        <w:pStyle w:val="ListNumber"/>
        <w:spacing w:before="0" w:after="120"/>
      </w:pPr>
      <w:r>
        <w:t>Under AWGN-only conditions, adversarial attacks at operationally relevant power levels (rho = 1% norm ratio, corresponding to -40 dB power ratio) achieve modest attack success rates of 7-9% on RadioML 2016.10a but substantially higher rates of 31-35% on RadioML 2018.01a, demonstrating that adversarial vulnerability scales with task complexity. Both rates are substantially lower than previously reported in studies using different constraint formulations. The choice of perturbation constraint and evaluation methodology fundamentally affects the quantitative assessment of adversarial vulnerability.</w:t>
      </w:r>
    </w:p>
    <w:p>
      <w:pPr>
        <w:pStyle w:val="ListNumber"/>
        <w:spacing w:before="0" w:after="120"/>
      </w:pPr>
      <w:r>
        <w:t>Channel impairments -- particularly Rayleigh fading -- cause substantially more classifier degradation than adversarial perturbations on both datasets. On 2016, fading reduces accuracy by 38-44 percentage points compared to 7-8 percentage points from PGD attacks. On 2018, fading reduces accuracy by 64 percentage points compared to 28 points from PGD attacks, even under our evaluation approximation that understates fading's true impact (see Section 6.2). The marginal damage of adversarial perturbations on top of channel degradation is modest on both datasets, as fading decorrelates the adversarial gradient from the received signal.</w:t>
      </w:r>
    </w:p>
    <w:p>
      <w:pPr>
        <w:pStyle w:val="ListNumber"/>
        <w:spacing w:before="0" w:after="120"/>
      </w:pPr>
      <w:r>
        <w:t>Among the evaluated defenses, channel augmentation training addresses the dominant source of classifier degradation with the best efficiency: it achieves the largest ASR reduction per training hour on both datasets. The combined defense (adversarial training + channel augmentation) achieves the lowest absolute ASR -- 1.30% on 2016 and 8.75% on 2018 -- but requires approximately 6x more training time. Adversarial training provides the most value for complex classification tasks (2018) where baseline vulnerability is high.</w:t>
      </w:r>
    </w:p>
    <w:p>
      <w:pPr>
        <w:pStyle w:val="ListNumber"/>
        <w:spacing w:before="0" w:after="120"/>
      </w:pPr>
      <w:r>
        <w:t>Per-class vulnerability analysis reveals extreme variation: from below 1% ASR for simple modulations (OOK, BPSK) to 99.6% for 256-QAM, indicating that operational risk assessment must be modulation-specific.</w:t>
      </w:r>
    </w:p>
    <w:p>
      <w:pPr>
        <w:pStyle w:val="ListNumber"/>
        <w:spacing w:before="0" w:after="120"/>
      </w:pPr>
      <w:r>
        <w:t>The evaluation methodology correction (avoiding double-noising of benchmark samples) is itself a contribution, highlighting a pitfall that may affect other RF adversarial robustness studies and underscoring the importance of evaluation rigor in this domain.</w:t>
      </w:r>
    </w:p>
    <w:p>
      <w:pPr>
        <w:spacing w:before="0" w:after="120" w:line="240" w:lineRule="auto"/>
      </w:pPr>
      <w:r>
        <w:t>These findings contribute to the growing understanding that adversarial robustness for AI-enabled spectrum operations must be assessed in the context of realistic channel conditions and at operationally relevant task complexity, not in isolation on small benchmarks. For military organizations investing in cognitive electronic warfare capabilities, our results suggest that channel-robust classifier design should be prioritized alongside adversarial hardening, that threat assessments based on norm-bounded attacks may substantially overestimate the vulnerability of deployed systems to power-constrained adversaries, and that adversarial risk scales significantly with the complexity of the classification task -- a finding with direct implications for systems handling diverse military waveform libraries.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