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REPATRIATES MEXICAN NATIONAL WANTED BY GOVERNMENT OF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2017 Friday</w:t>
      </w:r>
    </w:p>
    <w:p>
      <w:pPr>
        <w:keepNext w:val="0"/>
        <w:spacing w:after="0" w:line="240" w:lineRule="atLeast"/>
        <w:ind w:right="0"/>
        <w:jc w:val="both"/>
      </w:pPr>
      <w:bookmarkStart w:id="0" w:name="Bookmark_1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20, 2017, members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Foreign Operations Branch repatriated a Mexican national by turning him over to the custody of Government of Mexico officials from the Procuraduria General de la Republica (PGR). The Mexican national had an active warrant for kidnapping in his native country and was currently in the United States serving time in jail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Mexican national was arrested back in July 2016 after he attempted to smuggle eight illegal aliens into the United States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repatriation of this criminal alien to face charges in Mexico is the outcome of longstanding cooperation and collaboration between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and the Government of Mexico," said Assistant Chief Patrol Agent Enrique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Foreign Operations Branch (FOB) was established in October 2016, for the purpose of streamlining, structuring and building upon the successes of the International Liaison Unit. LRT FOB was built on four pillars consisting of: International Liaison Unit, Consular Affairs Team, Bi-national Enforcement and Bi-national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REPATRIATES MEXICAN NATIONAL WANTED BY GOVERNMENT OF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2T-KDB1-JCBF-S26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REPATRIATES MEXICAN NATIONAL WANTED BY GOVERNMENT OF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urn:user:PA186186280</vt:lpwstr>
  </property>
</Properties>
</file>