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MAKES SIGNIFICANT SEIZURE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2015 Thursday 2:32 PM  EST</w:t>
      </w:r>
    </w:p>
    <w:p>
      <w:pPr>
        <w:keepNext w:val="0"/>
        <w:spacing w:after="0" w:line="240" w:lineRule="atLeast"/>
        <w:ind w:right="0"/>
        <w:jc w:val="both"/>
      </w:pPr>
      <w:bookmarkStart w:id="0" w:name="Bookmark_2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18 --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18, 2015,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Border Patrol agents assigned to the Border Patrol Checkpoint on Interstate Highway 35 encountered a tractor-trailer at the primary inspection lane. As the driver was being questioned of their immigration status, a service canine alerted to the trailer, subsequently the agent referred the driver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conducted a closer and thorough inspection of the trailer by utilizing the non-intrusive scanner, subsequently revealing anomalies in the trailer. Upon further inspection of the trailer, agents discovered numerous cellophane wrapped bundles concealed inside cardboard boxes filled with Styrofoam cups. The bundles tested positive for marijuana. A total of 380 bundles were removed from the trailer. The contraband weighed 4,174.83 pounds and has a street value of $3,339,864.00 USD. 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MAKES SIGNIFICANT SEIZURE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84-TVP1-F12F-F30J-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MAKES SIGNIFICANT SEIZURE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urn:user:PA186186280</vt:lpwstr>
  </property>
</Properties>
</file>