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Honors Fallen Agent with Memorial Monument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2013</w:t>
      </w:r>
    </w:p>
    <w:p>
      <w:pPr>
        <w:keepNext w:val="0"/>
        <w:spacing w:after="0" w:line="240" w:lineRule="atLeast"/>
        <w:ind w:right="0"/>
        <w:jc w:val="both"/>
      </w:pPr>
      <w:bookmarkStart w:id="0" w:name="Bookmark_2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October 18,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October 16, Hebbronville Border Patrol Station unveiled a memorial stone monument honoring fallen Border Patrol Agent Jeffrey Ramirez. The monument sits on the front lawn of the Hebbronville Border Patrol Station. In attendance were his parents, sister and brothers; one of whom is also a Border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Ramirez, a native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suffered a sudden work-related injury and subsequently died on September 15, 2012. Since his death, Agent Ramirez has been added to the National Law Enforcement Officers Memorial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South Texas Campaign, which leverages federal, state and local resources to combat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Honors Fallen Agent with Memorial Monument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MS-0CX1-JCCP-03M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Honors Fallen Agent with Memorial Monument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urn:user:PA186186280</vt:lpwstr>
  </property>
</Properties>
</file>