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THWART DRUG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2015 Thursday 2:23 PM  EST</w:t>
      </w:r>
    </w:p>
    <w:p>
      <w:pPr>
        <w:keepNext w:val="0"/>
        <w:spacing w:after="0" w:line="240" w:lineRule="atLeast"/>
        <w:ind w:right="0"/>
        <w:jc w:val="both"/>
      </w:pPr>
      <w:bookmarkStart w:id="0" w:name="Bookmark_2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18 --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17, at approximately 8:25a.m.,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seized 139 pounds of marijuana during a 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working line-watch operations when they observed a gray Dodge Caravan leaving the river bank area. Agents approached the vehicle in an attempt to further investigate the suspicious activity when the driver began making turns around a neighborhood, indication of a possible smuggling attempt. The vehicle continued towards the river area and drove into the Rio Grande River where several subjects, including the driver, exited the vehicle and absconded back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the area was conducted and agents were able to recover two bundles of contraband near the U.S. river banks. The two bundles contained a total of 139.1 pounds of marijuana with an estimated street value of $111,200.00USD. The Government of Mexico (GOM) authorities were advised of the subjects returning to Mexico with additional bundles. GOM authorities conducted a search on the Mexican river banks and recovered three bundles of contraband. All subjects involved in the smuggling attempt absconded, no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West-South Texas Corridor, which leverages federal, state and local resources to combat transnational criminal organizations.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THWART DRUG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84-TVP1-F12F-F304-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THWART DRUG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urn:user:PA186186280</vt:lpwstr>
  </property>
</Properties>
</file>