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U.S. BORDER PATROL AGENTS SEIZE OVER 32 POUNDS OF METHAMPHETAMINE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2012 Wednesday</w:t>
      </w:r>
    </w:p>
    <w:p>
      <w:pPr>
        <w:keepNext w:val="0"/>
        <w:spacing w:after="0" w:line="240" w:lineRule="atLeast"/>
        <w:ind w:right="0"/>
        <w:jc w:val="both"/>
      </w:pPr>
      <w:bookmarkStart w:id="0" w:name="Bookmark_4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30,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white Lincoln Town Car driven by a 43-year old male U.S.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at the primary inspection lane. As agents questioned the driver, he became visibly nervous with the line of questioning and also when he noticed a service canine performing a cursory search. Subsequently the service canine alerted to the car which was then referred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agents instructed the driver to exit the vehicle to conduct a thorough search of the car using an x-ray mobile machine. After the x-ray was conducted, it revealed anomalies hidden behind the vehicle's fire wall. As agents took a closer look, they discovered a total of 26 bundles wrapped in black electrical tape that tested positive for methamphetamine. The contraband weighed 32.6 pounds and has a street value of $1,043,200.00.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U.S. BORDER PATROL AGENTS SEIZE OVER 32 POUNDS OF METHAMPHETAMINE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C-VHS1-DYTH-G3T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U.S. BORDER PATROL AGENTS SEIZE OVER 32 POUNDS OF METHAMPHETAMINE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urn:user:PA186186280</vt:lpwstr>
  </property>
</Properties>
</file>