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 S. BORDER PATROL AGENTS SEIZE OVER $4M WORTH OF COCAINE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2013 Tuesday</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assigned to their daily operations seized a significant amount of cocaine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Mines Road area noticed a suspicious white 2004 Chevrolet Truck transporting cylinder shaped pipes in the flatbed of the truck. As agents drove closer to the truck, the driver became noticeably nervous. Border Patrol Agents conducted a routine immigration stop on the vehicle and proceeded to question the driver on his citizenship and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 canine was also dispatched to perform a cursory inspection of the vehicle which resulted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61-year old male U.S. Citizen from Houston, Texas and the vehicle were transported to the Colombia-Solidarity Bridge for further questioning and an intensive inspection of the truck and flatbed. The agents performed an x-ray scan of the trailer where several anomalies were discovered within the flatbed trailer portion inside the metal cylinders that he was transporting. After the inspection, the subject and truck were then taken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where agents removed the end caps from the cylinder shaped pipes where they discovered the bundles. The substance inside the bundles tested positive for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53 bundles of cocaine were extracted, with a total weight of 129.6 pounds, with an estimated value of $4,147,200.00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 took custody of the subject, truck and the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U. S. BORDER PATROL AGENTS SEIZE OVER $4M WORTH OF COCAINE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X8-DW51-JCBF-S1T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 S. BORDER PATROL AGENTS SEIZE OVER $4M WORTH OF COCAINE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