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United States v. Hurtado</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Court of Appeals for the Eleventh Circuit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20, 2023,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 21-12702</w:t>
      </w:r>
    </w:p>
    <w:p>
      <w:pPr>
        <w:keepNext w:val="0"/>
        <w:spacing w:after="0" w:line="240" w:lineRule="atLeast"/>
        <w:ind w:right="0"/>
        <w:jc w:val="both"/>
      </w:pPr>
      <w:bookmarkStart w:id="0" w:name="Bookmark_75"/>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89 F.4th 881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U.S. App. LEXIS 33816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AMC 641</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30 Fla. L. Weekly Fed. C 524</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WL 8792936</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UNITED STATES OF AMERICA, Plaintiff-Appellee, versus JUAN CARLOS ACOSTA HURTADO, ASDRUBAL QUIJADA MARIN, Defendants-Appellants.</w:t>
      </w:r>
    </w:p>
    <w:p>
      <w:pPr>
        <w:keepNext w:val="0"/>
        <w:spacing w:before="240" w:after="0" w:line="260" w:lineRule="atLeast"/>
        <w:ind w:left="0" w:right="0" w:firstLine="0"/>
        <w:jc w:val="both"/>
      </w:pPr>
      <w:bookmarkStart w:id="2" w:name="Notice"/>
      <w:bookmarkEnd w:id="2"/>
      <w:r>
        <w:rPr>
          <w:rFonts w:ascii="arial" w:eastAsia="arial" w:hAnsi="arial" w:cs="arial"/>
          <w:b/>
          <w:i w:val="0"/>
          <w:strike w:val="0"/>
          <w:noProof w:val="0"/>
          <w:color w:val="000000"/>
          <w:position w:val="0"/>
          <w:sz w:val="20"/>
          <w:u w:val="none"/>
          <w:vertAlign w:val="baseline"/>
        </w:rPr>
        <w:t>Notice:</w:t>
      </w:r>
      <w:r>
        <w:rPr>
          <w:rFonts w:ascii="arial" w:eastAsia="arial" w:hAnsi="arial" w:cs="arial"/>
          <w:b w:val="0"/>
          <w:i w:val="0"/>
          <w:strike w:val="0"/>
          <w:noProof w:val="0"/>
          <w:color w:val="000000"/>
          <w:position w:val="0"/>
          <w:sz w:val="20"/>
          <w:u w:val="none"/>
          <w:vertAlign w:val="baseline"/>
        </w:rPr>
        <w:t> </w:t>
      </w:r>
      <w:bookmarkStart w:id="3" w:name="Bookmark_para_1"/>
      <w:bookmarkEnd w:id="3"/>
      <w:r>
        <w:rPr>
          <w:rFonts w:ascii="arial" w:eastAsia="arial" w:hAnsi="arial" w:cs="arial"/>
          <w:b w:val="0"/>
          <w:i w:val="0"/>
          <w:strike w:val="0"/>
          <w:noProof w:val="0"/>
          <w:color w:val="000000"/>
          <w:position w:val="0"/>
          <w:sz w:val="20"/>
          <w:u w:val="none"/>
          <w:vertAlign w:val="baseline"/>
        </w:rPr>
        <w:t xml:space="preserve">PLEASE REFER TO </w:t>
      </w:r>
      <w:r>
        <w:rPr>
          <w:rFonts w:ascii="arial" w:eastAsia="arial" w:hAnsi="arial" w:cs="arial"/>
          <w:b w:val="0"/>
          <w:i/>
          <w:strike w:val="0"/>
          <w:noProof w:val="0"/>
          <w:color w:val="000000"/>
          <w:position w:val="0"/>
          <w:sz w:val="20"/>
          <w:u w:val="none"/>
          <w:vertAlign w:val="baseline"/>
        </w:rPr>
        <w:t>FEDERAL RULES OF APPELLATE PROCEDURE RULE 32.1</w:t>
      </w:r>
      <w:r>
        <w:rPr>
          <w:rFonts w:ascii="arial" w:eastAsia="arial" w:hAnsi="arial" w:cs="arial"/>
          <w:b w:val="0"/>
          <w:i w:val="0"/>
          <w:strike w:val="0"/>
          <w:noProof w:val="0"/>
          <w:color w:val="000000"/>
          <w:position w:val="0"/>
          <w:sz w:val="20"/>
          <w:u w:val="none"/>
          <w:vertAlign w:val="baseline"/>
        </w:rPr>
        <w:t xml:space="preserve"> GOVERNING THE CITATION TO UNPUBLISHED OPINIONS.</w:t>
      </w:r>
    </w:p>
    <w:p>
      <w:pPr>
        <w:keepNext w:val="0"/>
        <w:spacing w:before="240" w:after="0" w:line="260" w:lineRule="atLeast"/>
        <w:ind w:left="0" w:right="0" w:firstLine="0"/>
        <w:jc w:val="both"/>
      </w:pPr>
      <w:bookmarkStart w:id="4" w:name="Prior History"/>
      <w:bookmarkEnd w:id="4"/>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bookmarkStart w:id="5" w:name="Bookmark_para_2"/>
      <w:bookmarkEnd w:id="5"/>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Appeals from the United States District Court for the Middle District of Florida. D.C. Docket No. 8:19-cr-00488-CEH-JSS-2.</w:t>
      </w:r>
    </w:p>
    <w:p>
      <w:pPr>
        <w:keepNext w:val="0"/>
        <w:spacing w:before="240" w:after="0" w:line="260" w:lineRule="atLeast"/>
        <w:ind w:left="0" w:right="0" w:firstLine="0"/>
        <w:jc w:val="left"/>
      </w:pPr>
      <w:r>
        <w:br/>
      </w:r>
      <w:hyperlink r:id="rId10" w:history="1">
        <w:r>
          <w:rPr>
            <w:rFonts w:ascii="arial" w:eastAsia="arial" w:hAnsi="arial" w:cs="arial"/>
            <w:b w:val="0"/>
            <w:i/>
            <w:strike w:val="0"/>
            <w:color w:val="0077CC"/>
            <w:sz w:val="20"/>
            <w:u w:val="single"/>
            <w:vertAlign w:val="baseline"/>
          </w:rPr>
          <w:t>United States v. Marin, 2020 U.S. Dist. LEXIS 208108, 2020 WL 6537383 (M.D. Fla., Nov. 6, 2020)</w:t>
        </w:r>
      </w:hyperlink>
    </w:p>
    <w:p>
      <w:pPr>
        <w:keepNext w:val="0"/>
        <w:spacing w:before="240" w:after="0" w:line="260" w:lineRule="atLeast"/>
        <w:ind w:left="0" w:right="0" w:firstLine="0"/>
        <w:jc w:val="both"/>
      </w:pPr>
      <w:bookmarkStart w:id="6" w:name="Disposition"/>
      <w:bookmarkEnd w:id="6"/>
      <w:r>
        <w:rPr>
          <w:rFonts w:ascii="arial" w:eastAsia="arial" w:hAnsi="arial" w:cs="arial"/>
          <w:b/>
          <w:i w:val="0"/>
          <w:strike w:val="0"/>
          <w:noProof w:val="0"/>
          <w:color w:val="000000"/>
          <w:position w:val="0"/>
          <w:sz w:val="20"/>
          <w:u w:val="none"/>
          <w:vertAlign w:val="baseline"/>
        </w:rPr>
        <w:t>Disposition:</w:t>
      </w:r>
      <w:r>
        <w:rPr>
          <w:rFonts w:ascii="arial" w:eastAsia="arial" w:hAnsi="arial" w:cs="arial"/>
          <w:b w:val="0"/>
          <w:i w:val="0"/>
          <w:strike w:val="0"/>
          <w:noProof w:val="0"/>
          <w:color w:val="000000"/>
          <w:position w:val="0"/>
          <w:sz w:val="20"/>
          <w:u w:val="none"/>
          <w:vertAlign w:val="baseline"/>
        </w:rPr>
        <w:t> </w:t>
      </w:r>
      <w:bookmarkStart w:id="7" w:name="Bookmark_clspara_4"/>
      <w:bookmarkEnd w:id="7"/>
      <w:r>
        <w:rPr>
          <w:rFonts w:ascii="arial" w:eastAsia="arial" w:hAnsi="arial" w:cs="arial"/>
          <w:b w:val="0"/>
          <w:i w:val="0"/>
          <w:strike w:val="0"/>
          <w:noProof w:val="0"/>
          <w:color w:val="000000"/>
          <w:position w:val="0"/>
          <w:sz w:val="20"/>
          <w:u w:val="none"/>
          <w:vertAlign w:val="baseline"/>
        </w:rPr>
        <w:t>AFFIRMED.</w:t>
      </w:r>
    </w:p>
    <w:p>
      <w:pPr>
        <w:keepNext/>
        <w:spacing w:before="240" w:after="0" w:line="340" w:lineRule="atLeast"/>
        <w:ind w:left="0" w:right="0" w:firstLine="0"/>
        <w:jc w:val="left"/>
      </w:pPr>
      <w:bookmarkStart w:id="8" w:name="Core Terms"/>
      <w:bookmarkEnd w:id="8"/>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vessel, crew, waters, reasonable suspicion, flag, district court, indictment, suppress, ship, nationality, boarding, questioning, permission, dicta, sea, search and seizure, territorial, arriving, cocaine, international law, law enforcement, right-of-approach, circumstances, outrageous, tactical, motion to dismiss, magistrate judge, Certificate, contraband, consented</w:t>
      </w:r>
    </w:p>
    <w:p>
      <w:pPr>
        <w:keepNext/>
        <w:spacing w:before="240" w:after="0" w:line="340" w:lineRule="atLeast"/>
        <w:ind w:left="0" w:right="0" w:firstLine="0"/>
        <w:jc w:val="left"/>
      </w:pPr>
      <w:bookmarkStart w:id="9" w:name="LexisNexis® Headnotes"/>
      <w:bookmarkEnd w:id="9"/>
      <w:r>
        <w:rPr>
          <w:rFonts w:ascii="arial" w:eastAsia="arial" w:hAnsi="arial" w:cs="arial"/>
          <w:b/>
          <w:i w:val="0"/>
          <w:strike w:val="0"/>
          <w:noProof w:val="0"/>
          <w:color w:val="000000"/>
          <w:position w:val="0"/>
          <w:sz w:val="28"/>
          <w:u w:val="none"/>
          <w:vertAlign w:val="baseline"/>
        </w:rPr>
        <w:t>LexisNexis® Headnotes</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bookmarkStart w:id="10" w:name="Bookmark_clscc1"/>
      <w:bookmarkEnd w:id="10"/>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Business &amp; Corporate Compliance &gt; Transportation &gt; Water Transportation &gt; Licensing &amp; Registration</w:t>
      </w:r>
      <w:r>
        <w:br/>
      </w:r>
      <w:r>
        <w:rPr>
          <w:rFonts w:ascii="arial" w:eastAsia="arial" w:hAnsi="arial" w:cs="arial"/>
          <w:b w:val="0"/>
          <w:i w:val="0"/>
          <w:strike w:val="0"/>
          <w:noProof w:val="0"/>
          <w:color w:val="000000"/>
          <w:position w:val="0"/>
          <w:sz w:val="20"/>
          <w:u w:val="none"/>
          <w:vertAlign w:val="baseline"/>
        </w:rPr>
        <w:t>Transportation Law &gt; Water Transportation &gt; Licensing &amp; Registration</w:t>
      </w:r>
    </w:p>
    <w:p>
      <w:pPr>
        <w:keepNext w:val="0"/>
        <w:spacing w:before="240" w:after="0" w:line="260" w:lineRule="atLeast"/>
        <w:ind w:left="0" w:right="0" w:firstLine="0"/>
        <w:jc w:val="both"/>
      </w:pPr>
      <w:hyperlink r:id="rId11" w:history="1">
        <w:r>
          <w:rPr>
            <w:rFonts w:ascii="arial" w:eastAsia="arial" w:hAnsi="arial" w:cs="arial"/>
            <w:b/>
            <w:i/>
            <w:strike w:val="0"/>
            <w:color w:val="0077CC"/>
            <w:sz w:val="20"/>
            <w:u w:val="single"/>
            <w:vertAlign w:val="baseline"/>
          </w:rPr>
          <w:t>HN1</w:t>
        </w:r>
      </w:hyperlink>
      <w:r>
        <w:rPr>
          <w:rFonts w:ascii="arial" w:eastAsia="arial" w:hAnsi="arial" w:cs="arial"/>
          <w:b w:val="0"/>
          <w:i w:val="0"/>
          <w:strike w:val="0"/>
          <w:noProof w:val="0"/>
          <w:color w:val="000000"/>
          <w:position w:val="0"/>
          <w:sz w:val="20"/>
          <w:u w:val="none"/>
          <w:vertAlign w:val="baseline"/>
        </w:rPr>
        <w:t>[</w:t>
      </w:r>
      <w:hyperlink w:anchor="Bookmark_LNHNREFclscc1" w:history="1">
        <w:r>
          <w:pict>
            <v:shape id="_x0000_i1028"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Water Transportation, Licensing &amp; Registration</w:t>
      </w:r>
    </w:p>
    <w:p>
      <w:pPr>
        <w:keepNext w:val="0"/>
        <w:spacing w:before="240" w:after="0" w:line="260" w:lineRule="atLeast"/>
        <w:ind w:left="0" w:right="0" w:firstLine="0"/>
        <w:jc w:val="both"/>
      </w:pPr>
      <w:bookmarkStart w:id="11" w:name="Bookmark_hnpara_1"/>
      <w:bookmarkEnd w:id="11"/>
      <w:r>
        <w:rPr>
          <w:rFonts w:ascii="arial" w:eastAsia="arial" w:hAnsi="arial" w:cs="arial"/>
          <w:b w:val="0"/>
          <w:i w:val="0"/>
          <w:strike w:val="0"/>
          <w:noProof w:val="0"/>
          <w:color w:val="000000"/>
          <w:position w:val="0"/>
          <w:sz w:val="20"/>
          <w:u w:val="none"/>
          <w:vertAlign w:val="baseline"/>
        </w:rPr>
        <w:t xml:space="preserve">The courts treat a certificate of someone designated by the Secretary of State to act on the part of the Department of State the same as a certificate of the Secretary of State himself. </w:t>
      </w:r>
      <w:hyperlink r:id="rId13" w:history="1">
        <w:r>
          <w:rPr>
            <w:rFonts w:ascii="arial" w:eastAsia="arial" w:hAnsi="arial" w:cs="arial"/>
            <w:b w:val="0"/>
            <w:i/>
            <w:strike w:val="0"/>
            <w:noProof w:val="0"/>
            <w:color w:val="0077CC"/>
            <w:position w:val="0"/>
            <w:sz w:val="20"/>
            <w:u w:val="single"/>
            <w:vertAlign w:val="baseline"/>
          </w:rPr>
          <w:t>46 U.S.C.S. § 70502(d)(2)</w:t>
        </w:r>
      </w:hyperlink>
      <w:r>
        <w:rPr>
          <w:rFonts w:ascii="arial" w:eastAsia="arial" w:hAnsi="arial" w:cs="arial"/>
          <w:b w:val="0"/>
          <w:i w:val="0"/>
          <w:strike w:val="0"/>
          <w:noProof w:val="0"/>
          <w:color w:val="000000"/>
          <w:position w:val="0"/>
          <w:sz w:val="20"/>
          <w:u w:val="none"/>
          <w:vertAlign w:val="baseline"/>
        </w:rPr>
        <w:t xml:space="preserve"> provides that the response of a foreign nation to a claim of registry is proved conclusively by certification of the Secretary of State or the Secretary's designee.</w:t>
      </w:r>
    </w:p>
    <w:p>
      <w:pPr>
        <w:spacing w:before="120"/>
      </w:pPr>
      <w:bookmarkStart w:id="12" w:name="Bookmark_clscc2"/>
      <w:bookmarkEnd w:id="12"/>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Business &amp; Corporate Compliance &gt; Transportation &gt; Water Transportation &gt; Licensing &amp; Registration</w:t>
      </w:r>
      <w:r>
        <w:br/>
      </w:r>
      <w:r>
        <w:rPr>
          <w:rFonts w:ascii="arial" w:eastAsia="arial" w:hAnsi="arial" w:cs="arial"/>
          <w:b w:val="0"/>
          <w:i w:val="0"/>
          <w:strike w:val="0"/>
          <w:noProof w:val="0"/>
          <w:color w:val="000000"/>
          <w:position w:val="0"/>
          <w:sz w:val="20"/>
          <w:u w:val="none"/>
          <w:vertAlign w:val="baseline"/>
        </w:rPr>
        <w:t>Transportation Law &gt; Water Transportation &gt; Licensing &amp; Registration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International Law &gt; Sources of International Law</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International Law &gt; Territorial Boundaries</w:t>
      </w:r>
    </w:p>
    <w:p>
      <w:pPr>
        <w:keepNext w:val="0"/>
        <w:spacing w:before="240" w:after="0" w:line="260" w:lineRule="atLeast"/>
        <w:ind w:left="0" w:right="0" w:firstLine="0"/>
        <w:jc w:val="both"/>
      </w:pPr>
      <w:hyperlink r:id="rId14" w:history="1">
        <w:r>
          <w:rPr>
            <w:rFonts w:ascii="arial" w:eastAsia="arial" w:hAnsi="arial" w:cs="arial"/>
            <w:b/>
            <w:i/>
            <w:strike w:val="0"/>
            <w:color w:val="0077CC"/>
            <w:sz w:val="20"/>
            <w:u w:val="single"/>
            <w:vertAlign w:val="baseline"/>
          </w:rPr>
          <w:t>HN2</w:t>
        </w:r>
      </w:hyperlink>
      <w:r>
        <w:rPr>
          <w:rFonts w:ascii="arial" w:eastAsia="arial" w:hAnsi="arial" w:cs="arial"/>
          <w:b w:val="0"/>
          <w:i w:val="0"/>
          <w:strike w:val="0"/>
          <w:noProof w:val="0"/>
          <w:color w:val="000000"/>
          <w:position w:val="0"/>
          <w:sz w:val="20"/>
          <w:u w:val="none"/>
          <w:vertAlign w:val="baseline"/>
        </w:rPr>
        <w:t>[</w:t>
      </w:r>
      <w:hyperlink w:anchor="Bookmark_LNHNREFclscc2" w:history="1">
        <w:r>
          <w:pict>
            <v:shape id="_x0000_i1029"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Water Transportation, Licensing &amp; Registration</w:t>
      </w:r>
    </w:p>
    <w:p>
      <w:pPr>
        <w:keepNext w:val="0"/>
        <w:spacing w:before="240" w:after="0" w:line="260" w:lineRule="atLeast"/>
        <w:ind w:left="0" w:right="0" w:firstLine="0"/>
        <w:jc w:val="both"/>
      </w:pPr>
      <w:bookmarkStart w:id="13" w:name="Bookmark_hnpara_2"/>
      <w:bookmarkEnd w:id="13"/>
      <w:r>
        <w:rPr>
          <w:rFonts w:ascii="arial" w:eastAsia="arial" w:hAnsi="arial" w:cs="arial"/>
          <w:b w:val="0"/>
          <w:i w:val="0"/>
          <w:strike w:val="0"/>
          <w:noProof w:val="0"/>
          <w:color w:val="000000"/>
          <w:position w:val="0"/>
          <w:sz w:val="20"/>
          <w:u w:val="none"/>
          <w:vertAlign w:val="baseline"/>
        </w:rPr>
        <w:t>Right-of-approach questioning is authorized by international law and can be conducted by a law enforcement vessel in international waters as a matter of course. Right-of-approach questioning aims at ascertaining the nationality of a vessel traveling in international waters. Under international law, the Coast Guard has the authority to approach an unidentified vessel in order to ascertain the vessel's nationality.</w:t>
      </w:r>
    </w:p>
    <w:p>
      <w:pPr>
        <w:spacing w:before="120"/>
      </w:pPr>
      <w:bookmarkStart w:id="14" w:name="Bookmark_clscc3"/>
      <w:bookmarkEnd w:id="14"/>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Business &amp; Corporate Compliance &gt; Transportation &gt; Water Transportation &gt; Licensing &amp; Registration</w:t>
      </w:r>
      <w:r>
        <w:br/>
      </w:r>
      <w:r>
        <w:rPr>
          <w:rFonts w:ascii="arial" w:eastAsia="arial" w:hAnsi="arial" w:cs="arial"/>
          <w:b w:val="0"/>
          <w:i w:val="0"/>
          <w:strike w:val="0"/>
          <w:noProof w:val="0"/>
          <w:color w:val="000000"/>
          <w:position w:val="0"/>
          <w:sz w:val="20"/>
          <w:u w:val="none"/>
          <w:vertAlign w:val="baseline"/>
        </w:rPr>
        <w:t>Transportation Law &gt; Water Transportation &gt; Licensing &amp; Registration</w:t>
      </w:r>
    </w:p>
    <w:p>
      <w:pPr>
        <w:keepNext w:val="0"/>
        <w:spacing w:before="240" w:after="0" w:line="260" w:lineRule="atLeast"/>
        <w:ind w:left="0" w:right="0" w:firstLine="0"/>
        <w:jc w:val="both"/>
      </w:pPr>
      <w:hyperlink r:id="rId15" w:history="1">
        <w:r>
          <w:rPr>
            <w:rFonts w:ascii="arial" w:eastAsia="arial" w:hAnsi="arial" w:cs="arial"/>
            <w:b/>
            <w:i/>
            <w:strike w:val="0"/>
            <w:color w:val="0077CC"/>
            <w:sz w:val="20"/>
            <w:u w:val="single"/>
            <w:vertAlign w:val="baseline"/>
          </w:rPr>
          <w:t>HN3</w:t>
        </w:r>
      </w:hyperlink>
      <w:r>
        <w:rPr>
          <w:rFonts w:ascii="arial" w:eastAsia="arial" w:hAnsi="arial" w:cs="arial"/>
          <w:b w:val="0"/>
          <w:i w:val="0"/>
          <w:strike w:val="0"/>
          <w:noProof w:val="0"/>
          <w:color w:val="000000"/>
          <w:position w:val="0"/>
          <w:sz w:val="20"/>
          <w:u w:val="none"/>
          <w:vertAlign w:val="baseline"/>
        </w:rPr>
        <w:t>[</w:t>
      </w:r>
      <w:hyperlink w:anchor="Bookmark_LNHNREFclscc3" w:history="1">
        <w:r>
          <w:pict>
            <v:shape id="_x0000_i1030"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Water Transportation, Licensing &amp; Registration</w:t>
      </w:r>
    </w:p>
    <w:p>
      <w:pPr>
        <w:keepNext w:val="0"/>
        <w:spacing w:before="240" w:after="0" w:line="260" w:lineRule="atLeast"/>
        <w:ind w:left="0" w:right="0" w:firstLine="0"/>
        <w:jc w:val="both"/>
      </w:pPr>
      <w:bookmarkStart w:id="15" w:name="Bookmark_hnpara_3"/>
      <w:bookmarkEnd w:id="15"/>
      <w:r>
        <w:rPr>
          <w:rFonts w:ascii="arial" w:eastAsia="arial" w:hAnsi="arial" w:cs="arial"/>
          <w:b w:val="0"/>
          <w:i w:val="0"/>
          <w:strike w:val="0"/>
          <w:noProof w:val="0"/>
          <w:color w:val="000000"/>
          <w:position w:val="0"/>
          <w:sz w:val="20"/>
          <w:u w:val="none"/>
          <w:vertAlign w:val="baseline"/>
        </w:rPr>
        <w:t>When a Coast Guard or allied vessel monitors a suspected vessel while awaiting further instruction from the appropriate district, the law enforcement vessel does not necessarily stay directly adjacent to the suspected vessel.</w:t>
      </w:r>
    </w:p>
    <w:p>
      <w:pPr>
        <w:spacing w:before="120"/>
      </w:pPr>
      <w:bookmarkStart w:id="16" w:name="Bookmark_clscc4"/>
      <w:bookmarkEnd w:id="16"/>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Appeals &gt; Standards of Review &gt; Abuse of Discretion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Accusatory Instruments &gt; Indictments &gt; Appellate Review</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Standards of Review &gt; De Novo Review &gt; Motions to Suppress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Accusatory Instruments &gt; Dismissal &gt; Appellate Review</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Dismissal &gt; Grounds for Dismissal &gt; Misconduct</w:t>
      </w:r>
    </w:p>
    <w:p>
      <w:pPr>
        <w:keepNext w:val="0"/>
        <w:spacing w:before="240" w:after="0" w:line="260" w:lineRule="atLeast"/>
        <w:ind w:left="0" w:right="0" w:firstLine="0"/>
        <w:jc w:val="both"/>
      </w:pPr>
      <w:hyperlink r:id="rId16" w:history="1">
        <w:r>
          <w:rPr>
            <w:rFonts w:ascii="arial" w:eastAsia="arial" w:hAnsi="arial" w:cs="arial"/>
            <w:b/>
            <w:i/>
            <w:strike w:val="0"/>
            <w:color w:val="0077CC"/>
            <w:sz w:val="20"/>
            <w:u w:val="single"/>
            <w:vertAlign w:val="baseline"/>
          </w:rPr>
          <w:t>HN4</w:t>
        </w:r>
      </w:hyperlink>
      <w:r>
        <w:rPr>
          <w:rFonts w:ascii="arial" w:eastAsia="arial" w:hAnsi="arial" w:cs="arial"/>
          <w:b w:val="0"/>
          <w:i w:val="0"/>
          <w:strike w:val="0"/>
          <w:noProof w:val="0"/>
          <w:color w:val="000000"/>
          <w:position w:val="0"/>
          <w:sz w:val="20"/>
          <w:u w:val="none"/>
          <w:vertAlign w:val="baseline"/>
        </w:rPr>
        <w:t>[</w:t>
      </w:r>
      <w:hyperlink w:anchor="Bookmark_LNHNREFclscc4" w:history="1">
        <w:r>
          <w:pict>
            <v:shape id="_x0000_i1031"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Standards of Review, Abuse of Discretion</w:t>
      </w:r>
    </w:p>
    <w:p>
      <w:pPr>
        <w:keepNext w:val="0"/>
        <w:spacing w:before="240" w:after="0" w:line="260" w:lineRule="atLeast"/>
        <w:ind w:left="0" w:right="0" w:firstLine="0"/>
        <w:jc w:val="both"/>
      </w:pPr>
      <w:bookmarkStart w:id="17" w:name="Bookmark_hnpara_4"/>
      <w:bookmarkEnd w:id="17"/>
      <w:r>
        <w:rPr>
          <w:rFonts w:ascii="arial" w:eastAsia="arial" w:hAnsi="arial" w:cs="arial"/>
          <w:b w:val="0"/>
          <w:i w:val="0"/>
          <w:strike w:val="0"/>
          <w:noProof w:val="0"/>
          <w:color w:val="000000"/>
          <w:position w:val="0"/>
          <w:sz w:val="20"/>
          <w:u w:val="none"/>
          <w:vertAlign w:val="baseline"/>
        </w:rPr>
        <w:t>The court of appeals reviews a motion to dismiss an indictment for an abuse of discretion. The U.S. Court of Appeals for the Eleventh Circuit, however, reviews a denial of a motion to dismiss an indictment de novo if the asserted ground is outrageous government conduct. While the Court reviews subject matter jurisdiction de novo, it reviews for clear error a district court's factual findings underlying its jurisdiction decision. Finally, the denial of a motion to suppress involves mixed questions of law and fact. The Court reviews a district court's factual findings for clear error and the application of the law to those facts de novo.</w:t>
      </w:r>
    </w:p>
    <w:p>
      <w:pPr>
        <w:spacing w:before="120"/>
      </w:pPr>
      <w:bookmarkStart w:id="18" w:name="Bookmark_clscc5"/>
      <w:bookmarkEnd w:id="18"/>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Business &amp; Corporate Compliance &gt; Transportation &gt; Water Transportation &gt; Licensing &amp; Registration</w:t>
      </w:r>
      <w:r>
        <w:br/>
      </w:r>
      <w:r>
        <w:rPr>
          <w:rFonts w:ascii="arial" w:eastAsia="arial" w:hAnsi="arial" w:cs="arial"/>
          <w:b w:val="0"/>
          <w:i w:val="0"/>
          <w:strike w:val="0"/>
          <w:noProof w:val="0"/>
          <w:color w:val="000000"/>
          <w:position w:val="0"/>
          <w:sz w:val="20"/>
          <w:u w:val="none"/>
          <w:vertAlign w:val="baseline"/>
        </w:rPr>
        <w:t>Transportation Law &gt; Water Transportation &gt; Licensing &amp; Registration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Transportation Law &gt; Water Transportation &gt; Maritime Drug Enforcement Act</w:t>
      </w:r>
    </w:p>
    <w:p>
      <w:pPr>
        <w:keepNext w:val="0"/>
        <w:spacing w:before="240" w:after="0" w:line="260" w:lineRule="atLeast"/>
        <w:ind w:left="0" w:right="0" w:firstLine="0"/>
        <w:jc w:val="both"/>
      </w:pPr>
      <w:hyperlink r:id="rId17" w:history="1">
        <w:r>
          <w:rPr>
            <w:rFonts w:ascii="arial" w:eastAsia="arial" w:hAnsi="arial" w:cs="arial"/>
            <w:b/>
            <w:i/>
            <w:strike w:val="0"/>
            <w:color w:val="0077CC"/>
            <w:sz w:val="20"/>
            <w:u w:val="single"/>
            <w:vertAlign w:val="baseline"/>
          </w:rPr>
          <w:t>HN5</w:t>
        </w:r>
      </w:hyperlink>
      <w:r>
        <w:rPr>
          <w:rFonts w:ascii="arial" w:eastAsia="arial" w:hAnsi="arial" w:cs="arial"/>
          <w:b w:val="0"/>
          <w:i w:val="0"/>
          <w:strike w:val="0"/>
          <w:noProof w:val="0"/>
          <w:color w:val="000000"/>
          <w:position w:val="0"/>
          <w:sz w:val="20"/>
          <w:u w:val="none"/>
          <w:vertAlign w:val="baseline"/>
        </w:rPr>
        <w:t>[</w:t>
      </w:r>
      <w:hyperlink w:anchor="Bookmark_LNHNREFclscc5" w:history="1">
        <w:r>
          <w:pict>
            <v:shape id="_x0000_i1032"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Water Transportation, Licensing &amp; Registration</w:t>
      </w:r>
    </w:p>
    <w:p>
      <w:pPr>
        <w:keepNext w:val="0"/>
        <w:spacing w:before="240" w:after="0" w:line="260" w:lineRule="atLeast"/>
        <w:ind w:left="0" w:right="0" w:firstLine="0"/>
        <w:jc w:val="both"/>
      </w:pPr>
      <w:bookmarkStart w:id="19" w:name="Bookmark_hnpara_5"/>
      <w:bookmarkEnd w:id="19"/>
      <w:r>
        <w:rPr>
          <w:rFonts w:ascii="arial" w:eastAsia="arial" w:hAnsi="arial" w:cs="arial"/>
          <w:b w:val="0"/>
          <w:i w:val="0"/>
          <w:strike w:val="0"/>
          <w:noProof w:val="0"/>
          <w:color w:val="000000"/>
          <w:position w:val="0"/>
          <w:sz w:val="20"/>
          <w:u w:val="none"/>
          <w:vertAlign w:val="baseline"/>
        </w:rPr>
        <w:t xml:space="preserve">The Maritime Drug Law Enforcement Act (MDLEA) prohibits certain acts while on board a covered vessel. </w:t>
      </w:r>
      <w:hyperlink r:id="rId18" w:history="1">
        <w:r>
          <w:rPr>
            <w:rFonts w:ascii="arial" w:eastAsia="arial" w:hAnsi="arial" w:cs="arial"/>
            <w:b w:val="0"/>
            <w:i/>
            <w:strike w:val="0"/>
            <w:noProof w:val="0"/>
            <w:color w:val="0077CC"/>
            <w:position w:val="0"/>
            <w:sz w:val="20"/>
            <w:u w:val="single"/>
            <w:vertAlign w:val="baseline"/>
          </w:rPr>
          <w:t>46 U.S.C.S. § 70503(a)</w:t>
        </w:r>
      </w:hyperlink>
      <w:r>
        <w:rPr>
          <w:rFonts w:ascii="arial" w:eastAsia="arial" w:hAnsi="arial" w:cs="arial"/>
          <w:b w:val="0"/>
          <w:i w:val="0"/>
          <w:strike w:val="0"/>
          <w:noProof w:val="0"/>
          <w:color w:val="000000"/>
          <w:position w:val="0"/>
          <w:sz w:val="20"/>
          <w:u w:val="none"/>
          <w:vertAlign w:val="baseline"/>
        </w:rPr>
        <w:t xml:space="preserve">. The definition of covered vessel includes a vessel subject to the jurisdiction of the United States. </w:t>
      </w:r>
      <w:hyperlink r:id="rId18" w:history="1">
        <w:r>
          <w:rPr>
            <w:rFonts w:ascii="arial" w:eastAsia="arial" w:hAnsi="arial" w:cs="arial"/>
            <w:b w:val="0"/>
            <w:i/>
            <w:strike w:val="0"/>
            <w:noProof w:val="0"/>
            <w:color w:val="0077CC"/>
            <w:position w:val="0"/>
            <w:sz w:val="20"/>
            <w:u w:val="single"/>
            <w:vertAlign w:val="baseline"/>
          </w:rPr>
          <w:t>§ 70503(e)</w:t>
        </w:r>
      </w:hyperlink>
      <w:r>
        <w:rPr>
          <w:rFonts w:ascii="arial" w:eastAsia="arial" w:hAnsi="arial" w:cs="arial"/>
          <w:b w:val="0"/>
          <w:i w:val="0"/>
          <w:strike w:val="0"/>
          <w:noProof w:val="0"/>
          <w:color w:val="000000"/>
          <w:position w:val="0"/>
          <w:sz w:val="20"/>
          <w:u w:val="none"/>
          <w:vertAlign w:val="baseline"/>
        </w:rPr>
        <w:t>. The MDLEA further defines a vessel subject to the jurisdiction of the United States multiple ways.</w:t>
      </w:r>
    </w:p>
    <w:p>
      <w:pPr>
        <w:spacing w:before="120"/>
      </w:pPr>
      <w:bookmarkStart w:id="20" w:name="Bookmark_clscc6"/>
      <w:bookmarkEnd w:id="20"/>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Business &amp; Corporate Compliance &gt; Transportation &gt; Water Transportation &gt; Licensing &amp; Registration</w:t>
      </w:r>
      <w:r>
        <w:br/>
      </w:r>
      <w:r>
        <w:rPr>
          <w:rFonts w:ascii="arial" w:eastAsia="arial" w:hAnsi="arial" w:cs="arial"/>
          <w:b w:val="0"/>
          <w:i w:val="0"/>
          <w:strike w:val="0"/>
          <w:noProof w:val="0"/>
          <w:color w:val="000000"/>
          <w:position w:val="0"/>
          <w:sz w:val="20"/>
          <w:u w:val="none"/>
          <w:vertAlign w:val="baseline"/>
        </w:rPr>
        <w:t>Transportation Law &gt; Water Transportation &gt; Licensing &amp; Registration</w:t>
      </w:r>
    </w:p>
    <w:p>
      <w:pPr>
        <w:keepNext w:val="0"/>
        <w:spacing w:before="240" w:after="0" w:line="260" w:lineRule="atLeast"/>
        <w:ind w:left="0" w:right="0" w:firstLine="0"/>
        <w:jc w:val="both"/>
      </w:pPr>
      <w:hyperlink r:id="rId19" w:history="1">
        <w:r>
          <w:rPr>
            <w:rFonts w:ascii="arial" w:eastAsia="arial" w:hAnsi="arial" w:cs="arial"/>
            <w:b/>
            <w:i/>
            <w:strike w:val="0"/>
            <w:color w:val="0077CC"/>
            <w:sz w:val="20"/>
            <w:u w:val="single"/>
            <w:vertAlign w:val="baseline"/>
          </w:rPr>
          <w:t>HN6</w:t>
        </w:r>
      </w:hyperlink>
      <w:r>
        <w:rPr>
          <w:rFonts w:ascii="arial" w:eastAsia="arial" w:hAnsi="arial" w:cs="arial"/>
          <w:b w:val="0"/>
          <w:i w:val="0"/>
          <w:strike w:val="0"/>
          <w:noProof w:val="0"/>
          <w:color w:val="000000"/>
          <w:position w:val="0"/>
          <w:sz w:val="20"/>
          <w:u w:val="none"/>
          <w:vertAlign w:val="baseline"/>
        </w:rPr>
        <w:t>[</w:t>
      </w:r>
      <w:hyperlink w:anchor="Bookmark_LNHNREFclscc6" w:history="1">
        <w:r>
          <w:pict>
            <v:shape id="_x0000_i1033"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Water Transportation, Licensing &amp; Registration</w:t>
      </w:r>
    </w:p>
    <w:p>
      <w:pPr>
        <w:keepNext w:val="0"/>
        <w:spacing w:before="240" w:after="0" w:line="260" w:lineRule="atLeast"/>
        <w:ind w:left="0" w:right="0" w:firstLine="0"/>
        <w:jc w:val="both"/>
      </w:pPr>
      <w:bookmarkStart w:id="21" w:name="Bookmark_hnpara_6"/>
      <w:bookmarkEnd w:id="21"/>
      <w:r>
        <w:rPr>
          <w:rFonts w:ascii="arial" w:eastAsia="arial" w:hAnsi="arial" w:cs="arial"/>
          <w:b w:val="0"/>
          <w:i w:val="0"/>
          <w:strike w:val="0"/>
          <w:noProof w:val="0"/>
          <w:color w:val="000000"/>
          <w:position w:val="0"/>
          <w:sz w:val="20"/>
          <w:u w:val="none"/>
          <w:vertAlign w:val="baseline"/>
        </w:rPr>
        <w:t xml:space="preserve">The statute further defines each of these routes. One way a vessel could be without nationality is if the vessel's master or individual in charge makes a claim of registry that is denied by the nation whose registry is claimed. </w:t>
      </w:r>
      <w:hyperlink r:id="rId13" w:history="1">
        <w:r>
          <w:rPr>
            <w:rFonts w:ascii="arial" w:eastAsia="arial" w:hAnsi="arial" w:cs="arial"/>
            <w:b w:val="0"/>
            <w:i/>
            <w:strike w:val="0"/>
            <w:noProof w:val="0"/>
            <w:color w:val="0077CC"/>
            <w:position w:val="0"/>
            <w:sz w:val="20"/>
            <w:u w:val="single"/>
            <w:vertAlign w:val="baseline"/>
          </w:rPr>
          <w:t>§ 70502(d)(1)(A)</w:t>
        </w:r>
      </w:hyperlink>
      <w:r>
        <w:rPr>
          <w:rFonts w:ascii="arial" w:eastAsia="arial" w:hAnsi="arial" w:cs="arial"/>
          <w:b w:val="0"/>
          <w:i w:val="0"/>
          <w:strike w:val="0"/>
          <w:noProof w:val="0"/>
          <w:color w:val="000000"/>
          <w:position w:val="0"/>
          <w:sz w:val="20"/>
          <w:u w:val="none"/>
          <w:vertAlign w:val="baseline"/>
        </w:rPr>
        <w:t xml:space="preserve">. Consent or waiver by a flag nation may be obtained by radio, telephone, or similar oral or electronic means and is proved conclusively by certification of the Secretary of State or the Secretary's designee. </w:t>
      </w:r>
      <w:hyperlink r:id="rId13" w:history="1">
        <w:r>
          <w:rPr>
            <w:rFonts w:ascii="arial" w:eastAsia="arial" w:hAnsi="arial" w:cs="arial"/>
            <w:b w:val="0"/>
            <w:i/>
            <w:strike w:val="0"/>
            <w:noProof w:val="0"/>
            <w:color w:val="0077CC"/>
            <w:position w:val="0"/>
            <w:sz w:val="20"/>
            <w:u w:val="single"/>
            <w:vertAlign w:val="baseline"/>
          </w:rPr>
          <w:t>§ 70502(c)(2)</w:t>
        </w:r>
      </w:hyperlink>
      <w:r>
        <w:rPr>
          <w:rFonts w:ascii="arial" w:eastAsia="arial" w:hAnsi="arial" w:cs="arial"/>
          <w:b w:val="0"/>
          <w:i w:val="0"/>
          <w:strike w:val="0"/>
          <w:noProof w:val="0"/>
          <w:color w:val="000000"/>
          <w:position w:val="0"/>
          <w:sz w:val="20"/>
          <w:u w:val="none"/>
          <w:vertAlign w:val="baseline"/>
        </w:rPr>
        <w:t>.</w:t>
      </w:r>
    </w:p>
    <w:p>
      <w:pPr>
        <w:spacing w:before="120"/>
      </w:pPr>
      <w:bookmarkStart w:id="22" w:name="Bookmark_clscc7"/>
      <w:bookmarkEnd w:id="22"/>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Transportation Law &gt; Water Transportation &gt; Maritime Drug Enforcement Act</w:t>
      </w:r>
    </w:p>
    <w:p>
      <w:pPr>
        <w:keepNext w:val="0"/>
        <w:spacing w:before="240" w:after="0" w:line="260" w:lineRule="atLeast"/>
        <w:ind w:left="0" w:right="0" w:firstLine="0"/>
        <w:jc w:val="both"/>
      </w:pPr>
      <w:hyperlink r:id="rId20" w:history="1">
        <w:r>
          <w:rPr>
            <w:rFonts w:ascii="arial" w:eastAsia="arial" w:hAnsi="arial" w:cs="arial"/>
            <w:b/>
            <w:i/>
            <w:strike w:val="0"/>
            <w:color w:val="0077CC"/>
            <w:sz w:val="20"/>
            <w:u w:val="single"/>
            <w:vertAlign w:val="baseline"/>
          </w:rPr>
          <w:t>HN7</w:t>
        </w:r>
      </w:hyperlink>
      <w:r>
        <w:rPr>
          <w:rFonts w:ascii="arial" w:eastAsia="arial" w:hAnsi="arial" w:cs="arial"/>
          <w:b w:val="0"/>
          <w:i w:val="0"/>
          <w:strike w:val="0"/>
          <w:noProof w:val="0"/>
          <w:color w:val="000000"/>
          <w:position w:val="0"/>
          <w:sz w:val="20"/>
          <w:u w:val="none"/>
          <w:vertAlign w:val="baseline"/>
        </w:rPr>
        <w:t>[</w:t>
      </w:r>
      <w:hyperlink w:anchor="Bookmark_LNHNREFclscc7" w:history="1">
        <w:r>
          <w:pict>
            <v:shape id="_x0000_i1034"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Water Transportation, Maritime Drug Enforcement Act</w:t>
      </w:r>
    </w:p>
    <w:p>
      <w:pPr>
        <w:keepNext w:val="0"/>
        <w:spacing w:before="240" w:after="0" w:line="260" w:lineRule="atLeast"/>
        <w:ind w:left="0" w:right="0" w:firstLine="0"/>
        <w:jc w:val="both"/>
      </w:pPr>
      <w:bookmarkStart w:id="23" w:name="Bookmark_hnpara_7"/>
      <w:bookmarkEnd w:id="23"/>
      <w:r>
        <w:rPr>
          <w:rFonts w:ascii="arial" w:eastAsia="arial" w:hAnsi="arial" w:cs="arial"/>
          <w:b w:val="0"/>
          <w:i w:val="0"/>
          <w:strike w:val="0"/>
          <w:noProof w:val="0"/>
          <w:color w:val="000000"/>
          <w:position w:val="0"/>
          <w:sz w:val="20"/>
          <w:u w:val="none"/>
          <w:vertAlign w:val="baseline"/>
        </w:rPr>
        <w:t>This Court has interpreted the on board a vessel subject to the jurisdiction of the United States portion of the Maritime Drug Law Enforcement Act as a congressionally imposed limit on courts' subject matter jurisdiction.</w:t>
      </w:r>
    </w:p>
    <w:p>
      <w:pPr>
        <w:spacing w:before="120"/>
      </w:pPr>
      <w:bookmarkStart w:id="24" w:name="Bookmark_clscc8"/>
      <w:bookmarkEnd w:id="24"/>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Transportation Law &gt; Water Transportation &gt; Maritime Drug Enforcement Act</w:t>
      </w:r>
    </w:p>
    <w:p>
      <w:pPr>
        <w:keepNext w:val="0"/>
        <w:spacing w:before="240" w:after="0" w:line="260" w:lineRule="atLeast"/>
        <w:ind w:left="0" w:right="0" w:firstLine="0"/>
        <w:jc w:val="both"/>
      </w:pPr>
      <w:hyperlink r:id="rId21" w:history="1">
        <w:r>
          <w:rPr>
            <w:rFonts w:ascii="arial" w:eastAsia="arial" w:hAnsi="arial" w:cs="arial"/>
            <w:b/>
            <w:i/>
            <w:strike w:val="0"/>
            <w:color w:val="0077CC"/>
            <w:sz w:val="20"/>
            <w:u w:val="single"/>
            <w:vertAlign w:val="baseline"/>
          </w:rPr>
          <w:t>HN8</w:t>
        </w:r>
      </w:hyperlink>
      <w:r>
        <w:rPr>
          <w:rFonts w:ascii="arial" w:eastAsia="arial" w:hAnsi="arial" w:cs="arial"/>
          <w:b w:val="0"/>
          <w:i w:val="0"/>
          <w:strike w:val="0"/>
          <w:noProof w:val="0"/>
          <w:color w:val="000000"/>
          <w:position w:val="0"/>
          <w:sz w:val="20"/>
          <w:u w:val="none"/>
          <w:vertAlign w:val="baseline"/>
        </w:rPr>
        <w:t>[</w:t>
      </w:r>
      <w:hyperlink w:anchor="Bookmark_LNHNREFclscc8" w:history="1">
        <w:r>
          <w:pict>
            <v:shape id="_x0000_i1035"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Water Transportation, Maritime Drug Enforcement Act</w:t>
      </w:r>
    </w:p>
    <w:p>
      <w:pPr>
        <w:keepNext w:val="0"/>
        <w:spacing w:before="240" w:after="0" w:line="260" w:lineRule="atLeast"/>
        <w:ind w:left="0" w:right="0" w:firstLine="0"/>
        <w:jc w:val="both"/>
      </w:pPr>
      <w:bookmarkStart w:id="25" w:name="Bookmark_hnpara_8"/>
      <w:bookmarkEnd w:id="25"/>
      <w:r>
        <w:rPr>
          <w:rFonts w:ascii="arial" w:eastAsia="arial" w:hAnsi="arial" w:cs="arial"/>
          <w:b w:val="0"/>
          <w:i w:val="0"/>
          <w:strike w:val="0"/>
          <w:noProof w:val="0"/>
          <w:color w:val="000000"/>
          <w:position w:val="0"/>
          <w:sz w:val="20"/>
          <w:u w:val="none"/>
          <w:vertAlign w:val="baseline"/>
        </w:rPr>
        <w:t xml:space="preserve">Jurisdiction of the United States with respect to a vessel subject to this chapter is not an element of an offense. </w:t>
      </w:r>
      <w:hyperlink r:id="rId22" w:history="1">
        <w:r>
          <w:rPr>
            <w:rFonts w:ascii="arial" w:eastAsia="arial" w:hAnsi="arial" w:cs="arial"/>
            <w:b w:val="0"/>
            <w:i/>
            <w:strike w:val="0"/>
            <w:noProof w:val="0"/>
            <w:color w:val="0077CC"/>
            <w:position w:val="0"/>
            <w:sz w:val="20"/>
            <w:u w:val="single"/>
            <w:vertAlign w:val="baseline"/>
          </w:rPr>
          <w:t>46 U.S.C.S. § 70504</w:t>
        </w:r>
      </w:hyperlink>
      <w:r>
        <w:rPr>
          <w:rFonts w:ascii="arial" w:eastAsia="arial" w:hAnsi="arial" w:cs="arial"/>
          <w:b w:val="0"/>
          <w:i w:val="0"/>
          <w:strike w:val="0"/>
          <w:noProof w:val="0"/>
          <w:color w:val="000000"/>
          <w:position w:val="0"/>
          <w:sz w:val="20"/>
          <w:u w:val="none"/>
          <w:vertAlign w:val="baseline"/>
        </w:rPr>
        <w:t xml:space="preserve">. Additionally: A person charged with violating </w:t>
      </w:r>
      <w:hyperlink r:id="rId18" w:history="1">
        <w:r>
          <w:rPr>
            <w:rFonts w:ascii="arial" w:eastAsia="arial" w:hAnsi="arial" w:cs="arial"/>
            <w:b w:val="0"/>
            <w:i/>
            <w:strike w:val="0"/>
            <w:noProof w:val="0"/>
            <w:color w:val="0077CC"/>
            <w:position w:val="0"/>
            <w:sz w:val="20"/>
            <w:u w:val="single"/>
            <w:vertAlign w:val="baseline"/>
          </w:rPr>
          <w:t>section 70503</w:t>
        </w:r>
      </w:hyperlink>
      <w:r>
        <w:rPr>
          <w:rFonts w:ascii="arial" w:eastAsia="arial" w:hAnsi="arial" w:cs="arial"/>
          <w:b w:val="0"/>
          <w:i w:val="0"/>
          <w:strike w:val="0"/>
          <w:noProof w:val="0"/>
          <w:color w:val="000000"/>
          <w:position w:val="0"/>
          <w:sz w:val="20"/>
          <w:u w:val="none"/>
          <w:vertAlign w:val="baseline"/>
        </w:rPr>
        <w:t xml:space="preserve"> of this title does not have standing to raise a claim of failure to comply with international law as a basis for a defense. A claim of failure to comply with international law in the enforcement of this chapter may be made only by a foreign nation. A failure to comply with international law does not divest a court of jurisdiction and is not a defense to a proceeding under this chapter. </w:t>
      </w:r>
      <w:hyperlink r:id="rId23" w:history="1">
        <w:r>
          <w:rPr>
            <w:rFonts w:ascii="arial" w:eastAsia="arial" w:hAnsi="arial" w:cs="arial"/>
            <w:b w:val="0"/>
            <w:i/>
            <w:strike w:val="0"/>
            <w:noProof w:val="0"/>
            <w:color w:val="0077CC"/>
            <w:position w:val="0"/>
            <w:sz w:val="20"/>
            <w:u w:val="single"/>
            <w:vertAlign w:val="baseline"/>
          </w:rPr>
          <w:t>46 U.S.C.S. § 70505</w:t>
        </w:r>
      </w:hyperlink>
      <w:r>
        <w:rPr>
          <w:rFonts w:ascii="arial" w:eastAsia="arial" w:hAnsi="arial" w:cs="arial"/>
          <w:b w:val="0"/>
          <w:i w:val="0"/>
          <w:strike w:val="0"/>
          <w:noProof w:val="0"/>
          <w:color w:val="000000"/>
          <w:position w:val="0"/>
          <w:sz w:val="20"/>
          <w:u w:val="none"/>
          <w:vertAlign w:val="baseline"/>
        </w:rPr>
        <w:t>.</w:t>
      </w:r>
    </w:p>
    <w:p>
      <w:pPr>
        <w:spacing w:before="120"/>
      </w:pPr>
      <w:bookmarkStart w:id="26" w:name="Bookmark_clscc9"/>
      <w:bookmarkEnd w:id="26"/>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International Law &gt; Territorial Boundaries</w:t>
      </w:r>
    </w:p>
    <w:p>
      <w:pPr>
        <w:keepNext w:val="0"/>
        <w:spacing w:before="240" w:after="0" w:line="260" w:lineRule="atLeast"/>
        <w:ind w:left="0" w:right="0" w:firstLine="0"/>
        <w:jc w:val="both"/>
      </w:pPr>
      <w:hyperlink r:id="rId24" w:history="1">
        <w:r>
          <w:rPr>
            <w:rFonts w:ascii="arial" w:eastAsia="arial" w:hAnsi="arial" w:cs="arial"/>
            <w:b/>
            <w:i/>
            <w:strike w:val="0"/>
            <w:color w:val="0077CC"/>
            <w:sz w:val="20"/>
            <w:u w:val="single"/>
            <w:vertAlign w:val="baseline"/>
          </w:rPr>
          <w:t>HN9</w:t>
        </w:r>
      </w:hyperlink>
      <w:r>
        <w:rPr>
          <w:rFonts w:ascii="arial" w:eastAsia="arial" w:hAnsi="arial" w:cs="arial"/>
          <w:b w:val="0"/>
          <w:i w:val="0"/>
          <w:strike w:val="0"/>
          <w:noProof w:val="0"/>
          <w:color w:val="000000"/>
          <w:position w:val="0"/>
          <w:sz w:val="20"/>
          <w:u w:val="none"/>
          <w:vertAlign w:val="baseline"/>
        </w:rPr>
        <w:t>[</w:t>
      </w:r>
      <w:hyperlink w:anchor="Bookmark_LNHNREFclscc9" w:history="1">
        <w:r>
          <w:pict>
            <v:shape id="_x0000_i1036"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International Law, Territorial Boundaries</w:t>
      </w:r>
    </w:p>
    <w:p>
      <w:pPr>
        <w:keepNext w:val="0"/>
        <w:spacing w:before="240" w:after="0" w:line="260" w:lineRule="atLeast"/>
        <w:ind w:left="0" w:right="0" w:firstLine="0"/>
        <w:jc w:val="both"/>
      </w:pPr>
      <w:bookmarkStart w:id="27" w:name="Bookmark_hnpara_9"/>
      <w:bookmarkEnd w:id="27"/>
      <w:r>
        <w:rPr>
          <w:rFonts w:ascii="arial" w:eastAsia="arial" w:hAnsi="arial" w:cs="arial"/>
          <w:b w:val="0"/>
          <w:i w:val="0"/>
          <w:strike w:val="0"/>
          <w:noProof w:val="0"/>
          <w:color w:val="000000"/>
          <w:position w:val="0"/>
          <w:sz w:val="20"/>
          <w:u w:val="none"/>
          <w:vertAlign w:val="baseline"/>
        </w:rPr>
        <w:t>To insure the principle of freedom of the seas, international law generally prohibits any country from asserting jurisdiction over foreign vessels on the high seas.</w:t>
      </w:r>
    </w:p>
    <w:p>
      <w:pPr>
        <w:spacing w:before="120"/>
      </w:pPr>
      <w:bookmarkStart w:id="28" w:name="Bookmark_clscc10"/>
      <w:bookmarkEnd w:id="28"/>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Business &amp; Corporate Compliance &gt; Transportation &gt; Water Transportation &gt; Licensing &amp; Registration</w:t>
      </w:r>
      <w:r>
        <w:br/>
      </w:r>
      <w:r>
        <w:rPr>
          <w:rFonts w:ascii="arial" w:eastAsia="arial" w:hAnsi="arial" w:cs="arial"/>
          <w:b w:val="0"/>
          <w:i w:val="0"/>
          <w:strike w:val="0"/>
          <w:noProof w:val="0"/>
          <w:color w:val="000000"/>
          <w:position w:val="0"/>
          <w:sz w:val="20"/>
          <w:u w:val="none"/>
          <w:vertAlign w:val="baseline"/>
        </w:rPr>
        <w:t>Transportation Law &gt; Water Transportation &gt; Licensing &amp; Registration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Transportation Law &gt; Water Transportation &gt; Maritime Drug Enforcement Act</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International Law &gt; Territorial Boundaries</w:t>
      </w:r>
    </w:p>
    <w:p>
      <w:pPr>
        <w:keepNext w:val="0"/>
        <w:spacing w:before="240" w:after="0" w:line="260" w:lineRule="atLeast"/>
        <w:ind w:left="0" w:right="0" w:firstLine="0"/>
        <w:jc w:val="both"/>
      </w:pPr>
      <w:hyperlink r:id="rId25" w:history="1">
        <w:r>
          <w:rPr>
            <w:rFonts w:ascii="arial" w:eastAsia="arial" w:hAnsi="arial" w:cs="arial"/>
            <w:b/>
            <w:i/>
            <w:strike w:val="0"/>
            <w:color w:val="0077CC"/>
            <w:sz w:val="20"/>
            <w:u w:val="single"/>
            <w:vertAlign w:val="baseline"/>
          </w:rPr>
          <w:t>HN10</w:t>
        </w:r>
      </w:hyperlink>
      <w:r>
        <w:rPr>
          <w:rFonts w:ascii="arial" w:eastAsia="arial" w:hAnsi="arial" w:cs="arial"/>
          <w:b w:val="0"/>
          <w:i w:val="0"/>
          <w:strike w:val="0"/>
          <w:noProof w:val="0"/>
          <w:color w:val="000000"/>
          <w:position w:val="0"/>
          <w:sz w:val="20"/>
          <w:u w:val="none"/>
          <w:vertAlign w:val="baseline"/>
        </w:rPr>
        <w:t>[</w:t>
      </w:r>
      <w:hyperlink w:anchor="Bookmark_LNHNREFclscc10" w:history="1">
        <w:r>
          <w:pict>
            <v:shape id="_x0000_i1037"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Water Transportation, Licensing &amp; Registration</w:t>
      </w:r>
    </w:p>
    <w:p>
      <w:pPr>
        <w:keepNext w:val="0"/>
        <w:spacing w:before="240" w:after="0" w:line="260" w:lineRule="atLeast"/>
        <w:ind w:left="0" w:right="0" w:firstLine="0"/>
        <w:jc w:val="both"/>
      </w:pPr>
      <w:bookmarkStart w:id="29" w:name="Bookmark_hnpara_10"/>
      <w:bookmarkEnd w:id="29"/>
      <w:r>
        <w:rPr>
          <w:rFonts w:ascii="arial" w:eastAsia="arial" w:hAnsi="arial" w:cs="arial"/>
          <w:b w:val="0"/>
          <w:i w:val="0"/>
          <w:strike w:val="0"/>
          <w:noProof w:val="0"/>
          <w:color w:val="000000"/>
          <w:position w:val="0"/>
          <w:sz w:val="20"/>
          <w:u w:val="none"/>
          <w:vertAlign w:val="baseline"/>
        </w:rPr>
        <w:t>The law allows a nation, as the Maritime Drug Law Enforcement Act allows the United States, to exercise jurisdiction over a stateless vessel in international waters.</w:t>
      </w:r>
    </w:p>
    <w:p>
      <w:pPr>
        <w:spacing w:before="120"/>
      </w:pPr>
      <w:bookmarkStart w:id="30" w:name="Bookmark_clscc11"/>
      <w:bookmarkEnd w:id="30"/>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International Law &gt; Territorial Boundaries</w:t>
      </w:r>
    </w:p>
    <w:p>
      <w:pPr>
        <w:keepNext w:val="0"/>
        <w:spacing w:before="240" w:after="0" w:line="260" w:lineRule="atLeast"/>
        <w:ind w:left="0" w:right="0" w:firstLine="0"/>
        <w:jc w:val="both"/>
      </w:pPr>
      <w:hyperlink r:id="rId26" w:history="1">
        <w:r>
          <w:rPr>
            <w:rFonts w:ascii="arial" w:eastAsia="arial" w:hAnsi="arial" w:cs="arial"/>
            <w:b/>
            <w:i/>
            <w:strike w:val="0"/>
            <w:color w:val="0077CC"/>
            <w:sz w:val="20"/>
            <w:u w:val="single"/>
            <w:vertAlign w:val="baseline"/>
          </w:rPr>
          <w:t>HN11</w:t>
        </w:r>
      </w:hyperlink>
      <w:r>
        <w:rPr>
          <w:rFonts w:ascii="arial" w:eastAsia="arial" w:hAnsi="arial" w:cs="arial"/>
          <w:b w:val="0"/>
          <w:i w:val="0"/>
          <w:strike w:val="0"/>
          <w:noProof w:val="0"/>
          <w:color w:val="000000"/>
          <w:position w:val="0"/>
          <w:sz w:val="20"/>
          <w:u w:val="none"/>
          <w:vertAlign w:val="baseline"/>
        </w:rPr>
        <w:t>[</w:t>
      </w:r>
      <w:hyperlink w:anchor="Bookmark_LNHNREFclscc11" w:history="1">
        <w:r>
          <w:pict>
            <v:shape id="_x0000_i1038"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International Law, Territorial Boundaries</w:t>
      </w:r>
    </w:p>
    <w:p>
      <w:pPr>
        <w:keepNext w:val="0"/>
        <w:spacing w:before="240" w:after="0" w:line="260" w:lineRule="atLeast"/>
        <w:ind w:left="0" w:right="0" w:firstLine="0"/>
        <w:jc w:val="both"/>
      </w:pPr>
      <w:bookmarkStart w:id="31" w:name="Bookmark_hnpara_11"/>
      <w:bookmarkEnd w:id="31"/>
      <w:r>
        <w:rPr>
          <w:rFonts w:ascii="arial" w:eastAsia="arial" w:hAnsi="arial" w:cs="arial"/>
          <w:b w:val="0"/>
          <w:i w:val="0"/>
          <w:strike w:val="0"/>
          <w:noProof w:val="0"/>
          <w:color w:val="000000"/>
          <w:position w:val="0"/>
          <w:sz w:val="20"/>
          <w:u w:val="none"/>
          <w:vertAlign w:val="baseline"/>
        </w:rPr>
        <w:t>Even absent a treaty or arrangement, the United States could, under the "protective principle" of international law, prosecute foreign nationals on foreign vessels on the high seas for possession of narcotics. The protective principle permits a nation to assert jurisdiction over a person whose conduct outside the nation's territory threatens the nation's security or could potentially interfere with the operation of its governmental functions.</w:t>
      </w:r>
    </w:p>
    <w:p>
      <w:pPr>
        <w:spacing w:before="120"/>
      </w:pPr>
      <w:bookmarkStart w:id="32" w:name="Bookmark_clscc12"/>
      <w:bookmarkEnd w:id="32"/>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Transportation Law &gt; Water Transportation &gt; Maritime Drug Enforcement Act</w:t>
      </w:r>
    </w:p>
    <w:p>
      <w:pPr>
        <w:keepNext w:val="0"/>
        <w:spacing w:before="240" w:after="0" w:line="260" w:lineRule="atLeast"/>
        <w:ind w:left="0" w:right="0" w:firstLine="0"/>
        <w:jc w:val="both"/>
      </w:pPr>
      <w:hyperlink r:id="rId27" w:history="1">
        <w:r>
          <w:rPr>
            <w:rFonts w:ascii="arial" w:eastAsia="arial" w:hAnsi="arial" w:cs="arial"/>
            <w:b/>
            <w:i/>
            <w:strike w:val="0"/>
            <w:color w:val="0077CC"/>
            <w:sz w:val="20"/>
            <w:u w:val="single"/>
            <w:vertAlign w:val="baseline"/>
          </w:rPr>
          <w:t>HN12</w:t>
        </w:r>
      </w:hyperlink>
      <w:r>
        <w:rPr>
          <w:rFonts w:ascii="arial" w:eastAsia="arial" w:hAnsi="arial" w:cs="arial"/>
          <w:b w:val="0"/>
          <w:i w:val="0"/>
          <w:strike w:val="0"/>
          <w:noProof w:val="0"/>
          <w:color w:val="000000"/>
          <w:position w:val="0"/>
          <w:sz w:val="20"/>
          <w:u w:val="none"/>
          <w:vertAlign w:val="baseline"/>
        </w:rPr>
        <w:t>[</w:t>
      </w:r>
      <w:hyperlink w:anchor="Bookmark_LNHNREFclscc12" w:history="1">
        <w:r>
          <w:pict>
            <v:shape id="_x0000_i1039"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Water Transportation, Maritime Drug Enforcement Act</w:t>
      </w:r>
    </w:p>
    <w:p>
      <w:pPr>
        <w:keepNext w:val="0"/>
        <w:spacing w:before="240" w:after="0" w:line="260" w:lineRule="atLeast"/>
        <w:ind w:left="0" w:right="0" w:firstLine="0"/>
        <w:jc w:val="both"/>
      </w:pPr>
      <w:bookmarkStart w:id="33" w:name="Bookmark_hnpara_12"/>
      <w:bookmarkEnd w:id="33"/>
      <w:r>
        <w:rPr>
          <w:rFonts w:ascii="arial" w:eastAsia="arial" w:hAnsi="arial" w:cs="arial"/>
          <w:b w:val="0"/>
          <w:i w:val="0"/>
          <w:strike w:val="0"/>
          <w:noProof w:val="0"/>
          <w:color w:val="000000"/>
          <w:position w:val="0"/>
          <w:sz w:val="20"/>
          <w:u w:val="none"/>
          <w:vertAlign w:val="baseline"/>
        </w:rPr>
        <w:t>The Maritime Drug Law Enforcement Act's (MDLEA) jurisdictional provision reflects this same principle in allocating much of the jurisdictional determination to the executive branch—the branch of the federal government responsible for foreign relations. The MDLEA's jurisdictional provisions allocate power between the courts and the executive as to which of the two will be responsible for complying with U.S. obligations under the international law of criminal jurisdiction.</w:t>
      </w:r>
    </w:p>
    <w:p>
      <w:pPr>
        <w:spacing w:before="120"/>
      </w:pPr>
      <w:bookmarkStart w:id="34" w:name="Bookmark_clscc13"/>
      <w:bookmarkEnd w:id="34"/>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Jurisdiction &amp; Venue &gt; Jurisdiction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Transportation Law &gt; Water Transportation &gt; Maritime Drug Enforcement Act</w:t>
      </w:r>
    </w:p>
    <w:p>
      <w:pPr>
        <w:keepNext w:val="0"/>
        <w:spacing w:before="240" w:after="0" w:line="260" w:lineRule="atLeast"/>
        <w:ind w:left="0" w:right="0" w:firstLine="0"/>
        <w:jc w:val="both"/>
      </w:pPr>
      <w:hyperlink r:id="rId28" w:history="1">
        <w:r>
          <w:rPr>
            <w:rFonts w:ascii="arial" w:eastAsia="arial" w:hAnsi="arial" w:cs="arial"/>
            <w:b/>
            <w:i/>
            <w:strike w:val="0"/>
            <w:color w:val="0077CC"/>
            <w:sz w:val="20"/>
            <w:u w:val="single"/>
            <w:vertAlign w:val="baseline"/>
          </w:rPr>
          <w:t>HN13</w:t>
        </w:r>
      </w:hyperlink>
      <w:r>
        <w:rPr>
          <w:rFonts w:ascii="arial" w:eastAsia="arial" w:hAnsi="arial" w:cs="arial"/>
          <w:b w:val="0"/>
          <w:i w:val="0"/>
          <w:strike w:val="0"/>
          <w:noProof w:val="0"/>
          <w:color w:val="000000"/>
          <w:position w:val="0"/>
          <w:sz w:val="20"/>
          <w:u w:val="none"/>
          <w:vertAlign w:val="baseline"/>
        </w:rPr>
        <w:t>[</w:t>
      </w:r>
      <w:hyperlink w:anchor="Bookmark_LNHNREFclscc13" w:history="1">
        <w:r>
          <w:pict>
            <v:shape id="_x0000_i1040"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Jurisdiction &amp; Venue, Jurisdiction</w:t>
      </w:r>
    </w:p>
    <w:p>
      <w:pPr>
        <w:keepNext w:val="0"/>
        <w:spacing w:before="240" w:after="0" w:line="260" w:lineRule="atLeast"/>
        <w:ind w:left="0" w:right="0" w:firstLine="0"/>
        <w:jc w:val="both"/>
      </w:pPr>
      <w:bookmarkStart w:id="35" w:name="Bookmark_hnpara_13"/>
      <w:bookmarkEnd w:id="35"/>
      <w:r>
        <w:rPr>
          <w:rFonts w:ascii="arial" w:eastAsia="arial" w:hAnsi="arial" w:cs="arial"/>
          <w:b w:val="0"/>
          <w:i w:val="0"/>
          <w:strike w:val="0"/>
          <w:noProof w:val="0"/>
          <w:color w:val="000000"/>
          <w:position w:val="0"/>
          <w:sz w:val="20"/>
          <w:u w:val="none"/>
          <w:vertAlign w:val="baseline"/>
        </w:rPr>
        <w:t>The Maritime Drug Law Enforcement Act (MDLEA) limits the United States's courts' subject matter jurisdiction, but the MDLEA's jurisdictional provision is, importantly, not a right of criminal defendants.</w:t>
      </w:r>
    </w:p>
    <w:p>
      <w:pPr>
        <w:spacing w:before="120"/>
      </w:pPr>
      <w:bookmarkStart w:id="36" w:name="Bookmark_clscc14"/>
      <w:bookmarkEnd w:id="36"/>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Business &amp; Corporate Compliance &gt; Transportation &gt; Water Transportation &gt; Licensing &amp; Registration</w:t>
      </w:r>
      <w:r>
        <w:br/>
      </w:r>
      <w:r>
        <w:rPr>
          <w:rFonts w:ascii="arial" w:eastAsia="arial" w:hAnsi="arial" w:cs="arial"/>
          <w:b w:val="0"/>
          <w:i w:val="0"/>
          <w:strike w:val="0"/>
          <w:noProof w:val="0"/>
          <w:color w:val="000000"/>
          <w:position w:val="0"/>
          <w:sz w:val="20"/>
          <w:u w:val="none"/>
          <w:vertAlign w:val="baseline"/>
        </w:rPr>
        <w:t>Transportation Law &gt; Water Transportation &gt; Licensing &amp; Registration</w:t>
      </w:r>
    </w:p>
    <w:p>
      <w:pPr>
        <w:keepNext w:val="0"/>
        <w:spacing w:before="240" w:after="0" w:line="260" w:lineRule="atLeast"/>
        <w:ind w:left="0" w:right="0" w:firstLine="0"/>
        <w:jc w:val="both"/>
      </w:pPr>
      <w:hyperlink r:id="rId29" w:history="1">
        <w:r>
          <w:rPr>
            <w:rFonts w:ascii="arial" w:eastAsia="arial" w:hAnsi="arial" w:cs="arial"/>
            <w:b/>
            <w:i/>
            <w:strike w:val="0"/>
            <w:color w:val="0077CC"/>
            <w:sz w:val="20"/>
            <w:u w:val="single"/>
            <w:vertAlign w:val="baseline"/>
          </w:rPr>
          <w:t>HN14</w:t>
        </w:r>
      </w:hyperlink>
      <w:r>
        <w:rPr>
          <w:rFonts w:ascii="arial" w:eastAsia="arial" w:hAnsi="arial" w:cs="arial"/>
          <w:b w:val="0"/>
          <w:i w:val="0"/>
          <w:strike w:val="0"/>
          <w:noProof w:val="0"/>
          <w:color w:val="000000"/>
          <w:position w:val="0"/>
          <w:sz w:val="20"/>
          <w:u w:val="none"/>
          <w:vertAlign w:val="baseline"/>
        </w:rPr>
        <w:t>[</w:t>
      </w:r>
      <w:hyperlink w:anchor="Bookmark_LNHNREFclscc14" w:history="1">
        <w:r>
          <w:pict>
            <v:shape id="_x0000_i1041"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Water Transportation, Licensing &amp; Registration</w:t>
      </w:r>
    </w:p>
    <w:p>
      <w:pPr>
        <w:keepNext w:val="0"/>
        <w:spacing w:before="240" w:after="0" w:line="260" w:lineRule="atLeast"/>
        <w:ind w:left="0" w:right="0" w:firstLine="0"/>
        <w:jc w:val="both"/>
      </w:pPr>
      <w:bookmarkStart w:id="37" w:name="Bookmark_hnpara_14"/>
      <w:bookmarkEnd w:id="37"/>
      <w:r>
        <w:rPr>
          <w:rFonts w:ascii="arial" w:eastAsia="arial" w:hAnsi="arial" w:cs="arial"/>
          <w:b w:val="0"/>
          <w:i w:val="0"/>
          <w:strike w:val="0"/>
          <w:noProof w:val="0"/>
          <w:color w:val="000000"/>
          <w:position w:val="0"/>
          <w:sz w:val="20"/>
          <w:u w:val="none"/>
          <w:vertAlign w:val="baseline"/>
        </w:rPr>
        <w:t>Regarding the timing of consent to board a vessel by the United States Coast Guard: What is important is that the flag nation ratified the decision to board before the case came to trial. The timing of the consent makes no constitutional difference since evidence obtained from a boarding premised on anticipated consent which never materializes would have to be excluded.</w:t>
      </w:r>
    </w:p>
    <w:p>
      <w:pPr>
        <w:spacing w:before="120"/>
      </w:pPr>
      <w:bookmarkStart w:id="38" w:name="Bookmark_clscc15"/>
      <w:bookmarkEnd w:id="38"/>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 &gt; Fundamental Rights &gt; Search &amp; Seizure &gt; Scope of Protection</w:t>
      </w:r>
    </w:p>
    <w:p>
      <w:pPr>
        <w:keepNext w:val="0"/>
        <w:spacing w:before="240" w:after="0" w:line="260" w:lineRule="atLeast"/>
        <w:ind w:left="0" w:right="0" w:firstLine="0"/>
        <w:jc w:val="both"/>
      </w:pPr>
      <w:hyperlink r:id="rId30" w:history="1">
        <w:r>
          <w:rPr>
            <w:rFonts w:ascii="arial" w:eastAsia="arial" w:hAnsi="arial" w:cs="arial"/>
            <w:b/>
            <w:i/>
            <w:strike w:val="0"/>
            <w:color w:val="0077CC"/>
            <w:sz w:val="20"/>
            <w:u w:val="single"/>
            <w:vertAlign w:val="baseline"/>
          </w:rPr>
          <w:t>HN15</w:t>
        </w:r>
      </w:hyperlink>
      <w:r>
        <w:rPr>
          <w:rFonts w:ascii="arial" w:eastAsia="arial" w:hAnsi="arial" w:cs="arial"/>
          <w:b w:val="0"/>
          <w:i w:val="0"/>
          <w:strike w:val="0"/>
          <w:noProof w:val="0"/>
          <w:color w:val="000000"/>
          <w:position w:val="0"/>
          <w:sz w:val="20"/>
          <w:u w:val="none"/>
          <w:vertAlign w:val="baseline"/>
        </w:rPr>
        <w:t>[</w:t>
      </w:r>
      <w:hyperlink w:anchor="Bookmark_LNHNREFclscc15" w:history="1">
        <w:r>
          <w:pict>
            <v:shape id="_x0000_i1042"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Search &amp; Seizure, Scope of Protection</w:t>
      </w:r>
    </w:p>
    <w:p>
      <w:pPr>
        <w:keepNext w:val="0"/>
        <w:spacing w:before="240" w:after="0" w:line="260" w:lineRule="atLeast"/>
        <w:ind w:left="0" w:right="0" w:firstLine="0"/>
        <w:jc w:val="both"/>
      </w:pPr>
      <w:bookmarkStart w:id="39" w:name="Bookmark_hnpara_15"/>
      <w:bookmarkEnd w:id="39"/>
      <w:r>
        <w:rPr>
          <w:rFonts w:ascii="arial" w:eastAsia="arial" w:hAnsi="arial" w:cs="arial"/>
          <w:b w:val="0"/>
          <w:i w:val="0"/>
          <w:strike w:val="0"/>
          <w:noProof w:val="0"/>
          <w:color w:val="000000"/>
          <w:position w:val="0"/>
          <w:sz w:val="20"/>
          <w:u w:val="none"/>
          <w:vertAlign w:val="baseline"/>
        </w:rPr>
        <w:t xml:space="preserve">In United States v. Verdugo-Urquidez, the Supreme Court held that the </w:t>
      </w:r>
      <w:hyperlink r:id="rId31"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does not apply to people who are not United States citizens or resident aliens and who are searched or seized by United States law enforcement outside the United States.</w:t>
      </w:r>
    </w:p>
    <w:p>
      <w:pPr>
        <w:spacing w:before="120"/>
      </w:pPr>
      <w:bookmarkStart w:id="40" w:name="Bookmark_clscc16"/>
      <w:bookmarkEnd w:id="40"/>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Governments &gt; Courts &gt; Judicial Precedent</w:t>
      </w:r>
    </w:p>
    <w:p>
      <w:pPr>
        <w:keepNext w:val="0"/>
        <w:spacing w:before="240" w:after="0" w:line="260" w:lineRule="atLeast"/>
        <w:ind w:left="0" w:right="0" w:firstLine="0"/>
        <w:jc w:val="both"/>
      </w:pPr>
      <w:hyperlink r:id="rId32" w:history="1">
        <w:r>
          <w:rPr>
            <w:rFonts w:ascii="arial" w:eastAsia="arial" w:hAnsi="arial" w:cs="arial"/>
            <w:b/>
            <w:i/>
            <w:strike w:val="0"/>
            <w:color w:val="0077CC"/>
            <w:sz w:val="20"/>
            <w:u w:val="single"/>
            <w:vertAlign w:val="baseline"/>
          </w:rPr>
          <w:t>HN16</w:t>
        </w:r>
      </w:hyperlink>
      <w:r>
        <w:rPr>
          <w:rFonts w:ascii="arial" w:eastAsia="arial" w:hAnsi="arial" w:cs="arial"/>
          <w:b w:val="0"/>
          <w:i w:val="0"/>
          <w:strike w:val="0"/>
          <w:noProof w:val="0"/>
          <w:color w:val="000000"/>
          <w:position w:val="0"/>
          <w:sz w:val="20"/>
          <w:u w:val="none"/>
          <w:vertAlign w:val="baseline"/>
        </w:rPr>
        <w:t>[</w:t>
      </w:r>
      <w:hyperlink w:anchor="Bookmark_LNHNREFclscc16" w:history="1">
        <w:r>
          <w:pict>
            <v:shape id="_x0000_i1043"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Courts, Judicial Precedent</w:t>
      </w:r>
    </w:p>
    <w:p>
      <w:pPr>
        <w:keepNext w:val="0"/>
        <w:spacing w:before="240" w:after="0" w:line="260" w:lineRule="atLeast"/>
        <w:ind w:left="0" w:right="0" w:firstLine="0"/>
        <w:jc w:val="both"/>
      </w:pPr>
      <w:bookmarkStart w:id="41" w:name="Bookmark_hnpara_16"/>
      <w:bookmarkEnd w:id="41"/>
      <w:r>
        <w:rPr>
          <w:rFonts w:ascii="arial" w:eastAsia="arial" w:hAnsi="arial" w:cs="arial"/>
          <w:b w:val="0"/>
          <w:i w:val="0"/>
          <w:strike w:val="0"/>
          <w:noProof w:val="0"/>
          <w:color w:val="000000"/>
          <w:position w:val="0"/>
          <w:sz w:val="20"/>
          <w:u w:val="none"/>
          <w:vertAlign w:val="baseline"/>
        </w:rPr>
        <w:t>Under the prior panel precedent rule, however, each succeeding panel is bound by the holding of the first panel to address an issue of law, unless and until that holding is overruled or by the Supreme Court. This is true even of erroneous precedent. Under the prior precedent rule, a panel cannot overrule a prior one's holding even if convinced it is wrong.</w:t>
      </w:r>
    </w:p>
    <w:p>
      <w:pPr>
        <w:spacing w:before="120"/>
      </w:pPr>
      <w:bookmarkStart w:id="42" w:name="Bookmark_clscc17"/>
      <w:bookmarkEnd w:id="42"/>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Governments &gt; Courts &gt; Judicial Precedent</w:t>
      </w:r>
    </w:p>
    <w:p>
      <w:pPr>
        <w:keepNext w:val="0"/>
        <w:spacing w:before="240" w:after="0" w:line="260" w:lineRule="atLeast"/>
        <w:ind w:left="0" w:right="0" w:firstLine="0"/>
        <w:jc w:val="both"/>
      </w:pPr>
      <w:hyperlink r:id="rId33" w:history="1">
        <w:r>
          <w:rPr>
            <w:rFonts w:ascii="arial" w:eastAsia="arial" w:hAnsi="arial" w:cs="arial"/>
            <w:b/>
            <w:i/>
            <w:strike w:val="0"/>
            <w:color w:val="0077CC"/>
            <w:sz w:val="20"/>
            <w:u w:val="single"/>
            <w:vertAlign w:val="baseline"/>
          </w:rPr>
          <w:t>HN17</w:t>
        </w:r>
      </w:hyperlink>
      <w:r>
        <w:rPr>
          <w:rFonts w:ascii="arial" w:eastAsia="arial" w:hAnsi="arial" w:cs="arial"/>
          <w:b w:val="0"/>
          <w:i w:val="0"/>
          <w:strike w:val="0"/>
          <w:noProof w:val="0"/>
          <w:color w:val="000000"/>
          <w:position w:val="0"/>
          <w:sz w:val="20"/>
          <w:u w:val="none"/>
          <w:vertAlign w:val="baseline"/>
        </w:rPr>
        <w:t>[</w:t>
      </w:r>
      <w:hyperlink w:anchor="Bookmark_LNHNREFclscc17" w:history="1">
        <w:r>
          <w:pict>
            <v:shape id="_x0000_i1044"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Courts, Judicial Precedent</w:t>
      </w:r>
    </w:p>
    <w:p>
      <w:pPr>
        <w:keepNext w:val="0"/>
        <w:spacing w:before="240" w:after="0" w:line="260" w:lineRule="atLeast"/>
        <w:ind w:left="0" w:right="0" w:firstLine="0"/>
        <w:jc w:val="both"/>
      </w:pPr>
      <w:bookmarkStart w:id="43" w:name="Bookmark_hnpara_17"/>
      <w:bookmarkEnd w:id="43"/>
      <w:r>
        <w:rPr>
          <w:rFonts w:ascii="arial" w:eastAsia="arial" w:hAnsi="arial" w:cs="arial"/>
          <w:b w:val="0"/>
          <w:i w:val="0"/>
          <w:strike w:val="0"/>
          <w:noProof w:val="0"/>
          <w:color w:val="000000"/>
          <w:position w:val="0"/>
          <w:sz w:val="20"/>
          <w:u w:val="none"/>
          <w:vertAlign w:val="baseline"/>
        </w:rPr>
        <w:t>The holding of a case comprises both the result of the case and those portions of the opinion necessary to that result.</w:t>
      </w:r>
    </w:p>
    <w:p>
      <w:pPr>
        <w:spacing w:before="120"/>
      </w:pPr>
      <w:bookmarkStart w:id="44" w:name="Bookmark_clscc18"/>
      <w:bookmarkEnd w:id="44"/>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 &gt; Fundamental Rights &gt; Search &amp; Seizure &gt; Probable Cause</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 &gt; Fundamental Rights &gt; Search &amp; Seizure &gt; Scope of Protection</w:t>
      </w:r>
    </w:p>
    <w:p>
      <w:pPr>
        <w:keepNext w:val="0"/>
        <w:spacing w:before="240" w:after="0" w:line="260" w:lineRule="atLeast"/>
        <w:ind w:left="0" w:right="0" w:firstLine="0"/>
        <w:jc w:val="both"/>
      </w:pPr>
      <w:hyperlink r:id="rId34" w:history="1">
        <w:r>
          <w:rPr>
            <w:rFonts w:ascii="arial" w:eastAsia="arial" w:hAnsi="arial" w:cs="arial"/>
            <w:b/>
            <w:i/>
            <w:strike w:val="0"/>
            <w:color w:val="0077CC"/>
            <w:sz w:val="20"/>
            <w:u w:val="single"/>
            <w:vertAlign w:val="baseline"/>
          </w:rPr>
          <w:t>HN18</w:t>
        </w:r>
      </w:hyperlink>
      <w:r>
        <w:rPr>
          <w:rFonts w:ascii="arial" w:eastAsia="arial" w:hAnsi="arial" w:cs="arial"/>
          <w:b w:val="0"/>
          <w:i w:val="0"/>
          <w:strike w:val="0"/>
          <w:noProof w:val="0"/>
          <w:color w:val="000000"/>
          <w:position w:val="0"/>
          <w:sz w:val="20"/>
          <w:u w:val="none"/>
          <w:vertAlign w:val="baseline"/>
        </w:rPr>
        <w:t>[</w:t>
      </w:r>
      <w:hyperlink w:anchor="Bookmark_LNHNREFclscc18" w:history="1">
        <w:r>
          <w:pict>
            <v:shape id="_x0000_i1045"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Search &amp; Seizure, Probable Cause</w:t>
      </w:r>
    </w:p>
    <w:p>
      <w:pPr>
        <w:keepNext w:val="0"/>
        <w:spacing w:before="240" w:after="0" w:line="260" w:lineRule="atLeast"/>
        <w:ind w:left="0" w:right="0" w:firstLine="0"/>
        <w:jc w:val="both"/>
      </w:pPr>
      <w:bookmarkStart w:id="45" w:name="Bookmark_hnpara_18"/>
      <w:bookmarkEnd w:id="45"/>
      <w:r>
        <w:rPr>
          <w:rFonts w:ascii="arial" w:eastAsia="arial" w:hAnsi="arial" w:cs="arial"/>
          <w:b w:val="0"/>
          <w:i w:val="0"/>
          <w:strike w:val="0"/>
          <w:noProof w:val="0"/>
          <w:color w:val="000000"/>
          <w:position w:val="0"/>
          <w:sz w:val="20"/>
          <w:u w:val="none"/>
          <w:vertAlign w:val="baseline"/>
        </w:rPr>
        <w:t xml:space="preserve">With no </w:t>
      </w:r>
      <w:hyperlink r:id="rId31"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violation, there can be no fruit of a </w:t>
      </w:r>
      <w:hyperlink r:id="rId31"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violation. Under Tinoco's erroneous </w:t>
      </w:r>
      <w:hyperlink r:id="rId31"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analysis, law enforcement ships need only reasonable suspicion—not probable cause—to stop and search a vessel on the high seas.</w:t>
      </w:r>
    </w:p>
    <w:p>
      <w:pPr>
        <w:spacing w:before="120"/>
      </w:pPr>
      <w:bookmarkStart w:id="46" w:name="Bookmark_clscc19"/>
      <w:bookmarkEnd w:id="46"/>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 &gt; Fundamental Rights &gt; Search &amp; Seizure &gt; Probable Cause</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Search Warrants &gt; Probable Cause &gt; Collective &amp; Imputed Knowledge</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Warrantless Searches &gt; Stop &amp; Frisk &gt; Reasonable Suspicion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Search &amp; Seizure &gt; Warrantless Searches &gt; Investigative Stops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 &gt; Fundamental Rights &gt; Search &amp; Seizure &gt; Scope of Protection</w:t>
      </w:r>
    </w:p>
    <w:p>
      <w:pPr>
        <w:keepNext w:val="0"/>
        <w:spacing w:before="240" w:after="0" w:line="260" w:lineRule="atLeast"/>
        <w:ind w:left="0" w:right="0" w:firstLine="0"/>
        <w:jc w:val="both"/>
      </w:pPr>
      <w:hyperlink r:id="rId35" w:history="1">
        <w:r>
          <w:rPr>
            <w:rFonts w:ascii="arial" w:eastAsia="arial" w:hAnsi="arial" w:cs="arial"/>
            <w:b/>
            <w:i/>
            <w:strike w:val="0"/>
            <w:color w:val="0077CC"/>
            <w:sz w:val="20"/>
            <w:u w:val="single"/>
            <w:vertAlign w:val="baseline"/>
          </w:rPr>
          <w:t>HN19</w:t>
        </w:r>
      </w:hyperlink>
      <w:r>
        <w:rPr>
          <w:rFonts w:ascii="arial" w:eastAsia="arial" w:hAnsi="arial" w:cs="arial"/>
          <w:b w:val="0"/>
          <w:i w:val="0"/>
          <w:strike w:val="0"/>
          <w:noProof w:val="0"/>
          <w:color w:val="000000"/>
          <w:position w:val="0"/>
          <w:sz w:val="20"/>
          <w:u w:val="none"/>
          <w:vertAlign w:val="baseline"/>
        </w:rPr>
        <w:t>[</w:t>
      </w:r>
      <w:hyperlink w:anchor="Bookmark_LNHNREFclscc19" w:history="1">
        <w:r>
          <w:pict>
            <v:shape id="_x0000_i1046"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Search &amp; Seizure, Probable Cause</w:t>
      </w:r>
    </w:p>
    <w:p>
      <w:pPr>
        <w:keepNext w:val="0"/>
        <w:spacing w:before="240" w:after="0" w:line="260" w:lineRule="atLeast"/>
        <w:ind w:left="0" w:right="0" w:firstLine="0"/>
        <w:jc w:val="both"/>
      </w:pPr>
      <w:bookmarkStart w:id="47" w:name="Bookmark_hnpara_19"/>
      <w:bookmarkEnd w:id="47"/>
      <w:r>
        <w:rPr>
          <w:rFonts w:ascii="arial" w:eastAsia="arial" w:hAnsi="arial" w:cs="arial"/>
          <w:b w:val="0"/>
          <w:i w:val="0"/>
          <w:strike w:val="0"/>
          <w:noProof w:val="0"/>
          <w:color w:val="000000"/>
          <w:position w:val="0"/>
          <w:sz w:val="20"/>
          <w:u w:val="none"/>
          <w:vertAlign w:val="baseline"/>
        </w:rPr>
        <w:t>To determine whether a suspicion was reasonable, the evaluates the totality of the circumstances surrounding the stop, including the collective knowledge of all officers involved in the stop. In determining reasonable suspicion, law enforcement personnel may make common sense conclusions. And reasonable suspicion can exist even if each observation alone is susceptible of innocent explanation. It is also well established that circumstances completely consistent with legal conduct may still amount to reasonable suspicion. Probable cause is not a high bar, by sheer force of logic, reasonable suspicion must be even lower.</w:t>
      </w:r>
    </w:p>
    <w:p>
      <w:pPr>
        <w:spacing w:before="120"/>
      </w:pPr>
      <w:bookmarkStart w:id="48" w:name="Bookmark_clscc20"/>
      <w:bookmarkEnd w:id="48"/>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Warrantless Searches &gt; Stop &amp; Frisk &gt; Reasonable Suspicion</w:t>
      </w:r>
    </w:p>
    <w:p>
      <w:pPr>
        <w:keepNext w:val="0"/>
        <w:spacing w:before="240" w:after="0" w:line="260" w:lineRule="atLeast"/>
        <w:ind w:left="0" w:right="0" w:firstLine="0"/>
        <w:jc w:val="both"/>
      </w:pPr>
      <w:hyperlink r:id="rId36" w:history="1">
        <w:r>
          <w:rPr>
            <w:rFonts w:ascii="arial" w:eastAsia="arial" w:hAnsi="arial" w:cs="arial"/>
            <w:b/>
            <w:i/>
            <w:strike w:val="0"/>
            <w:color w:val="0077CC"/>
            <w:sz w:val="20"/>
            <w:u w:val="single"/>
            <w:vertAlign w:val="baseline"/>
          </w:rPr>
          <w:t>HN20</w:t>
        </w:r>
      </w:hyperlink>
      <w:r>
        <w:rPr>
          <w:rFonts w:ascii="arial" w:eastAsia="arial" w:hAnsi="arial" w:cs="arial"/>
          <w:b w:val="0"/>
          <w:i w:val="0"/>
          <w:strike w:val="0"/>
          <w:noProof w:val="0"/>
          <w:color w:val="000000"/>
          <w:position w:val="0"/>
          <w:sz w:val="20"/>
          <w:u w:val="none"/>
          <w:vertAlign w:val="baseline"/>
        </w:rPr>
        <w:t>[</w:t>
      </w:r>
      <w:hyperlink w:anchor="Bookmark_LNHNREFclscc20" w:history="1">
        <w:r>
          <w:pict>
            <v:shape id="_x0000_i1047"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Stop &amp; Frisk, Reasonable Suspicion</w:t>
      </w:r>
    </w:p>
    <w:p>
      <w:pPr>
        <w:keepNext w:val="0"/>
        <w:spacing w:before="240" w:after="0" w:line="260" w:lineRule="atLeast"/>
        <w:ind w:left="0" w:right="0" w:firstLine="0"/>
        <w:jc w:val="both"/>
      </w:pPr>
      <w:bookmarkStart w:id="49" w:name="Bookmark_hnpara_20"/>
      <w:bookmarkEnd w:id="49"/>
      <w:r>
        <w:rPr>
          <w:rFonts w:ascii="arial" w:eastAsia="arial" w:hAnsi="arial" w:cs="arial"/>
          <w:b w:val="0"/>
          <w:i w:val="0"/>
          <w:strike w:val="0"/>
          <w:noProof w:val="0"/>
          <w:color w:val="000000"/>
          <w:position w:val="0"/>
          <w:sz w:val="20"/>
          <w:u w:val="none"/>
          <w:vertAlign w:val="baseline"/>
        </w:rPr>
        <w:t>Not only do courts analyze reasonable suspicion based on the totality of the circumstances, but each individual observation can be innocuous, and certainly need not itself be evidence of crime.</w:t>
      </w:r>
    </w:p>
    <w:p>
      <w:pPr>
        <w:spacing w:before="120"/>
      </w:pPr>
      <w:bookmarkStart w:id="50" w:name="Bookmark_clscc21"/>
      <w:bookmarkEnd w:id="50"/>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 &gt; Fundamental Rights &gt; Search &amp; Seizure &gt; Warrants</w:t>
      </w:r>
    </w:p>
    <w:p>
      <w:pPr>
        <w:keepNext w:val="0"/>
        <w:spacing w:before="240" w:after="0" w:line="260" w:lineRule="atLeast"/>
        <w:ind w:left="0" w:right="0" w:firstLine="0"/>
        <w:jc w:val="both"/>
      </w:pPr>
      <w:hyperlink r:id="rId37" w:history="1">
        <w:r>
          <w:rPr>
            <w:rFonts w:ascii="arial" w:eastAsia="arial" w:hAnsi="arial" w:cs="arial"/>
            <w:b/>
            <w:i/>
            <w:strike w:val="0"/>
            <w:color w:val="0077CC"/>
            <w:sz w:val="20"/>
            <w:u w:val="single"/>
            <w:vertAlign w:val="baseline"/>
          </w:rPr>
          <w:t>HN21</w:t>
        </w:r>
      </w:hyperlink>
      <w:r>
        <w:rPr>
          <w:rFonts w:ascii="arial" w:eastAsia="arial" w:hAnsi="arial" w:cs="arial"/>
          <w:b w:val="0"/>
          <w:i w:val="0"/>
          <w:strike w:val="0"/>
          <w:noProof w:val="0"/>
          <w:color w:val="000000"/>
          <w:position w:val="0"/>
          <w:sz w:val="20"/>
          <w:u w:val="none"/>
          <w:vertAlign w:val="baseline"/>
        </w:rPr>
        <w:t>[</w:t>
      </w:r>
      <w:hyperlink w:anchor="Bookmark_LNHNREFclscc21" w:history="1">
        <w:r>
          <w:pict>
            <v:shape id="_x0000_i1048"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Search &amp; Seizure, Warrants</w:t>
      </w:r>
    </w:p>
    <w:p>
      <w:pPr>
        <w:keepNext w:val="0"/>
        <w:spacing w:before="240" w:after="0" w:line="260" w:lineRule="atLeast"/>
        <w:ind w:left="0" w:right="0" w:firstLine="0"/>
        <w:jc w:val="both"/>
      </w:pPr>
      <w:bookmarkStart w:id="51" w:name="Bookmark_hnpara_21"/>
      <w:bookmarkEnd w:id="51"/>
      <w:r>
        <w:rPr>
          <w:rFonts w:ascii="arial" w:eastAsia="arial" w:hAnsi="arial" w:cs="arial"/>
          <w:b w:val="0"/>
          <w:i w:val="0"/>
          <w:strike w:val="0"/>
          <w:noProof w:val="0"/>
          <w:color w:val="000000"/>
          <w:position w:val="0"/>
          <w:sz w:val="20"/>
          <w:u w:val="none"/>
          <w:vertAlign w:val="baseline"/>
        </w:rPr>
        <w:t>Unlike a warrant, which must be specific, permission to board and search is general.</w:t>
      </w:r>
    </w:p>
    <w:p>
      <w:pPr>
        <w:spacing w:before="120"/>
      </w:pPr>
      <w:bookmarkStart w:id="52" w:name="Bookmark_clscc22"/>
      <w:bookmarkEnd w:id="52"/>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Dismissal &gt; Grounds for Dismissal &gt; Delay in Filing</w:t>
      </w:r>
    </w:p>
    <w:p>
      <w:pPr>
        <w:keepNext w:val="0"/>
        <w:spacing w:before="240" w:after="0" w:line="260" w:lineRule="atLeast"/>
        <w:ind w:left="0" w:right="0" w:firstLine="0"/>
        <w:jc w:val="both"/>
      </w:pPr>
      <w:hyperlink r:id="rId38" w:history="1">
        <w:r>
          <w:rPr>
            <w:rFonts w:ascii="arial" w:eastAsia="arial" w:hAnsi="arial" w:cs="arial"/>
            <w:b/>
            <w:i/>
            <w:strike w:val="0"/>
            <w:color w:val="0077CC"/>
            <w:sz w:val="20"/>
            <w:u w:val="single"/>
            <w:vertAlign w:val="baseline"/>
          </w:rPr>
          <w:t>HN22</w:t>
        </w:r>
      </w:hyperlink>
      <w:r>
        <w:rPr>
          <w:rFonts w:ascii="arial" w:eastAsia="arial" w:hAnsi="arial" w:cs="arial"/>
          <w:b w:val="0"/>
          <w:i w:val="0"/>
          <w:strike w:val="0"/>
          <w:noProof w:val="0"/>
          <w:color w:val="000000"/>
          <w:position w:val="0"/>
          <w:sz w:val="20"/>
          <w:u w:val="none"/>
          <w:vertAlign w:val="baseline"/>
        </w:rPr>
        <w:t>[</w:t>
      </w:r>
      <w:hyperlink w:anchor="Bookmark_LNHNREFclscc22" w:history="1">
        <w:r>
          <w:pict>
            <v:shape id="_x0000_i1049"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Grounds for Dismissal, Delay in Filing</w:t>
      </w:r>
    </w:p>
    <w:p>
      <w:pPr>
        <w:keepNext w:val="0"/>
        <w:spacing w:before="240" w:after="0" w:line="260" w:lineRule="atLeast"/>
        <w:ind w:left="0" w:right="0" w:firstLine="0"/>
        <w:jc w:val="both"/>
      </w:pPr>
      <w:bookmarkStart w:id="53" w:name="Bookmark_hnpara_22"/>
      <w:bookmarkEnd w:id="53"/>
      <w:r>
        <w:rPr>
          <w:rFonts w:ascii="arial" w:eastAsia="arial" w:hAnsi="arial" w:cs="arial"/>
          <w:b w:val="0"/>
          <w:i w:val="0"/>
          <w:strike w:val="0"/>
          <w:noProof w:val="0"/>
          <w:color w:val="000000"/>
          <w:position w:val="0"/>
          <w:sz w:val="20"/>
          <w:u w:val="none"/>
          <w:vertAlign w:val="baseline"/>
        </w:rPr>
        <w:t xml:space="preserve">To establish a violation of a defendant's </w:t>
      </w:r>
      <w:hyperlink r:id="rId39" w:history="1">
        <w:r>
          <w:rPr>
            <w:rFonts w:ascii="arial" w:eastAsia="arial" w:hAnsi="arial" w:cs="arial"/>
            <w:b w:val="0"/>
            <w:i/>
            <w:strike w:val="0"/>
            <w:noProof w:val="0"/>
            <w:color w:val="0077CC"/>
            <w:position w:val="0"/>
            <w:sz w:val="20"/>
            <w:u w:val="single"/>
            <w:vertAlign w:val="baseline"/>
          </w:rPr>
          <w:t>Fifth Amendment</w:t>
        </w:r>
      </w:hyperlink>
      <w:r>
        <w:rPr>
          <w:rFonts w:ascii="arial" w:eastAsia="arial" w:hAnsi="arial" w:cs="arial"/>
          <w:b w:val="0"/>
          <w:i w:val="0"/>
          <w:strike w:val="0"/>
          <w:noProof w:val="0"/>
          <w:color w:val="000000"/>
          <w:position w:val="0"/>
          <w:sz w:val="20"/>
          <w:u w:val="none"/>
          <w:vertAlign w:val="baseline"/>
        </w:rPr>
        <w:t xml:space="preserve"> rights, the defendant must show that pre-indictment delay caused him actual substantial prejudice and that the delay was the product of a deliberate act by the government designed to gain a tactical advantage.</w:t>
      </w:r>
    </w:p>
    <w:p>
      <w:pPr>
        <w:spacing w:before="120"/>
      </w:pPr>
      <w:bookmarkStart w:id="54" w:name="Bookmark_clscc23"/>
      <w:bookmarkEnd w:id="54"/>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 &gt; Fundamental Rights &gt; Search &amp; Seizure &gt; Exigent Circumstances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Commencement of Criminal Proceedings &gt; Initial Appearances &gt; Delays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Exclusionary Rule &gt; Exceptions to Exclusionary Rule &gt; Exigent Circumstances</w:t>
      </w:r>
    </w:p>
    <w:p>
      <w:pPr>
        <w:keepNext w:val="0"/>
        <w:spacing w:before="240" w:after="0" w:line="260" w:lineRule="atLeast"/>
        <w:ind w:left="0" w:right="0" w:firstLine="0"/>
        <w:jc w:val="both"/>
      </w:pPr>
      <w:hyperlink r:id="rId40" w:history="1">
        <w:r>
          <w:rPr>
            <w:rFonts w:ascii="arial" w:eastAsia="arial" w:hAnsi="arial" w:cs="arial"/>
            <w:b/>
            <w:i/>
            <w:strike w:val="0"/>
            <w:color w:val="0077CC"/>
            <w:sz w:val="20"/>
            <w:u w:val="single"/>
            <w:vertAlign w:val="baseline"/>
          </w:rPr>
          <w:t>HN23</w:t>
        </w:r>
      </w:hyperlink>
      <w:r>
        <w:rPr>
          <w:rFonts w:ascii="arial" w:eastAsia="arial" w:hAnsi="arial" w:cs="arial"/>
          <w:b w:val="0"/>
          <w:i w:val="0"/>
          <w:strike w:val="0"/>
          <w:noProof w:val="0"/>
          <w:color w:val="000000"/>
          <w:position w:val="0"/>
          <w:sz w:val="20"/>
          <w:u w:val="none"/>
          <w:vertAlign w:val="baseline"/>
        </w:rPr>
        <w:t>[</w:t>
      </w:r>
      <w:hyperlink w:anchor="Bookmark_LNHNREFclscc23" w:history="1">
        <w:r>
          <w:pict>
            <v:shape id="_x0000_i1050"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Search &amp; Seizure, Exigent Circumstances</w:t>
      </w:r>
    </w:p>
    <w:p>
      <w:pPr>
        <w:keepNext w:val="0"/>
        <w:spacing w:before="240" w:after="0" w:line="260" w:lineRule="atLeast"/>
        <w:ind w:left="0" w:right="0" w:firstLine="0"/>
        <w:jc w:val="both"/>
      </w:pPr>
      <w:bookmarkStart w:id="55" w:name="Bookmark_hnpara_23"/>
      <w:bookmarkEnd w:id="55"/>
      <w:r>
        <w:rPr>
          <w:rFonts w:ascii="arial" w:eastAsia="arial" w:hAnsi="arial" w:cs="arial"/>
          <w:b w:val="0"/>
          <w:i w:val="0"/>
          <w:strike w:val="0"/>
          <w:noProof w:val="0"/>
          <w:color w:val="000000"/>
          <w:position w:val="0"/>
          <w:sz w:val="20"/>
          <w:u w:val="none"/>
          <w:vertAlign w:val="baseline"/>
        </w:rPr>
        <w:t>Various factors are considered in determining whether a delay was unnecessary, including: (1) the distance between the location of the defendant's arrest in international waters and the U.S. port he was brought to; (2) the time between the defendant's arrival at the U.S. port and his presentment to the magistrate judge; (3) any evidence of mistreatment or improper interrogation during the delay; and (4) any reason for the delay, like exigent circumstances or emergencies.</w:t>
      </w:r>
    </w:p>
    <w:p>
      <w:pPr>
        <w:spacing w:before="120"/>
      </w:pPr>
      <w:bookmarkStart w:id="56" w:name="Bookmark_clscc24"/>
      <w:bookmarkEnd w:id="56"/>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Preliminary Proceedings &gt; Depositions &gt; Appellate Review &amp; Judicial Discretion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Preliminary Proceedings &gt; Depositions &gt; Scope</w:t>
      </w:r>
    </w:p>
    <w:p>
      <w:pPr>
        <w:keepNext w:val="0"/>
        <w:spacing w:before="240" w:after="0" w:line="260" w:lineRule="atLeast"/>
        <w:ind w:left="0" w:right="0" w:firstLine="0"/>
        <w:jc w:val="both"/>
      </w:pPr>
      <w:hyperlink r:id="rId41" w:history="1">
        <w:r>
          <w:rPr>
            <w:rFonts w:ascii="arial" w:eastAsia="arial" w:hAnsi="arial" w:cs="arial"/>
            <w:b/>
            <w:i/>
            <w:strike w:val="0"/>
            <w:color w:val="0077CC"/>
            <w:sz w:val="20"/>
            <w:u w:val="single"/>
            <w:vertAlign w:val="baseline"/>
          </w:rPr>
          <w:t>HN24</w:t>
        </w:r>
      </w:hyperlink>
      <w:r>
        <w:rPr>
          <w:rFonts w:ascii="arial" w:eastAsia="arial" w:hAnsi="arial" w:cs="arial"/>
          <w:b w:val="0"/>
          <w:i w:val="0"/>
          <w:strike w:val="0"/>
          <w:noProof w:val="0"/>
          <w:color w:val="000000"/>
          <w:position w:val="0"/>
          <w:sz w:val="20"/>
          <w:u w:val="none"/>
          <w:vertAlign w:val="baseline"/>
        </w:rPr>
        <w:t>[</w:t>
      </w:r>
      <w:hyperlink w:anchor="Bookmark_LNHNREFclscc24" w:history="1">
        <w:r>
          <w:pict>
            <v:shape id="_x0000_i1051"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Depositions, Appellate Review &amp; Judicial Discretion</w:t>
      </w:r>
    </w:p>
    <w:p>
      <w:pPr>
        <w:keepNext w:val="0"/>
        <w:spacing w:before="240" w:after="0" w:line="260" w:lineRule="atLeast"/>
        <w:ind w:left="0" w:right="0" w:firstLine="0"/>
        <w:jc w:val="both"/>
      </w:pPr>
      <w:bookmarkStart w:id="57" w:name="Bookmark_hnpara_24"/>
      <w:bookmarkEnd w:id="57"/>
      <w:r>
        <w:rPr>
          <w:rFonts w:ascii="arial" w:eastAsia="arial" w:hAnsi="arial" w:cs="arial"/>
          <w:b w:val="0"/>
          <w:i w:val="0"/>
          <w:strike w:val="0"/>
          <w:noProof w:val="0"/>
          <w:color w:val="000000"/>
          <w:position w:val="0"/>
          <w:sz w:val="20"/>
          <w:u w:val="none"/>
          <w:vertAlign w:val="baseline"/>
        </w:rPr>
        <w:t xml:space="preserve">The purpose of </w:t>
      </w:r>
      <w:hyperlink r:id="rId42" w:history="1">
        <w:r>
          <w:rPr>
            <w:rFonts w:ascii="arial" w:eastAsia="arial" w:hAnsi="arial" w:cs="arial"/>
            <w:b w:val="0"/>
            <w:i/>
            <w:strike w:val="0"/>
            <w:noProof w:val="0"/>
            <w:color w:val="0077CC"/>
            <w:position w:val="0"/>
            <w:sz w:val="20"/>
            <w:u w:val="single"/>
            <w:vertAlign w:val="baseline"/>
          </w:rPr>
          <w:t>Fed. R. Crim. P. 5(a)</w:t>
        </w:r>
      </w:hyperlink>
      <w:r>
        <w:rPr>
          <w:rFonts w:ascii="arial" w:eastAsia="arial" w:hAnsi="arial" w:cs="arial"/>
          <w:b w:val="0"/>
          <w:i w:val="0"/>
          <w:strike w:val="0"/>
          <w:noProof w:val="0"/>
          <w:color w:val="000000"/>
          <w:position w:val="0"/>
          <w:sz w:val="20"/>
          <w:u w:val="none"/>
          <w:vertAlign w:val="baseline"/>
        </w:rPr>
        <w:t xml:space="preserve"> is to prevent oppressive police interrogations and other third-degree tactics before bringing the accused in front of an officer of the court.</w:t>
      </w:r>
    </w:p>
    <w:p>
      <w:pPr>
        <w:spacing w:before="120"/>
      </w:pPr>
      <w:bookmarkStart w:id="58" w:name="Bookmark_clscc25"/>
      <w:bookmarkEnd w:id="58"/>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Commencement of Criminal Proceedings &gt; Initial Appearances &gt; Delays</w:t>
      </w:r>
    </w:p>
    <w:p>
      <w:pPr>
        <w:keepNext w:val="0"/>
        <w:spacing w:before="240" w:after="0" w:line="260" w:lineRule="atLeast"/>
        <w:ind w:left="0" w:right="0" w:firstLine="0"/>
        <w:jc w:val="both"/>
      </w:pPr>
      <w:hyperlink r:id="rId43" w:history="1">
        <w:r>
          <w:rPr>
            <w:rFonts w:ascii="arial" w:eastAsia="arial" w:hAnsi="arial" w:cs="arial"/>
            <w:b/>
            <w:i/>
            <w:strike w:val="0"/>
            <w:color w:val="0077CC"/>
            <w:sz w:val="20"/>
            <w:u w:val="single"/>
            <w:vertAlign w:val="baseline"/>
          </w:rPr>
          <w:t>HN25</w:t>
        </w:r>
      </w:hyperlink>
      <w:r>
        <w:rPr>
          <w:rFonts w:ascii="arial" w:eastAsia="arial" w:hAnsi="arial" w:cs="arial"/>
          <w:b w:val="0"/>
          <w:i w:val="0"/>
          <w:strike w:val="0"/>
          <w:noProof w:val="0"/>
          <w:color w:val="000000"/>
          <w:position w:val="0"/>
          <w:sz w:val="20"/>
          <w:u w:val="none"/>
          <w:vertAlign w:val="baseline"/>
        </w:rPr>
        <w:t>[</w:t>
      </w:r>
      <w:hyperlink w:anchor="Bookmark_LNHNREFclscc25" w:history="1">
        <w:r>
          <w:pict>
            <v:shape id="_x0000_i1052"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Initial Appearances, Delays</w:t>
      </w:r>
    </w:p>
    <w:p>
      <w:pPr>
        <w:keepNext w:val="0"/>
        <w:spacing w:before="240" w:after="0" w:line="260" w:lineRule="atLeast"/>
        <w:ind w:left="0" w:right="0" w:firstLine="0"/>
        <w:jc w:val="both"/>
      </w:pPr>
      <w:bookmarkStart w:id="59" w:name="Bookmark_hnpara_25"/>
      <w:bookmarkEnd w:id="59"/>
      <w:r>
        <w:rPr>
          <w:rFonts w:ascii="arial" w:eastAsia="arial" w:hAnsi="arial" w:cs="arial"/>
          <w:b w:val="0"/>
          <w:i w:val="0"/>
          <w:strike w:val="0"/>
          <w:noProof w:val="0"/>
          <w:color w:val="000000"/>
          <w:position w:val="0"/>
          <w:sz w:val="20"/>
          <w:u w:val="none"/>
          <w:vertAlign w:val="baseline"/>
        </w:rPr>
        <w:t xml:space="preserve">In analyzing </w:t>
      </w:r>
      <w:hyperlink r:id="rId42" w:history="1">
        <w:r>
          <w:rPr>
            <w:rFonts w:ascii="arial" w:eastAsia="arial" w:hAnsi="arial" w:cs="arial"/>
            <w:b w:val="0"/>
            <w:i/>
            <w:strike w:val="0"/>
            <w:noProof w:val="0"/>
            <w:color w:val="0077CC"/>
            <w:position w:val="0"/>
            <w:sz w:val="20"/>
            <w:u w:val="single"/>
            <w:vertAlign w:val="baseline"/>
          </w:rPr>
          <w:t>Fed. R. Crim. P. 5</w:t>
        </w:r>
      </w:hyperlink>
      <w:r>
        <w:rPr>
          <w:rFonts w:ascii="arial" w:eastAsia="arial" w:hAnsi="arial" w:cs="arial"/>
          <w:b w:val="0"/>
          <w:i w:val="0"/>
          <w:strike w:val="0"/>
          <w:noProof w:val="0"/>
          <w:color w:val="000000"/>
          <w:position w:val="0"/>
          <w:sz w:val="20"/>
          <w:u w:val="none"/>
          <w:vertAlign w:val="baseline"/>
        </w:rPr>
        <w:t>, the Supreme Court has said, the duty enjoined upon arresting officers to arraign without unnecessary delay indicates that the command does not call for mechanical or automatic obedience. Rather, delay must not be of a nature to give opportunity for the extraction of a confession.</w:t>
      </w:r>
    </w:p>
    <w:p>
      <w:pPr>
        <w:spacing w:before="120"/>
      </w:pPr>
      <w:bookmarkStart w:id="60" w:name="Bookmark_clscc26"/>
      <w:bookmarkEnd w:id="60"/>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Dismissal &gt; Grounds for Dismissal &gt; Delay in Filing</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Accusatory Instruments &gt; Dismissal &gt; Procedure</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Accusatory Instruments &gt; Dismissal &gt; Government Dismissal</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Preliminary Proceedings &gt; Pretrial Motions &amp; Procedures &gt; Dismissal</w:t>
      </w:r>
    </w:p>
    <w:p>
      <w:pPr>
        <w:keepNext w:val="0"/>
        <w:spacing w:before="240" w:after="0" w:line="260" w:lineRule="atLeast"/>
        <w:ind w:left="0" w:right="0" w:firstLine="0"/>
        <w:jc w:val="both"/>
      </w:pPr>
      <w:hyperlink r:id="rId44" w:history="1">
        <w:r>
          <w:rPr>
            <w:rFonts w:ascii="arial" w:eastAsia="arial" w:hAnsi="arial" w:cs="arial"/>
            <w:b/>
            <w:i/>
            <w:strike w:val="0"/>
            <w:color w:val="0077CC"/>
            <w:sz w:val="20"/>
            <w:u w:val="single"/>
            <w:vertAlign w:val="baseline"/>
          </w:rPr>
          <w:t>HN26</w:t>
        </w:r>
      </w:hyperlink>
      <w:r>
        <w:rPr>
          <w:rFonts w:ascii="arial" w:eastAsia="arial" w:hAnsi="arial" w:cs="arial"/>
          <w:b w:val="0"/>
          <w:i w:val="0"/>
          <w:strike w:val="0"/>
          <w:noProof w:val="0"/>
          <w:color w:val="000000"/>
          <w:position w:val="0"/>
          <w:sz w:val="20"/>
          <w:u w:val="none"/>
          <w:vertAlign w:val="baseline"/>
        </w:rPr>
        <w:t>[</w:t>
      </w:r>
      <w:hyperlink w:anchor="Bookmark_LNHNREFclscc26" w:history="1">
        <w:r>
          <w:pict>
            <v:shape id="_x0000_i1053"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Grounds for Dismissal, Delay in Filing</w:t>
      </w:r>
    </w:p>
    <w:p>
      <w:pPr>
        <w:keepNext w:val="0"/>
        <w:spacing w:before="240" w:after="0" w:line="260" w:lineRule="atLeast"/>
        <w:ind w:left="0" w:right="0" w:firstLine="0"/>
        <w:jc w:val="both"/>
      </w:pPr>
      <w:bookmarkStart w:id="61" w:name="Bookmark_hnpara_26"/>
      <w:bookmarkEnd w:id="61"/>
      <w:r>
        <w:rPr>
          <w:rFonts w:ascii="arial" w:eastAsia="arial" w:hAnsi="arial" w:cs="arial"/>
          <w:b w:val="0"/>
          <w:i w:val="0"/>
          <w:strike w:val="0"/>
          <w:noProof w:val="0"/>
          <w:color w:val="000000"/>
          <w:position w:val="0"/>
          <w:sz w:val="20"/>
          <w:u w:val="none"/>
          <w:vertAlign w:val="baseline"/>
        </w:rPr>
        <w:t xml:space="preserve">A court may dismiss an indictment if unnecessary delay occurs. </w:t>
      </w:r>
      <w:hyperlink r:id="rId45" w:history="1">
        <w:r>
          <w:rPr>
            <w:rFonts w:ascii="arial" w:eastAsia="arial" w:hAnsi="arial" w:cs="arial"/>
            <w:b w:val="0"/>
            <w:i/>
            <w:strike w:val="0"/>
            <w:noProof w:val="0"/>
            <w:color w:val="0077CC"/>
            <w:position w:val="0"/>
            <w:sz w:val="20"/>
            <w:u w:val="single"/>
            <w:vertAlign w:val="baseline"/>
          </w:rPr>
          <w:t>Fed. R. Crim. P. 48(b)</w:t>
        </w:r>
      </w:hyperlink>
      <w:r>
        <w:rPr>
          <w:rFonts w:ascii="arial" w:eastAsia="arial" w:hAnsi="arial" w:cs="arial"/>
          <w:b w:val="0"/>
          <w:i w:val="0"/>
          <w:strike w:val="0"/>
          <w:noProof w:val="0"/>
          <w:color w:val="000000"/>
          <w:position w:val="0"/>
          <w:sz w:val="20"/>
          <w:u w:val="none"/>
          <w:vertAlign w:val="baseline"/>
        </w:rPr>
        <w:t>.</w:t>
      </w:r>
    </w:p>
    <w:p>
      <w:pPr>
        <w:spacing w:before="120"/>
      </w:pPr>
      <w:bookmarkStart w:id="62" w:name="Bookmark_clscc27"/>
      <w:bookmarkEnd w:id="62"/>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 &gt; Fundamental Rights &gt; Procedural Due Process &gt; Scope of Protection</w:t>
      </w:r>
    </w:p>
    <w:p>
      <w:pPr>
        <w:keepNext w:val="0"/>
        <w:spacing w:before="240" w:after="0" w:line="260" w:lineRule="atLeast"/>
        <w:ind w:left="0" w:right="0" w:firstLine="0"/>
        <w:jc w:val="both"/>
      </w:pPr>
      <w:hyperlink r:id="rId46" w:history="1">
        <w:r>
          <w:rPr>
            <w:rFonts w:ascii="arial" w:eastAsia="arial" w:hAnsi="arial" w:cs="arial"/>
            <w:b/>
            <w:i/>
            <w:strike w:val="0"/>
            <w:color w:val="0077CC"/>
            <w:sz w:val="20"/>
            <w:u w:val="single"/>
            <w:vertAlign w:val="baseline"/>
          </w:rPr>
          <w:t>HN27</w:t>
        </w:r>
      </w:hyperlink>
      <w:r>
        <w:rPr>
          <w:rFonts w:ascii="arial" w:eastAsia="arial" w:hAnsi="arial" w:cs="arial"/>
          <w:b w:val="0"/>
          <w:i w:val="0"/>
          <w:strike w:val="0"/>
          <w:noProof w:val="0"/>
          <w:color w:val="000000"/>
          <w:position w:val="0"/>
          <w:sz w:val="20"/>
          <w:u w:val="none"/>
          <w:vertAlign w:val="baseline"/>
        </w:rPr>
        <w:t>[</w:t>
      </w:r>
      <w:hyperlink w:anchor="Bookmark_LNHNREFclscc27" w:history="1">
        <w:r>
          <w:pict>
            <v:shape id="_x0000_i1054"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Procedural Due Process, Scope of Protection</w:t>
      </w:r>
    </w:p>
    <w:p>
      <w:pPr>
        <w:keepNext w:val="0"/>
        <w:spacing w:before="240" w:after="0" w:line="260" w:lineRule="atLeast"/>
        <w:ind w:left="0" w:right="0" w:firstLine="0"/>
        <w:jc w:val="both"/>
      </w:pPr>
      <w:bookmarkStart w:id="63" w:name="Bookmark_hnpara_27"/>
      <w:bookmarkEnd w:id="63"/>
      <w:r>
        <w:rPr>
          <w:rFonts w:ascii="arial" w:eastAsia="arial" w:hAnsi="arial" w:cs="arial"/>
          <w:b w:val="0"/>
          <w:i w:val="0"/>
          <w:strike w:val="0"/>
          <w:noProof w:val="0"/>
          <w:color w:val="000000"/>
          <w:position w:val="0"/>
          <w:sz w:val="20"/>
          <w:u w:val="none"/>
          <w:vertAlign w:val="baseline"/>
        </w:rPr>
        <w:t xml:space="preserve">In theory, outrageous government conduct occurs when law enforcement obtains a conviction for conduct beyond the defendant's predisposition by employing methods that fail to comport with due process guarantees. Other than the entrapment-like circumstances, the defense can only be invoked in the rarest and most outrageous circumstances, when the government conduct violates that fundamental fairness, shocking to the universal sense of justice, mandated by the </w:t>
      </w:r>
      <w:hyperlink r:id="rId39" w:history="1">
        <w:r>
          <w:rPr>
            <w:rFonts w:ascii="arial" w:eastAsia="arial" w:hAnsi="arial" w:cs="arial"/>
            <w:b w:val="0"/>
            <w:i/>
            <w:strike w:val="0"/>
            <w:noProof w:val="0"/>
            <w:color w:val="0077CC"/>
            <w:position w:val="0"/>
            <w:sz w:val="20"/>
            <w:u w:val="single"/>
            <w:vertAlign w:val="baseline"/>
          </w:rPr>
          <w:t>due process clause of the Fifth Amendment</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bookmarkStart w:id="64" w:name="Counsel"/>
      <w:bookmarkEnd w:id="64"/>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For UNITED STATES OF AMERICA, Plaintiff - Appellee: Todd B. Grandy, U.S. Attorney Service - Middle District of Florida, U.S. Attorney, USAO, TAMPA, FL.</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JUAN CARLOS ACOSTA HURTADO, Defendant - Appellant: Jorge Leon Chalela, Counsel, Jorge Leon Chalela, PA, TAMPA, FL.</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ASDRUBAL QUIJADA MARIN, Defendant - Appellant: Adeel Bashir, Jenny L. Devine, Nicole Valdes Hardin, Alec Fitzgerald Hall, Federal Public Defender's Office, TAMPA, FL.</w:t>
      </w:r>
    </w:p>
    <w:p>
      <w:pPr>
        <w:keepNext w:val="0"/>
        <w:spacing w:before="240" w:after="0" w:line="260" w:lineRule="atLeast"/>
        <w:ind w:left="0" w:right="0" w:firstLine="0"/>
        <w:jc w:val="left"/>
      </w:pPr>
      <w:bookmarkStart w:id="65" w:name="Judges"/>
      <w:bookmarkEnd w:id="65"/>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Before GRANT, TJOFLAT, and ED CARNES, Circuit Judges. ED CARNES, Circuit Judge, joined by GRANT, Circuit Judge, concurring.</w:t>
      </w:r>
    </w:p>
    <w:p>
      <w:pPr>
        <w:keepNext/>
        <w:spacing w:before="240" w:after="0" w:line="340" w:lineRule="atLeast"/>
        <w:ind w:left="0" w:right="0" w:firstLine="0"/>
        <w:jc w:val="left"/>
      </w:pPr>
      <w:bookmarkStart w:id="66" w:name="Opinion"/>
      <w:bookmarkEnd w:id="66"/>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55" style="position:absolute;z-index:251660288" from="0,2pt" to="512pt,2pt" strokecolor="#009ddb" strokeweight="2pt">
            <v:stroke linestyle="single"/>
            <w10:wrap type="topAndBottom"/>
          </v:line>
        </w:pict>
      </w:r>
    </w:p>
    <w:p/>
    <w:p>
      <w:pPr>
        <w:keepNext w:val="0"/>
        <w:spacing w:before="200" w:after="0" w:line="260" w:lineRule="atLeast"/>
        <w:ind w:left="0" w:right="0" w:firstLine="0"/>
        <w:jc w:val="both"/>
      </w:pPr>
      <w:bookmarkStart w:id="67" w:name="Bookmark_para_3"/>
      <w:bookmarkEnd w:id="67"/>
      <w:r>
        <w:rPr>
          <w:rFonts w:ascii="arial" w:eastAsia="arial" w:hAnsi="arial" w:cs="arial"/>
          <w:b/>
          <w:i w:val="0"/>
          <w:strike w:val="0"/>
          <w:noProof w:val="0"/>
          <w:color w:val="000000"/>
          <w:position w:val="0"/>
          <w:sz w:val="20"/>
          <w:u w:val="none"/>
          <w:vertAlign w:val="baseline"/>
        </w:rPr>
        <w:t> [*885] </w:t>
      </w:r>
      <w:r>
        <w:rPr>
          <w:rFonts w:ascii="arial" w:eastAsia="arial" w:hAnsi="arial" w:cs="arial"/>
          <w:b w:val="0"/>
          <w:i w:val="0"/>
          <w:strike w:val="0"/>
          <w:noProof w:val="0"/>
          <w:color w:val="000000"/>
          <w:position w:val="0"/>
          <w:sz w:val="20"/>
          <w:u w:val="none"/>
          <w:vertAlign w:val="baseline"/>
        </w:rPr>
        <w:t xml:space="preserve"> PER CURIAM:</w:t>
      </w:r>
    </w:p>
    <w:p>
      <w:pPr>
        <w:keepNext w:val="0"/>
        <w:spacing w:before="200" w:after="0" w:line="260" w:lineRule="atLeast"/>
        <w:ind w:left="0" w:right="0" w:firstLine="0"/>
        <w:jc w:val="both"/>
      </w:pPr>
      <w:bookmarkStart w:id="68" w:name="Bookmark_para_4"/>
      <w:bookmarkEnd w:id="68"/>
      <w:r>
        <w:rPr>
          <w:rFonts w:ascii="arial" w:eastAsia="arial" w:hAnsi="arial" w:cs="arial"/>
          <w:b w:val="0"/>
          <w:i w:val="0"/>
          <w:strike w:val="0"/>
          <w:noProof w:val="0"/>
          <w:color w:val="000000"/>
          <w:position w:val="0"/>
          <w:sz w:val="20"/>
          <w:u w:val="none"/>
          <w:vertAlign w:val="baseline"/>
        </w:rPr>
        <w:t xml:space="preserve">All panel members agree that the judgment of the District Court is due to be affirmed. The only disagreement arises from defining the holding of a particular prior panel precedent that relates to one of the issues that is raised in this appeal. For reasons explained in Judge Carnes's concurring opinion, which is joined by Judge Grant, the two of them do not join the last two paragraphs of Part IV.A. of Judge Tjoflat's opinion. As a result, those two </w:t>
      </w:r>
      <w:r>
        <w:rPr>
          <w:rFonts w:ascii="arial" w:eastAsia="arial" w:hAnsi="arial" w:cs="arial"/>
          <w:b/>
          <w:i w:val="0"/>
          <w:strike w:val="0"/>
          <w:noProof w:val="0"/>
          <w:color w:val="000000"/>
          <w:position w:val="0"/>
          <w:sz w:val="20"/>
          <w:u w:val="none"/>
          <w:vertAlign w:val="baseline"/>
        </w:rPr>
        <w:t> [*886] </w:t>
      </w:r>
      <w:r>
        <w:rPr>
          <w:rFonts w:ascii="arial" w:eastAsia="arial" w:hAnsi="arial" w:cs="arial"/>
          <w:b w:val="0"/>
          <w:i w:val="0"/>
          <w:strike w:val="0"/>
          <w:noProof w:val="0"/>
          <w:color w:val="000000"/>
          <w:position w:val="0"/>
          <w:sz w:val="20"/>
          <w:u w:val="none"/>
          <w:vertAlign w:val="baseline"/>
        </w:rPr>
        <w:t xml:space="preserve"> paragraphs do not reflect the views of this</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Court in this case. The views of this Court on that matter are the ones expressed in the concurring opinion of Judge Carnes.</w:t>
      </w:r>
    </w:p>
    <w:p>
      <w:pPr>
        <w:keepNext w:val="0"/>
        <w:spacing w:before="200" w:after="0" w:line="260" w:lineRule="atLeast"/>
        <w:ind w:left="0" w:right="0" w:firstLine="0"/>
        <w:jc w:val="both"/>
      </w:pPr>
      <w:bookmarkStart w:id="69" w:name="Bookmark_para_5"/>
      <w:bookmarkEnd w:id="69"/>
      <w:r>
        <w:rPr>
          <w:rFonts w:ascii="arial" w:eastAsia="arial" w:hAnsi="arial" w:cs="arial"/>
          <w:b w:val="0"/>
          <w:i w:val="0"/>
          <w:smallCaps/>
          <w:strike w:val="0"/>
          <w:noProof w:val="0"/>
          <w:color w:val="000000"/>
          <w:position w:val="0"/>
          <w:sz w:val="20"/>
          <w:u w:val="none"/>
          <w:vertAlign w:val="baseline"/>
        </w:rPr>
        <w:t>Tjoflat</w:t>
      </w:r>
      <w:r>
        <w:rPr>
          <w:rFonts w:ascii="arial" w:eastAsia="arial" w:hAnsi="arial" w:cs="arial"/>
          <w:b w:val="0"/>
          <w:i w:val="0"/>
          <w:strike w:val="0"/>
          <w:noProof w:val="0"/>
          <w:color w:val="000000"/>
          <w:position w:val="0"/>
          <w:sz w:val="20"/>
          <w:u w:val="none"/>
          <w:vertAlign w:val="baseline"/>
        </w:rPr>
        <w:t>, Circuit Judge:</w:t>
      </w:r>
    </w:p>
    <w:p>
      <w:pPr>
        <w:keepNext w:val="0"/>
        <w:spacing w:before="240" w:after="0" w:line="260" w:lineRule="atLeast"/>
        <w:ind w:left="0" w:right="0" w:firstLine="0"/>
        <w:jc w:val="both"/>
      </w:pPr>
      <w:bookmarkStart w:id="70" w:name="Bookmark_para_6"/>
      <w:bookmarkEnd w:id="70"/>
      <w:r>
        <w:rPr>
          <w:rFonts w:ascii="arial" w:eastAsia="arial" w:hAnsi="arial" w:cs="arial"/>
          <w:b w:val="0"/>
          <w:i w:val="0"/>
          <w:strike w:val="0"/>
          <w:noProof w:val="0"/>
          <w:color w:val="000000"/>
          <w:position w:val="0"/>
          <w:sz w:val="20"/>
          <w:u w:val="none"/>
          <w:vertAlign w:val="baseline"/>
        </w:rPr>
        <w:t xml:space="preserve">The United States Coast Guard apprehended Asdrubal Quijada Marin and Juan Carlos Acosta Hurtado—as well as five other co-defendants—aboard a motor vessel, the </w:t>
      </w:r>
      <w:r>
        <w:rPr>
          <w:rFonts w:ascii="arial" w:eastAsia="arial" w:hAnsi="arial" w:cs="arial"/>
          <w:b w:val="0"/>
          <w:i/>
          <w:strike w:val="0"/>
          <w:noProof w:val="0"/>
          <w:color w:val="000000"/>
          <w:position w:val="0"/>
          <w:sz w:val="20"/>
          <w:u w:val="none"/>
          <w:vertAlign w:val="baseline"/>
        </w:rPr>
        <w:t>Zumaque Tracer</w:t>
      </w:r>
      <w:r>
        <w:rPr>
          <w:rFonts w:ascii="arial" w:eastAsia="arial" w:hAnsi="arial" w:cs="arial"/>
          <w:b w:val="0"/>
          <w:i w:val="0"/>
          <w:strike w:val="0"/>
          <w:noProof w:val="0"/>
          <w:color w:val="000000"/>
          <w:position w:val="0"/>
          <w:sz w:val="20"/>
          <w:u w:val="none"/>
          <w:vertAlign w:val="baseline"/>
        </w:rPr>
        <w:t xml:space="preserve">, in the Caribbean Sea. Marin and Acosta Hurtado were convicted after a bench trial in the Middle District of Florida for (1) conspiracy to possess with intent to distribute five kilograms or more of cocaine while aboard a vessel subject to the jurisdiction of the United States and (2) possession with intent to distribute five kilograms or more of cocaine on a vessel subject to the jurisdiction of the United States, pursuant to the Maritime Drug Law Enforcement Act (the MDLEA).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18" w:history="1">
        <w:r>
          <w:rPr>
            <w:rFonts w:ascii="arial" w:eastAsia="arial" w:hAnsi="arial" w:cs="arial"/>
            <w:b w:val="0"/>
            <w:i/>
            <w:strike w:val="0"/>
            <w:noProof w:val="0"/>
            <w:color w:val="0077CC"/>
            <w:position w:val="0"/>
            <w:sz w:val="20"/>
            <w:u w:val="single"/>
            <w:vertAlign w:val="baseline"/>
          </w:rPr>
          <w:t>46 U.S.C. §§ 70503(a)</w:t>
        </w:r>
      </w:hyperlink>
      <w:r>
        <w:rPr>
          <w:rFonts w:ascii="arial" w:eastAsia="arial" w:hAnsi="arial" w:cs="arial"/>
          <w:b w:val="0"/>
          <w:i w:val="0"/>
          <w:strike w:val="0"/>
          <w:noProof w:val="0"/>
          <w:color w:val="000000"/>
          <w:position w:val="0"/>
          <w:sz w:val="20"/>
          <w:u w:val="none"/>
          <w:vertAlign w:val="baseline"/>
        </w:rPr>
        <w:t xml:space="preserve">, </w:t>
      </w:r>
      <w:hyperlink r:id="rId47" w:history="1">
        <w:r>
          <w:rPr>
            <w:rFonts w:ascii="arial" w:eastAsia="arial" w:hAnsi="arial" w:cs="arial"/>
            <w:b w:val="0"/>
            <w:i/>
            <w:strike w:val="0"/>
            <w:noProof w:val="0"/>
            <w:color w:val="0077CC"/>
            <w:position w:val="0"/>
            <w:sz w:val="20"/>
            <w:u w:val="single"/>
            <w:vertAlign w:val="baseline"/>
          </w:rPr>
          <w:t>70506(a)-(b)</w:t>
        </w:r>
      </w:hyperlink>
      <w:r>
        <w:rPr>
          <w:rFonts w:ascii="arial" w:eastAsia="arial" w:hAnsi="arial" w:cs="arial"/>
          <w:b w:val="0"/>
          <w:i w:val="0"/>
          <w:strike w:val="0"/>
          <w:noProof w:val="0"/>
          <w:color w:val="000000"/>
          <w:position w:val="0"/>
          <w:sz w:val="20"/>
          <w:u w:val="none"/>
          <w:vertAlign w:val="baseline"/>
        </w:rPr>
        <w:t xml:space="preserve">; </w:t>
      </w:r>
      <w:hyperlink r:id="rId48" w:history="1">
        <w:r>
          <w:rPr>
            <w:rFonts w:ascii="arial" w:eastAsia="arial" w:hAnsi="arial" w:cs="arial"/>
            <w:b w:val="0"/>
            <w:i/>
            <w:strike w:val="0"/>
            <w:noProof w:val="0"/>
            <w:color w:val="0077CC"/>
            <w:position w:val="0"/>
            <w:sz w:val="20"/>
            <w:u w:val="single"/>
            <w:vertAlign w:val="baseline"/>
          </w:rPr>
          <w:t>21 U.S.C. § 960(b)(1)(B)(ii)</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71" w:name="Bookmark_para_7"/>
      <w:bookmarkEnd w:id="71"/>
      <w:r>
        <w:rPr>
          <w:rFonts w:ascii="arial" w:eastAsia="arial" w:hAnsi="arial" w:cs="arial"/>
          <w:b w:val="0"/>
          <w:i w:val="0"/>
          <w:strike w:val="0"/>
          <w:noProof w:val="0"/>
          <w:color w:val="000000"/>
          <w:position w:val="0"/>
          <w:sz w:val="20"/>
          <w:u w:val="none"/>
          <w:vertAlign w:val="baseline"/>
        </w:rPr>
        <w:t xml:space="preserve">On appeal, Marin and Acosta Hurtado appeal the denial of several pre-trial motions. Marin appeals the denial of a motion to dismiss the indictment for lack of jurisdiction. Acosta Hurtado appeals the same. Acosta Hurtado additionally appeals the denials of: (1) a motion to suppress evidence, because he alleges the stop and search of the </w:t>
      </w:r>
      <w:r>
        <w:rPr>
          <w:rFonts w:ascii="arial" w:eastAsia="arial" w:hAnsi="arial" w:cs="arial"/>
          <w:b w:val="0"/>
          <w:i/>
          <w:strike w:val="0"/>
          <w:noProof w:val="0"/>
          <w:color w:val="000000"/>
          <w:position w:val="0"/>
          <w:sz w:val="20"/>
          <w:u w:val="none"/>
          <w:vertAlign w:val="baseline"/>
        </w:rPr>
        <w:t>Zumaque Tracer</w:t>
      </w:r>
      <w:r>
        <w:rPr>
          <w:rFonts w:ascii="arial" w:eastAsia="arial" w:hAnsi="arial" w:cs="arial"/>
          <w:b w:val="0"/>
          <w:i w:val="0"/>
          <w:strike w:val="0"/>
          <w:noProof w:val="0"/>
          <w:color w:val="000000"/>
          <w:position w:val="0"/>
          <w:sz w:val="20"/>
          <w:u w:val="none"/>
          <w:vertAlign w:val="baseline"/>
        </w:rPr>
        <w:t xml:space="preserve"> violated the </w:t>
      </w:r>
      <w:hyperlink r:id="rId31"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(2) a motion to dismiss the indictment, based on unnecessary delay;</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and (3) a motion to dismiss the indictment, because of outrageous government conduct. After careful review of the record and with the benefit of oral argument, we find these challenges unpersuasive and accordingly affirm the District Court's judgments.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72" w:name="Bookmark_para_8"/>
      <w:bookmarkEnd w:id="72"/>
      <w:bookmarkStart w:id="73" w:name="Bookmark_I69XWRPN2N1R990020000400"/>
      <w:bookmarkEnd w:id="73"/>
      <w:r>
        <w:rPr>
          <w:rFonts w:ascii="arial" w:eastAsia="arial" w:hAnsi="arial" w:cs="arial"/>
          <w:b w:val="0"/>
          <w:i w:val="0"/>
          <w:strike w:val="0"/>
          <w:noProof w:val="0"/>
          <w:color w:val="000000"/>
          <w:position w:val="0"/>
          <w:sz w:val="20"/>
          <w:u w:val="none"/>
          <w:vertAlign w:val="baseline"/>
        </w:rPr>
        <w:t>The issues on appeal were addressed in a pre-trial evidentiary hearing. We therefore take the substantive facts leading up to Acosta Hurtado and Marin's indictment from the evidence in the record at that time and the witnesses presented at that hearing. Some of the facts also come from a certificate submitted by the Government from United States Coast Guard Commander David M. Bartram as designee of the Secretary of State (the Certificate).</w:t>
      </w:r>
      <w:r>
        <w:rPr>
          <w:rFonts w:ascii="arial" w:eastAsia="arial" w:hAnsi="arial" w:cs="arial"/>
          <w:vertAlign w:val="superscript"/>
        </w:rPr>
        <w:footnoteReference w:customMarkFollows="1" w:id="2"/>
        <w:t xml:space="preserve">1</w:t>
      </w:r>
      <w:r>
        <w:rPr>
          <w:rFonts w:ascii="arial" w:eastAsia="arial" w:hAnsi="arial" w:cs="arial"/>
          <w:b w:val="0"/>
          <w:i w:val="0"/>
          <w:strike w:val="0"/>
          <w:noProof w:val="0"/>
          <w:color w:val="000000"/>
          <w:position w:val="0"/>
          <w:sz w:val="20"/>
          <w:u w:val="none"/>
          <w:vertAlign w:val="baseline"/>
        </w:rPr>
        <w:t xml:space="preserve"> By and large, the parties do not dispute the facts.</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A</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77" w:name="Bookmark_para_9"/>
      <w:bookmarkEnd w:id="77"/>
      <w:r>
        <w:rPr>
          <w:rFonts w:ascii="arial" w:eastAsia="arial" w:hAnsi="arial" w:cs="arial"/>
          <w:b w:val="0"/>
          <w:i w:val="0"/>
          <w:strike w:val="0"/>
          <w:noProof w:val="0"/>
          <w:color w:val="000000"/>
          <w:position w:val="0"/>
          <w:sz w:val="20"/>
          <w:u w:val="none"/>
          <w:vertAlign w:val="baseline"/>
        </w:rPr>
        <w:t xml:space="preserve">On August 12, 2019, a British vessel with a United States law enforcement detachment spotted the motor vessel </w:t>
      </w:r>
      <w:r>
        <w:rPr>
          <w:rFonts w:ascii="arial" w:eastAsia="arial" w:hAnsi="arial" w:cs="arial"/>
          <w:b w:val="0"/>
          <w:i/>
          <w:strike w:val="0"/>
          <w:noProof w:val="0"/>
          <w:color w:val="000000"/>
          <w:position w:val="0"/>
          <w:sz w:val="20"/>
          <w:u w:val="none"/>
          <w:vertAlign w:val="baseline"/>
        </w:rPr>
        <w:t>Zumaque Tracer</w:t>
      </w:r>
      <w:r>
        <w:rPr>
          <w:rFonts w:ascii="arial" w:eastAsia="arial" w:hAnsi="arial" w:cs="arial"/>
          <w:b w:val="0"/>
          <w:i w:val="0"/>
          <w:strike w:val="0"/>
          <w:noProof w:val="0"/>
          <w:color w:val="000000"/>
          <w:position w:val="0"/>
          <w:sz w:val="20"/>
          <w:u w:val="none"/>
          <w:vertAlign w:val="baseline"/>
        </w:rPr>
        <w:t>, a roughly 260-foot vessel, anchored in international waters between Aruba and Venezuela.</w:t>
      </w:r>
      <w:r>
        <w:rPr>
          <w:rFonts w:ascii="arial" w:eastAsia="arial" w:hAnsi="arial" w:cs="arial"/>
          <w:vertAlign w:val="superscript"/>
        </w:rPr>
        <w:footnoteReference w:customMarkFollows="1" w:id="3"/>
        <w:t xml:space="preserve">2</w:t>
      </w:r>
      <w:r>
        <w:rPr>
          <w:rFonts w:ascii="arial" w:eastAsia="arial" w:hAnsi="arial" w:cs="arial"/>
          <w:b w:val="0"/>
          <w:i w:val="0"/>
          <w:strike w:val="0"/>
          <w:noProof w:val="0"/>
          <w:color w:val="000000"/>
          <w:position w:val="0"/>
          <w:sz w:val="20"/>
          <w:u w:val="none"/>
          <w:vertAlign w:val="baseline"/>
        </w:rPr>
        <w:t xml:space="preserve"> The </w:t>
      </w:r>
      <w:r>
        <w:rPr>
          <w:rFonts w:ascii="arial" w:eastAsia="arial" w:hAnsi="arial" w:cs="arial"/>
          <w:b w:val="0"/>
          <w:i/>
          <w:strike w:val="0"/>
          <w:noProof w:val="0"/>
          <w:color w:val="000000"/>
          <w:position w:val="0"/>
          <w:sz w:val="20"/>
          <w:u w:val="none"/>
          <w:vertAlign w:val="baseline"/>
        </w:rPr>
        <w:t>Zumaque Tracer</w:t>
      </w:r>
      <w:r>
        <w:rPr>
          <w:rFonts w:ascii="arial" w:eastAsia="arial" w:hAnsi="arial" w:cs="arial"/>
          <w:b w:val="0"/>
          <w:i w:val="0"/>
          <w:strike w:val="0"/>
          <w:noProof w:val="0"/>
          <w:color w:val="000000"/>
          <w:position w:val="0"/>
          <w:sz w:val="20"/>
          <w:u w:val="none"/>
          <w:vertAlign w:val="baseline"/>
        </w:rPr>
        <w:t xml:space="preserve"> flew a Republic of Cameroon flag. The British vessel engaged in right-of-approach questioning. </w:t>
      </w:r>
      <w:bookmarkStart w:id="80" w:name="Bookmark_LNHNREFclscc2"/>
      <w:bookmarkEnd w:id="80"/>
      <w:hyperlink r:id="rId49" w:history="1">
        <w:r>
          <w:rPr>
            <w:rFonts w:ascii="arial" w:eastAsia="arial" w:hAnsi="arial" w:cs="arial"/>
            <w:b/>
            <w:i/>
            <w:strike w:val="0"/>
            <w:noProof w:val="0"/>
            <w:color w:val="0077CC"/>
            <w:position w:val="0"/>
            <w:sz w:val="20"/>
            <w:u w:val="single"/>
            <w:vertAlign w:val="baseline"/>
          </w:rPr>
          <w:t>HN2</w:t>
        </w:r>
      </w:hyperlink>
      <w:r>
        <w:rPr>
          <w:rFonts w:ascii="arial" w:eastAsia="arial" w:hAnsi="arial" w:cs="arial"/>
          <w:b w:val="0"/>
          <w:i w:val="0"/>
          <w:strike w:val="0"/>
          <w:noProof w:val="0"/>
          <w:color w:val="000000"/>
          <w:position w:val="0"/>
          <w:sz w:val="20"/>
          <w:u w:val="none"/>
          <w:vertAlign w:val="baseline"/>
        </w:rPr>
        <w:t>[</w:t>
      </w:r>
      <w:hyperlink w:anchor="Bookmark_clscc2" w:history="1">
        <w:r>
          <w:pict>
            <v:shape id="_x0000_i1057" type="#_x0000_t75" style="width:10.5pt;height:10.5pt">
              <v:imagedata r:id="rId50" o:title=""/>
            </v:shape>
          </w:pict>
        </w:r>
      </w:hyperlink>
      <w:r>
        <w:rPr>
          <w:rFonts w:ascii="arial" w:eastAsia="arial" w:hAnsi="arial" w:cs="arial"/>
          <w:b w:val="0"/>
          <w:i w:val="0"/>
          <w:strike w:val="0"/>
          <w:noProof w:val="0"/>
          <w:color w:val="000000"/>
          <w:position w:val="0"/>
          <w:sz w:val="20"/>
          <w:u w:val="none"/>
          <w:vertAlign w:val="baseline"/>
        </w:rPr>
        <w:t>] Right-of-approach questioning is authorized by international law and can be conducted by</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a law enforcement vessel in international waters as a matter of course. </w:t>
      </w:r>
      <w:bookmarkStart w:id="81" w:name="Bookmark_I69XWRPN2N1R990040000400"/>
      <w:bookmarkEnd w:id="81"/>
      <w:r>
        <w:rPr>
          <w:rFonts w:ascii="arial" w:eastAsia="arial" w:hAnsi="arial" w:cs="arial"/>
          <w:b w:val="0"/>
          <w:i/>
          <w:strike w:val="0"/>
          <w:noProof w:val="0"/>
          <w:color w:val="000000"/>
          <w:position w:val="0"/>
          <w:sz w:val="20"/>
          <w:u w:val="none"/>
          <w:vertAlign w:val="baseline"/>
        </w:rPr>
        <w:t>The Marianna Flora</w:t>
      </w:r>
      <w:r>
        <w:rPr>
          <w:rFonts w:ascii="arial" w:eastAsia="arial" w:hAnsi="arial" w:cs="arial"/>
          <w:b w:val="0"/>
          <w:i w:val="0"/>
          <w:strike w:val="0"/>
          <w:noProof w:val="0"/>
          <w:color w:val="000000"/>
          <w:position w:val="0"/>
          <w:sz w:val="20"/>
          <w:u w:val="none"/>
          <w:vertAlign w:val="baseline"/>
        </w:rPr>
        <w:t xml:space="preserve">, 24 U.S. 1, 10-11, 11 Wheat. 1, 5-6 (1825). </w:t>
      </w:r>
      <w:r>
        <w:rPr>
          <w:rFonts w:ascii="arial" w:eastAsia="arial" w:hAnsi="arial" w:cs="arial"/>
          <w:b/>
          <w:i w:val="0"/>
          <w:strike w:val="0"/>
          <w:noProof w:val="0"/>
          <w:color w:val="000000"/>
          <w:position w:val="0"/>
          <w:sz w:val="20"/>
          <w:u w:val="none"/>
          <w:vertAlign w:val="baseline"/>
        </w:rPr>
        <w:t> [*887] </w:t>
      </w:r>
      <w:r>
        <w:rPr>
          <w:rFonts w:ascii="arial" w:eastAsia="arial" w:hAnsi="arial" w:cs="arial"/>
          <w:b w:val="0"/>
          <w:i w:val="0"/>
          <w:strike w:val="0"/>
          <w:noProof w:val="0"/>
          <w:color w:val="000000"/>
          <w:position w:val="0"/>
          <w:sz w:val="20"/>
          <w:u w:val="none"/>
          <w:vertAlign w:val="baseline"/>
        </w:rPr>
        <w:t xml:space="preserve"> Right-of-approach questioning aims at ascertaining the nationality of a vessel traveling in international waters. </w:t>
      </w:r>
      <w:r>
        <w:rPr>
          <w:rFonts w:ascii="arial" w:eastAsia="arial" w:hAnsi="arial" w:cs="arial"/>
          <w:b w:val="0"/>
          <w:i/>
          <w:strike w:val="0"/>
          <w:noProof w:val="0"/>
          <w:color w:val="000000"/>
          <w:position w:val="0"/>
          <w:sz w:val="20"/>
          <w:u w:val="none"/>
          <w:vertAlign w:val="baseline"/>
        </w:rPr>
        <w:t xml:space="preserve">See </w:t>
      </w:r>
      <w:bookmarkStart w:id="82" w:name="Bookmark_I69XWRPN2N1R990030000400"/>
      <w:bookmarkEnd w:id="82"/>
      <w:r>
        <w:rPr>
          <w:rFonts w:ascii="arial" w:eastAsia="arial" w:hAnsi="arial" w:cs="arial"/>
          <w:b w:val="0"/>
          <w:i/>
          <w:strike w:val="0"/>
          <w:noProof w:val="0"/>
          <w:color w:val="000000"/>
          <w:position w:val="0"/>
          <w:sz w:val="20"/>
          <w:u w:val="none"/>
          <w:vertAlign w:val="baseline"/>
        </w:rPr>
        <w:t>United States v. Marino-Garcia</w:t>
      </w:r>
      <w:r>
        <w:rPr>
          <w:rFonts w:ascii="arial" w:eastAsia="arial" w:hAnsi="arial" w:cs="arial"/>
          <w:b w:val="0"/>
          <w:i/>
          <w:strike w:val="0"/>
          <w:noProof w:val="0"/>
          <w:color w:val="000000"/>
          <w:position w:val="0"/>
          <w:sz w:val="20"/>
          <w:u w:val="none"/>
          <w:vertAlign w:val="baseline"/>
        </w:rPr>
        <w:t>, 679 F.2d 1373, 1385 (11th Cir. 1982)</w:t>
      </w:r>
      <w:r>
        <w:rPr>
          <w:rFonts w:ascii="arial" w:eastAsia="arial" w:hAnsi="arial" w:cs="arial"/>
          <w:b w:val="0"/>
          <w:i w:val="0"/>
          <w:strike w:val="0"/>
          <w:noProof w:val="0"/>
          <w:color w:val="000000"/>
          <w:position w:val="0"/>
          <w:sz w:val="20"/>
          <w:u w:val="none"/>
          <w:vertAlign w:val="baseline"/>
        </w:rPr>
        <w:t xml:space="preserve"> ("Under international law, the Coast Guard has the authority to approach an unidentified vessel in order to ascertain the vessel's nationality.").</w:t>
      </w:r>
    </w:p>
    <w:p>
      <w:pPr>
        <w:keepNext w:val="0"/>
        <w:spacing w:before="200" w:after="0" w:line="260" w:lineRule="atLeast"/>
        <w:ind w:left="0" w:right="0" w:firstLine="0"/>
        <w:jc w:val="both"/>
      </w:pPr>
      <w:bookmarkStart w:id="83" w:name="Bookmark_para_11"/>
      <w:bookmarkEnd w:id="83"/>
      <w:r>
        <w:rPr>
          <w:rFonts w:ascii="arial" w:eastAsia="arial" w:hAnsi="arial" w:cs="arial"/>
          <w:b w:val="0"/>
          <w:i w:val="0"/>
          <w:strike w:val="0"/>
          <w:noProof w:val="0"/>
          <w:color w:val="000000"/>
          <w:position w:val="0"/>
          <w:sz w:val="20"/>
          <w:u w:val="none"/>
          <w:vertAlign w:val="baseline"/>
        </w:rPr>
        <w:t xml:space="preserve">The United States law enforcement personnel on board the British vessel reported the results of the right-of-approach questioning to District Seven—the United States Coast Guard district responsible for coordinating and commanding action in the Caribbean Sea—in Miami. Generally, the Coast Guard districts immediately command assets in their jurisdictional waters and report up to Coast Guard headquarters. Through the right-of-approach questions, the Coast Guard learned that the master of the </w:t>
      </w:r>
      <w:r>
        <w:rPr>
          <w:rFonts w:ascii="arial" w:eastAsia="arial" w:hAnsi="arial" w:cs="arial"/>
          <w:b w:val="0"/>
          <w:i/>
          <w:strike w:val="0"/>
          <w:noProof w:val="0"/>
          <w:color w:val="000000"/>
          <w:position w:val="0"/>
          <w:sz w:val="20"/>
          <w:u w:val="none"/>
          <w:vertAlign w:val="baseline"/>
        </w:rPr>
        <w:t>Zumaque Tracer</w:t>
      </w:r>
      <w:r>
        <w:rPr>
          <w:rFonts w:ascii="arial" w:eastAsia="arial" w:hAnsi="arial" w:cs="arial"/>
          <w:b/>
          <w:i/>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—Marin—claimed Cameroonian registry, the vessel had been anchored for twenty-one days with an engine problem, the vessel was not transmitting on Automated Information Systems (AIS),</w:t>
      </w:r>
      <w:r>
        <w:rPr>
          <w:rFonts w:ascii="arial" w:eastAsia="arial" w:hAnsi="arial" w:cs="arial"/>
          <w:vertAlign w:val="superscript"/>
        </w:rPr>
        <w:footnoteReference w:customMarkFollows="1" w:id="4"/>
        <w:t xml:space="preserve">3</w:t>
      </w:r>
      <w:r>
        <w:rPr>
          <w:rFonts w:ascii="arial" w:eastAsia="arial" w:hAnsi="arial" w:cs="arial"/>
          <w:b w:val="0"/>
          <w:i w:val="0"/>
          <w:strike w:val="0"/>
          <w:noProof w:val="0"/>
          <w:color w:val="000000"/>
          <w:position w:val="0"/>
          <w:sz w:val="20"/>
          <w:u w:val="none"/>
          <w:vertAlign w:val="baseline"/>
        </w:rPr>
        <w:t xml:space="preserve"> and the vessel only had a crew of seven. After engaging in their deliberative process and based on the information it had received from the British vessel, District Seven determined that the </w:t>
      </w:r>
      <w:r>
        <w:rPr>
          <w:rFonts w:ascii="arial" w:eastAsia="arial" w:hAnsi="arial" w:cs="arial"/>
          <w:b w:val="0"/>
          <w:i/>
          <w:strike w:val="0"/>
          <w:noProof w:val="0"/>
          <w:color w:val="000000"/>
          <w:position w:val="0"/>
          <w:sz w:val="20"/>
          <w:u w:val="none"/>
          <w:vertAlign w:val="baseline"/>
        </w:rPr>
        <w:t>Zumaque Tracer</w:t>
      </w:r>
      <w:r>
        <w:rPr>
          <w:rFonts w:ascii="arial" w:eastAsia="arial" w:hAnsi="arial" w:cs="arial"/>
          <w:b w:val="0"/>
          <w:i w:val="0"/>
          <w:strike w:val="0"/>
          <w:noProof w:val="0"/>
          <w:color w:val="000000"/>
          <w:position w:val="0"/>
          <w:sz w:val="20"/>
          <w:u w:val="none"/>
          <w:vertAlign w:val="baseline"/>
        </w:rPr>
        <w:t xml:space="preserve"> was suspicious and warranted boarding. District Seven, therefore, "requested to invoke the Article 17 process through Coast Guard headquarters," which involves the "Government of the United States . . . reach[ing] out to the . . . flag state and ask[ing] for permission to . . . exercise law enforcement authority on behalf of the flag state."</w:t>
      </w:r>
      <w:r>
        <w:rPr>
          <w:rFonts w:ascii="arial" w:eastAsia="arial" w:hAnsi="arial" w:cs="arial"/>
          <w:vertAlign w:val="superscript"/>
        </w:rPr>
        <w:footnoteReference w:customMarkFollows="1" w:id="5"/>
        <w:t xml:space="preserve">4</w:t>
      </w:r>
      <w:r>
        <w:rPr>
          <w:rFonts w:ascii="arial" w:eastAsia="arial" w:hAnsi="arial" w:cs="arial"/>
          <w:b w:val="0"/>
          <w:i w:val="0"/>
          <w:strike w:val="0"/>
          <w:noProof w:val="0"/>
          <w:color w:val="000000"/>
          <w:position w:val="0"/>
          <w:sz w:val="20"/>
          <w:u w:val="none"/>
          <w:vertAlign w:val="baseline"/>
        </w:rPr>
        <w:t xml:space="preserve"> The Coast Guard received no response for many days, during which the British vessel monitored the anchored </w:t>
      </w:r>
      <w:r>
        <w:rPr>
          <w:rFonts w:ascii="arial" w:eastAsia="arial" w:hAnsi="arial" w:cs="arial"/>
          <w:b w:val="0"/>
          <w:i/>
          <w:strike w:val="0"/>
          <w:noProof w:val="0"/>
          <w:color w:val="000000"/>
          <w:position w:val="0"/>
          <w:sz w:val="20"/>
          <w:u w:val="none"/>
          <w:vertAlign w:val="baseline"/>
        </w:rPr>
        <w:t>Zumaque Tracer</w:t>
      </w:r>
      <w:r>
        <w:rPr>
          <w:rFonts w:ascii="arial" w:eastAsia="arial" w:hAnsi="arial" w:cs="arial"/>
          <w:b w:val="0"/>
          <w:i w:val="0"/>
          <w:strike w:val="0"/>
          <w:noProof w:val="0"/>
          <w:color w:val="000000"/>
          <w:position w:val="0"/>
          <w:sz w:val="20"/>
          <w:u w:val="none"/>
          <w:vertAlign w:val="baseline"/>
        </w:rPr>
        <w:t xml:space="preserve"> and awaited further direction.</w:t>
      </w:r>
      <w:r>
        <w:rPr>
          <w:rFonts w:ascii="arial" w:eastAsia="arial" w:hAnsi="arial" w:cs="arial"/>
          <w:vertAlign w:val="superscript"/>
        </w:rPr>
        <w:footnoteReference w:customMarkFollows="1" w:id="6"/>
        <w:t xml:space="preserve">5</w:t>
      </w:r>
    </w:p>
    <w:p>
      <w:pPr>
        <w:keepNext w:val="0"/>
        <w:spacing w:before="200" w:after="0" w:line="260" w:lineRule="atLeast"/>
        <w:ind w:left="0" w:right="0" w:firstLine="0"/>
        <w:jc w:val="both"/>
      </w:pPr>
      <w:bookmarkStart w:id="89" w:name="Bookmark_para_13"/>
      <w:bookmarkEnd w:id="89"/>
      <w:r>
        <w:rPr>
          <w:rFonts w:ascii="arial" w:eastAsia="arial" w:hAnsi="arial" w:cs="arial"/>
          <w:b w:val="0"/>
          <w:i w:val="0"/>
          <w:strike w:val="0"/>
          <w:noProof w:val="0"/>
          <w:color w:val="000000"/>
          <w:position w:val="0"/>
          <w:sz w:val="20"/>
          <w:u w:val="none"/>
          <w:vertAlign w:val="baseline"/>
        </w:rPr>
        <w:t xml:space="preserve">Having waited multiple days with no response from Cameroon granting permission to board, the British vessel had to move on. A vessel with the Dutch Coast Guard, again containing a United States Coast Guard detachment, assumed monitoring duties while the United States continued to await permission to act on its suspicions from Cameroon. On August 20, 2019, the </w:t>
      </w:r>
      <w:r>
        <w:rPr>
          <w:rFonts w:ascii="arial" w:eastAsia="arial" w:hAnsi="arial" w:cs="arial"/>
          <w:b w:val="0"/>
          <w:i/>
          <w:strike w:val="0"/>
          <w:noProof w:val="0"/>
          <w:color w:val="000000"/>
          <w:position w:val="0"/>
          <w:sz w:val="20"/>
          <w:u w:val="none"/>
          <w:vertAlign w:val="baseline"/>
        </w:rPr>
        <w:t>Zumaque Tracer</w:t>
      </w:r>
      <w:r>
        <w:rPr>
          <w:rFonts w:ascii="arial" w:eastAsia="arial" w:hAnsi="arial" w:cs="arial"/>
          <w:b w:val="0"/>
          <w:i w:val="0"/>
          <w:strike w:val="0"/>
          <w:noProof w:val="0"/>
          <w:color w:val="000000"/>
          <w:position w:val="0"/>
          <w:sz w:val="20"/>
          <w:u w:val="none"/>
          <w:vertAlign w:val="baseline"/>
        </w:rPr>
        <w:t xml:space="preserve"> weighed anchor and entered the territorial waters of Venezuela—where the United States lost contact with the vessel—and the Dutch vessel continued its patrol duties elsewhere.</w:t>
      </w:r>
    </w:p>
    <w:p>
      <w:pPr>
        <w:keepNext w:val="0"/>
        <w:spacing w:before="200" w:after="0" w:line="260" w:lineRule="atLeast"/>
        <w:ind w:left="0" w:right="0" w:firstLine="0"/>
        <w:jc w:val="both"/>
      </w:pPr>
      <w:bookmarkStart w:id="90" w:name="Bookmark_para_14"/>
      <w:bookmarkEnd w:id="90"/>
      <w:r>
        <w:rPr>
          <w:rFonts w:ascii="arial" w:eastAsia="arial" w:hAnsi="arial" w:cs="arial"/>
          <w:b w:val="0"/>
          <w:i w:val="0"/>
          <w:strike w:val="0"/>
          <w:noProof w:val="0"/>
          <w:color w:val="000000"/>
          <w:position w:val="0"/>
          <w:sz w:val="20"/>
          <w:u w:val="none"/>
          <w:vertAlign w:val="baseline"/>
        </w:rPr>
        <w:t xml:space="preserve">At some point over the next ten days, having been unable to order the boarding and search of what the Coast Guard believed to be a suspicious vessel, District </w:t>
      </w:r>
      <w:r>
        <w:rPr>
          <w:rFonts w:ascii="arial" w:eastAsia="arial" w:hAnsi="arial" w:cs="arial"/>
          <w:b/>
          <w:i w:val="0"/>
          <w:strike w:val="0"/>
          <w:noProof w:val="0"/>
          <w:color w:val="000000"/>
          <w:position w:val="0"/>
          <w:sz w:val="20"/>
          <w:u w:val="none"/>
          <w:vertAlign w:val="baseline"/>
        </w:rPr>
        <w:t> [*888] </w:t>
      </w:r>
      <w:r>
        <w:rPr>
          <w:rFonts w:ascii="arial" w:eastAsia="arial" w:hAnsi="arial" w:cs="arial"/>
          <w:b w:val="0"/>
          <w:i w:val="0"/>
          <w:strike w:val="0"/>
          <w:noProof w:val="0"/>
          <w:color w:val="000000"/>
          <w:position w:val="0"/>
          <w:sz w:val="20"/>
          <w:u w:val="none"/>
          <w:vertAlign w:val="baseline"/>
        </w:rPr>
        <w:t xml:space="preserve"> Seven sent the Coast Guard cutter </w:t>
      </w:r>
      <w:r>
        <w:rPr>
          <w:rFonts w:ascii="arial" w:eastAsia="arial" w:hAnsi="arial" w:cs="arial"/>
          <w:b w:val="0"/>
          <w:i/>
          <w:strike w:val="0"/>
          <w:noProof w:val="0"/>
          <w:color w:val="000000"/>
          <w:position w:val="0"/>
          <w:sz w:val="20"/>
          <w:u w:val="none"/>
          <w:vertAlign w:val="baseline"/>
        </w:rPr>
        <w:t>Northland</w:t>
      </w:r>
      <w:r>
        <w:rPr>
          <w:rFonts w:ascii="arial" w:eastAsia="arial" w:hAnsi="arial" w:cs="arial"/>
          <w:b w:val="0"/>
          <w:i w:val="0"/>
          <w:strike w:val="0"/>
          <w:noProof w:val="0"/>
          <w:color w:val="000000"/>
          <w:position w:val="0"/>
          <w:sz w:val="20"/>
          <w:u w:val="none"/>
          <w:vertAlign w:val="baseline"/>
        </w:rPr>
        <w:t xml:space="preserve"> to patrol a section of the Caribbean Sea where the cutter might find the </w:t>
      </w:r>
      <w:r>
        <w:rPr>
          <w:rFonts w:ascii="arial" w:eastAsia="arial" w:hAnsi="arial" w:cs="arial"/>
          <w:b w:val="0"/>
          <w:i/>
          <w:strike w:val="0"/>
          <w:noProof w:val="0"/>
          <w:color w:val="000000"/>
          <w:position w:val="0"/>
          <w:sz w:val="20"/>
          <w:u w:val="none"/>
          <w:vertAlign w:val="baseline"/>
        </w:rPr>
        <w:t>Zumaque Tracer</w:t>
      </w:r>
      <w:r>
        <w:rPr>
          <w:rFonts w:ascii="arial" w:eastAsia="arial" w:hAnsi="arial" w:cs="arial"/>
          <w:b w:val="0"/>
          <w:i w:val="0"/>
          <w:strike w:val="0"/>
          <w:noProof w:val="0"/>
          <w:color w:val="000000"/>
          <w:position w:val="0"/>
          <w:sz w:val="20"/>
          <w:u w:val="none"/>
          <w:vertAlign w:val="baseline"/>
        </w:rPr>
        <w:t xml:space="preserve"> after it emerged from Venezuelan territorial waters. On August 30, 2019, the </w:t>
      </w:r>
      <w:r>
        <w:rPr>
          <w:rFonts w:ascii="arial" w:eastAsia="arial" w:hAnsi="arial" w:cs="arial"/>
          <w:b w:val="0"/>
          <w:i/>
          <w:strike w:val="0"/>
          <w:noProof w:val="0"/>
          <w:color w:val="000000"/>
          <w:position w:val="0"/>
          <w:sz w:val="20"/>
          <w:u w:val="none"/>
          <w:vertAlign w:val="baseline"/>
        </w:rPr>
        <w:t>Northland</w:t>
      </w:r>
      <w:r>
        <w:rPr>
          <w:rFonts w:ascii="arial" w:eastAsia="arial" w:hAnsi="arial" w:cs="arial"/>
          <w:b w:val="0"/>
          <w:i w:val="0"/>
          <w:strike w:val="0"/>
          <w:noProof w:val="0"/>
          <w:color w:val="000000"/>
          <w:position w:val="0"/>
          <w:sz w:val="20"/>
          <w:u w:val="none"/>
          <w:vertAlign w:val="baseline"/>
        </w:rPr>
        <w:t xml:space="preserve"> encountered the </w:t>
      </w:r>
      <w:r>
        <w:rPr>
          <w:rFonts w:ascii="arial" w:eastAsia="arial" w:hAnsi="arial" w:cs="arial"/>
          <w:b w:val="0"/>
          <w:i/>
          <w:strike w:val="0"/>
          <w:noProof w:val="0"/>
          <w:color w:val="000000"/>
          <w:position w:val="0"/>
          <w:sz w:val="20"/>
          <w:u w:val="none"/>
          <w:vertAlign w:val="baseline"/>
        </w:rPr>
        <w:t>Zumaque Tracer</w:t>
      </w:r>
      <w:r>
        <w:rPr>
          <w:rFonts w:ascii="arial" w:eastAsia="arial" w:hAnsi="arial" w:cs="arial"/>
          <w:b w:val="0"/>
          <w:i w:val="0"/>
          <w:strike w:val="0"/>
          <w:noProof w:val="0"/>
          <w:color w:val="000000"/>
          <w:position w:val="0"/>
          <w:sz w:val="20"/>
          <w:u w:val="none"/>
          <w:vertAlign w:val="baseline"/>
        </w:rPr>
        <w:t xml:space="preserve"> in international waters, roughly 180 nautical miles south of Haiti.</w:t>
      </w:r>
      <w:r>
        <w:rPr>
          <w:rFonts w:ascii="arial" w:eastAsia="arial" w:hAnsi="arial" w:cs="arial"/>
          <w:vertAlign w:val="superscript"/>
        </w:rPr>
        <w:footnoteReference w:customMarkFollows="1" w:id="7"/>
        <w:t xml:space="preserve">6</w:t>
      </w:r>
    </w:p>
    <w:p>
      <w:pPr>
        <w:keepNext w:val="0"/>
        <w:spacing w:before="200" w:after="0" w:line="260" w:lineRule="atLeast"/>
        <w:ind w:left="0" w:right="0" w:firstLine="0"/>
        <w:jc w:val="both"/>
      </w:pPr>
      <w:bookmarkStart w:id="92" w:name="Bookmark_para_15"/>
      <w:bookmarkEnd w:id="92"/>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val="0"/>
          <w:i/>
          <w:strike w:val="0"/>
          <w:noProof w:val="0"/>
          <w:color w:val="000000"/>
          <w:position w:val="0"/>
          <w:sz w:val="20"/>
          <w:u w:val="none"/>
          <w:vertAlign w:val="baseline"/>
        </w:rPr>
        <w:t>Northland</w:t>
      </w:r>
      <w:r>
        <w:rPr>
          <w:rFonts w:ascii="arial" w:eastAsia="arial" w:hAnsi="arial" w:cs="arial"/>
          <w:b w:val="0"/>
          <w:i w:val="0"/>
          <w:strike w:val="0"/>
          <w:noProof w:val="0"/>
          <w:color w:val="000000"/>
          <w:position w:val="0"/>
          <w:sz w:val="20"/>
          <w:u w:val="none"/>
          <w:vertAlign w:val="baseline"/>
        </w:rPr>
        <w:t xml:space="preserve"> engaged in right-of-approach questioning, revealing the following suspicious aspects of the vessel in addition to what the Coast</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Guard already knew from the previous right-of-approach questioning. First, the </w:t>
      </w:r>
      <w:r>
        <w:rPr>
          <w:rFonts w:ascii="arial" w:eastAsia="arial" w:hAnsi="arial" w:cs="arial"/>
          <w:b w:val="0"/>
          <w:i/>
          <w:strike w:val="0"/>
          <w:noProof w:val="0"/>
          <w:color w:val="000000"/>
          <w:position w:val="0"/>
          <w:sz w:val="20"/>
          <w:u w:val="none"/>
          <w:vertAlign w:val="baseline"/>
        </w:rPr>
        <w:t>Zumaque Tracer</w:t>
      </w:r>
      <w:r>
        <w:rPr>
          <w:rFonts w:ascii="arial" w:eastAsia="arial" w:hAnsi="arial" w:cs="arial"/>
          <w:b w:val="0"/>
          <w:i w:val="0"/>
          <w:strike w:val="0"/>
          <w:noProof w:val="0"/>
          <w:color w:val="000000"/>
          <w:position w:val="0"/>
          <w:sz w:val="20"/>
          <w:u w:val="none"/>
          <w:vertAlign w:val="baseline"/>
        </w:rPr>
        <w:t xml:space="preserve"> was pointed 285 degrees true (north northwest), which would eventually cause the vessel to arrive at land around northern Honduras or Grand Cayman. Yet, the vessel claimed to be headed for Panama, much further to the south. Second, the </w:t>
      </w:r>
      <w:r>
        <w:rPr>
          <w:rFonts w:ascii="arial" w:eastAsia="arial" w:hAnsi="arial" w:cs="arial"/>
          <w:b w:val="0"/>
          <w:i/>
          <w:strike w:val="0"/>
          <w:noProof w:val="0"/>
          <w:color w:val="000000"/>
          <w:position w:val="0"/>
          <w:sz w:val="20"/>
          <w:u w:val="none"/>
          <w:vertAlign w:val="baseline"/>
        </w:rPr>
        <w:t>Zumaque Tracer</w:t>
      </w:r>
      <w:r>
        <w:rPr>
          <w:rFonts w:ascii="arial" w:eastAsia="arial" w:hAnsi="arial" w:cs="arial"/>
          <w:b w:val="0"/>
          <w:i w:val="0"/>
          <w:strike w:val="0"/>
          <w:noProof w:val="0"/>
          <w:color w:val="000000"/>
          <w:position w:val="0"/>
          <w:sz w:val="20"/>
          <w:u w:val="none"/>
          <w:vertAlign w:val="baseline"/>
        </w:rPr>
        <w:t xml:space="preserve"> said it had come from Venezuela—where it allegedly conducted repairs—but the vessel appeared to be in the same bad shape observed earlier in August.</w:t>
      </w:r>
      <w:r>
        <w:rPr>
          <w:rFonts w:ascii="arial" w:eastAsia="arial" w:hAnsi="arial" w:cs="arial"/>
          <w:vertAlign w:val="superscript"/>
        </w:rPr>
        <w:footnoteReference w:customMarkFollows="1" w:id="8"/>
        <w:t xml:space="preserve">7</w:t>
      </w:r>
      <w:r>
        <w:rPr>
          <w:rFonts w:ascii="arial" w:eastAsia="arial" w:hAnsi="arial" w:cs="arial"/>
          <w:b w:val="0"/>
          <w:i w:val="0"/>
          <w:strike w:val="0"/>
          <w:noProof w:val="0"/>
          <w:color w:val="000000"/>
          <w:position w:val="0"/>
          <w:sz w:val="20"/>
          <w:u w:val="none"/>
          <w:vertAlign w:val="baseline"/>
        </w:rPr>
        <w:t xml:space="preserve"> Marin also claimed—again—that the purpose of the vessel's voyage—this time to Panama—was for repairs. Third, the </w:t>
      </w:r>
      <w:r>
        <w:rPr>
          <w:rFonts w:ascii="arial" w:eastAsia="arial" w:hAnsi="arial" w:cs="arial"/>
          <w:b w:val="0"/>
          <w:i/>
          <w:strike w:val="0"/>
          <w:noProof w:val="0"/>
          <w:color w:val="000000"/>
          <w:position w:val="0"/>
          <w:sz w:val="20"/>
          <w:u w:val="none"/>
          <w:vertAlign w:val="baseline"/>
        </w:rPr>
        <w:t>Zumaque Tracer</w:t>
      </w:r>
      <w:r>
        <w:rPr>
          <w:rFonts w:ascii="arial" w:eastAsia="arial" w:hAnsi="arial" w:cs="arial"/>
          <w:b w:val="0"/>
          <w:i w:val="0"/>
          <w:strike w:val="0"/>
          <w:noProof w:val="0"/>
          <w:color w:val="000000"/>
          <w:position w:val="0"/>
          <w:sz w:val="20"/>
          <w:u w:val="none"/>
          <w:vertAlign w:val="baseline"/>
        </w:rPr>
        <w:t xml:space="preserve"> was in a known narcotics-ferrying corridor of the Caribbean. Fourth, the </w:t>
      </w:r>
      <w:r>
        <w:rPr>
          <w:rFonts w:ascii="arial" w:eastAsia="arial" w:hAnsi="arial" w:cs="arial"/>
          <w:b w:val="0"/>
          <w:i/>
          <w:strike w:val="0"/>
          <w:noProof w:val="0"/>
          <w:color w:val="000000"/>
          <w:position w:val="0"/>
          <w:sz w:val="20"/>
          <w:u w:val="none"/>
          <w:vertAlign w:val="baseline"/>
        </w:rPr>
        <w:t>Zumaque Tracer</w:t>
      </w:r>
      <w:r>
        <w:rPr>
          <w:rFonts w:ascii="arial" w:eastAsia="arial" w:hAnsi="arial" w:cs="arial"/>
          <w:b w:val="0"/>
          <w:i w:val="0"/>
          <w:strike w:val="0"/>
          <w:noProof w:val="0"/>
          <w:color w:val="000000"/>
          <w:position w:val="0"/>
          <w:sz w:val="20"/>
          <w:u w:val="none"/>
          <w:vertAlign w:val="baseline"/>
        </w:rPr>
        <w:t xml:space="preserve"> had only a crew of seven—all of Venezuelan nationality, and none of whom were on deck. The minimum manning crew for this vessel was nine crewmembers. The </w:t>
      </w:r>
      <w:r>
        <w:rPr>
          <w:rFonts w:ascii="arial" w:eastAsia="arial" w:hAnsi="arial" w:cs="arial"/>
          <w:b w:val="0"/>
          <w:i/>
          <w:strike w:val="0"/>
          <w:noProof w:val="0"/>
          <w:color w:val="000000"/>
          <w:position w:val="0"/>
          <w:sz w:val="20"/>
          <w:u w:val="none"/>
          <w:vertAlign w:val="baseline"/>
        </w:rPr>
        <w:t>Northland</w:t>
      </w:r>
      <w:r>
        <w:rPr>
          <w:rFonts w:ascii="arial" w:eastAsia="arial" w:hAnsi="arial" w:cs="arial"/>
          <w:b w:val="0"/>
          <w:i w:val="0"/>
          <w:strike w:val="0"/>
          <w:noProof w:val="0"/>
          <w:color w:val="000000"/>
          <w:position w:val="0"/>
          <w:sz w:val="20"/>
          <w:u w:val="none"/>
          <w:vertAlign w:val="baseline"/>
        </w:rPr>
        <w:t xml:space="preserve"> was of roughly the same size and had a crew of about ninety-five people. Fifth, the AIS on board the </w:t>
      </w:r>
      <w:r>
        <w:rPr>
          <w:rFonts w:ascii="arial" w:eastAsia="arial" w:hAnsi="arial" w:cs="arial"/>
          <w:b w:val="0"/>
          <w:i/>
          <w:strike w:val="0"/>
          <w:noProof w:val="0"/>
          <w:color w:val="000000"/>
          <w:position w:val="0"/>
          <w:sz w:val="20"/>
          <w:u w:val="none"/>
          <w:vertAlign w:val="baseline"/>
        </w:rPr>
        <w:t>Zumaque Tracer</w:t>
      </w:r>
      <w:r>
        <w:rPr>
          <w:rFonts w:ascii="arial" w:eastAsia="arial" w:hAnsi="arial" w:cs="arial"/>
          <w:b w:val="0"/>
          <w:i w:val="0"/>
          <w:strike w:val="0"/>
          <w:noProof w:val="0"/>
          <w:color w:val="000000"/>
          <w:position w:val="0"/>
          <w:sz w:val="20"/>
          <w:u w:val="none"/>
          <w:vertAlign w:val="baseline"/>
        </w:rPr>
        <w:t xml:space="preserve"> was still off; in fact, Marin—the master of the vessel—claimed to not even know how to use it or what AIS was. International standards require ships of 300 gross tons or more to use AIS; the </w:t>
      </w:r>
      <w:r>
        <w:rPr>
          <w:rFonts w:ascii="arial" w:eastAsia="arial" w:hAnsi="arial" w:cs="arial"/>
          <w:b w:val="0"/>
          <w:i/>
          <w:strike w:val="0"/>
          <w:noProof w:val="0"/>
          <w:color w:val="000000"/>
          <w:position w:val="0"/>
          <w:sz w:val="20"/>
          <w:u w:val="none"/>
          <w:vertAlign w:val="baseline"/>
        </w:rPr>
        <w:t>Zumaque Tracer</w:t>
      </w:r>
      <w:r>
        <w:rPr>
          <w:rFonts w:ascii="arial" w:eastAsia="arial" w:hAnsi="arial" w:cs="arial"/>
          <w:b w:val="0"/>
          <w:i w:val="0"/>
          <w:strike w:val="0"/>
          <w:noProof w:val="0"/>
          <w:color w:val="000000"/>
          <w:position w:val="0"/>
          <w:sz w:val="20"/>
          <w:u w:val="none"/>
          <w:vertAlign w:val="baseline"/>
        </w:rPr>
        <w:t xml:space="preserve"> had</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a gross weight of over 2,500 tons. Sixth, the </w:t>
      </w:r>
      <w:r>
        <w:rPr>
          <w:rFonts w:ascii="arial" w:eastAsia="arial" w:hAnsi="arial" w:cs="arial"/>
          <w:b w:val="0"/>
          <w:i/>
          <w:strike w:val="0"/>
          <w:noProof w:val="0"/>
          <w:color w:val="000000"/>
          <w:position w:val="0"/>
          <w:sz w:val="20"/>
          <w:u w:val="none"/>
          <w:vertAlign w:val="baseline"/>
        </w:rPr>
        <w:t>Zumaque Tracer</w:t>
      </w:r>
      <w:r>
        <w:rPr>
          <w:rFonts w:ascii="arial" w:eastAsia="arial" w:hAnsi="arial" w:cs="arial"/>
          <w:b w:val="0"/>
          <w:i w:val="0"/>
          <w:strike w:val="0"/>
          <w:noProof w:val="0"/>
          <w:color w:val="000000"/>
          <w:position w:val="0"/>
          <w:sz w:val="20"/>
          <w:u w:val="none"/>
          <w:vertAlign w:val="baseline"/>
        </w:rPr>
        <w:t xml:space="preserve"> had trouble maintaining a steady course. Seventh, despite being a cargo vessel, the </w:t>
      </w:r>
      <w:r>
        <w:rPr>
          <w:rFonts w:ascii="arial" w:eastAsia="arial" w:hAnsi="arial" w:cs="arial"/>
          <w:b w:val="0"/>
          <w:i/>
          <w:strike w:val="0"/>
          <w:noProof w:val="0"/>
          <w:color w:val="000000"/>
          <w:position w:val="0"/>
          <w:sz w:val="20"/>
          <w:u w:val="none"/>
          <w:vertAlign w:val="baseline"/>
        </w:rPr>
        <w:t>Zumaque Tracer</w:t>
      </w:r>
      <w:r>
        <w:rPr>
          <w:rFonts w:ascii="arial" w:eastAsia="arial" w:hAnsi="arial" w:cs="arial"/>
          <w:b w:val="0"/>
          <w:i w:val="0"/>
          <w:strike w:val="0"/>
          <w:noProof w:val="0"/>
          <w:color w:val="000000"/>
          <w:position w:val="0"/>
          <w:sz w:val="20"/>
          <w:u w:val="none"/>
          <w:vertAlign w:val="baseline"/>
        </w:rPr>
        <w:t xml:space="preserve"> apparently had no cargo on board nor any equipment with which to handle cargo.</w:t>
      </w:r>
    </w:p>
    <w:p>
      <w:pPr>
        <w:keepNext w:val="0"/>
        <w:spacing w:before="200" w:after="0" w:line="260" w:lineRule="atLeast"/>
        <w:ind w:left="0" w:right="0" w:firstLine="0"/>
        <w:jc w:val="both"/>
      </w:pPr>
      <w:bookmarkStart w:id="94" w:name="Bookmark_para_16"/>
      <w:bookmarkEnd w:id="94"/>
      <w:r>
        <w:rPr>
          <w:rFonts w:ascii="arial" w:eastAsia="arial" w:hAnsi="arial" w:cs="arial"/>
          <w:b w:val="0"/>
          <w:i w:val="0"/>
          <w:strike w:val="0"/>
          <w:noProof w:val="0"/>
          <w:color w:val="000000"/>
          <w:position w:val="0"/>
          <w:sz w:val="20"/>
          <w:u w:val="none"/>
          <w:vertAlign w:val="baseline"/>
        </w:rPr>
        <w:t xml:space="preserve">Again, the </w:t>
      </w:r>
      <w:r>
        <w:rPr>
          <w:rFonts w:ascii="arial" w:eastAsia="arial" w:hAnsi="arial" w:cs="arial"/>
          <w:b w:val="0"/>
          <w:i/>
          <w:strike w:val="0"/>
          <w:noProof w:val="0"/>
          <w:color w:val="000000"/>
          <w:position w:val="0"/>
          <w:sz w:val="20"/>
          <w:u w:val="none"/>
          <w:vertAlign w:val="baseline"/>
        </w:rPr>
        <w:t>Northland</w:t>
      </w:r>
      <w:r>
        <w:rPr>
          <w:rFonts w:ascii="arial" w:eastAsia="arial" w:hAnsi="arial" w:cs="arial"/>
          <w:b w:val="0"/>
          <w:i w:val="0"/>
          <w:strike w:val="0"/>
          <w:noProof w:val="0"/>
          <w:color w:val="000000"/>
          <w:position w:val="0"/>
          <w:sz w:val="20"/>
          <w:u w:val="none"/>
          <w:vertAlign w:val="baseline"/>
        </w:rPr>
        <w:t xml:space="preserve"> communicated these findings to District Seven. District Seven in turn communicated with Coast Guard headquarters, requesting to invoke the Article 17 process to board the </w:t>
      </w:r>
      <w:r>
        <w:rPr>
          <w:rFonts w:ascii="arial" w:eastAsia="arial" w:hAnsi="arial" w:cs="arial"/>
          <w:b w:val="0"/>
          <w:i/>
          <w:strike w:val="0"/>
          <w:noProof w:val="0"/>
          <w:color w:val="000000"/>
          <w:position w:val="0"/>
          <w:sz w:val="20"/>
          <w:u w:val="none"/>
          <w:vertAlign w:val="baseline"/>
        </w:rPr>
        <w:t>Zumaque Tracer</w:t>
      </w:r>
      <w:r>
        <w:rPr>
          <w:rFonts w:ascii="arial" w:eastAsia="arial" w:hAnsi="arial" w:cs="arial"/>
          <w:b w:val="0"/>
          <w:i w:val="0"/>
          <w:strike w:val="0"/>
          <w:noProof w:val="0"/>
          <w:color w:val="000000"/>
          <w:position w:val="0"/>
          <w:sz w:val="20"/>
          <w:u w:val="none"/>
          <w:vertAlign w:val="baseline"/>
        </w:rPr>
        <w:t xml:space="preserve">. Coast Guard headquarters presumably requested that the Republic of Cameroon grant the United States permission to engage in law enforcement activities on Cameroon's behalf by boarding and searching the </w:t>
      </w:r>
      <w:r>
        <w:rPr>
          <w:rFonts w:ascii="arial" w:eastAsia="arial" w:hAnsi="arial" w:cs="arial"/>
          <w:b w:val="0"/>
          <w:i/>
          <w:strike w:val="0"/>
          <w:noProof w:val="0"/>
          <w:color w:val="000000"/>
          <w:position w:val="0"/>
          <w:sz w:val="20"/>
          <w:u w:val="none"/>
          <w:vertAlign w:val="baseline"/>
        </w:rPr>
        <w:t>Zumaque Tracer</w:t>
      </w:r>
      <w:r>
        <w:rPr>
          <w:rFonts w:ascii="arial" w:eastAsia="arial" w:hAnsi="arial" w:cs="arial"/>
          <w:b w:val="0"/>
          <w:i w:val="0"/>
          <w:strike w:val="0"/>
          <w:noProof w:val="0"/>
          <w:color w:val="000000"/>
          <w:position w:val="0"/>
          <w:sz w:val="20"/>
          <w:u w:val="none"/>
          <w:vertAlign w:val="baseline"/>
        </w:rPr>
        <w:t xml:space="preserve">. This time, a response—in the affirmative—arrived fairly quickly and Coast Guard headquarters authorized District Seven to order the </w:t>
      </w:r>
      <w:r>
        <w:rPr>
          <w:rFonts w:ascii="arial" w:eastAsia="arial" w:hAnsi="arial" w:cs="arial"/>
          <w:b w:val="0"/>
          <w:i/>
          <w:strike w:val="0"/>
          <w:noProof w:val="0"/>
          <w:color w:val="000000"/>
          <w:position w:val="0"/>
          <w:sz w:val="20"/>
          <w:u w:val="none"/>
          <w:vertAlign w:val="baseline"/>
        </w:rPr>
        <w:t>Northland</w:t>
      </w:r>
      <w:r>
        <w:rPr>
          <w:rFonts w:ascii="arial" w:eastAsia="arial" w:hAnsi="arial" w:cs="arial"/>
          <w:b w:val="0"/>
          <w:i w:val="0"/>
          <w:strike w:val="0"/>
          <w:noProof w:val="0"/>
          <w:color w:val="000000"/>
          <w:position w:val="0"/>
          <w:sz w:val="20"/>
          <w:u w:val="none"/>
          <w:vertAlign w:val="baseline"/>
        </w:rPr>
        <w:t xml:space="preserve"> to stop, board, and search the </w:t>
      </w:r>
      <w:r>
        <w:rPr>
          <w:rFonts w:ascii="arial" w:eastAsia="arial" w:hAnsi="arial" w:cs="arial"/>
          <w:b w:val="0"/>
          <w:i/>
          <w:strike w:val="0"/>
          <w:noProof w:val="0"/>
          <w:color w:val="000000"/>
          <w:position w:val="0"/>
          <w:sz w:val="20"/>
          <w:u w:val="none"/>
          <w:vertAlign w:val="baseline"/>
        </w:rPr>
        <w:t>Zumaque Tracer</w:t>
      </w:r>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9"/>
        <w:t xml:space="preserve">8</w:t>
      </w:r>
      <w:r>
        <w:rPr>
          <w:rFonts w:ascii="arial" w:eastAsia="arial" w:hAnsi="arial" w:cs="arial"/>
          <w:b w:val="0"/>
          <w:i w:val="0"/>
          <w:strike w:val="0"/>
          <w:noProof w:val="0"/>
          <w:color w:val="000000"/>
          <w:position w:val="0"/>
          <w:sz w:val="20"/>
          <w:u w:val="none"/>
          <w:vertAlign w:val="baseline"/>
        </w:rPr>
        <w:t xml:space="preserve"> In so permitting the </w:t>
      </w:r>
      <w:r>
        <w:rPr>
          <w:rFonts w:ascii="arial" w:eastAsia="arial" w:hAnsi="arial" w:cs="arial"/>
          <w:b/>
          <w:i w:val="0"/>
          <w:strike w:val="0"/>
          <w:noProof w:val="0"/>
          <w:color w:val="000000"/>
          <w:position w:val="0"/>
          <w:sz w:val="20"/>
          <w:u w:val="none"/>
          <w:vertAlign w:val="baseline"/>
        </w:rPr>
        <w:t> [*889] </w:t>
      </w:r>
      <w:r>
        <w:rPr>
          <w:rFonts w:ascii="arial" w:eastAsia="arial" w:hAnsi="arial" w:cs="arial"/>
          <w:b w:val="0"/>
          <w:i w:val="0"/>
          <w:strike w:val="0"/>
          <w:noProof w:val="0"/>
          <w:color w:val="000000"/>
          <w:position w:val="0"/>
          <w:sz w:val="20"/>
          <w:u w:val="none"/>
          <w:vertAlign w:val="baseline"/>
        </w:rPr>
        <w:t xml:space="preserve"> United States Coast Guard to board and search the </w:t>
      </w:r>
      <w:r>
        <w:rPr>
          <w:rFonts w:ascii="arial" w:eastAsia="arial" w:hAnsi="arial" w:cs="arial"/>
          <w:b w:val="0"/>
          <w:i/>
          <w:strike w:val="0"/>
          <w:noProof w:val="0"/>
          <w:color w:val="000000"/>
          <w:position w:val="0"/>
          <w:sz w:val="20"/>
          <w:u w:val="none"/>
          <w:vertAlign w:val="baseline"/>
        </w:rPr>
        <w:t>Zumaque Tracer</w:t>
      </w:r>
      <w:r>
        <w:rPr>
          <w:rFonts w:ascii="arial" w:eastAsia="arial" w:hAnsi="arial" w:cs="arial"/>
          <w:b w:val="0"/>
          <w:i w:val="0"/>
          <w:strike w:val="0"/>
          <w:noProof w:val="0"/>
          <w:color w:val="000000"/>
          <w:position w:val="0"/>
          <w:sz w:val="20"/>
          <w:u w:val="none"/>
          <w:vertAlign w:val="baseline"/>
        </w:rPr>
        <w:t>, Cameroon confirmed that the vessel was indeed registered as a Cameroonian vessel.</w:t>
      </w:r>
    </w:p>
    <w:p>
      <w:pPr>
        <w:keepNext w:val="0"/>
        <w:spacing w:before="200" w:after="0" w:line="260" w:lineRule="atLeast"/>
        <w:ind w:left="0" w:right="0" w:firstLine="0"/>
        <w:jc w:val="both"/>
      </w:pPr>
      <w:bookmarkStart w:id="96" w:name="Bookmark_para_17"/>
      <w:bookmarkEnd w:id="96"/>
      <w:r>
        <w:rPr>
          <w:rFonts w:ascii="arial" w:eastAsia="arial" w:hAnsi="arial" w:cs="arial"/>
          <w:b w:val="0"/>
          <w:i w:val="0"/>
          <w:strike w:val="0"/>
          <w:noProof w:val="0"/>
          <w:color w:val="000000"/>
          <w:position w:val="0"/>
          <w:sz w:val="20"/>
          <w:u w:val="none"/>
          <w:vertAlign w:val="baseline"/>
        </w:rPr>
        <w:t xml:space="preserve">A boarding team from the </w:t>
      </w:r>
      <w:r>
        <w:rPr>
          <w:rFonts w:ascii="arial" w:eastAsia="arial" w:hAnsi="arial" w:cs="arial"/>
          <w:b w:val="0"/>
          <w:i/>
          <w:strike w:val="0"/>
          <w:noProof w:val="0"/>
          <w:color w:val="000000"/>
          <w:position w:val="0"/>
          <w:sz w:val="20"/>
          <w:u w:val="none"/>
          <w:vertAlign w:val="baseline"/>
        </w:rPr>
        <w:t>Northland</w:t>
      </w:r>
      <w:r>
        <w:rPr>
          <w:rFonts w:ascii="arial" w:eastAsia="arial" w:hAnsi="arial" w:cs="arial"/>
          <w:b w:val="0"/>
          <w:i w:val="0"/>
          <w:strike w:val="0"/>
          <w:noProof w:val="0"/>
          <w:color w:val="000000"/>
          <w:position w:val="0"/>
          <w:sz w:val="20"/>
          <w:u w:val="none"/>
          <w:vertAlign w:val="baseline"/>
        </w:rPr>
        <w:t xml:space="preserve"> eventually boarded the </w:t>
      </w:r>
      <w:r>
        <w:rPr>
          <w:rFonts w:ascii="arial" w:eastAsia="arial" w:hAnsi="arial" w:cs="arial"/>
          <w:b w:val="0"/>
          <w:i/>
          <w:strike w:val="0"/>
          <w:noProof w:val="0"/>
          <w:color w:val="000000"/>
          <w:position w:val="0"/>
          <w:sz w:val="20"/>
          <w:u w:val="none"/>
          <w:vertAlign w:val="baseline"/>
        </w:rPr>
        <w:t>Zumaque Tracer</w:t>
      </w:r>
      <w:r>
        <w:rPr>
          <w:rFonts w:ascii="arial" w:eastAsia="arial" w:hAnsi="arial" w:cs="arial"/>
          <w:b w:val="0"/>
          <w:i w:val="0"/>
          <w:strike w:val="0"/>
          <w:noProof w:val="0"/>
          <w:color w:val="000000"/>
          <w:position w:val="0"/>
          <w:sz w:val="20"/>
          <w:u w:val="none"/>
          <w:vertAlign w:val="baseline"/>
        </w:rPr>
        <w:t xml:space="preserve"> where the team engaged in a three-step search.</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First, the team confirmed the identity and nationality of the vessel. Second, the team performed an initial safety sweep—including mustering the crew—to ensure the vessel was safe for Coast Guard personnel to be aboard. Third, the team searched for evidence of criminal activity.</w:t>
      </w:r>
    </w:p>
    <w:p>
      <w:pPr>
        <w:keepNext w:val="0"/>
        <w:spacing w:before="200" w:after="0" w:line="260" w:lineRule="atLeast"/>
        <w:ind w:left="0" w:right="0" w:firstLine="0"/>
        <w:jc w:val="both"/>
      </w:pPr>
      <w:bookmarkStart w:id="97" w:name="Bookmark_para_18"/>
      <w:bookmarkEnd w:id="97"/>
      <w:r>
        <w:rPr>
          <w:rFonts w:ascii="arial" w:eastAsia="arial" w:hAnsi="arial" w:cs="arial"/>
          <w:b w:val="0"/>
          <w:i w:val="0"/>
          <w:strike w:val="0"/>
          <w:noProof w:val="0"/>
          <w:color w:val="000000"/>
          <w:position w:val="0"/>
          <w:sz w:val="20"/>
          <w:u w:val="none"/>
          <w:vertAlign w:val="baseline"/>
        </w:rPr>
        <w:t xml:space="preserve">On August 31, 2019, the search crew from the </w:t>
      </w:r>
      <w:r>
        <w:rPr>
          <w:rFonts w:ascii="arial" w:eastAsia="arial" w:hAnsi="arial" w:cs="arial"/>
          <w:b w:val="0"/>
          <w:i/>
          <w:strike w:val="0"/>
          <w:noProof w:val="0"/>
          <w:color w:val="000000"/>
          <w:position w:val="0"/>
          <w:sz w:val="20"/>
          <w:u w:val="none"/>
          <w:vertAlign w:val="baseline"/>
        </w:rPr>
        <w:t>Northland</w:t>
      </w:r>
      <w:r>
        <w:rPr>
          <w:rFonts w:ascii="arial" w:eastAsia="arial" w:hAnsi="arial" w:cs="arial"/>
          <w:b w:val="0"/>
          <w:i w:val="0"/>
          <w:strike w:val="0"/>
          <w:noProof w:val="0"/>
          <w:color w:val="000000"/>
          <w:position w:val="0"/>
          <w:sz w:val="20"/>
          <w:u w:val="none"/>
          <w:vertAlign w:val="baseline"/>
        </w:rPr>
        <w:t xml:space="preserve"> found 140 bales of what appeared to be cocaine inside wing tanks—typically filled to ballast the ship—in the engine room.</w:t>
      </w:r>
      <w:r>
        <w:rPr>
          <w:rFonts w:ascii="arial" w:eastAsia="arial" w:hAnsi="arial" w:cs="arial"/>
          <w:vertAlign w:val="superscript"/>
        </w:rPr>
        <w:footnoteReference w:customMarkFollows="1" w:id="10"/>
        <w:t xml:space="preserve">9</w:t>
      </w:r>
      <w:r>
        <w:rPr>
          <w:rFonts w:ascii="arial" w:eastAsia="arial" w:hAnsi="arial" w:cs="arial"/>
          <w:b w:val="0"/>
          <w:i w:val="0"/>
          <w:strike w:val="0"/>
          <w:noProof w:val="0"/>
          <w:color w:val="000000"/>
          <w:position w:val="0"/>
          <w:sz w:val="20"/>
          <w:u w:val="none"/>
          <w:vertAlign w:val="baseline"/>
        </w:rPr>
        <w:t xml:space="preserve"> Two consecutive field tests revealed that at least one of the bales indeed contained cocaine. The </w:t>
      </w:r>
      <w:r>
        <w:rPr>
          <w:rFonts w:ascii="arial" w:eastAsia="arial" w:hAnsi="arial" w:cs="arial"/>
          <w:b w:val="0"/>
          <w:i/>
          <w:strike w:val="0"/>
          <w:noProof w:val="0"/>
          <w:color w:val="000000"/>
          <w:position w:val="0"/>
          <w:sz w:val="20"/>
          <w:u w:val="none"/>
          <w:vertAlign w:val="baseline"/>
        </w:rPr>
        <w:t>Northland</w:t>
      </w:r>
      <w:r>
        <w:rPr>
          <w:rFonts w:ascii="arial" w:eastAsia="arial" w:hAnsi="arial" w:cs="arial"/>
          <w:b w:val="0"/>
          <w:i w:val="0"/>
          <w:strike w:val="0"/>
          <w:noProof w:val="0"/>
          <w:color w:val="000000"/>
          <w:position w:val="0"/>
          <w:sz w:val="20"/>
          <w:u w:val="none"/>
          <w:vertAlign w:val="baseline"/>
        </w:rPr>
        <w:t xml:space="preserve"> crew passed this information along to District Seven, which informed Coast Guard headquarters, which requested that Cameroon waive jurisdiction over the crew of the </w:t>
      </w:r>
      <w:r>
        <w:rPr>
          <w:rFonts w:ascii="arial" w:eastAsia="arial" w:hAnsi="arial" w:cs="arial"/>
          <w:b w:val="0"/>
          <w:i/>
          <w:strike w:val="0"/>
          <w:noProof w:val="0"/>
          <w:color w:val="000000"/>
          <w:position w:val="0"/>
          <w:sz w:val="20"/>
          <w:u w:val="none"/>
          <w:vertAlign w:val="baseline"/>
        </w:rPr>
        <w:t>Zumaque Tracer</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99" w:name="Bookmark_para_19"/>
      <w:bookmarkEnd w:id="99"/>
      <w:r>
        <w:rPr>
          <w:rFonts w:ascii="arial" w:eastAsia="arial" w:hAnsi="arial" w:cs="arial"/>
          <w:b w:val="0"/>
          <w:i w:val="0"/>
          <w:strike w:val="0"/>
          <w:noProof w:val="0"/>
          <w:color w:val="000000"/>
          <w:position w:val="0"/>
          <w:sz w:val="20"/>
          <w:u w:val="none"/>
          <w:vertAlign w:val="baseline"/>
        </w:rPr>
        <w:t xml:space="preserve">District Seven also instructed the </w:t>
      </w:r>
      <w:r>
        <w:rPr>
          <w:rFonts w:ascii="arial" w:eastAsia="arial" w:hAnsi="arial" w:cs="arial"/>
          <w:b w:val="0"/>
          <w:i/>
          <w:strike w:val="0"/>
          <w:noProof w:val="0"/>
          <w:color w:val="000000"/>
          <w:position w:val="0"/>
          <w:sz w:val="20"/>
          <w:u w:val="none"/>
          <w:vertAlign w:val="baseline"/>
        </w:rPr>
        <w:t>Northland</w:t>
      </w:r>
      <w:r>
        <w:rPr>
          <w:rFonts w:ascii="arial" w:eastAsia="arial" w:hAnsi="arial" w:cs="arial"/>
          <w:b w:val="0"/>
          <w:i w:val="0"/>
          <w:strike w:val="0"/>
          <w:noProof w:val="0"/>
          <w:color w:val="000000"/>
          <w:position w:val="0"/>
          <w:sz w:val="20"/>
          <w:u w:val="none"/>
          <w:vertAlign w:val="baseline"/>
        </w:rPr>
        <w:t xml:space="preserve"> to treat the seven crew members of the </w:t>
      </w:r>
      <w:r>
        <w:rPr>
          <w:rFonts w:ascii="arial" w:eastAsia="arial" w:hAnsi="arial" w:cs="arial"/>
          <w:b w:val="0"/>
          <w:i/>
          <w:strike w:val="0"/>
          <w:noProof w:val="0"/>
          <w:color w:val="000000"/>
          <w:position w:val="0"/>
          <w:sz w:val="20"/>
          <w:u w:val="none"/>
          <w:vertAlign w:val="baseline"/>
        </w:rPr>
        <w:t>Zumaque Tracer</w:t>
      </w:r>
      <w:r>
        <w:rPr>
          <w:rFonts w:ascii="arial" w:eastAsia="arial" w:hAnsi="arial" w:cs="arial"/>
          <w:b w:val="0"/>
          <w:i w:val="0"/>
          <w:strike w:val="0"/>
          <w:noProof w:val="0"/>
          <w:color w:val="000000"/>
          <w:position w:val="0"/>
          <w:sz w:val="20"/>
          <w:u w:val="none"/>
          <w:vertAlign w:val="baseline"/>
        </w:rPr>
        <w:t xml:space="preserve"> as detainees and bring them back to the </w:t>
      </w:r>
      <w:r>
        <w:rPr>
          <w:rFonts w:ascii="arial" w:eastAsia="arial" w:hAnsi="arial" w:cs="arial"/>
          <w:b w:val="0"/>
          <w:i/>
          <w:strike w:val="0"/>
          <w:noProof w:val="0"/>
          <w:color w:val="000000"/>
          <w:position w:val="0"/>
          <w:sz w:val="20"/>
          <w:u w:val="none"/>
          <w:vertAlign w:val="baseline"/>
        </w:rPr>
        <w:t>Northland</w:t>
      </w:r>
      <w:r>
        <w:rPr>
          <w:rFonts w:ascii="arial" w:eastAsia="arial" w:hAnsi="arial" w:cs="arial"/>
          <w:b w:val="0"/>
          <w:i w:val="0"/>
          <w:strike w:val="0"/>
          <w:noProof w:val="0"/>
          <w:color w:val="000000"/>
          <w:position w:val="0"/>
          <w:sz w:val="20"/>
          <w:u w:val="none"/>
          <w:vertAlign w:val="baseline"/>
        </w:rPr>
        <w:t xml:space="preserve">. The </w:t>
      </w:r>
      <w:r>
        <w:rPr>
          <w:rFonts w:ascii="arial" w:eastAsia="arial" w:hAnsi="arial" w:cs="arial"/>
          <w:b w:val="0"/>
          <w:i/>
          <w:strike w:val="0"/>
          <w:noProof w:val="0"/>
          <w:color w:val="000000"/>
          <w:position w:val="0"/>
          <w:sz w:val="20"/>
          <w:u w:val="none"/>
          <w:vertAlign w:val="baseline"/>
        </w:rPr>
        <w:t>Northland</w:t>
      </w:r>
      <w:r>
        <w:rPr>
          <w:rFonts w:ascii="arial" w:eastAsia="arial" w:hAnsi="arial" w:cs="arial"/>
          <w:b w:val="0"/>
          <w:i w:val="0"/>
          <w:strike w:val="0"/>
          <w:noProof w:val="0"/>
          <w:color w:val="000000"/>
          <w:position w:val="0"/>
          <w:sz w:val="20"/>
          <w:u w:val="none"/>
          <w:vertAlign w:val="baseline"/>
        </w:rPr>
        <w:t xml:space="preserve"> crew was not able to transfer the contraband until September 3 due to a hurricane in the area. The boarding of the </w:t>
      </w:r>
      <w:r>
        <w:rPr>
          <w:rFonts w:ascii="arial" w:eastAsia="arial" w:hAnsi="arial" w:cs="arial"/>
          <w:b w:val="0"/>
          <w:i/>
          <w:strike w:val="0"/>
          <w:noProof w:val="0"/>
          <w:color w:val="000000"/>
          <w:position w:val="0"/>
          <w:sz w:val="20"/>
          <w:u w:val="none"/>
          <w:vertAlign w:val="baseline"/>
        </w:rPr>
        <w:t>Zumaque Tracer</w:t>
      </w:r>
      <w:r>
        <w:rPr>
          <w:rFonts w:ascii="arial" w:eastAsia="arial" w:hAnsi="arial" w:cs="arial"/>
          <w:b w:val="0"/>
          <w:i w:val="0"/>
          <w:strike w:val="0"/>
          <w:noProof w:val="0"/>
          <w:color w:val="000000"/>
          <w:position w:val="0"/>
          <w:sz w:val="20"/>
          <w:u w:val="none"/>
          <w:vertAlign w:val="baseline"/>
        </w:rPr>
        <w:t xml:space="preserve"> ended on the same day. On September 5, the </w:t>
      </w:r>
      <w:r>
        <w:rPr>
          <w:rFonts w:ascii="arial" w:eastAsia="arial" w:hAnsi="arial" w:cs="arial"/>
          <w:b w:val="0"/>
          <w:i/>
          <w:strike w:val="0"/>
          <w:noProof w:val="0"/>
          <w:color w:val="000000"/>
          <w:position w:val="0"/>
          <w:sz w:val="20"/>
          <w:u w:val="none"/>
          <w:vertAlign w:val="baseline"/>
        </w:rPr>
        <w:t>Zumaque Tracer</w:t>
      </w:r>
      <w:r>
        <w:rPr>
          <w:rFonts w:ascii="arial" w:eastAsia="arial" w:hAnsi="arial" w:cs="arial"/>
          <w:b w:val="0"/>
          <w:i w:val="0"/>
          <w:strike w:val="0"/>
          <w:noProof w:val="0"/>
          <w:color w:val="000000"/>
          <w:position w:val="0"/>
          <w:sz w:val="20"/>
          <w:u w:val="none"/>
          <w:vertAlign w:val="baseline"/>
        </w:rPr>
        <w:t xml:space="preserve"> sank, having taken on too much water—its dewatering pump likely having become disabled without active attention.</w:t>
      </w:r>
      <w:r>
        <w:rPr>
          <w:rFonts w:ascii="arial" w:eastAsia="arial" w:hAnsi="arial" w:cs="arial"/>
          <w:b/>
          <w:i w:val="0"/>
          <w:strike w:val="0"/>
          <w:noProof w:val="0"/>
          <w:color w:val="000000"/>
          <w:position w:val="0"/>
          <w:sz w:val="20"/>
          <w:u w:val="none"/>
          <w:vertAlign w:val="baseline"/>
        </w:rPr>
        <w:t> [**10] </w:t>
      </w:r>
    </w:p>
    <w:p>
      <w:pPr>
        <w:keepNext w:val="0"/>
        <w:spacing w:before="200" w:after="0" w:line="260" w:lineRule="atLeast"/>
        <w:ind w:left="0" w:right="0" w:firstLine="0"/>
        <w:jc w:val="both"/>
      </w:pPr>
      <w:bookmarkStart w:id="100" w:name="Bookmark_para_20"/>
      <w:bookmarkEnd w:id="100"/>
      <w:r>
        <w:rPr>
          <w:rFonts w:ascii="arial" w:eastAsia="arial" w:hAnsi="arial" w:cs="arial"/>
          <w:b w:val="0"/>
          <w:i w:val="0"/>
          <w:strike w:val="0"/>
          <w:noProof w:val="0"/>
          <w:color w:val="000000"/>
          <w:position w:val="0"/>
          <w:sz w:val="20"/>
          <w:u w:val="none"/>
          <w:vertAlign w:val="baseline"/>
        </w:rPr>
        <w:t>Throughout September and October, District Seven inquired about the status of the jurisdiction waiver at least four times. Additionally, the United States government reiterated its request that Cameroon waive jurisdiction on September 19.</w:t>
      </w:r>
    </w:p>
    <w:p>
      <w:pPr>
        <w:keepNext w:val="0"/>
        <w:spacing w:before="200" w:after="0" w:line="260" w:lineRule="atLeast"/>
        <w:ind w:left="0" w:right="0" w:firstLine="0"/>
        <w:jc w:val="both"/>
      </w:pPr>
      <w:bookmarkStart w:id="101" w:name="Bookmark_para_21"/>
      <w:bookmarkEnd w:id="101"/>
      <w:bookmarkStart w:id="102" w:name="Bookmark_I69XWRPP2N1R9P0010000400"/>
      <w:bookmarkEnd w:id="102"/>
      <w:r>
        <w:rPr>
          <w:rFonts w:ascii="arial" w:eastAsia="arial" w:hAnsi="arial" w:cs="arial"/>
          <w:b w:val="0"/>
          <w:i w:val="0"/>
          <w:strike w:val="0"/>
          <w:noProof w:val="0"/>
          <w:color w:val="000000"/>
          <w:position w:val="0"/>
          <w:sz w:val="20"/>
          <w:u w:val="none"/>
          <w:vertAlign w:val="baseline"/>
        </w:rPr>
        <w:t xml:space="preserve">While waiting for word from Cameroon, the </w:t>
      </w:r>
      <w:r>
        <w:rPr>
          <w:rFonts w:ascii="arial" w:eastAsia="arial" w:hAnsi="arial" w:cs="arial"/>
          <w:b w:val="0"/>
          <w:i/>
          <w:strike w:val="0"/>
          <w:noProof w:val="0"/>
          <w:color w:val="000000"/>
          <w:position w:val="0"/>
          <w:sz w:val="20"/>
          <w:u w:val="none"/>
          <w:vertAlign w:val="baseline"/>
        </w:rPr>
        <w:t>Zumaque Tracer</w:t>
      </w:r>
      <w:r>
        <w:rPr>
          <w:rFonts w:ascii="arial" w:eastAsia="arial" w:hAnsi="arial" w:cs="arial"/>
          <w:b w:val="0"/>
          <w:i w:val="0"/>
          <w:strike w:val="0"/>
          <w:noProof w:val="0"/>
          <w:color w:val="000000"/>
          <w:position w:val="0"/>
          <w:sz w:val="20"/>
          <w:u w:val="none"/>
          <w:vertAlign w:val="baseline"/>
        </w:rPr>
        <w:t xml:space="preserve"> crew remained handcuffed to the decks of various Coast Guard vessels.</w:t>
      </w:r>
      <w:r>
        <w:rPr>
          <w:rFonts w:ascii="arial" w:eastAsia="arial" w:hAnsi="arial" w:cs="arial"/>
          <w:vertAlign w:val="superscript"/>
        </w:rPr>
        <w:footnoteReference w:customMarkFollows="1" w:id="11"/>
        <w:t xml:space="preserve">10</w:t>
      </w:r>
      <w:r>
        <w:rPr>
          <w:rFonts w:ascii="arial" w:eastAsia="arial" w:hAnsi="arial" w:cs="arial"/>
          <w:b w:val="0"/>
          <w:i w:val="0"/>
          <w:strike w:val="0"/>
          <w:noProof w:val="0"/>
          <w:color w:val="000000"/>
          <w:position w:val="0"/>
          <w:sz w:val="20"/>
          <w:u w:val="none"/>
          <w:vertAlign w:val="baseline"/>
        </w:rPr>
        <w:t xml:space="preserve"> They were housed under a shelter, ate the same meals as the crew of the </w:t>
      </w:r>
      <w:r>
        <w:rPr>
          <w:rFonts w:ascii="arial" w:eastAsia="arial" w:hAnsi="arial" w:cs="arial"/>
          <w:b w:val="0"/>
          <w:i/>
          <w:strike w:val="0"/>
          <w:noProof w:val="0"/>
          <w:color w:val="000000"/>
          <w:position w:val="0"/>
          <w:sz w:val="20"/>
          <w:u w:val="none"/>
          <w:vertAlign w:val="baseline"/>
        </w:rPr>
        <w:t>Northland</w:t>
      </w:r>
      <w:r>
        <w:rPr>
          <w:rFonts w:ascii="arial" w:eastAsia="arial" w:hAnsi="arial" w:cs="arial"/>
          <w:b w:val="0"/>
          <w:i w:val="0"/>
          <w:strike w:val="0"/>
          <w:noProof w:val="0"/>
          <w:color w:val="000000"/>
          <w:position w:val="0"/>
          <w:sz w:val="20"/>
          <w:u w:val="none"/>
          <w:vertAlign w:val="baseline"/>
        </w:rPr>
        <w:t xml:space="preserve">, were allowed bathroom breaks and showers, and were seen by a Coast Guard medical officer twice a day. Because they were at sea, however, the crew had no contact with family, attorneys, or a judge. While on board the various Coast Guard vessels, the </w:t>
      </w:r>
      <w:r>
        <w:rPr>
          <w:rFonts w:ascii="arial" w:eastAsia="arial" w:hAnsi="arial" w:cs="arial"/>
          <w:b w:val="0"/>
          <w:i/>
          <w:strike w:val="0"/>
          <w:noProof w:val="0"/>
          <w:color w:val="000000"/>
          <w:position w:val="0"/>
          <w:sz w:val="20"/>
          <w:u w:val="none"/>
          <w:vertAlign w:val="baseline"/>
        </w:rPr>
        <w:t>Zumaque Tracer</w:t>
      </w:r>
      <w:r>
        <w:rPr>
          <w:rFonts w:ascii="arial" w:eastAsia="arial" w:hAnsi="arial" w:cs="arial"/>
          <w:b w:val="0"/>
          <w:i w:val="0"/>
          <w:strike w:val="0"/>
          <w:noProof w:val="0"/>
          <w:color w:val="000000"/>
          <w:position w:val="0"/>
          <w:sz w:val="20"/>
          <w:u w:val="none"/>
          <w:vertAlign w:val="baseline"/>
        </w:rPr>
        <w:t xml:space="preserve"> crew were neither read their </w:t>
      </w:r>
      <w:r>
        <w:rPr>
          <w:rFonts w:ascii="arial" w:eastAsia="arial" w:hAnsi="arial" w:cs="arial"/>
          <w:b w:val="0"/>
          <w:i/>
          <w:strike w:val="0"/>
          <w:noProof w:val="0"/>
          <w:color w:val="000000"/>
          <w:position w:val="0"/>
          <w:sz w:val="20"/>
          <w:u w:val="none"/>
          <w:vertAlign w:val="baseline"/>
        </w:rPr>
        <w:t>Miranda</w:t>
      </w:r>
      <w:r>
        <w:rPr>
          <w:rFonts w:ascii="arial" w:eastAsia="arial" w:hAnsi="arial" w:cs="arial"/>
          <w:b w:val="0"/>
          <w:i w:val="0"/>
          <w:strike w:val="0"/>
          <w:noProof w:val="0"/>
          <w:color w:val="000000"/>
          <w:position w:val="0"/>
          <w:sz w:val="20"/>
          <w:u w:val="none"/>
          <w:vertAlign w:val="baseline"/>
        </w:rPr>
        <w:t xml:space="preserve"> rights nor interrogated.</w:t>
      </w:r>
      <w:r>
        <w:rPr>
          <w:rFonts w:ascii="arial" w:eastAsia="arial" w:hAnsi="arial" w:cs="arial"/>
          <w:vertAlign w:val="superscript"/>
        </w:rPr>
        <w:footnoteReference w:customMarkFollows="1" w:id="12"/>
        <w:t xml:space="preserve">11</w:t>
      </w:r>
      <w:r>
        <w:rPr>
          <w:rFonts w:ascii="arial" w:eastAsia="arial" w:hAnsi="arial" w:cs="arial"/>
          <w:b w:val="0"/>
          <w:i w:val="0"/>
          <w:strike w:val="0"/>
          <w:noProof w:val="0"/>
          <w:color w:val="000000"/>
          <w:position w:val="0"/>
          <w:sz w:val="20"/>
          <w:u w:val="none"/>
          <w:vertAlign w:val="baseline"/>
        </w:rPr>
        <w:t xml:space="preserve"> In total, while awaiting a response from Cameroon, the </w:t>
      </w:r>
      <w:r>
        <w:rPr>
          <w:rFonts w:ascii="arial" w:eastAsia="arial" w:hAnsi="arial" w:cs="arial"/>
          <w:b w:val="0"/>
          <w:i/>
          <w:strike w:val="0"/>
          <w:noProof w:val="0"/>
          <w:color w:val="000000"/>
          <w:position w:val="0"/>
          <w:sz w:val="20"/>
          <w:u w:val="none"/>
          <w:vertAlign w:val="baseline"/>
        </w:rPr>
        <w:t>Zumaque Tracer</w:t>
      </w:r>
      <w:r>
        <w:rPr>
          <w:rFonts w:ascii="arial" w:eastAsia="arial" w:hAnsi="arial" w:cs="arial"/>
          <w:b w:val="0"/>
          <w:i w:val="0"/>
          <w:strike w:val="0"/>
          <w:noProof w:val="0"/>
          <w:color w:val="000000"/>
          <w:position w:val="0"/>
          <w:sz w:val="20"/>
          <w:u w:val="none"/>
          <w:vertAlign w:val="baseline"/>
        </w:rPr>
        <w:t xml:space="preserve"> crew was transferred between approximately five different Coast Guard vessels before finally being brought ashore to the United States.</w:t>
      </w:r>
    </w:p>
    <w:p>
      <w:pPr>
        <w:keepNext w:val="0"/>
        <w:spacing w:before="200" w:after="0" w:line="260" w:lineRule="atLeast"/>
        <w:ind w:left="0" w:right="0" w:firstLine="0"/>
        <w:jc w:val="both"/>
      </w:pPr>
      <w:bookmarkStart w:id="106" w:name="Bookmark_para_22"/>
      <w:bookmarkEnd w:id="106"/>
      <w:r>
        <w:rPr>
          <w:rFonts w:ascii="arial" w:eastAsia="arial" w:hAnsi="arial" w:cs="arial"/>
          <w:b w:val="0"/>
          <w:i w:val="0"/>
          <w:strike w:val="0"/>
          <w:noProof w:val="0"/>
          <w:color w:val="000000"/>
          <w:position w:val="0"/>
          <w:sz w:val="20"/>
          <w:u w:val="none"/>
          <w:vertAlign w:val="baseline"/>
        </w:rPr>
        <w:t xml:space="preserve">District Seven later learned—on October 12—that Cameroon had deleted the </w:t>
      </w:r>
      <w:r>
        <w:rPr>
          <w:rFonts w:ascii="arial" w:eastAsia="arial" w:hAnsi="arial" w:cs="arial"/>
          <w:b w:val="0"/>
          <w:i/>
          <w:strike w:val="0"/>
          <w:noProof w:val="0"/>
          <w:color w:val="000000"/>
          <w:position w:val="0"/>
          <w:sz w:val="20"/>
          <w:u w:val="none"/>
          <w:vertAlign w:val="baseline"/>
        </w:rPr>
        <w:t>Zumaque Tracer</w:t>
      </w:r>
      <w:r>
        <w:rPr>
          <w:rFonts w:ascii="arial" w:eastAsia="arial" w:hAnsi="arial" w:cs="arial"/>
          <w:b w:val="0"/>
          <w:i w:val="0"/>
          <w:strike w:val="0"/>
          <w:noProof w:val="0"/>
          <w:color w:val="000000"/>
          <w:position w:val="0"/>
          <w:sz w:val="20"/>
          <w:u w:val="none"/>
          <w:vertAlign w:val="baseline"/>
        </w:rPr>
        <w:t xml:space="preserve"> from its registry on September 18, 2019.</w:t>
      </w:r>
      <w:r>
        <w:rPr>
          <w:rFonts w:ascii="arial" w:eastAsia="arial" w:hAnsi="arial" w:cs="arial"/>
          <w:vertAlign w:val="superscript"/>
        </w:rPr>
        <w:footnoteReference w:customMarkFollows="1" w:id="13"/>
        <w:t xml:space="preserve">12</w:t>
      </w:r>
      <w:r>
        <w:rPr>
          <w:rFonts w:ascii="arial" w:eastAsia="arial" w:hAnsi="arial" w:cs="arial"/>
          <w:b w:val="0"/>
          <w:i w:val="0"/>
          <w:strike w:val="0"/>
          <w:noProof w:val="0"/>
          <w:color w:val="000000"/>
          <w:position w:val="0"/>
          <w:sz w:val="20"/>
          <w:u w:val="none"/>
          <w:vertAlign w:val="baseline"/>
        </w:rPr>
        <w:t xml:space="preserve"> Coast Guard authorities </w:t>
      </w:r>
      <w:r>
        <w:rPr>
          <w:rFonts w:ascii="arial" w:eastAsia="arial" w:hAnsi="arial" w:cs="arial"/>
          <w:b/>
          <w:i w:val="0"/>
          <w:strike w:val="0"/>
          <w:noProof w:val="0"/>
          <w:color w:val="000000"/>
          <w:position w:val="0"/>
          <w:sz w:val="20"/>
          <w:u w:val="none"/>
          <w:vertAlign w:val="baseline"/>
        </w:rPr>
        <w:t> [*890] </w:t>
      </w:r>
      <w:r>
        <w:rPr>
          <w:rFonts w:ascii="arial" w:eastAsia="arial" w:hAnsi="arial" w:cs="arial"/>
          <w:b w:val="0"/>
          <w:i w:val="0"/>
          <w:strike w:val="0"/>
          <w:noProof w:val="0"/>
          <w:color w:val="000000"/>
          <w:position w:val="0"/>
          <w:sz w:val="20"/>
          <w:u w:val="none"/>
          <w:vertAlign w:val="baseline"/>
        </w:rPr>
        <w:t xml:space="preserve"> that same day "granted a statement of no objection</w:t>
      </w:r>
      <w:r>
        <w:rPr>
          <w:rFonts w:ascii="arial" w:eastAsia="arial" w:hAnsi="arial" w:cs="arial"/>
          <w:b/>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to assimilate the vessel to without nation status" and considered the United States to have jurisdiction over the crew. The vessel on which the </w:t>
      </w:r>
      <w:r>
        <w:rPr>
          <w:rFonts w:ascii="arial" w:eastAsia="arial" w:hAnsi="arial" w:cs="arial"/>
          <w:b w:val="0"/>
          <w:i/>
          <w:strike w:val="0"/>
          <w:noProof w:val="0"/>
          <w:color w:val="000000"/>
          <w:position w:val="0"/>
          <w:sz w:val="20"/>
          <w:u w:val="none"/>
          <w:vertAlign w:val="baseline"/>
        </w:rPr>
        <w:t>Zumaque Tracer</w:t>
      </w:r>
      <w:r>
        <w:rPr>
          <w:rFonts w:ascii="arial" w:eastAsia="arial" w:hAnsi="arial" w:cs="arial"/>
          <w:b w:val="0"/>
          <w:i w:val="0"/>
          <w:strike w:val="0"/>
          <w:noProof w:val="0"/>
          <w:color w:val="000000"/>
          <w:position w:val="0"/>
          <w:sz w:val="20"/>
          <w:u w:val="none"/>
          <w:vertAlign w:val="baseline"/>
        </w:rPr>
        <w:t xml:space="preserve"> crew was detained made for Puerto Rico on the same day, arriving in the late morning of October 18. Upon arriving in Puerto Rico, federal agents took into custody the crew of the </w:t>
      </w:r>
      <w:r>
        <w:rPr>
          <w:rFonts w:ascii="arial" w:eastAsia="arial" w:hAnsi="arial" w:cs="arial"/>
          <w:b w:val="0"/>
          <w:i/>
          <w:strike w:val="0"/>
          <w:noProof w:val="0"/>
          <w:color w:val="000000"/>
          <w:position w:val="0"/>
          <w:sz w:val="20"/>
          <w:u w:val="none"/>
          <w:vertAlign w:val="baseline"/>
        </w:rPr>
        <w:t>Zumaque Tracer</w:t>
      </w:r>
      <w:r>
        <w:rPr>
          <w:rFonts w:ascii="arial" w:eastAsia="arial" w:hAnsi="arial" w:cs="arial"/>
          <w:b w:val="0"/>
          <w:i w:val="0"/>
          <w:strike w:val="0"/>
          <w:noProof w:val="0"/>
          <w:color w:val="000000"/>
          <w:position w:val="0"/>
          <w:sz w:val="20"/>
          <w:u w:val="none"/>
          <w:vertAlign w:val="baseline"/>
        </w:rPr>
        <w:t>, having been indicted on October 16.</w:t>
      </w:r>
      <w:r>
        <w:rPr>
          <w:rFonts w:ascii="arial" w:eastAsia="arial" w:hAnsi="arial" w:cs="arial"/>
          <w:vertAlign w:val="superscript"/>
        </w:rPr>
        <w:footnoteReference w:customMarkFollows="1" w:id="14"/>
        <w:t xml:space="preserve">13</w:t>
      </w:r>
      <w:r>
        <w:rPr>
          <w:rFonts w:ascii="arial" w:eastAsia="arial" w:hAnsi="arial" w:cs="arial"/>
          <w:b w:val="0"/>
          <w:i w:val="0"/>
          <w:strike w:val="0"/>
          <w:noProof w:val="0"/>
          <w:color w:val="000000"/>
          <w:position w:val="0"/>
          <w:sz w:val="20"/>
          <w:u w:val="none"/>
          <w:vertAlign w:val="baseline"/>
        </w:rPr>
        <w:t xml:space="preserve"> The crew were then processed by Customs and Border Protection in San Juan, Puerto Rico and flown to Tampa, arriving around 5:00 P.M. on Friday, October 18. Only afterwards were the crew read their rights and questioned. On Monday morning, they were arraigned in Tampa. That same day, the president of Cameroon consented to the United States's exercise of jurisdiction over the crew of the </w:t>
      </w:r>
      <w:r>
        <w:rPr>
          <w:rFonts w:ascii="arial" w:eastAsia="arial" w:hAnsi="arial" w:cs="arial"/>
          <w:b w:val="0"/>
          <w:i/>
          <w:strike w:val="0"/>
          <w:noProof w:val="0"/>
          <w:color w:val="000000"/>
          <w:position w:val="0"/>
          <w:sz w:val="20"/>
          <w:u w:val="none"/>
          <w:vertAlign w:val="baseline"/>
        </w:rPr>
        <w:t>Zumaque Tracer</w:t>
      </w:r>
      <w:r>
        <w:rPr>
          <w:rFonts w:ascii="arial" w:eastAsia="arial" w:hAnsi="arial" w:cs="arial"/>
          <w:b w:val="0"/>
          <w:i w:val="0"/>
          <w:strike w:val="0"/>
          <w:noProof w:val="0"/>
          <w:color w:val="000000"/>
          <w:position w:val="0"/>
          <w:sz w:val="20"/>
          <w:u w:val="none"/>
          <w:vertAlign w:val="baseline"/>
        </w:rPr>
        <w:t>. Cameroon reaffirmed its consent to jurisdiction in writing on October 24.</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B</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10" w:name="Bookmark_para_24"/>
      <w:bookmarkEnd w:id="110"/>
      <w:r>
        <w:rPr>
          <w:rFonts w:ascii="arial" w:eastAsia="arial" w:hAnsi="arial" w:cs="arial"/>
          <w:b w:val="0"/>
          <w:i w:val="0"/>
          <w:strike w:val="0"/>
          <w:noProof w:val="0"/>
          <w:color w:val="000000"/>
          <w:position w:val="0"/>
          <w:sz w:val="20"/>
          <w:u w:val="none"/>
          <w:vertAlign w:val="baseline"/>
        </w:rPr>
        <w:t xml:space="preserve">Relevant to this appeal, Marin filed a motion to dismiss the indictment challenging jurisdiction under the MDLEA on January 15, 2020. Acosta Hurtado moved to adopt the motion at a hearing before the magistrate judge on January 22. The magistrate judge granted the motion to adopt. Marin also filed a motion to suppress evidence, which encompassed the cocaine found on board the </w:t>
      </w:r>
      <w:r>
        <w:rPr>
          <w:rFonts w:ascii="arial" w:eastAsia="arial" w:hAnsi="arial" w:cs="arial"/>
          <w:b w:val="0"/>
          <w:i/>
          <w:strike w:val="0"/>
          <w:noProof w:val="0"/>
          <w:color w:val="000000"/>
          <w:position w:val="0"/>
          <w:sz w:val="20"/>
          <w:u w:val="none"/>
          <w:vertAlign w:val="baseline"/>
        </w:rPr>
        <w:t>Zumaque Tracer</w:t>
      </w:r>
      <w:r>
        <w:rPr>
          <w:rFonts w:ascii="arial" w:eastAsia="arial" w:hAnsi="arial" w:cs="arial"/>
          <w:b w:val="0"/>
          <w:i w:val="0"/>
          <w:strike w:val="0"/>
          <w:noProof w:val="0"/>
          <w:color w:val="000000"/>
          <w:position w:val="0"/>
          <w:sz w:val="20"/>
          <w:u w:val="none"/>
          <w:vertAlign w:val="baseline"/>
        </w:rPr>
        <w:t xml:space="preserve">, on January 15. Again, Acosta Hurtado moved to join the motion. The magistrate judge granted Acosta Hurtado's motion to join in an order on January 27. Acosta Hurtado additionally filed a motion to dismiss based on violations of </w:t>
      </w:r>
      <w:hyperlink r:id="rId42" w:history="1">
        <w:r>
          <w:rPr>
            <w:rFonts w:ascii="arial" w:eastAsia="arial" w:hAnsi="arial" w:cs="arial"/>
            <w:b w:val="0"/>
            <w:i/>
            <w:strike w:val="0"/>
            <w:noProof w:val="0"/>
            <w:color w:val="0077CC"/>
            <w:position w:val="0"/>
            <w:sz w:val="20"/>
            <w:u w:val="single"/>
            <w:vertAlign w:val="baseline"/>
          </w:rPr>
          <w:t>Federal Rules of Criminal Procedure 5</w:t>
        </w:r>
      </w:hyperlink>
      <w:r>
        <w:rPr>
          <w:rFonts w:ascii="arial" w:eastAsia="arial" w:hAnsi="arial" w:cs="arial"/>
          <w:b w:val="0"/>
          <w:i w:val="0"/>
          <w:strike w:val="0"/>
          <w:noProof w:val="0"/>
          <w:color w:val="000000"/>
          <w:position w:val="0"/>
          <w:sz w:val="20"/>
          <w:u w:val="none"/>
          <w:vertAlign w:val="baseline"/>
        </w:rPr>
        <w:t xml:space="preserve"> and </w:t>
      </w:r>
      <w:hyperlink r:id="rId45" w:history="1">
        <w:r>
          <w:rPr>
            <w:rFonts w:ascii="arial" w:eastAsia="arial" w:hAnsi="arial" w:cs="arial"/>
            <w:b w:val="0"/>
            <w:i/>
            <w:strike w:val="0"/>
            <w:noProof w:val="0"/>
            <w:color w:val="0077CC"/>
            <w:position w:val="0"/>
            <w:sz w:val="20"/>
            <w:u w:val="single"/>
            <w:vertAlign w:val="baseline"/>
          </w:rPr>
          <w:t>48</w:t>
        </w:r>
      </w:hyperlink>
      <w:r>
        <w:rPr>
          <w:rFonts w:ascii="arial" w:eastAsia="arial" w:hAnsi="arial" w:cs="arial"/>
          <w:b w:val="0"/>
          <w:i w:val="0"/>
          <w:strike w:val="0"/>
          <w:noProof w:val="0"/>
          <w:color w:val="000000"/>
          <w:position w:val="0"/>
          <w:sz w:val="20"/>
          <w:u w:val="none"/>
          <w:vertAlign w:val="baseline"/>
        </w:rPr>
        <w:t>, as well as unnecessary pre-indictment delay and due process violations on March 17.</w:t>
      </w:r>
    </w:p>
    <w:p>
      <w:pPr>
        <w:keepNext w:val="0"/>
        <w:spacing w:before="200" w:after="0" w:line="260" w:lineRule="atLeast"/>
        <w:ind w:left="0" w:right="0" w:firstLine="0"/>
        <w:jc w:val="both"/>
      </w:pPr>
      <w:bookmarkStart w:id="111" w:name="Bookmark_para_25"/>
      <w:bookmarkEnd w:id="111"/>
      <w:r>
        <w:rPr>
          <w:rFonts w:ascii="arial" w:eastAsia="arial" w:hAnsi="arial" w:cs="arial"/>
          <w:b w:val="0"/>
          <w:i w:val="0"/>
          <w:strike w:val="0"/>
          <w:noProof w:val="0"/>
          <w:color w:val="000000"/>
          <w:position w:val="0"/>
          <w:sz w:val="20"/>
          <w:u w:val="none"/>
          <w:vertAlign w:val="baseline"/>
        </w:rPr>
        <w:t>A magistrate judge held a day long evidentiary hearing on March 5 addressing, in relevant part, the motions to dismiss and suppress. The Government presented evidence and examined witnesses, including the commander of District Seven at the time</w:t>
      </w:r>
      <w:r>
        <w:rPr>
          <w:rFonts w:ascii="arial" w:eastAsia="arial" w:hAnsi="arial" w:cs="arial"/>
          <w:b/>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of the </w:t>
      </w:r>
      <w:r>
        <w:rPr>
          <w:rFonts w:ascii="arial" w:eastAsia="arial" w:hAnsi="arial" w:cs="arial"/>
          <w:b w:val="0"/>
          <w:i/>
          <w:strike w:val="0"/>
          <w:noProof w:val="0"/>
          <w:color w:val="000000"/>
          <w:position w:val="0"/>
          <w:sz w:val="20"/>
          <w:u w:val="none"/>
          <w:vertAlign w:val="baseline"/>
        </w:rPr>
        <w:t>Zumaque Tracer</w:t>
      </w:r>
      <w:r>
        <w:rPr>
          <w:rFonts w:ascii="arial" w:eastAsia="arial" w:hAnsi="arial" w:cs="arial"/>
          <w:b w:val="0"/>
          <w:i w:val="0"/>
          <w:strike w:val="0"/>
          <w:noProof w:val="0"/>
          <w:color w:val="000000"/>
          <w:position w:val="0"/>
          <w:sz w:val="20"/>
          <w:u w:val="none"/>
          <w:vertAlign w:val="baseline"/>
        </w:rPr>
        <w:t xml:space="preserve">'s interdiction as well as crew members who were on the </w:t>
      </w:r>
      <w:r>
        <w:rPr>
          <w:rFonts w:ascii="arial" w:eastAsia="arial" w:hAnsi="arial" w:cs="arial"/>
          <w:b w:val="0"/>
          <w:i/>
          <w:strike w:val="0"/>
          <w:noProof w:val="0"/>
          <w:color w:val="000000"/>
          <w:position w:val="0"/>
          <w:sz w:val="20"/>
          <w:u w:val="none"/>
          <w:vertAlign w:val="baseline"/>
        </w:rPr>
        <w:t>Northland</w:t>
      </w:r>
      <w:r>
        <w:rPr>
          <w:rFonts w:ascii="arial" w:eastAsia="arial" w:hAnsi="arial" w:cs="arial"/>
          <w:b w:val="0"/>
          <w:i w:val="0"/>
          <w:strike w:val="0"/>
          <w:noProof w:val="0"/>
          <w:color w:val="000000"/>
          <w:position w:val="0"/>
          <w:sz w:val="20"/>
          <w:u w:val="none"/>
          <w:vertAlign w:val="baseline"/>
        </w:rPr>
        <w:t xml:space="preserve"> on August 30. The various defense attorneys for the defendants cross-examined the Government's witnesses but did not present any affirmative evidence.</w:t>
      </w:r>
    </w:p>
    <w:p>
      <w:pPr>
        <w:keepNext w:val="0"/>
        <w:spacing w:before="200" w:after="0" w:line="260" w:lineRule="atLeast"/>
        <w:ind w:left="0" w:right="0" w:firstLine="0"/>
        <w:jc w:val="both"/>
      </w:pPr>
      <w:bookmarkStart w:id="112" w:name="Bookmark_para_26"/>
      <w:bookmarkEnd w:id="112"/>
      <w:r>
        <w:rPr>
          <w:rFonts w:ascii="arial" w:eastAsia="arial" w:hAnsi="arial" w:cs="arial"/>
          <w:b w:val="0"/>
          <w:i w:val="0"/>
          <w:strike w:val="0"/>
          <w:noProof w:val="0"/>
          <w:color w:val="000000"/>
          <w:position w:val="0"/>
          <w:sz w:val="20"/>
          <w:u w:val="none"/>
          <w:vertAlign w:val="baseline"/>
        </w:rPr>
        <w:t>On April 24, the magistrate judge issued a Report and Recommendation that, in relevant part, recommended the District Court deny the motions to dismiss and suppress. The District Court accepted the magistrate judge's recommendation in an order on November 6.</w:t>
      </w:r>
    </w:p>
    <w:p>
      <w:pPr>
        <w:keepNext w:val="0"/>
        <w:spacing w:before="200" w:after="0" w:line="260" w:lineRule="atLeast"/>
        <w:ind w:left="0" w:right="0" w:firstLine="0"/>
        <w:jc w:val="both"/>
      </w:pPr>
      <w:bookmarkStart w:id="113" w:name="Bookmark_para_27"/>
      <w:bookmarkEnd w:id="113"/>
      <w:r>
        <w:rPr>
          <w:rFonts w:ascii="arial" w:eastAsia="arial" w:hAnsi="arial" w:cs="arial"/>
          <w:b w:val="0"/>
          <w:i w:val="0"/>
          <w:strike w:val="0"/>
          <w:noProof w:val="0"/>
          <w:color w:val="000000"/>
          <w:position w:val="0"/>
          <w:sz w:val="20"/>
          <w:u w:val="none"/>
          <w:vertAlign w:val="baseline"/>
        </w:rPr>
        <w:t>Eventually, on May 7, 2021, the District Court held a short bench trial for Marin and Acosta Hurtado. The District Court adjudicated them guilty of conspiracy to possess and actual possession with intent to distribute five kilograms or more of cocaine while aboard a vessel subject to the jurisdiction of the United States pursuant to a stipulation with the Government. The District Court subsequently sentenced Marin and Acosta Hurtado to a term of imprisonment.</w:t>
      </w:r>
      <w:r>
        <w:rPr>
          <w:rFonts w:ascii="arial" w:eastAsia="arial" w:hAnsi="arial" w:cs="arial"/>
          <w:vertAlign w:val="superscript"/>
        </w:rPr>
        <w:footnoteReference w:customMarkFollows="1" w:id="15"/>
        <w:t xml:space="preserve">14</w:t>
      </w:r>
      <w:r>
        <w:rPr>
          <w:rFonts w:ascii="arial" w:eastAsia="arial" w:hAnsi="arial" w:cs="arial"/>
          <w:b w:val="0"/>
          <w:i w:val="0"/>
          <w:strike w:val="0"/>
          <w:noProof w:val="0"/>
          <w:color w:val="000000"/>
          <w:position w:val="0"/>
          <w:sz w:val="20"/>
          <w:u w:val="none"/>
          <w:vertAlign w:val="baseline"/>
        </w:rPr>
        <w:t xml:space="preserve"> Marin and Acosta Hurtado timely appealed.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[*891]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II</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21" w:name="Bookmark_para_34"/>
      <w:bookmarkEnd w:id="121"/>
      <w:bookmarkStart w:id="122" w:name="Bookmark_LNHNREFclscc4"/>
      <w:bookmarkEnd w:id="122"/>
      <w:hyperlink r:id="rId51" w:history="1">
        <w:r>
          <w:rPr>
            <w:rFonts w:ascii="arial" w:eastAsia="arial" w:hAnsi="arial" w:cs="arial"/>
            <w:b/>
            <w:i/>
            <w:strike w:val="0"/>
            <w:color w:val="0077CC"/>
            <w:sz w:val="20"/>
            <w:u w:val="single"/>
            <w:vertAlign w:val="baseline"/>
          </w:rPr>
          <w:t>HN4</w:t>
        </w:r>
      </w:hyperlink>
      <w:r>
        <w:rPr>
          <w:rFonts w:ascii="arial" w:eastAsia="arial" w:hAnsi="arial" w:cs="arial"/>
          <w:b w:val="0"/>
          <w:i w:val="0"/>
          <w:strike w:val="0"/>
          <w:noProof w:val="0"/>
          <w:color w:val="000000"/>
          <w:position w:val="0"/>
          <w:sz w:val="20"/>
          <w:u w:val="none"/>
          <w:vertAlign w:val="baseline"/>
        </w:rPr>
        <w:t>[</w:t>
      </w:r>
      <w:hyperlink w:anchor="Bookmark_clscc4" w:history="1">
        <w:r>
          <w:pict>
            <v:shape id="_x0000_i1059" type="#_x0000_t75" style="width:10.5pt;height:10.5pt">
              <v:imagedata r:id="rId50" o:title=""/>
            </v:shape>
          </w:pict>
        </w:r>
      </w:hyperlink>
      <w:r>
        <w:rPr>
          <w:rFonts w:ascii="arial" w:eastAsia="arial" w:hAnsi="arial" w:cs="arial"/>
          <w:b w:val="0"/>
          <w:i w:val="0"/>
          <w:strike w:val="0"/>
          <w:noProof w:val="0"/>
          <w:color w:val="000000"/>
          <w:position w:val="0"/>
          <w:sz w:val="20"/>
          <w:u w:val="none"/>
          <w:vertAlign w:val="baseline"/>
        </w:rPr>
        <w:t xml:space="preserve">] </w:t>
      </w:r>
      <w:bookmarkStart w:id="123" w:name="Bookmark_I69XWRPP2N1R9P0030000400"/>
      <w:bookmarkEnd w:id="123"/>
      <w:r>
        <w:rPr>
          <w:rFonts w:ascii="arial" w:eastAsia="arial" w:hAnsi="arial" w:cs="arial"/>
          <w:b w:val="0"/>
          <w:i w:val="0"/>
          <w:strike w:val="0"/>
          <w:noProof w:val="0"/>
          <w:color w:val="000000"/>
          <w:position w:val="0"/>
          <w:sz w:val="20"/>
          <w:u w:val="none"/>
          <w:vertAlign w:val="baseline"/>
        </w:rPr>
        <w:t xml:space="preserve">We review a motion to dismiss an indictment for an abuse of discretion. </w:t>
      </w:r>
      <w:bookmarkStart w:id="124" w:name="Bookmark_I69XWRPP2N1R9P0020000400"/>
      <w:bookmarkEnd w:id="124"/>
      <w:hyperlink r:id="rId52" w:history="1">
        <w:r>
          <w:rPr>
            <w:rFonts w:ascii="arial" w:eastAsia="arial" w:hAnsi="arial" w:cs="arial"/>
            <w:b w:val="0"/>
            <w:i/>
            <w:strike w:val="0"/>
            <w:noProof w:val="0"/>
            <w:color w:val="0077CC"/>
            <w:position w:val="0"/>
            <w:sz w:val="20"/>
            <w:u w:val="single"/>
            <w:vertAlign w:val="baseline"/>
          </w:rPr>
          <w:t>United States v. Castaneda</w:t>
        </w:r>
      </w:hyperlink>
      <w:hyperlink r:id="rId52" w:history="1">
        <w:r>
          <w:rPr>
            <w:rFonts w:ascii="arial" w:eastAsia="arial" w:hAnsi="arial" w:cs="arial"/>
            <w:b w:val="0"/>
            <w:i/>
            <w:strike w:val="0"/>
            <w:noProof w:val="0"/>
            <w:color w:val="0077CC"/>
            <w:position w:val="0"/>
            <w:sz w:val="20"/>
            <w:u w:val="single"/>
            <w:vertAlign w:val="baseline"/>
          </w:rPr>
          <w:t>, 997 F.3d 1318, 1325 (11th Cir. 2021)</w:t>
        </w:r>
      </w:hyperlink>
      <w:r>
        <w:rPr>
          <w:rFonts w:ascii="arial" w:eastAsia="arial" w:hAnsi="arial" w:cs="arial"/>
          <w:b w:val="0"/>
          <w:i w:val="0"/>
          <w:strike w:val="0"/>
          <w:noProof w:val="0"/>
          <w:color w:val="000000"/>
          <w:position w:val="0"/>
          <w:sz w:val="20"/>
          <w:u w:val="none"/>
          <w:vertAlign w:val="baseline"/>
        </w:rPr>
        <w:t xml:space="preserve">. </w:t>
      </w:r>
      <w:bookmarkStart w:id="125" w:name="Bookmark_I69XWRPP2N1R9P0050000400"/>
      <w:bookmarkEnd w:id="125"/>
      <w:r>
        <w:rPr>
          <w:rFonts w:ascii="arial" w:eastAsia="arial" w:hAnsi="arial" w:cs="arial"/>
          <w:b w:val="0"/>
          <w:i w:val="0"/>
          <w:strike w:val="0"/>
          <w:noProof w:val="0"/>
          <w:color w:val="000000"/>
          <w:position w:val="0"/>
          <w:sz w:val="20"/>
          <w:u w:val="none"/>
          <w:vertAlign w:val="baseline"/>
        </w:rPr>
        <w:t xml:space="preserve">This Court, however, reviews a denial of a motion to dismiss an indictment de novo if the asserted ground is outrageous government conduct. </w:t>
      </w:r>
      <w:bookmarkStart w:id="126" w:name="Bookmark_I69XWRPP2N1R9P0050000400_2"/>
      <w:bookmarkEnd w:id="126"/>
      <w:bookmarkStart w:id="127" w:name="Bookmark_I69XWRPR2HM6730020000400"/>
      <w:bookmarkEnd w:id="127"/>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While we review subject matter jurisdiction de novo, we review for clear error a district court's factual findings underlying its jurisdiction decision. </w:t>
      </w:r>
      <w:bookmarkStart w:id="128" w:name="Bookmark_I69XWRPR2HM6730040000400"/>
      <w:bookmarkEnd w:id="128"/>
      <w:bookmarkStart w:id="129" w:name="Bookmark_I69XWRPP2N1R9P0040000400"/>
      <w:bookmarkEnd w:id="129"/>
      <w:hyperlink r:id="rId53" w:history="1">
        <w:r>
          <w:rPr>
            <w:rFonts w:ascii="arial" w:eastAsia="arial" w:hAnsi="arial" w:cs="arial"/>
            <w:b w:val="0"/>
            <w:i/>
            <w:strike w:val="0"/>
            <w:noProof w:val="0"/>
            <w:color w:val="0077CC"/>
            <w:position w:val="0"/>
            <w:sz w:val="20"/>
            <w:u w:val="single"/>
            <w:vertAlign w:val="baseline"/>
          </w:rPr>
          <w:t>United States v. Iguaran</w:t>
        </w:r>
      </w:hyperlink>
      <w:hyperlink r:id="rId53" w:history="1">
        <w:r>
          <w:rPr>
            <w:rFonts w:ascii="arial" w:eastAsia="arial" w:hAnsi="arial" w:cs="arial"/>
            <w:b w:val="0"/>
            <w:i/>
            <w:strike w:val="0"/>
            <w:noProof w:val="0"/>
            <w:color w:val="0077CC"/>
            <w:position w:val="0"/>
            <w:sz w:val="20"/>
            <w:u w:val="single"/>
            <w:vertAlign w:val="baseline"/>
          </w:rPr>
          <w:t>, 821 F.3d 1335, 1336 (11th Cir. 2016)</w:t>
        </w:r>
      </w:hyperlink>
      <w:r>
        <w:rPr>
          <w:rFonts w:ascii="arial" w:eastAsia="arial" w:hAnsi="arial" w:cs="arial"/>
          <w:b w:val="0"/>
          <w:i w:val="0"/>
          <w:strike w:val="0"/>
          <w:noProof w:val="0"/>
          <w:color w:val="000000"/>
          <w:position w:val="0"/>
          <w:sz w:val="20"/>
          <w:u w:val="none"/>
          <w:vertAlign w:val="baseline"/>
        </w:rPr>
        <w:t xml:space="preserve"> (per curiam). </w:t>
      </w:r>
      <w:bookmarkStart w:id="130" w:name="Bookmark_I69XWRPR2HM6730040000400_2"/>
      <w:bookmarkEnd w:id="130"/>
      <w:bookmarkStart w:id="131" w:name="Bookmark_I69XWRPR2HM6730020000400_2"/>
      <w:bookmarkEnd w:id="131"/>
      <w:r>
        <w:rPr>
          <w:rFonts w:ascii="arial" w:eastAsia="arial" w:hAnsi="arial" w:cs="arial"/>
          <w:b w:val="0"/>
          <w:i w:val="0"/>
          <w:strike w:val="0"/>
          <w:noProof w:val="0"/>
          <w:color w:val="000000"/>
          <w:position w:val="0"/>
          <w:sz w:val="20"/>
          <w:u w:val="none"/>
          <w:vertAlign w:val="baseline"/>
        </w:rPr>
        <w:t>Finally, the denial of a motion to suppress involves mixed questions of law and fact.</w:t>
      </w:r>
      <w:r>
        <w:rPr>
          <w:rFonts w:ascii="arial" w:eastAsia="arial" w:hAnsi="arial" w:cs="arial"/>
          <w:b/>
          <w:i w:val="0"/>
          <w:strike w:val="0"/>
          <w:noProof w:val="0"/>
          <w:color w:val="000000"/>
          <w:position w:val="0"/>
          <w:sz w:val="20"/>
          <w:u w:val="none"/>
          <w:vertAlign w:val="baseline"/>
        </w:rPr>
        <w:t> [**16] </w:t>
      </w:r>
      <w:r>
        <w:rPr>
          <w:rFonts w:ascii="arial" w:eastAsia="arial" w:hAnsi="arial" w:cs="arial"/>
          <w:b w:val="0"/>
          <w:i w:val="0"/>
          <w:strike w:val="0"/>
          <w:noProof w:val="0"/>
          <w:color w:val="000000"/>
          <w:position w:val="0"/>
          <w:sz w:val="20"/>
          <w:u w:val="none"/>
          <w:vertAlign w:val="baseline"/>
        </w:rPr>
        <w:t xml:space="preserve"> </w:t>
      </w:r>
      <w:bookmarkStart w:id="132" w:name="Bookmark_I69XWRPR2HM6730010000400"/>
      <w:bookmarkEnd w:id="132"/>
      <w:hyperlink r:id="rId54" w:history="1">
        <w:r>
          <w:rPr>
            <w:rFonts w:ascii="arial" w:eastAsia="arial" w:hAnsi="arial" w:cs="arial"/>
            <w:b w:val="0"/>
            <w:i/>
            <w:strike w:val="0"/>
            <w:noProof w:val="0"/>
            <w:color w:val="0077CC"/>
            <w:position w:val="0"/>
            <w:sz w:val="20"/>
            <w:u w:val="single"/>
            <w:vertAlign w:val="baseline"/>
          </w:rPr>
          <w:t>United States v. Spivey</w:t>
        </w:r>
      </w:hyperlink>
      <w:hyperlink r:id="rId54" w:history="1">
        <w:r>
          <w:rPr>
            <w:rFonts w:ascii="arial" w:eastAsia="arial" w:hAnsi="arial" w:cs="arial"/>
            <w:b w:val="0"/>
            <w:i/>
            <w:strike w:val="0"/>
            <w:noProof w:val="0"/>
            <w:color w:val="0077CC"/>
            <w:position w:val="0"/>
            <w:sz w:val="20"/>
            <w:u w:val="single"/>
            <w:vertAlign w:val="baseline"/>
          </w:rPr>
          <w:t>, 861 F.3d 1207, 1212 (11th Cir. 2017)</w:t>
        </w:r>
      </w:hyperlink>
      <w:r>
        <w:rPr>
          <w:rFonts w:ascii="arial" w:eastAsia="arial" w:hAnsi="arial" w:cs="arial"/>
          <w:b w:val="0"/>
          <w:i w:val="0"/>
          <w:strike w:val="0"/>
          <w:noProof w:val="0"/>
          <w:color w:val="000000"/>
          <w:position w:val="0"/>
          <w:sz w:val="20"/>
          <w:u w:val="none"/>
          <w:vertAlign w:val="baseline"/>
        </w:rPr>
        <w:t xml:space="preserve">. This Court reviews a district court's factual findings for clear error and the application of the law to those facts de novo. </w:t>
      </w:r>
      <w:bookmarkStart w:id="133" w:name="Bookmark_I69XWRPR2HM6730030000400"/>
      <w:bookmarkEnd w:id="133"/>
      <w:hyperlink r:id="rId55" w:history="1">
        <w:r>
          <w:rPr>
            <w:rFonts w:ascii="arial" w:eastAsia="arial" w:hAnsi="arial" w:cs="arial"/>
            <w:b w:val="0"/>
            <w:i/>
            <w:strike w:val="0"/>
            <w:noProof w:val="0"/>
            <w:color w:val="0077CC"/>
            <w:position w:val="0"/>
            <w:sz w:val="20"/>
            <w:u w:val="single"/>
            <w:vertAlign w:val="baseline"/>
          </w:rPr>
          <w:t>United States v. Gonzalez-Zea</w:t>
        </w:r>
      </w:hyperlink>
      <w:hyperlink r:id="rId55" w:history="1">
        <w:r>
          <w:rPr>
            <w:rFonts w:ascii="arial" w:eastAsia="arial" w:hAnsi="arial" w:cs="arial"/>
            <w:b w:val="0"/>
            <w:i/>
            <w:strike w:val="0"/>
            <w:noProof w:val="0"/>
            <w:color w:val="0077CC"/>
            <w:position w:val="0"/>
            <w:sz w:val="20"/>
            <w:u w:val="single"/>
            <w:vertAlign w:val="baseline"/>
          </w:rPr>
          <w:t>, 995 F.3d 1297, 1301 (11th Cir. 2021)</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III</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A</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34" w:name="Bookmark_para_35"/>
      <w:bookmarkEnd w:id="134"/>
      <w:bookmarkStart w:id="135" w:name="Bookmark_LNHNREFclscc5"/>
      <w:bookmarkEnd w:id="135"/>
      <w:hyperlink r:id="rId56" w:history="1">
        <w:r>
          <w:rPr>
            <w:rFonts w:ascii="arial" w:eastAsia="arial" w:hAnsi="arial" w:cs="arial"/>
            <w:b/>
            <w:i/>
            <w:strike w:val="0"/>
            <w:color w:val="0077CC"/>
            <w:sz w:val="20"/>
            <w:u w:val="single"/>
            <w:vertAlign w:val="baseline"/>
          </w:rPr>
          <w:t>HN5</w:t>
        </w:r>
      </w:hyperlink>
      <w:r>
        <w:rPr>
          <w:rFonts w:ascii="arial" w:eastAsia="arial" w:hAnsi="arial" w:cs="arial"/>
          <w:b w:val="0"/>
          <w:i w:val="0"/>
          <w:strike w:val="0"/>
          <w:noProof w:val="0"/>
          <w:color w:val="000000"/>
          <w:position w:val="0"/>
          <w:sz w:val="20"/>
          <w:u w:val="none"/>
          <w:vertAlign w:val="baseline"/>
        </w:rPr>
        <w:t>[</w:t>
      </w:r>
      <w:hyperlink w:anchor="Bookmark_clscc5" w:history="1">
        <w:r>
          <w:pict>
            <v:shape id="_x0000_i1060" type="#_x0000_t75" style="width:10.5pt;height:10.5pt">
              <v:imagedata r:id="rId50" o:title=""/>
            </v:shape>
          </w:pict>
        </w:r>
      </w:hyperlink>
      <w:r>
        <w:rPr>
          <w:rFonts w:ascii="arial" w:eastAsia="arial" w:hAnsi="arial" w:cs="arial"/>
          <w:b w:val="0"/>
          <w:i w:val="0"/>
          <w:strike w:val="0"/>
          <w:noProof w:val="0"/>
          <w:color w:val="000000"/>
          <w:position w:val="0"/>
          <w:sz w:val="20"/>
          <w:u w:val="none"/>
          <w:vertAlign w:val="baseline"/>
        </w:rPr>
        <w:t xml:space="preserve">] The MDLEA prohibits certain acts while "on board a covered vessel." </w:t>
      </w:r>
      <w:hyperlink r:id="rId18" w:history="1">
        <w:r>
          <w:rPr>
            <w:rFonts w:ascii="arial" w:eastAsia="arial" w:hAnsi="arial" w:cs="arial"/>
            <w:b w:val="0"/>
            <w:i/>
            <w:strike w:val="0"/>
            <w:noProof w:val="0"/>
            <w:color w:val="0077CC"/>
            <w:position w:val="0"/>
            <w:sz w:val="20"/>
            <w:u w:val="single"/>
            <w:vertAlign w:val="baseline"/>
          </w:rPr>
          <w:t>46 U.S.C. § 70503(a)</w:t>
        </w:r>
      </w:hyperlink>
      <w:r>
        <w:rPr>
          <w:rFonts w:ascii="arial" w:eastAsia="arial" w:hAnsi="arial" w:cs="arial"/>
          <w:b w:val="0"/>
          <w:i w:val="0"/>
          <w:strike w:val="0"/>
          <w:noProof w:val="0"/>
          <w:color w:val="000000"/>
          <w:position w:val="0"/>
          <w:sz w:val="20"/>
          <w:u w:val="none"/>
          <w:vertAlign w:val="baseline"/>
        </w:rPr>
        <w:t xml:space="preserve">. The definition of covered vessel includes "a vessel subject to the jurisdiction of the United States."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w:t>
      </w:r>
      <w:hyperlink r:id="rId18" w:history="1">
        <w:r>
          <w:rPr>
            <w:rFonts w:ascii="arial" w:eastAsia="arial" w:hAnsi="arial" w:cs="arial"/>
            <w:b w:val="0"/>
            <w:i/>
            <w:strike w:val="0"/>
            <w:noProof w:val="0"/>
            <w:color w:val="0077CC"/>
            <w:position w:val="0"/>
            <w:sz w:val="20"/>
            <w:u w:val="single"/>
            <w:vertAlign w:val="baseline"/>
          </w:rPr>
          <w:t>§ 70503(e)</w:t>
        </w:r>
      </w:hyperlink>
      <w:r>
        <w:rPr>
          <w:rFonts w:ascii="arial" w:eastAsia="arial" w:hAnsi="arial" w:cs="arial"/>
          <w:b w:val="0"/>
          <w:i w:val="0"/>
          <w:strike w:val="0"/>
          <w:noProof w:val="0"/>
          <w:color w:val="000000"/>
          <w:position w:val="0"/>
          <w:sz w:val="20"/>
          <w:u w:val="none"/>
          <w:vertAlign w:val="baseline"/>
        </w:rPr>
        <w:t xml:space="preserve">. The MDLEA further defines a vessel subject to the jurisdiction of the United States multiple ways. Two definitions are relevant for purposes of this appeal, each providing a potential route to jurisdiction over the crew of the </w:t>
      </w:r>
      <w:r>
        <w:rPr>
          <w:rFonts w:ascii="arial" w:eastAsia="arial" w:hAnsi="arial" w:cs="arial"/>
          <w:b w:val="0"/>
          <w:i/>
          <w:strike w:val="0"/>
          <w:noProof w:val="0"/>
          <w:color w:val="000000"/>
          <w:position w:val="0"/>
          <w:sz w:val="20"/>
          <w:u w:val="none"/>
          <w:vertAlign w:val="baseline"/>
        </w:rPr>
        <w:t>Zumaque Tracer</w:t>
      </w:r>
      <w:r>
        <w:rPr>
          <w:rFonts w:ascii="arial" w:eastAsia="arial" w:hAnsi="arial" w:cs="arial"/>
          <w:b w:val="0"/>
          <w:i w:val="0"/>
          <w:strike w:val="0"/>
          <w:noProof w:val="0"/>
          <w:color w:val="000000"/>
          <w:position w:val="0"/>
          <w:sz w:val="20"/>
          <w:u w:val="none"/>
          <w:vertAlign w:val="baseline"/>
        </w:rPr>
        <w:t xml:space="preserve">: (1) "a vessel without nationality" and (2) "a vessel registered in a foreign nation if that nation has consented or waived objection to the enforcement of United States law by the United States."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w:t>
      </w:r>
      <w:hyperlink r:id="rId13" w:history="1">
        <w:r>
          <w:rPr>
            <w:rFonts w:ascii="arial" w:eastAsia="arial" w:hAnsi="arial" w:cs="arial"/>
            <w:b w:val="0"/>
            <w:i/>
            <w:strike w:val="0"/>
            <w:noProof w:val="0"/>
            <w:color w:val="0077CC"/>
            <w:position w:val="0"/>
            <w:sz w:val="20"/>
            <w:u w:val="single"/>
            <w:vertAlign w:val="baseline"/>
          </w:rPr>
          <w:t>§ 70502(c)(1)</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36" w:name="Bookmark_para_36"/>
      <w:bookmarkEnd w:id="136"/>
      <w:bookmarkStart w:id="137" w:name="Bookmark_LNHNREFclscc6"/>
      <w:bookmarkEnd w:id="137"/>
      <w:hyperlink r:id="rId57" w:history="1">
        <w:r>
          <w:rPr>
            <w:rFonts w:ascii="arial" w:eastAsia="arial" w:hAnsi="arial" w:cs="arial"/>
            <w:b/>
            <w:i/>
            <w:strike w:val="0"/>
            <w:color w:val="0077CC"/>
            <w:sz w:val="20"/>
            <w:u w:val="single"/>
            <w:vertAlign w:val="baseline"/>
          </w:rPr>
          <w:t>HN6</w:t>
        </w:r>
      </w:hyperlink>
      <w:r>
        <w:rPr>
          <w:rFonts w:ascii="arial" w:eastAsia="arial" w:hAnsi="arial" w:cs="arial"/>
          <w:b w:val="0"/>
          <w:i w:val="0"/>
          <w:strike w:val="0"/>
          <w:noProof w:val="0"/>
          <w:color w:val="000000"/>
          <w:position w:val="0"/>
          <w:sz w:val="20"/>
          <w:u w:val="none"/>
          <w:vertAlign w:val="baseline"/>
        </w:rPr>
        <w:t>[</w:t>
      </w:r>
      <w:hyperlink w:anchor="Bookmark_clscc6" w:history="1">
        <w:r>
          <w:pict>
            <v:shape id="_x0000_i1061" type="#_x0000_t75" style="width:10.5pt;height:10.5pt">
              <v:imagedata r:id="rId50" o:title=""/>
            </v:shape>
          </w:pict>
        </w:r>
      </w:hyperlink>
      <w:r>
        <w:rPr>
          <w:rFonts w:ascii="arial" w:eastAsia="arial" w:hAnsi="arial" w:cs="arial"/>
          <w:b w:val="0"/>
          <w:i w:val="0"/>
          <w:strike w:val="0"/>
          <w:noProof w:val="0"/>
          <w:color w:val="000000"/>
          <w:position w:val="0"/>
          <w:sz w:val="20"/>
          <w:u w:val="none"/>
          <w:vertAlign w:val="baseline"/>
        </w:rPr>
        <w:t xml:space="preserve">] The statute further defines each of these routes. One way a vessel could be "without </w:t>
      </w:r>
      <w:r>
        <w:rPr>
          <w:rFonts w:ascii="arial" w:eastAsia="arial" w:hAnsi="arial" w:cs="arial"/>
          <w:b/>
          <w:i w:val="0"/>
          <w:strike w:val="0"/>
          <w:noProof w:val="0"/>
          <w:color w:val="000000"/>
          <w:position w:val="0"/>
          <w:sz w:val="20"/>
          <w:u w:val="none"/>
          <w:vertAlign w:val="baseline"/>
        </w:rPr>
        <w:t> [*892] </w:t>
      </w:r>
      <w:r>
        <w:rPr>
          <w:rFonts w:ascii="arial" w:eastAsia="arial" w:hAnsi="arial" w:cs="arial"/>
          <w:b w:val="0"/>
          <w:i w:val="0"/>
          <w:strike w:val="0"/>
          <w:noProof w:val="0"/>
          <w:color w:val="000000"/>
          <w:position w:val="0"/>
          <w:sz w:val="20"/>
          <w:u w:val="none"/>
          <w:vertAlign w:val="baseline"/>
        </w:rPr>
        <w:t xml:space="preserve"> nationality" is if the vessel's "master or individual in charge makes a claim of registry that is denied by the nation whose registry is claimed."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w:t>
      </w:r>
      <w:hyperlink r:id="rId13" w:history="1">
        <w:r>
          <w:rPr>
            <w:rFonts w:ascii="arial" w:eastAsia="arial" w:hAnsi="arial" w:cs="arial"/>
            <w:b w:val="0"/>
            <w:i/>
            <w:strike w:val="0"/>
            <w:noProof w:val="0"/>
            <w:color w:val="0077CC"/>
            <w:position w:val="0"/>
            <w:sz w:val="20"/>
            <w:u w:val="single"/>
            <w:vertAlign w:val="baseline"/>
          </w:rPr>
          <w:t>§ 70502(d)(1)(A)</w:t>
        </w:r>
      </w:hyperlink>
      <w:r>
        <w:rPr>
          <w:rFonts w:ascii="arial" w:eastAsia="arial" w:hAnsi="arial" w:cs="arial"/>
          <w:b w:val="0"/>
          <w:i w:val="0"/>
          <w:strike w:val="0"/>
          <w:noProof w:val="0"/>
          <w:color w:val="000000"/>
          <w:position w:val="0"/>
          <w:sz w:val="20"/>
          <w:u w:val="none"/>
          <w:vertAlign w:val="baseline"/>
        </w:rPr>
        <w:t xml:space="preserve">. Consent or waiver by a flag nation "may be obtained by radio, telephone, or similar oral or electronic means" and "is </w:t>
      </w:r>
      <w:r>
        <w:rPr>
          <w:rFonts w:ascii="arial" w:eastAsia="arial" w:hAnsi="arial" w:cs="arial"/>
          <w:b w:val="0"/>
          <w:i/>
          <w:strike w:val="0"/>
          <w:noProof w:val="0"/>
          <w:color w:val="000000"/>
          <w:position w:val="0"/>
          <w:sz w:val="20"/>
          <w:u w:val="none"/>
          <w:vertAlign w:val="baseline"/>
        </w:rPr>
        <w:t>proved conclusively</w:t>
      </w:r>
      <w:r>
        <w:rPr>
          <w:rFonts w:ascii="arial" w:eastAsia="arial" w:hAnsi="arial" w:cs="arial"/>
          <w:b w:val="0"/>
          <w:i w:val="0"/>
          <w:strike w:val="0"/>
          <w:noProof w:val="0"/>
          <w:color w:val="000000"/>
          <w:position w:val="0"/>
          <w:sz w:val="20"/>
          <w:u w:val="none"/>
          <w:vertAlign w:val="baseline"/>
        </w:rPr>
        <w:t xml:space="preserve"> by certification of the Secretary of State or the Secretary's designee."</w:t>
      </w:r>
      <w:r>
        <w:rPr>
          <w:rFonts w:ascii="arial" w:eastAsia="arial" w:hAnsi="arial" w:cs="arial"/>
          <w:b/>
          <w:i w:val="0"/>
          <w:strike w:val="0"/>
          <w:noProof w:val="0"/>
          <w:color w:val="000000"/>
          <w:position w:val="0"/>
          <w:sz w:val="20"/>
          <w:u w:val="none"/>
          <w:vertAlign w:val="baseline"/>
        </w:rPr>
        <w:t> [**17]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w:t>
      </w:r>
      <w:hyperlink r:id="rId13" w:history="1">
        <w:r>
          <w:rPr>
            <w:rFonts w:ascii="arial" w:eastAsia="arial" w:hAnsi="arial" w:cs="arial"/>
            <w:b w:val="0"/>
            <w:i/>
            <w:strike w:val="0"/>
            <w:noProof w:val="0"/>
            <w:color w:val="0077CC"/>
            <w:position w:val="0"/>
            <w:sz w:val="20"/>
            <w:u w:val="single"/>
            <w:vertAlign w:val="baseline"/>
          </w:rPr>
          <w:t>§ 70502(c)(2)</w:t>
        </w:r>
      </w:hyperlink>
      <w:r>
        <w:rPr>
          <w:rFonts w:ascii="arial" w:eastAsia="arial" w:hAnsi="arial" w:cs="arial"/>
          <w:b w:val="0"/>
          <w:i w:val="0"/>
          <w:strike w:val="0"/>
          <w:noProof w:val="0"/>
          <w:color w:val="000000"/>
          <w:position w:val="0"/>
          <w:sz w:val="20"/>
          <w:u w:val="none"/>
          <w:vertAlign w:val="baseline"/>
        </w:rPr>
        <w:t xml:space="preserve"> (emphasis added). Because we decide that Cameroon properly consented to United States jurisdiction over the crew of the </w:t>
      </w:r>
      <w:r>
        <w:rPr>
          <w:rFonts w:ascii="arial" w:eastAsia="arial" w:hAnsi="arial" w:cs="arial"/>
          <w:b w:val="0"/>
          <w:i/>
          <w:strike w:val="0"/>
          <w:noProof w:val="0"/>
          <w:color w:val="000000"/>
          <w:position w:val="0"/>
          <w:sz w:val="20"/>
          <w:u w:val="none"/>
          <w:vertAlign w:val="baseline"/>
        </w:rPr>
        <w:t>Zumaque Tracer</w:t>
      </w:r>
      <w:r>
        <w:rPr>
          <w:rFonts w:ascii="arial" w:eastAsia="arial" w:hAnsi="arial" w:cs="arial"/>
          <w:b w:val="0"/>
          <w:i w:val="0"/>
          <w:strike w:val="0"/>
          <w:noProof w:val="0"/>
          <w:color w:val="000000"/>
          <w:position w:val="0"/>
          <w:sz w:val="20"/>
          <w:u w:val="none"/>
          <w:vertAlign w:val="baseline"/>
        </w:rPr>
        <w:t xml:space="preserve">, we need not address whether jurisdiction could be exercised under the first route—characterizing the </w:t>
      </w:r>
      <w:r>
        <w:rPr>
          <w:rFonts w:ascii="arial" w:eastAsia="arial" w:hAnsi="arial" w:cs="arial"/>
          <w:b w:val="0"/>
          <w:i/>
          <w:strike w:val="0"/>
          <w:noProof w:val="0"/>
          <w:color w:val="000000"/>
          <w:position w:val="0"/>
          <w:sz w:val="20"/>
          <w:u w:val="none"/>
          <w:vertAlign w:val="baseline"/>
        </w:rPr>
        <w:t>Zumaque Tracer</w:t>
      </w:r>
      <w:r>
        <w:rPr>
          <w:rFonts w:ascii="arial" w:eastAsia="arial" w:hAnsi="arial" w:cs="arial"/>
          <w:b w:val="0"/>
          <w:i w:val="0"/>
          <w:strike w:val="0"/>
          <w:noProof w:val="0"/>
          <w:color w:val="000000"/>
          <w:position w:val="0"/>
          <w:sz w:val="20"/>
          <w:u w:val="none"/>
          <w:vertAlign w:val="baseline"/>
        </w:rPr>
        <w:t xml:space="preserve"> as a vessel without nationality once its registration was deleted.</w:t>
      </w:r>
    </w:p>
    <w:p>
      <w:pPr>
        <w:keepNext w:val="0"/>
        <w:spacing w:before="240" w:after="0" w:line="260" w:lineRule="atLeast"/>
        <w:ind w:left="0" w:right="0" w:firstLine="0"/>
        <w:jc w:val="both"/>
      </w:pPr>
      <w:bookmarkStart w:id="138" w:name="Bookmark_para_37"/>
      <w:bookmarkEnd w:id="138"/>
      <w:bookmarkStart w:id="139" w:name="Bookmark_LNHNREFclscc7"/>
      <w:bookmarkEnd w:id="139"/>
      <w:hyperlink r:id="rId58" w:history="1">
        <w:r>
          <w:rPr>
            <w:rFonts w:ascii="arial" w:eastAsia="arial" w:hAnsi="arial" w:cs="arial"/>
            <w:b/>
            <w:i/>
            <w:strike w:val="0"/>
            <w:color w:val="0077CC"/>
            <w:sz w:val="20"/>
            <w:u w:val="single"/>
            <w:vertAlign w:val="baseline"/>
          </w:rPr>
          <w:t>HN7</w:t>
        </w:r>
      </w:hyperlink>
      <w:r>
        <w:rPr>
          <w:rFonts w:ascii="arial" w:eastAsia="arial" w:hAnsi="arial" w:cs="arial"/>
          <w:b w:val="0"/>
          <w:i w:val="0"/>
          <w:strike w:val="0"/>
          <w:noProof w:val="0"/>
          <w:color w:val="000000"/>
          <w:position w:val="0"/>
          <w:sz w:val="20"/>
          <w:u w:val="none"/>
          <w:vertAlign w:val="baseline"/>
        </w:rPr>
        <w:t>[</w:t>
      </w:r>
      <w:hyperlink w:anchor="Bookmark_clscc7" w:history="1">
        <w:r>
          <w:pict>
            <v:shape id="_x0000_i1062" type="#_x0000_t75" style="width:10.5pt;height:10.5pt">
              <v:imagedata r:id="rId50" o:title=""/>
            </v:shape>
          </w:pict>
        </w:r>
      </w:hyperlink>
      <w:r>
        <w:rPr>
          <w:rFonts w:ascii="arial" w:eastAsia="arial" w:hAnsi="arial" w:cs="arial"/>
          <w:b w:val="0"/>
          <w:i w:val="0"/>
          <w:strike w:val="0"/>
          <w:noProof w:val="0"/>
          <w:color w:val="000000"/>
          <w:position w:val="0"/>
          <w:sz w:val="20"/>
          <w:u w:val="none"/>
          <w:vertAlign w:val="baseline"/>
        </w:rPr>
        <w:t xml:space="preserve">] </w:t>
      </w:r>
      <w:bookmarkStart w:id="140" w:name="Bookmark_I69XWRPR28T4020010000400"/>
      <w:bookmarkEnd w:id="140"/>
      <w:bookmarkStart w:id="141" w:name="Bookmark_I69XWRPR28T4020050000400"/>
      <w:bookmarkEnd w:id="141"/>
      <w:r>
        <w:rPr>
          <w:rFonts w:ascii="arial" w:eastAsia="arial" w:hAnsi="arial" w:cs="arial"/>
          <w:b w:val="0"/>
          <w:i w:val="0"/>
          <w:strike w:val="0"/>
          <w:noProof w:val="0"/>
          <w:color w:val="000000"/>
          <w:position w:val="0"/>
          <w:sz w:val="20"/>
          <w:u w:val="none"/>
          <w:vertAlign w:val="baseline"/>
        </w:rPr>
        <w:t xml:space="preserve">"[T]his Court has 'interpreted the "on board a vessel subject to the jurisdiction of the United States" portion of the MDLEA as a congressionally imposed limit on courts' subject matter jurisdiction.'" </w:t>
      </w:r>
      <w:bookmarkStart w:id="142" w:name="Bookmark_I69XWRPR2HM6730050000400"/>
      <w:bookmarkEnd w:id="142"/>
      <w:hyperlink r:id="rId53" w:history="1">
        <w:r>
          <w:rPr>
            <w:rFonts w:ascii="arial" w:eastAsia="arial" w:hAnsi="arial" w:cs="arial"/>
            <w:b w:val="0"/>
            <w:i/>
            <w:strike w:val="0"/>
            <w:noProof w:val="0"/>
            <w:color w:val="0077CC"/>
            <w:position w:val="0"/>
            <w:sz w:val="20"/>
            <w:u w:val="single"/>
            <w:vertAlign w:val="baseline"/>
          </w:rPr>
          <w:t>Iguaran</w:t>
        </w:r>
      </w:hyperlink>
      <w:hyperlink r:id="rId53" w:history="1">
        <w:r>
          <w:rPr>
            <w:rFonts w:ascii="arial" w:eastAsia="arial" w:hAnsi="arial" w:cs="arial"/>
            <w:b w:val="0"/>
            <w:i/>
            <w:strike w:val="0"/>
            <w:noProof w:val="0"/>
            <w:color w:val="0077CC"/>
            <w:position w:val="0"/>
            <w:sz w:val="20"/>
            <w:u w:val="single"/>
            <w:vertAlign w:val="baseline"/>
          </w:rPr>
          <w:t>, 821 F.3d at 1336</w:t>
        </w:r>
      </w:hyperlink>
      <w:r>
        <w:rPr>
          <w:rFonts w:ascii="arial" w:eastAsia="arial" w:hAnsi="arial" w:cs="arial"/>
          <w:b w:val="0"/>
          <w:i w:val="0"/>
          <w:strike w:val="0"/>
          <w:noProof w:val="0"/>
          <w:color w:val="000000"/>
          <w:position w:val="0"/>
          <w:sz w:val="20"/>
          <w:u w:val="none"/>
          <w:vertAlign w:val="baseline"/>
        </w:rPr>
        <w:t xml:space="preserve"> (quoting </w:t>
      </w:r>
      <w:bookmarkStart w:id="143" w:name="Bookmark_I69XWRPR28T4020020000400"/>
      <w:bookmarkEnd w:id="143"/>
      <w:hyperlink r:id="rId59" w:history="1">
        <w:r>
          <w:rPr>
            <w:rFonts w:ascii="arial" w:eastAsia="arial" w:hAnsi="arial" w:cs="arial"/>
            <w:b w:val="0"/>
            <w:i/>
            <w:strike w:val="0"/>
            <w:noProof w:val="0"/>
            <w:color w:val="0077CC"/>
            <w:position w:val="0"/>
            <w:sz w:val="20"/>
            <w:u w:val="single"/>
            <w:vertAlign w:val="baseline"/>
          </w:rPr>
          <w:t>United States v. De La Garza</w:t>
        </w:r>
      </w:hyperlink>
      <w:hyperlink r:id="rId59" w:history="1">
        <w:r>
          <w:rPr>
            <w:rFonts w:ascii="arial" w:eastAsia="arial" w:hAnsi="arial" w:cs="arial"/>
            <w:b w:val="0"/>
            <w:i/>
            <w:strike w:val="0"/>
            <w:noProof w:val="0"/>
            <w:color w:val="0077CC"/>
            <w:position w:val="0"/>
            <w:sz w:val="20"/>
            <w:u w:val="single"/>
            <w:vertAlign w:val="baseline"/>
          </w:rPr>
          <w:t>, 516 F.3d 1266, 1271 (11th Cir. 2008)</w:t>
        </w:r>
      </w:hyperlink>
      <w:r>
        <w:rPr>
          <w:rFonts w:ascii="arial" w:eastAsia="arial" w:hAnsi="arial" w:cs="arial"/>
          <w:b w:val="0"/>
          <w:i w:val="0"/>
          <w:strike w:val="0"/>
          <w:noProof w:val="0"/>
          <w:color w:val="000000"/>
          <w:position w:val="0"/>
          <w:sz w:val="20"/>
          <w:u w:val="none"/>
          <w:vertAlign w:val="baseline"/>
        </w:rPr>
        <w:t xml:space="preserve">). Additionally, we frequently entertain jurisdictional challenges under the MDLEA. </w:t>
      </w:r>
      <w:r>
        <w:rPr>
          <w:rFonts w:ascii="arial" w:eastAsia="arial" w:hAnsi="arial" w:cs="arial"/>
          <w:b w:val="0"/>
          <w:i/>
          <w:strike w:val="0"/>
          <w:noProof w:val="0"/>
          <w:color w:val="000000"/>
          <w:position w:val="0"/>
          <w:sz w:val="20"/>
          <w:u w:val="none"/>
          <w:vertAlign w:val="baseline"/>
        </w:rPr>
        <w:t xml:space="preserve">See, e.g., </w:t>
      </w:r>
      <w:bookmarkStart w:id="144" w:name="Bookmark_I69XWRPR28T4020040000400"/>
      <w:bookmarkEnd w:id="144"/>
      <w:hyperlink r:id="rId60" w:history="1">
        <w:r>
          <w:rPr>
            <w:rFonts w:ascii="arial" w:eastAsia="arial" w:hAnsi="arial" w:cs="arial"/>
            <w:b w:val="0"/>
            <w:i/>
            <w:strike w:val="0"/>
            <w:noProof w:val="0"/>
            <w:color w:val="0077CC"/>
            <w:position w:val="0"/>
            <w:sz w:val="20"/>
            <w:u w:val="single"/>
            <w:vertAlign w:val="baseline"/>
          </w:rPr>
          <w:t>United States v. Nunez</w:t>
        </w:r>
      </w:hyperlink>
      <w:hyperlink r:id="rId60" w:history="1">
        <w:r>
          <w:rPr>
            <w:rFonts w:ascii="arial" w:eastAsia="arial" w:hAnsi="arial" w:cs="arial"/>
            <w:b w:val="0"/>
            <w:i/>
            <w:strike w:val="0"/>
            <w:noProof w:val="0"/>
            <w:color w:val="0077CC"/>
            <w:position w:val="0"/>
            <w:sz w:val="20"/>
            <w:u w:val="single"/>
            <w:vertAlign w:val="baseline"/>
          </w:rPr>
          <w:t>, 1 F.4th 976, 984 (11th Cir. 2021)</w:t>
        </w:r>
      </w:hyperlink>
      <w:r>
        <w:rPr>
          <w:rFonts w:ascii="arial" w:eastAsia="arial" w:hAnsi="arial" w:cs="arial"/>
          <w:b w:val="0"/>
          <w:i w:val="0"/>
          <w:strike w:val="0"/>
          <w:noProof w:val="0"/>
          <w:color w:val="000000"/>
          <w:position w:val="0"/>
          <w:sz w:val="20"/>
          <w:u w:val="none"/>
          <w:vertAlign w:val="baseline"/>
        </w:rPr>
        <w:t xml:space="preserve">; </w:t>
      </w:r>
      <w:bookmarkStart w:id="145" w:name="Bookmark_I69XWRPS2D6NHX0010000400"/>
      <w:bookmarkEnd w:id="145"/>
      <w:hyperlink r:id="rId61" w:history="1">
        <w:r>
          <w:rPr>
            <w:rFonts w:ascii="arial" w:eastAsia="arial" w:hAnsi="arial" w:cs="arial"/>
            <w:b w:val="0"/>
            <w:i/>
            <w:strike w:val="0"/>
            <w:noProof w:val="0"/>
            <w:color w:val="0077CC"/>
            <w:position w:val="0"/>
            <w:sz w:val="20"/>
            <w:u w:val="single"/>
            <w:vertAlign w:val="baseline"/>
          </w:rPr>
          <w:t>United States v. Cabezas-Montano</w:t>
        </w:r>
      </w:hyperlink>
      <w:hyperlink r:id="rId61" w:history="1">
        <w:r>
          <w:rPr>
            <w:rFonts w:ascii="arial" w:eastAsia="arial" w:hAnsi="arial" w:cs="arial"/>
            <w:b w:val="0"/>
            <w:i/>
            <w:strike w:val="0"/>
            <w:noProof w:val="0"/>
            <w:color w:val="0077CC"/>
            <w:position w:val="0"/>
            <w:sz w:val="20"/>
            <w:u w:val="single"/>
            <w:vertAlign w:val="baseline"/>
          </w:rPr>
          <w:t>, 949 F.3d 567, 588 (11th Cir. 2020)</w:t>
        </w:r>
      </w:hyperlink>
      <w:r>
        <w:rPr>
          <w:rFonts w:ascii="arial" w:eastAsia="arial" w:hAnsi="arial" w:cs="arial"/>
          <w:b w:val="0"/>
          <w:i w:val="0"/>
          <w:strike w:val="0"/>
          <w:noProof w:val="0"/>
          <w:color w:val="000000"/>
          <w:position w:val="0"/>
          <w:sz w:val="20"/>
          <w:u w:val="none"/>
          <w:vertAlign w:val="baseline"/>
        </w:rPr>
        <w:t xml:space="preserve">; </w:t>
      </w:r>
      <w:bookmarkStart w:id="146" w:name="Bookmark_I69XWRPS2D6NHX0030000400"/>
      <w:bookmarkEnd w:id="146"/>
      <w:hyperlink r:id="rId62" w:history="1">
        <w:r>
          <w:rPr>
            <w:rFonts w:ascii="arial" w:eastAsia="arial" w:hAnsi="arial" w:cs="arial"/>
            <w:b w:val="0"/>
            <w:i/>
            <w:strike w:val="0"/>
            <w:noProof w:val="0"/>
            <w:color w:val="0077CC"/>
            <w:position w:val="0"/>
            <w:sz w:val="20"/>
            <w:u w:val="single"/>
            <w:vertAlign w:val="baseline"/>
          </w:rPr>
          <w:t>United States v. Hernandez</w:t>
        </w:r>
      </w:hyperlink>
      <w:hyperlink r:id="rId62" w:history="1">
        <w:r>
          <w:rPr>
            <w:rFonts w:ascii="arial" w:eastAsia="arial" w:hAnsi="arial" w:cs="arial"/>
            <w:b w:val="0"/>
            <w:i/>
            <w:strike w:val="0"/>
            <w:noProof w:val="0"/>
            <w:color w:val="0077CC"/>
            <w:position w:val="0"/>
            <w:sz w:val="20"/>
            <w:u w:val="single"/>
            <w:vertAlign w:val="baseline"/>
          </w:rPr>
          <w:t>, 864 F.3d 1292, 1298 (11th Cir. 2017)</w:t>
        </w:r>
      </w:hyperlink>
      <w:r>
        <w:rPr>
          <w:rFonts w:ascii="arial" w:eastAsia="arial" w:hAnsi="arial" w:cs="arial"/>
          <w:b w:val="0"/>
          <w:i w:val="0"/>
          <w:strike w:val="0"/>
          <w:noProof w:val="0"/>
          <w:color w:val="000000"/>
          <w:position w:val="0"/>
          <w:sz w:val="20"/>
          <w:u w:val="none"/>
          <w:vertAlign w:val="baseline"/>
        </w:rPr>
        <w:t xml:space="preserve">; </w:t>
      </w:r>
      <w:bookmarkStart w:id="147" w:name="Bookmark_I69XWRPS2D6NHX0050000400"/>
      <w:bookmarkEnd w:id="147"/>
      <w:hyperlink r:id="rId53" w:history="1">
        <w:r>
          <w:rPr>
            <w:rFonts w:ascii="arial" w:eastAsia="arial" w:hAnsi="arial" w:cs="arial"/>
            <w:b w:val="0"/>
            <w:i/>
            <w:strike w:val="0"/>
            <w:noProof w:val="0"/>
            <w:color w:val="0077CC"/>
            <w:position w:val="0"/>
            <w:sz w:val="20"/>
            <w:u w:val="single"/>
            <w:vertAlign w:val="baseline"/>
          </w:rPr>
          <w:t>Iguaran</w:t>
        </w:r>
      </w:hyperlink>
      <w:hyperlink r:id="rId53" w:history="1">
        <w:r>
          <w:rPr>
            <w:rFonts w:ascii="arial" w:eastAsia="arial" w:hAnsi="arial" w:cs="arial"/>
            <w:b w:val="0"/>
            <w:i/>
            <w:strike w:val="0"/>
            <w:noProof w:val="0"/>
            <w:color w:val="0077CC"/>
            <w:position w:val="0"/>
            <w:sz w:val="20"/>
            <w:u w:val="single"/>
            <w:vertAlign w:val="baseline"/>
          </w:rPr>
          <w:t>, 821 F.3d at 1336</w:t>
        </w:r>
      </w:hyperlink>
      <w:r>
        <w:rPr>
          <w:rFonts w:ascii="arial" w:eastAsia="arial" w:hAnsi="arial" w:cs="arial"/>
          <w:b w:val="0"/>
          <w:i w:val="0"/>
          <w:strike w:val="0"/>
          <w:noProof w:val="0"/>
          <w:color w:val="000000"/>
          <w:position w:val="0"/>
          <w:sz w:val="20"/>
          <w:u w:val="none"/>
          <w:vertAlign w:val="baseline"/>
        </w:rPr>
        <w:t xml:space="preserve">; </w:t>
      </w:r>
      <w:bookmarkStart w:id="148" w:name="Bookmark_I69XWRPS2D6NJ00020000400"/>
      <w:bookmarkEnd w:id="148"/>
      <w:hyperlink r:id="rId63" w:history="1">
        <w:r>
          <w:rPr>
            <w:rFonts w:ascii="arial" w:eastAsia="arial" w:hAnsi="arial" w:cs="arial"/>
            <w:b w:val="0"/>
            <w:i/>
            <w:strike w:val="0"/>
            <w:noProof w:val="0"/>
            <w:color w:val="0077CC"/>
            <w:position w:val="0"/>
            <w:sz w:val="20"/>
            <w:u w:val="single"/>
            <w:vertAlign w:val="baseline"/>
          </w:rPr>
          <w:t>United States v. Tinoco</w:t>
        </w:r>
      </w:hyperlink>
      <w:hyperlink r:id="rId63" w:history="1">
        <w:r>
          <w:rPr>
            <w:rFonts w:ascii="arial" w:eastAsia="arial" w:hAnsi="arial" w:cs="arial"/>
            <w:b w:val="0"/>
            <w:i/>
            <w:strike w:val="0"/>
            <w:noProof w:val="0"/>
            <w:color w:val="0077CC"/>
            <w:position w:val="0"/>
            <w:sz w:val="20"/>
            <w:u w:val="single"/>
            <w:vertAlign w:val="baseline"/>
          </w:rPr>
          <w:t>, 304 F.3d 1088, 1112 (11th Cir. 2002)</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49" w:name="Bookmark_para_38"/>
      <w:bookmarkEnd w:id="149"/>
      <w:r>
        <w:rPr>
          <w:rFonts w:ascii="arial" w:eastAsia="arial" w:hAnsi="arial" w:cs="arial"/>
          <w:b w:val="0"/>
          <w:i w:val="0"/>
          <w:strike w:val="0"/>
          <w:noProof w:val="0"/>
          <w:color w:val="000000"/>
          <w:position w:val="0"/>
          <w:sz w:val="20"/>
          <w:u w:val="none"/>
          <w:vertAlign w:val="baseline"/>
        </w:rPr>
        <w:t xml:space="preserve">Though Marin and Acosta Hurtado can challenge jurisdiction—and this Court will entertain that challenge—they have limited standing to do so, as will soon become clear. We begin with the text of the MDLEA itself. </w:t>
      </w:r>
      <w:bookmarkStart w:id="150" w:name="Bookmark_LNHNREFclscc8"/>
      <w:bookmarkEnd w:id="150"/>
      <w:hyperlink r:id="rId64" w:history="1">
        <w:r>
          <w:rPr>
            <w:rFonts w:ascii="arial" w:eastAsia="arial" w:hAnsi="arial" w:cs="arial"/>
            <w:b/>
            <w:i/>
            <w:strike w:val="0"/>
            <w:noProof w:val="0"/>
            <w:color w:val="0077CC"/>
            <w:position w:val="0"/>
            <w:sz w:val="20"/>
            <w:u w:val="single"/>
            <w:vertAlign w:val="baseline"/>
          </w:rPr>
          <w:t>HN8</w:t>
        </w:r>
      </w:hyperlink>
      <w:r>
        <w:rPr>
          <w:rFonts w:ascii="arial" w:eastAsia="arial" w:hAnsi="arial" w:cs="arial"/>
          <w:b w:val="0"/>
          <w:i w:val="0"/>
          <w:strike w:val="0"/>
          <w:noProof w:val="0"/>
          <w:color w:val="000000"/>
          <w:position w:val="0"/>
          <w:sz w:val="20"/>
          <w:u w:val="none"/>
          <w:vertAlign w:val="baseline"/>
        </w:rPr>
        <w:t>[</w:t>
      </w:r>
      <w:hyperlink w:anchor="Bookmark_clscc8" w:history="1">
        <w:r>
          <w:pict>
            <v:shape id="_x0000_i1063" type="#_x0000_t75" style="width:10.5pt;height:10.5pt">
              <v:imagedata r:id="rId50" o:title=""/>
            </v:shape>
          </w:pict>
        </w:r>
      </w:hyperlink>
      <w:r>
        <w:rPr>
          <w:rFonts w:ascii="arial" w:eastAsia="arial" w:hAnsi="arial" w:cs="arial"/>
          <w:b w:val="0"/>
          <w:i w:val="0"/>
          <w:strike w:val="0"/>
          <w:noProof w:val="0"/>
          <w:color w:val="000000"/>
          <w:position w:val="0"/>
          <w:sz w:val="20"/>
          <w:u w:val="none"/>
          <w:vertAlign w:val="baseline"/>
        </w:rPr>
        <w:t xml:space="preserve">] "Jurisdiction of the United States with respect to a vessel subject to this chapter is not an element of an offense." </w:t>
      </w:r>
      <w:hyperlink r:id="rId22" w:history="1">
        <w:r>
          <w:rPr>
            <w:rFonts w:ascii="arial" w:eastAsia="arial" w:hAnsi="arial" w:cs="arial"/>
            <w:b w:val="0"/>
            <w:i/>
            <w:strike w:val="0"/>
            <w:noProof w:val="0"/>
            <w:color w:val="0077CC"/>
            <w:position w:val="0"/>
            <w:sz w:val="20"/>
            <w:u w:val="single"/>
            <w:vertAlign w:val="baseline"/>
          </w:rPr>
          <w:t>46 U.S.C. § 70504</w:t>
        </w:r>
      </w:hyperlink>
      <w:r>
        <w:rPr>
          <w:rFonts w:ascii="arial" w:eastAsia="arial" w:hAnsi="arial" w:cs="arial"/>
          <w:b w:val="0"/>
          <w:i w:val="0"/>
          <w:strike w:val="0"/>
          <w:noProof w:val="0"/>
          <w:color w:val="000000"/>
          <w:position w:val="0"/>
          <w:sz w:val="20"/>
          <w:u w:val="none"/>
          <w:vertAlign w:val="baseline"/>
        </w:rPr>
        <w:t>. Additionally:</w:t>
      </w:r>
    </w:p>
    <w:p>
      <w:pPr>
        <w:keepNext w:val="0"/>
        <w:spacing w:before="200" w:after="0" w:line="260" w:lineRule="atLeast"/>
        <w:ind w:left="400" w:right="0" w:firstLine="0"/>
        <w:jc w:val="both"/>
      </w:pPr>
      <w:bookmarkStart w:id="151" w:name="Bookmark_para_39"/>
      <w:bookmarkEnd w:id="151"/>
      <w:r>
        <w:rPr>
          <w:rFonts w:ascii="arial" w:eastAsia="arial" w:hAnsi="arial" w:cs="arial"/>
          <w:b w:val="0"/>
          <w:i w:val="0"/>
          <w:strike w:val="0"/>
          <w:noProof w:val="0"/>
          <w:color w:val="000000"/>
          <w:position w:val="0"/>
          <w:sz w:val="20"/>
          <w:u w:val="none"/>
          <w:vertAlign w:val="baseline"/>
        </w:rPr>
        <w:t xml:space="preserve">A person charged with violating </w:t>
      </w:r>
      <w:hyperlink r:id="rId18" w:history="1">
        <w:r>
          <w:rPr>
            <w:rFonts w:ascii="arial" w:eastAsia="arial" w:hAnsi="arial" w:cs="arial"/>
            <w:b w:val="0"/>
            <w:i/>
            <w:strike w:val="0"/>
            <w:noProof w:val="0"/>
            <w:color w:val="0077CC"/>
            <w:position w:val="0"/>
            <w:sz w:val="20"/>
            <w:u w:val="single"/>
            <w:vertAlign w:val="baseline"/>
          </w:rPr>
          <w:t>section 70503</w:t>
        </w:r>
      </w:hyperlink>
      <w:r>
        <w:rPr>
          <w:rFonts w:ascii="arial" w:eastAsia="arial" w:hAnsi="arial" w:cs="arial"/>
          <w:b w:val="0"/>
          <w:i w:val="0"/>
          <w:strike w:val="0"/>
          <w:noProof w:val="0"/>
          <w:color w:val="000000"/>
          <w:position w:val="0"/>
          <w:sz w:val="20"/>
          <w:u w:val="none"/>
          <w:vertAlign w:val="baseline"/>
        </w:rPr>
        <w:t xml:space="preserve"> of this title . . . does not have standing to raise a claim of failure to comply with international law as a basis for a defense. A claim of failure to comply with international law in</w:t>
      </w:r>
      <w:r>
        <w:rPr>
          <w:rFonts w:ascii="arial" w:eastAsia="arial" w:hAnsi="arial" w:cs="arial"/>
          <w:b/>
          <w:i w:val="0"/>
          <w:strike w:val="0"/>
          <w:noProof w:val="0"/>
          <w:color w:val="000000"/>
          <w:position w:val="0"/>
          <w:sz w:val="20"/>
          <w:u w:val="none"/>
          <w:vertAlign w:val="baseline"/>
        </w:rPr>
        <w:t> [**18] </w:t>
      </w:r>
      <w:r>
        <w:rPr>
          <w:rFonts w:ascii="arial" w:eastAsia="arial" w:hAnsi="arial" w:cs="arial"/>
          <w:b w:val="0"/>
          <w:i w:val="0"/>
          <w:strike w:val="0"/>
          <w:noProof w:val="0"/>
          <w:color w:val="000000"/>
          <w:position w:val="0"/>
          <w:sz w:val="20"/>
          <w:u w:val="none"/>
          <w:vertAlign w:val="baseline"/>
        </w:rPr>
        <w:t xml:space="preserve"> the enforcement of this chapter may be made only by a foreign nation. A failure to comply with international law does not divest a court of jurisdiction and is not a defense to a proceeding under this chapter.</w:t>
      </w:r>
    </w:p>
    <w:p>
      <w:pPr>
        <w:keepNext w:val="0"/>
        <w:spacing w:before="240" w:after="0" w:line="260" w:lineRule="atLeast"/>
        <w:ind w:left="0" w:right="0" w:firstLine="0"/>
        <w:jc w:val="both"/>
      </w:pP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w:t>
      </w:r>
      <w:hyperlink r:id="rId23" w:history="1">
        <w:r>
          <w:rPr>
            <w:rFonts w:ascii="arial" w:eastAsia="arial" w:hAnsi="arial" w:cs="arial"/>
            <w:b w:val="0"/>
            <w:i/>
            <w:strike w:val="0"/>
            <w:noProof w:val="0"/>
            <w:color w:val="0077CC"/>
            <w:position w:val="0"/>
            <w:sz w:val="20"/>
            <w:u w:val="single"/>
            <w:vertAlign w:val="baseline"/>
          </w:rPr>
          <w:t>§ 70505</w:t>
        </w:r>
      </w:hyperlink>
      <w:r>
        <w:rPr>
          <w:rFonts w:ascii="arial" w:eastAsia="arial" w:hAnsi="arial" w:cs="arial"/>
          <w:b w:val="0"/>
          <w:i w:val="0"/>
          <w:strike w:val="0"/>
          <w:noProof w:val="0"/>
          <w:color w:val="000000"/>
          <w:position w:val="0"/>
          <w:sz w:val="20"/>
          <w:u w:val="none"/>
          <w:vertAlign w:val="baseline"/>
        </w:rPr>
        <w:t>. So, even though Marin and Acosta Hurtado can challenge jurisdiction, the potency of any such challenge is very limited.</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B</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52" w:name="Bookmark_para_40"/>
      <w:bookmarkEnd w:id="152"/>
      <w:bookmarkStart w:id="153" w:name="Bookmark_LNHNREFclscc9"/>
      <w:bookmarkEnd w:id="153"/>
      <w:hyperlink r:id="rId65" w:history="1">
        <w:r>
          <w:rPr>
            <w:rFonts w:ascii="arial" w:eastAsia="arial" w:hAnsi="arial" w:cs="arial"/>
            <w:b/>
            <w:i/>
            <w:strike w:val="0"/>
            <w:color w:val="0077CC"/>
            <w:sz w:val="20"/>
            <w:u w:val="single"/>
            <w:vertAlign w:val="baseline"/>
          </w:rPr>
          <w:t>HN9</w:t>
        </w:r>
      </w:hyperlink>
      <w:r>
        <w:rPr>
          <w:rFonts w:ascii="arial" w:eastAsia="arial" w:hAnsi="arial" w:cs="arial"/>
          <w:b w:val="0"/>
          <w:i w:val="0"/>
          <w:strike w:val="0"/>
          <w:noProof w:val="0"/>
          <w:color w:val="000000"/>
          <w:position w:val="0"/>
          <w:sz w:val="20"/>
          <w:u w:val="none"/>
          <w:vertAlign w:val="baseline"/>
        </w:rPr>
        <w:t>[</w:t>
      </w:r>
      <w:hyperlink w:anchor="Bookmark_clscc9" w:history="1">
        <w:r>
          <w:pict>
            <v:shape id="_x0000_i1064" type="#_x0000_t75" style="width:10.5pt;height:10.5pt">
              <v:imagedata r:id="rId50" o:title=""/>
            </v:shape>
          </w:pict>
        </w:r>
      </w:hyperlink>
      <w:r>
        <w:rPr>
          <w:rFonts w:ascii="arial" w:eastAsia="arial" w:hAnsi="arial" w:cs="arial"/>
          <w:b w:val="0"/>
          <w:i w:val="0"/>
          <w:strike w:val="0"/>
          <w:noProof w:val="0"/>
          <w:color w:val="000000"/>
          <w:position w:val="0"/>
          <w:sz w:val="20"/>
          <w:u w:val="none"/>
          <w:vertAlign w:val="baseline"/>
        </w:rPr>
        <w:t xml:space="preserve">] </w:t>
      </w:r>
      <w:bookmarkStart w:id="154" w:name="Bookmark_I69XWRPS2D6NJ00050000400"/>
      <w:bookmarkEnd w:id="154"/>
      <w:r>
        <w:rPr>
          <w:rFonts w:ascii="arial" w:eastAsia="arial" w:hAnsi="arial" w:cs="arial"/>
          <w:b w:val="0"/>
          <w:i w:val="0"/>
          <w:strike w:val="0"/>
          <w:noProof w:val="0"/>
          <w:color w:val="000000"/>
          <w:position w:val="0"/>
          <w:sz w:val="20"/>
          <w:u w:val="none"/>
          <w:vertAlign w:val="baseline"/>
        </w:rPr>
        <w:t xml:space="preserve">We do not patrol the world's oceans, asserting jurisdiction over wrongdoers wherever they may be found regardless of citizenship or flag of nationality. </w:t>
      </w:r>
      <w:r>
        <w:rPr>
          <w:rFonts w:ascii="arial" w:eastAsia="arial" w:hAnsi="arial" w:cs="arial"/>
          <w:b w:val="0"/>
          <w:i/>
          <w:strike w:val="0"/>
          <w:noProof w:val="0"/>
          <w:color w:val="000000"/>
          <w:position w:val="0"/>
          <w:sz w:val="20"/>
          <w:u w:val="none"/>
          <w:vertAlign w:val="baseline"/>
        </w:rPr>
        <w:t xml:space="preserve">See </w:t>
      </w:r>
      <w:bookmarkStart w:id="155" w:name="Bookmark_I69XWRPS2D6NJ00040000400"/>
      <w:bookmarkEnd w:id="155"/>
      <w:r>
        <w:rPr>
          <w:rFonts w:ascii="arial" w:eastAsia="arial" w:hAnsi="arial" w:cs="arial"/>
          <w:b w:val="0"/>
          <w:i/>
          <w:strike w:val="0"/>
          <w:noProof w:val="0"/>
          <w:color w:val="000000"/>
          <w:position w:val="0"/>
          <w:sz w:val="20"/>
          <w:u w:val="none"/>
          <w:vertAlign w:val="baseline"/>
        </w:rPr>
        <w:t>Marino-Garcia</w:t>
      </w:r>
      <w:r>
        <w:rPr>
          <w:rFonts w:ascii="arial" w:eastAsia="arial" w:hAnsi="arial" w:cs="arial"/>
          <w:b w:val="0"/>
          <w:i/>
          <w:strike w:val="0"/>
          <w:noProof w:val="0"/>
          <w:color w:val="000000"/>
          <w:position w:val="0"/>
          <w:sz w:val="20"/>
          <w:u w:val="none"/>
          <w:vertAlign w:val="baseline"/>
        </w:rPr>
        <w:t>, 679 F.2d at 1380</w:t>
      </w:r>
      <w:r>
        <w:rPr>
          <w:rFonts w:ascii="arial" w:eastAsia="arial" w:hAnsi="arial" w:cs="arial"/>
          <w:b w:val="0"/>
          <w:i w:val="0"/>
          <w:strike w:val="0"/>
          <w:noProof w:val="0"/>
          <w:color w:val="000000"/>
          <w:position w:val="0"/>
          <w:sz w:val="20"/>
          <w:u w:val="none"/>
          <w:vertAlign w:val="baseline"/>
        </w:rPr>
        <w:t xml:space="preserve"> ("To insure the principle of freedom of the seas, international law generally prohibits any country from asserting jurisdiction over foreign vessels on the high seas."). To do so would create an untenable fish-eat-fish environment governed only by </w:t>
      </w:r>
      <w:r>
        <w:rPr>
          <w:rFonts w:ascii="arial" w:eastAsia="arial" w:hAnsi="arial" w:cs="arial"/>
          <w:b w:val="0"/>
          <w:i/>
          <w:strike w:val="0"/>
          <w:noProof w:val="0"/>
          <w:color w:val="000000"/>
          <w:position w:val="0"/>
          <w:sz w:val="20"/>
          <w:u w:val="none"/>
          <w:vertAlign w:val="baseline"/>
        </w:rPr>
        <w:t>realpolitik</w:t>
      </w:r>
      <w:r>
        <w:rPr>
          <w:rFonts w:ascii="arial" w:eastAsia="arial" w:hAnsi="arial" w:cs="arial"/>
          <w:b w:val="0"/>
          <w:i w:val="0"/>
          <w:strike w:val="0"/>
          <w:noProof w:val="0"/>
          <w:color w:val="000000"/>
          <w:position w:val="0"/>
          <w:sz w:val="20"/>
          <w:u w:val="none"/>
          <w:vertAlign w:val="baseline"/>
        </w:rPr>
        <w:t xml:space="preserve"> on the high seas. In such an environment, the same way that our Coast Guard could seize a vessel registered in a foreign nation, take its foreign citizens to the United States, and prosecute them under United States law, an unfriendly nation could do the same to Americans on board a United States-flagged vessel. This is how Marin and Acosta Hurtado would like to characterize what happened to them, but it is not quite true.</w:t>
      </w:r>
    </w:p>
    <w:p>
      <w:pPr>
        <w:keepNext w:val="0"/>
        <w:spacing w:before="200" w:after="0" w:line="260" w:lineRule="atLeast"/>
        <w:ind w:left="0" w:right="0" w:firstLine="0"/>
        <w:jc w:val="both"/>
      </w:pPr>
      <w:bookmarkStart w:id="156" w:name="Bookmark_para_41"/>
      <w:bookmarkEnd w:id="156"/>
      <w:bookmarkStart w:id="157" w:name="Bookmark_I69XWRPS28T40B0020000400"/>
      <w:bookmarkEnd w:id="157"/>
      <w:r>
        <w:rPr>
          <w:rFonts w:ascii="arial" w:eastAsia="arial" w:hAnsi="arial" w:cs="arial"/>
          <w:b w:val="0"/>
          <w:i w:val="0"/>
          <w:strike w:val="0"/>
          <w:noProof w:val="0"/>
          <w:color w:val="000000"/>
          <w:position w:val="0"/>
          <w:sz w:val="20"/>
          <w:u w:val="none"/>
          <w:vertAlign w:val="baseline"/>
        </w:rPr>
        <w:t>On the other hand, the</w:t>
      </w:r>
      <w:r>
        <w:rPr>
          <w:rFonts w:ascii="arial" w:eastAsia="arial" w:hAnsi="arial" w:cs="arial"/>
          <w:b/>
          <w:i w:val="0"/>
          <w:strike w:val="0"/>
          <w:noProof w:val="0"/>
          <w:color w:val="000000"/>
          <w:position w:val="0"/>
          <w:sz w:val="20"/>
          <w:u w:val="none"/>
          <w:vertAlign w:val="baseline"/>
        </w:rPr>
        <w:t> [**19] </w:t>
      </w:r>
      <w:r>
        <w:rPr>
          <w:rFonts w:ascii="arial" w:eastAsia="arial" w:hAnsi="arial" w:cs="arial"/>
          <w:b w:val="0"/>
          <w:i w:val="0"/>
          <w:strike w:val="0"/>
          <w:noProof w:val="0"/>
          <w:color w:val="000000"/>
          <w:position w:val="0"/>
          <w:sz w:val="20"/>
          <w:u w:val="none"/>
          <w:vertAlign w:val="baseline"/>
        </w:rPr>
        <w:t xml:space="preserve"> opposite approach—limiting our Coast Guard to only patrolling United States waters or approaching only vessels flying the United States flag—risks transforming international waters into aquatic avenues for piracy, and illegal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of illicit drugs, weapons, and </w:t>
      </w:r>
      <w:r>
        <w:rPr>
          <w:rFonts w:ascii="arial" w:eastAsia="arial" w:hAnsi="arial" w:cs="arial"/>
          <w:b/>
          <w:i/>
          <w:strike w:val="0"/>
          <w:noProof w:val="0"/>
          <w:color w:val="000000"/>
          <w:position w:val="0"/>
          <w:sz w:val="20"/>
          <w:u w:val="single"/>
          <w:vertAlign w:val="baseline"/>
        </w:rPr>
        <w:t>humans</w:t>
      </w:r>
      <w:r>
        <w:rPr>
          <w:rFonts w:ascii="arial" w:eastAsia="arial" w:hAnsi="arial" w:cs="arial"/>
          <w:b w:val="0"/>
          <w:i w:val="0"/>
          <w:strike w:val="0"/>
          <w:noProof w:val="0"/>
          <w:color w:val="000000"/>
          <w:position w:val="0"/>
          <w:sz w:val="20"/>
          <w:u w:val="none"/>
          <w:vertAlign w:val="baseline"/>
        </w:rPr>
        <w:t xml:space="preserve">. This portrait, much like that above, also does not reflect reality. </w:t>
      </w:r>
      <w:r>
        <w:rPr>
          <w:rFonts w:ascii="arial" w:eastAsia="arial" w:hAnsi="arial" w:cs="arial"/>
          <w:b/>
          <w:i w:val="0"/>
          <w:strike w:val="0"/>
          <w:noProof w:val="0"/>
          <w:color w:val="000000"/>
          <w:position w:val="0"/>
          <w:sz w:val="20"/>
          <w:u w:val="none"/>
          <w:vertAlign w:val="baseline"/>
        </w:rPr>
        <w:t> [*893]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w:t>
      </w:r>
      <w:bookmarkStart w:id="158" w:name="Bookmark_I69XWRPS28T40B0010000400"/>
      <w:bookmarkEnd w:id="158"/>
      <w:r>
        <w:rPr>
          <w:rFonts w:ascii="arial" w:eastAsia="arial" w:hAnsi="arial" w:cs="arial"/>
          <w:b w:val="0"/>
          <w:i/>
          <w:strike w:val="0"/>
          <w:noProof w:val="0"/>
          <w:color w:val="000000"/>
          <w:position w:val="0"/>
          <w:sz w:val="20"/>
          <w:u w:val="none"/>
          <w:vertAlign w:val="baseline"/>
        </w:rPr>
        <w:t>id.</w:t>
      </w:r>
      <w:r>
        <w:rPr>
          <w:rFonts w:ascii="arial" w:eastAsia="arial" w:hAnsi="arial" w:cs="arial"/>
          <w:b w:val="0"/>
          <w:i/>
          <w:strike w:val="0"/>
          <w:noProof w:val="0"/>
          <w:color w:val="000000"/>
          <w:position w:val="0"/>
          <w:sz w:val="20"/>
          <w:u w:val="none"/>
          <w:vertAlign w:val="baseline"/>
        </w:rPr>
        <w:t xml:space="preserve"> at 1382</w:t>
      </w:r>
      <w:r>
        <w:rPr>
          <w:rFonts w:ascii="arial" w:eastAsia="arial" w:hAnsi="arial" w:cs="arial"/>
          <w:b w:val="0"/>
          <w:i w:val="0"/>
          <w:strike w:val="0"/>
          <w:noProof w:val="0"/>
          <w:color w:val="000000"/>
          <w:position w:val="0"/>
          <w:sz w:val="20"/>
          <w:u w:val="none"/>
          <w:vertAlign w:val="baseline"/>
        </w:rPr>
        <w:t xml:space="preserve"> ("Vessels without nationality are international pariahs. They have no internationally recognized right to navigate freely on the high seas.").</w:t>
      </w:r>
    </w:p>
    <w:p>
      <w:pPr>
        <w:keepNext w:val="0"/>
        <w:spacing w:before="200" w:after="0" w:line="260" w:lineRule="atLeast"/>
        <w:ind w:left="0" w:right="0" w:firstLine="0"/>
        <w:jc w:val="both"/>
      </w:pPr>
      <w:bookmarkStart w:id="159" w:name="Bookmark_para_42"/>
      <w:bookmarkEnd w:id="159"/>
      <w:r>
        <w:rPr>
          <w:rFonts w:ascii="arial" w:eastAsia="arial" w:hAnsi="arial" w:cs="arial"/>
          <w:b w:val="0"/>
          <w:i w:val="0"/>
          <w:strike w:val="0"/>
          <w:noProof w:val="0"/>
          <w:color w:val="000000"/>
          <w:position w:val="0"/>
          <w:sz w:val="20"/>
          <w:u w:val="none"/>
          <w:vertAlign w:val="baseline"/>
        </w:rPr>
        <w:t>The real law—provided by treaties,</w:t>
      </w:r>
      <w:r>
        <w:rPr>
          <w:rFonts w:ascii="arial" w:eastAsia="arial" w:hAnsi="arial" w:cs="arial"/>
          <w:vertAlign w:val="superscript"/>
        </w:rPr>
        <w:footnoteReference w:customMarkFollows="1" w:id="16"/>
        <w:t xml:space="preserve">15</w:t>
      </w:r>
      <w:r>
        <w:rPr>
          <w:rFonts w:ascii="arial" w:eastAsia="arial" w:hAnsi="arial" w:cs="arial"/>
          <w:b w:val="0"/>
          <w:i w:val="0"/>
          <w:strike w:val="0"/>
          <w:noProof w:val="0"/>
          <w:color w:val="000000"/>
          <w:position w:val="0"/>
          <w:sz w:val="20"/>
          <w:u w:val="none"/>
          <w:vertAlign w:val="baseline"/>
        </w:rPr>
        <w:t xml:space="preserve"> the MDLEA, and international law—strikes a balance between no free navigation and lawlessness. Relevant to this appeal, this law includes allowing law enforcement vessels to engage in right-of-approach questioning. This questioning allows nations to identify the pariahs of the sea.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Vessels without nationality (or those that claim multiple nationalities) are pariahs in part because they effectively attempt to secede from all lawful authority (or evade particular authorities) merely by being in international waters. </w:t>
      </w:r>
      <w:bookmarkStart w:id="168" w:name="Bookmark_LNHNREFclscc10"/>
      <w:bookmarkEnd w:id="168"/>
      <w:hyperlink r:id="rId66" w:history="1">
        <w:r>
          <w:rPr>
            <w:rFonts w:ascii="arial" w:eastAsia="arial" w:hAnsi="arial" w:cs="arial"/>
            <w:b/>
            <w:i/>
            <w:strike w:val="0"/>
            <w:noProof w:val="0"/>
            <w:color w:val="0077CC"/>
            <w:position w:val="0"/>
            <w:sz w:val="20"/>
            <w:u w:val="single"/>
            <w:vertAlign w:val="baseline"/>
          </w:rPr>
          <w:t>HN10</w:t>
        </w:r>
      </w:hyperlink>
      <w:r>
        <w:rPr>
          <w:rFonts w:ascii="arial" w:eastAsia="arial" w:hAnsi="arial" w:cs="arial"/>
          <w:b w:val="0"/>
          <w:i w:val="0"/>
          <w:strike w:val="0"/>
          <w:noProof w:val="0"/>
          <w:color w:val="000000"/>
          <w:position w:val="0"/>
          <w:sz w:val="20"/>
          <w:u w:val="none"/>
          <w:vertAlign w:val="baseline"/>
        </w:rPr>
        <w:t>[</w:t>
      </w:r>
      <w:hyperlink w:anchor="Bookmark_clscc10" w:history="1">
        <w:r>
          <w:pict>
            <v:shape id="_x0000_i1066" type="#_x0000_t75" style="width:10.5pt;height:10.5pt">
              <v:imagedata r:id="rId50" o:title=""/>
            </v:shape>
          </w:pict>
        </w:r>
      </w:hyperlink>
      <w:r>
        <w:rPr>
          <w:rFonts w:ascii="arial" w:eastAsia="arial" w:hAnsi="arial" w:cs="arial"/>
          <w:b w:val="0"/>
          <w:i w:val="0"/>
          <w:strike w:val="0"/>
          <w:noProof w:val="0"/>
          <w:color w:val="000000"/>
          <w:position w:val="0"/>
          <w:sz w:val="20"/>
          <w:u w:val="none"/>
          <w:vertAlign w:val="baseline"/>
        </w:rPr>
        <w:t>] For that same reason, the law allows a nation, as the MDLEA allows the United States, to exercise jurisdiction over a stateless vessel in international</w:t>
      </w:r>
      <w:r>
        <w:rPr>
          <w:rFonts w:ascii="arial" w:eastAsia="arial" w:hAnsi="arial" w:cs="arial"/>
          <w:b/>
          <w:i w:val="0"/>
          <w:strike w:val="0"/>
          <w:noProof w:val="0"/>
          <w:color w:val="000000"/>
          <w:position w:val="0"/>
          <w:sz w:val="20"/>
          <w:u w:val="none"/>
          <w:vertAlign w:val="baseline"/>
        </w:rPr>
        <w:t> [**20] </w:t>
      </w:r>
      <w:r>
        <w:rPr>
          <w:rFonts w:ascii="arial" w:eastAsia="arial" w:hAnsi="arial" w:cs="arial"/>
          <w:b w:val="0"/>
          <w:i w:val="0"/>
          <w:strike w:val="0"/>
          <w:noProof w:val="0"/>
          <w:color w:val="000000"/>
          <w:position w:val="0"/>
          <w:sz w:val="20"/>
          <w:u w:val="none"/>
          <w:vertAlign w:val="baseline"/>
        </w:rPr>
        <w:t xml:space="preserve"> waters. If it did otherwise, the law would allow a ship-full of people to become sovereign on their own accord; being subject to no territorial jurisdiction and no flag state jurisdiction.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("[F]lagless vessels are frequently not subject to the laws of a flag-state. As such, they represent 'floating sanctuaries from authority' and constitute a potential threat to the order and stability of navigation on the high seas." (citation omitted)). These allowances all go to striking the balance between the two extremes above.</w:t>
      </w:r>
    </w:p>
    <w:p>
      <w:pPr>
        <w:keepNext w:val="0"/>
        <w:spacing w:before="200" w:after="0" w:line="260" w:lineRule="atLeast"/>
        <w:ind w:left="0" w:right="0" w:firstLine="0"/>
        <w:jc w:val="both"/>
      </w:pPr>
      <w:bookmarkStart w:id="169" w:name="Bookmark_para_44"/>
      <w:bookmarkEnd w:id="169"/>
      <w:r>
        <w:rPr>
          <w:rFonts w:ascii="arial" w:eastAsia="arial" w:hAnsi="arial" w:cs="arial"/>
          <w:b w:val="0"/>
          <w:i w:val="0"/>
          <w:strike w:val="0"/>
          <w:noProof w:val="0"/>
          <w:color w:val="000000"/>
          <w:position w:val="0"/>
          <w:sz w:val="20"/>
          <w:u w:val="none"/>
          <w:vertAlign w:val="baseline"/>
        </w:rPr>
        <w:t>The flag of a nation gives occupants of that vessel protection of a sort by the law of the flag nation. But if a flag nation waives jurisdiction or consents to another nation's jurisdiction, the wrongdoing crew must be held</w:t>
      </w:r>
      <w:r>
        <w:rPr>
          <w:rFonts w:ascii="arial" w:eastAsia="arial" w:hAnsi="arial" w:cs="arial"/>
          <w:b/>
          <w:i w:val="0"/>
          <w:strike w:val="0"/>
          <w:noProof w:val="0"/>
          <w:color w:val="000000"/>
          <w:position w:val="0"/>
          <w:sz w:val="20"/>
          <w:u w:val="none"/>
          <w:vertAlign w:val="baseline"/>
        </w:rPr>
        <w:t> [**21] </w:t>
      </w:r>
      <w:r>
        <w:rPr>
          <w:rFonts w:ascii="arial" w:eastAsia="arial" w:hAnsi="arial" w:cs="arial"/>
          <w:b w:val="0"/>
          <w:i w:val="0"/>
          <w:strike w:val="0"/>
          <w:noProof w:val="0"/>
          <w:color w:val="000000"/>
          <w:position w:val="0"/>
          <w:sz w:val="20"/>
          <w:u w:val="none"/>
          <w:vertAlign w:val="baseline"/>
        </w:rPr>
        <w:t xml:space="preserve"> to answer to the nation that caught them in an illicit act in international waters—otherwise they would answer to no sovereign and no law. In operating on a ship with a certain nation's flag, the crew risks that the flag nation will consent to jurisdiction by another. To leave such a crew answerable to no nation—neither an uninterested flag state nor an apprehending state—risks creating the same dystopian seas as would leaving stateless vessels or vessels that claim multiple flags untouchable.</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C</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70" w:name="Bookmark_para_45"/>
      <w:bookmarkEnd w:id="170"/>
      <w:bookmarkStart w:id="171" w:name="Bookmark_LNHNREFclscc12"/>
      <w:bookmarkEnd w:id="171"/>
      <w:hyperlink r:id="rId67" w:history="1">
        <w:r>
          <w:rPr>
            <w:rFonts w:ascii="arial" w:eastAsia="arial" w:hAnsi="arial" w:cs="arial"/>
            <w:b/>
            <w:i/>
            <w:strike w:val="0"/>
            <w:color w:val="0077CC"/>
            <w:sz w:val="20"/>
            <w:u w:val="single"/>
            <w:vertAlign w:val="baseline"/>
          </w:rPr>
          <w:t>HN12</w:t>
        </w:r>
      </w:hyperlink>
      <w:r>
        <w:rPr>
          <w:rFonts w:ascii="arial" w:eastAsia="arial" w:hAnsi="arial" w:cs="arial"/>
          <w:b w:val="0"/>
          <w:i w:val="0"/>
          <w:strike w:val="0"/>
          <w:noProof w:val="0"/>
          <w:color w:val="000000"/>
          <w:position w:val="0"/>
          <w:sz w:val="20"/>
          <w:u w:val="none"/>
          <w:vertAlign w:val="baseline"/>
        </w:rPr>
        <w:t>[</w:t>
      </w:r>
      <w:hyperlink w:anchor="Bookmark_clscc12" w:history="1">
        <w:r>
          <w:pict>
            <v:shape id="_x0000_i1067" type="#_x0000_t75" style="width:10.5pt;height:10.5pt">
              <v:imagedata r:id="rId50" o:title=""/>
            </v:shape>
          </w:pict>
        </w:r>
      </w:hyperlink>
      <w:r>
        <w:rPr>
          <w:rFonts w:ascii="arial" w:eastAsia="arial" w:hAnsi="arial" w:cs="arial"/>
          <w:b w:val="0"/>
          <w:i w:val="0"/>
          <w:strike w:val="0"/>
          <w:noProof w:val="0"/>
          <w:color w:val="000000"/>
          <w:position w:val="0"/>
          <w:sz w:val="20"/>
          <w:u w:val="none"/>
          <w:vertAlign w:val="baseline"/>
        </w:rPr>
        <w:t xml:space="preserve">] </w:t>
      </w:r>
      <w:bookmarkStart w:id="172" w:name="Bookmark_I69XWRPT2SF7NR0030000400"/>
      <w:bookmarkEnd w:id="172"/>
      <w:r>
        <w:rPr>
          <w:rFonts w:ascii="arial" w:eastAsia="arial" w:hAnsi="arial" w:cs="arial"/>
          <w:b w:val="0"/>
          <w:i w:val="0"/>
          <w:strike w:val="0"/>
          <w:noProof w:val="0"/>
          <w:color w:val="000000"/>
          <w:position w:val="0"/>
          <w:sz w:val="20"/>
          <w:u w:val="none"/>
          <w:vertAlign w:val="baseline"/>
        </w:rPr>
        <w:t xml:space="preserve">The MDLEA's jurisdictional provision reflects this same principle in allocating much of the jurisdictional determination to the executive branch—the branch of the federal government responsible for foreign relations. </w:t>
      </w:r>
      <w:bookmarkStart w:id="173" w:name="Bookmark_I69XWRPT2SF7NR0050000400"/>
      <w:bookmarkEnd w:id="173"/>
      <w:r>
        <w:rPr>
          <w:rFonts w:ascii="arial" w:eastAsia="arial" w:hAnsi="arial" w:cs="arial"/>
          <w:b w:val="0"/>
          <w:i w:val="0"/>
          <w:strike w:val="0"/>
          <w:noProof w:val="0"/>
          <w:color w:val="000000"/>
          <w:position w:val="0"/>
          <w:sz w:val="20"/>
          <w:u w:val="none"/>
          <w:vertAlign w:val="baseline"/>
        </w:rPr>
        <w:t xml:space="preserve">"[T]he MDLEA's jurisdictional provisions allocate power between the courts and the executive as to which of the two will be responsible for complying with U.S. obligations under the international law of criminal jurisdiction." </w:t>
      </w:r>
      <w:bookmarkStart w:id="174" w:name="Bookmark_I69XWRPT2SF7NR0020000400"/>
      <w:bookmarkEnd w:id="174"/>
      <w:hyperlink r:id="rId62" w:history="1">
        <w:r>
          <w:rPr>
            <w:rFonts w:ascii="arial" w:eastAsia="arial" w:hAnsi="arial" w:cs="arial"/>
            <w:b w:val="0"/>
            <w:i/>
            <w:strike w:val="0"/>
            <w:noProof w:val="0"/>
            <w:color w:val="0077CC"/>
            <w:position w:val="0"/>
            <w:sz w:val="20"/>
            <w:u w:val="single"/>
            <w:vertAlign w:val="baseline"/>
          </w:rPr>
          <w:t>Hernandez</w:t>
        </w:r>
      </w:hyperlink>
      <w:hyperlink r:id="rId62" w:history="1">
        <w:r>
          <w:rPr>
            <w:rFonts w:ascii="arial" w:eastAsia="arial" w:hAnsi="arial" w:cs="arial"/>
            <w:b w:val="0"/>
            <w:i/>
            <w:strike w:val="0"/>
            <w:noProof w:val="0"/>
            <w:color w:val="0077CC"/>
            <w:position w:val="0"/>
            <w:sz w:val="20"/>
            <w:u w:val="single"/>
            <w:vertAlign w:val="baseline"/>
          </w:rPr>
          <w:t>, 864 F.3d at 1303-04</w:t>
        </w:r>
      </w:hyperlink>
      <w:r>
        <w:rPr>
          <w:rFonts w:ascii="arial" w:eastAsia="arial" w:hAnsi="arial" w:cs="arial"/>
          <w:b w:val="0"/>
          <w:i w:val="0"/>
          <w:strike w:val="0"/>
          <w:noProof w:val="0"/>
          <w:color w:val="000000"/>
          <w:position w:val="0"/>
          <w:sz w:val="20"/>
          <w:u w:val="none"/>
          <w:vertAlign w:val="baseline"/>
        </w:rPr>
        <w:t xml:space="preserve">. That is why a certification by the Secretary of State or his designee serves as </w:t>
      </w:r>
      <w:r>
        <w:rPr>
          <w:rFonts w:ascii="arial" w:eastAsia="arial" w:hAnsi="arial" w:cs="arial"/>
          <w:b w:val="0"/>
          <w:i/>
          <w:strike w:val="0"/>
          <w:noProof w:val="0"/>
          <w:color w:val="000000"/>
          <w:position w:val="0"/>
          <w:sz w:val="20"/>
          <w:u w:val="none"/>
          <w:vertAlign w:val="baseline"/>
        </w:rPr>
        <w:t>conclusive proof</w:t>
      </w:r>
      <w:r>
        <w:rPr>
          <w:rFonts w:ascii="arial" w:eastAsia="arial" w:hAnsi="arial" w:cs="arial"/>
          <w:b w:val="0"/>
          <w:i w:val="0"/>
          <w:strike w:val="0"/>
          <w:noProof w:val="0"/>
          <w:color w:val="000000"/>
          <w:position w:val="0"/>
          <w:sz w:val="20"/>
          <w:u w:val="none"/>
          <w:vertAlign w:val="baseline"/>
        </w:rPr>
        <w:t xml:space="preserve"> of jurisdiction. </w:t>
      </w:r>
      <w:bookmarkStart w:id="175" w:name="Bookmark_I69XWRPT2SF7NR0050000400_2"/>
      <w:bookmarkEnd w:id="175"/>
      <w:r>
        <w:rPr>
          <w:rFonts w:ascii="arial" w:eastAsia="arial" w:hAnsi="arial" w:cs="arial"/>
          <w:b w:val="0"/>
          <w:i w:val="0"/>
          <w:strike w:val="0"/>
          <w:noProof w:val="0"/>
          <w:color w:val="000000"/>
          <w:position w:val="0"/>
          <w:sz w:val="20"/>
          <w:u w:val="none"/>
          <w:vertAlign w:val="baseline"/>
        </w:rPr>
        <w:t>In relying on the certificate, the judicial branch acknowledges that "the statutory requirements for MDLEA prosecution in U.S. courts have been</w:t>
      </w:r>
      <w:r>
        <w:rPr>
          <w:rFonts w:ascii="arial" w:eastAsia="arial" w:hAnsi="arial" w:cs="arial"/>
          <w:b/>
          <w:i w:val="0"/>
          <w:strike w:val="0"/>
          <w:noProof w:val="0"/>
          <w:color w:val="000000"/>
          <w:position w:val="0"/>
          <w:sz w:val="20"/>
          <w:u w:val="none"/>
          <w:vertAlign w:val="baseline"/>
        </w:rPr>
        <w:t> [**22] </w:t>
      </w:r>
      <w:r>
        <w:rPr>
          <w:rFonts w:ascii="arial" w:eastAsia="arial" w:hAnsi="arial" w:cs="arial"/>
          <w:b w:val="0"/>
          <w:i w:val="0"/>
          <w:strike w:val="0"/>
          <w:noProof w:val="0"/>
          <w:color w:val="000000"/>
          <w:position w:val="0"/>
          <w:sz w:val="20"/>
          <w:u w:val="none"/>
          <w:vertAlign w:val="baseline"/>
        </w:rPr>
        <w:t xml:space="preserve"> met, while </w:t>
      </w:r>
      <w:r>
        <w:rPr>
          <w:rFonts w:ascii="arial" w:eastAsia="arial" w:hAnsi="arial" w:cs="arial"/>
          <w:b/>
          <w:i w:val="0"/>
          <w:strike w:val="0"/>
          <w:noProof w:val="0"/>
          <w:color w:val="000000"/>
          <w:position w:val="0"/>
          <w:sz w:val="20"/>
          <w:u w:val="none"/>
          <w:vertAlign w:val="baseline"/>
        </w:rPr>
        <w:t> [*894] </w:t>
      </w:r>
      <w:r>
        <w:rPr>
          <w:rFonts w:ascii="arial" w:eastAsia="arial" w:hAnsi="arial" w:cs="arial"/>
          <w:b w:val="0"/>
          <w:i w:val="0"/>
          <w:strike w:val="0"/>
          <w:noProof w:val="0"/>
          <w:color w:val="000000"/>
          <w:position w:val="0"/>
          <w:sz w:val="20"/>
          <w:u w:val="none"/>
          <w:vertAlign w:val="baseline"/>
        </w:rPr>
        <w:t xml:space="preserve"> recognizing that any further jurisdictional complaint over that U.S. prosecution is to be handled by the executive branch, nation-to-nation, in the international arena." </w:t>
      </w:r>
      <w:bookmarkStart w:id="176" w:name="Bookmark_I69XWRPT2SF7NR0040000400"/>
      <w:bookmarkEnd w:id="176"/>
      <w:hyperlink r:id="rId62" w:history="1">
        <w:r>
          <w:rPr>
            <w:rFonts w:ascii="arial" w:eastAsia="arial" w:hAnsi="arial" w:cs="arial"/>
            <w:b w:val="0"/>
            <w:i/>
            <w:strike w:val="0"/>
            <w:noProof w:val="0"/>
            <w:color w:val="0077CC"/>
            <w:position w:val="0"/>
            <w:sz w:val="20"/>
            <w:u w:val="single"/>
            <w:vertAlign w:val="baseline"/>
          </w:rPr>
          <w:t>Id.</w:t>
        </w:r>
      </w:hyperlink>
      <w:hyperlink r:id="rId62" w:history="1">
        <w:r>
          <w:rPr>
            <w:rFonts w:ascii="arial" w:eastAsia="arial" w:hAnsi="arial" w:cs="arial"/>
            <w:b w:val="0"/>
            <w:i/>
            <w:strike w:val="0"/>
            <w:noProof w:val="0"/>
            <w:color w:val="0077CC"/>
            <w:position w:val="0"/>
            <w:sz w:val="20"/>
            <w:u w:val="single"/>
            <w:vertAlign w:val="baseline"/>
          </w:rPr>
          <w:t xml:space="preserve"> at 1304</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177" w:name="Bookmark_I69XWRPT2D6NJ60010000400"/>
      <w:bookmarkEnd w:id="177"/>
      <w:hyperlink r:id="rId63" w:history="1">
        <w:r>
          <w:rPr>
            <w:rFonts w:ascii="arial" w:eastAsia="arial" w:hAnsi="arial" w:cs="arial"/>
            <w:b w:val="0"/>
            <w:i/>
            <w:strike w:val="0"/>
            <w:noProof w:val="0"/>
            <w:color w:val="0077CC"/>
            <w:position w:val="0"/>
            <w:sz w:val="20"/>
            <w:u w:val="single"/>
            <w:vertAlign w:val="baseline"/>
          </w:rPr>
          <w:t>Tinoco</w:t>
        </w:r>
      </w:hyperlink>
      <w:hyperlink r:id="rId63" w:history="1">
        <w:r>
          <w:rPr>
            <w:rFonts w:ascii="arial" w:eastAsia="arial" w:hAnsi="arial" w:cs="arial"/>
            <w:b w:val="0"/>
            <w:i/>
            <w:strike w:val="0"/>
            <w:noProof w:val="0"/>
            <w:color w:val="0077CC"/>
            <w:position w:val="0"/>
            <w:sz w:val="20"/>
            <w:u w:val="single"/>
            <w:vertAlign w:val="baseline"/>
          </w:rPr>
          <w:t>, 304 F.3d at 1108</w:t>
        </w:r>
      </w:hyperlink>
      <w:r>
        <w:rPr>
          <w:rFonts w:ascii="arial" w:eastAsia="arial" w:hAnsi="arial" w:cs="arial"/>
          <w:b w:val="0"/>
          <w:i w:val="0"/>
          <w:strike w:val="0"/>
          <w:noProof w:val="0"/>
          <w:color w:val="000000"/>
          <w:position w:val="0"/>
          <w:sz w:val="20"/>
          <w:u w:val="none"/>
          <w:vertAlign w:val="baseline"/>
        </w:rPr>
        <w:t xml:space="preserve"> ("[T]he jurisdictional requirement [of the MDLEA] was inserted into the statute as a diplomatic courtesy to foreign nations and as a matter of international comity in order to avoid 'friction with foreign nations.'" (quoting </w:t>
      </w:r>
      <w:bookmarkStart w:id="178" w:name="Bookmark_I69XWRPT2D6NJ60030000400"/>
      <w:bookmarkEnd w:id="178"/>
      <w:hyperlink r:id="rId68" w:history="1">
        <w:r>
          <w:rPr>
            <w:rFonts w:ascii="arial" w:eastAsia="arial" w:hAnsi="arial" w:cs="arial"/>
            <w:b w:val="0"/>
            <w:i/>
            <w:strike w:val="0"/>
            <w:noProof w:val="0"/>
            <w:color w:val="0077CC"/>
            <w:position w:val="0"/>
            <w:sz w:val="20"/>
            <w:u w:val="single"/>
            <w:vertAlign w:val="baseline"/>
          </w:rPr>
          <w:t>United States v. Gonzalez</w:t>
        </w:r>
      </w:hyperlink>
      <w:hyperlink r:id="rId68" w:history="1">
        <w:r>
          <w:rPr>
            <w:rFonts w:ascii="arial" w:eastAsia="arial" w:hAnsi="arial" w:cs="arial"/>
            <w:b w:val="0"/>
            <w:i/>
            <w:strike w:val="0"/>
            <w:noProof w:val="0"/>
            <w:color w:val="0077CC"/>
            <w:position w:val="0"/>
            <w:sz w:val="20"/>
            <w:u w:val="single"/>
            <w:vertAlign w:val="baseline"/>
          </w:rPr>
          <w:t>, 776 F.2d 931, 940 (11th Cir. 1985)</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79" w:name="Bookmark_para_46"/>
      <w:bookmarkEnd w:id="179"/>
      <w:r>
        <w:rPr>
          <w:rFonts w:ascii="arial" w:eastAsia="arial" w:hAnsi="arial" w:cs="arial"/>
          <w:b w:val="0"/>
          <w:i w:val="0"/>
          <w:strike w:val="0"/>
          <w:noProof w:val="0"/>
          <w:color w:val="000000"/>
          <w:position w:val="0"/>
          <w:sz w:val="20"/>
          <w:u w:val="none"/>
          <w:vertAlign w:val="baseline"/>
        </w:rPr>
        <w:t xml:space="preserve">Here, the Government submitted the Certificate finding jurisdiction. Our analysis could probably stop there. But Cameroon also validly waived jurisdiction. The fact that formal waiver did not occur until after the crew of the </w:t>
      </w:r>
      <w:r>
        <w:rPr>
          <w:rFonts w:ascii="arial" w:eastAsia="arial" w:hAnsi="arial" w:cs="arial"/>
          <w:b w:val="0"/>
          <w:i/>
          <w:strike w:val="0"/>
          <w:noProof w:val="0"/>
          <w:color w:val="000000"/>
          <w:position w:val="0"/>
          <w:sz w:val="20"/>
          <w:u w:val="none"/>
          <w:vertAlign w:val="baseline"/>
        </w:rPr>
        <w:t>Zumaque Tracer</w:t>
      </w:r>
      <w:r>
        <w:rPr>
          <w:rFonts w:ascii="arial" w:eastAsia="arial" w:hAnsi="arial" w:cs="arial"/>
          <w:b w:val="0"/>
          <w:i w:val="0"/>
          <w:strike w:val="0"/>
          <w:noProof w:val="0"/>
          <w:color w:val="000000"/>
          <w:position w:val="0"/>
          <w:sz w:val="20"/>
          <w:u w:val="none"/>
          <w:vertAlign w:val="baseline"/>
        </w:rPr>
        <w:t xml:space="preserve"> arrived in the United States and were indicted is of no moment. </w:t>
      </w:r>
      <w:bookmarkStart w:id="180" w:name="Bookmark_LNHNREFclscc13"/>
      <w:bookmarkEnd w:id="180"/>
      <w:hyperlink r:id="rId69" w:history="1">
        <w:r>
          <w:rPr>
            <w:rFonts w:ascii="arial" w:eastAsia="arial" w:hAnsi="arial" w:cs="arial"/>
            <w:b/>
            <w:i/>
            <w:strike w:val="0"/>
            <w:noProof w:val="0"/>
            <w:color w:val="0077CC"/>
            <w:position w:val="0"/>
            <w:sz w:val="20"/>
            <w:u w:val="single"/>
            <w:vertAlign w:val="baseline"/>
          </w:rPr>
          <w:t>HN13</w:t>
        </w:r>
      </w:hyperlink>
      <w:r>
        <w:rPr>
          <w:rFonts w:ascii="arial" w:eastAsia="arial" w:hAnsi="arial" w:cs="arial"/>
          <w:b w:val="0"/>
          <w:i w:val="0"/>
          <w:strike w:val="0"/>
          <w:noProof w:val="0"/>
          <w:color w:val="000000"/>
          <w:position w:val="0"/>
          <w:sz w:val="20"/>
          <w:u w:val="none"/>
          <w:vertAlign w:val="baseline"/>
        </w:rPr>
        <w:t>[</w:t>
      </w:r>
      <w:hyperlink w:anchor="Bookmark_clscc13" w:history="1">
        <w:r>
          <w:pict>
            <v:shape id="_x0000_i1068" type="#_x0000_t75" style="width:10.5pt;height:10.5pt">
              <v:imagedata r:id="rId50" o:title=""/>
            </v:shape>
          </w:pict>
        </w:r>
      </w:hyperlink>
      <w:r>
        <w:rPr>
          <w:rFonts w:ascii="arial" w:eastAsia="arial" w:hAnsi="arial" w:cs="arial"/>
          <w:b w:val="0"/>
          <w:i w:val="0"/>
          <w:strike w:val="0"/>
          <w:noProof w:val="0"/>
          <w:color w:val="000000"/>
          <w:position w:val="0"/>
          <w:sz w:val="20"/>
          <w:u w:val="none"/>
          <w:vertAlign w:val="baseline"/>
        </w:rPr>
        <w:t>] The MDLEA limits the United States's courts' subject matter jurisdiction, but the MDLEA's jurisdictional provision is, importantly, not a right of criminal defendants. Rather, it is a tool to make sure courts protect comity among nations—protection that is already ensured by the Certificate. Cameroon green-lit the prosecutions of Marin, Acosta Hurtado, and their co-defendants. The timing of that green light is irrelevant. It does not offend Cameroon's sovereignty for the</w:t>
      </w:r>
      <w:r>
        <w:rPr>
          <w:rFonts w:ascii="arial" w:eastAsia="arial" w:hAnsi="arial" w:cs="arial"/>
          <w:b/>
          <w:i w:val="0"/>
          <w:strike w:val="0"/>
          <w:noProof w:val="0"/>
          <w:color w:val="000000"/>
          <w:position w:val="0"/>
          <w:sz w:val="20"/>
          <w:u w:val="none"/>
          <w:vertAlign w:val="baseline"/>
        </w:rPr>
        <w:t> [**23] </w:t>
      </w:r>
      <w:r>
        <w:rPr>
          <w:rFonts w:ascii="arial" w:eastAsia="arial" w:hAnsi="arial" w:cs="arial"/>
          <w:b w:val="0"/>
          <w:i w:val="0"/>
          <w:strike w:val="0"/>
          <w:noProof w:val="0"/>
          <w:color w:val="000000"/>
          <w:position w:val="0"/>
          <w:sz w:val="20"/>
          <w:u w:val="none"/>
          <w:vertAlign w:val="baseline"/>
        </w:rPr>
        <w:t xml:space="preserve"> United States to prosecute the </w:t>
      </w:r>
      <w:r>
        <w:rPr>
          <w:rFonts w:ascii="arial" w:eastAsia="arial" w:hAnsi="arial" w:cs="arial"/>
          <w:b w:val="0"/>
          <w:i/>
          <w:strike w:val="0"/>
          <w:noProof w:val="0"/>
          <w:color w:val="000000"/>
          <w:position w:val="0"/>
          <w:sz w:val="20"/>
          <w:u w:val="none"/>
          <w:vertAlign w:val="baseline"/>
        </w:rPr>
        <w:t>Zumaque Tracer</w:t>
      </w:r>
      <w:r>
        <w:rPr>
          <w:rFonts w:ascii="arial" w:eastAsia="arial" w:hAnsi="arial" w:cs="arial"/>
          <w:b w:val="0"/>
          <w:i w:val="0"/>
          <w:strike w:val="0"/>
          <w:noProof w:val="0"/>
          <w:color w:val="000000"/>
          <w:position w:val="0"/>
          <w:sz w:val="20"/>
          <w:u w:val="none"/>
          <w:vertAlign w:val="baseline"/>
        </w:rPr>
        <w:t>'s crew because Cameroon has waived its claim of jurisdiction.</w:t>
      </w:r>
    </w:p>
    <w:p>
      <w:pPr>
        <w:keepNext w:val="0"/>
        <w:spacing w:before="200" w:after="0" w:line="260" w:lineRule="atLeast"/>
        <w:ind w:left="0" w:right="0" w:firstLine="0"/>
        <w:jc w:val="both"/>
      </w:pPr>
      <w:bookmarkStart w:id="181" w:name="Bookmark_para_47"/>
      <w:bookmarkEnd w:id="181"/>
      <w:bookmarkStart w:id="182" w:name="Bookmark_I69XWRPT2N1RBJ0010000400"/>
      <w:bookmarkEnd w:id="182"/>
      <w:r>
        <w:rPr>
          <w:rFonts w:ascii="arial" w:eastAsia="arial" w:hAnsi="arial" w:cs="arial"/>
          <w:b w:val="0"/>
          <w:i w:val="0"/>
          <w:strike w:val="0"/>
          <w:noProof w:val="0"/>
          <w:color w:val="000000"/>
          <w:position w:val="0"/>
          <w:sz w:val="20"/>
          <w:u w:val="none"/>
          <w:vertAlign w:val="baseline"/>
        </w:rPr>
        <w:t xml:space="preserve">This Court said the following regarding the timing of consent to board a vessel by the United States Coast Guard: "What is important is that the [flag nation] ratified the decision to board before this case came to trial. </w:t>
      </w:r>
      <w:bookmarkStart w:id="183" w:name="Bookmark_LNHNREFclscc14"/>
      <w:bookmarkEnd w:id="183"/>
      <w:hyperlink r:id="rId70" w:history="1">
        <w:r>
          <w:rPr>
            <w:rFonts w:ascii="arial" w:eastAsia="arial" w:hAnsi="arial" w:cs="arial"/>
            <w:b/>
            <w:i/>
            <w:strike w:val="0"/>
            <w:noProof w:val="0"/>
            <w:color w:val="0077CC"/>
            <w:position w:val="0"/>
            <w:sz w:val="20"/>
            <w:u w:val="single"/>
            <w:vertAlign w:val="baseline"/>
          </w:rPr>
          <w:t>HN14</w:t>
        </w:r>
      </w:hyperlink>
      <w:r>
        <w:rPr>
          <w:rFonts w:ascii="arial" w:eastAsia="arial" w:hAnsi="arial" w:cs="arial"/>
          <w:b w:val="0"/>
          <w:i w:val="0"/>
          <w:strike w:val="0"/>
          <w:noProof w:val="0"/>
          <w:color w:val="000000"/>
          <w:position w:val="0"/>
          <w:sz w:val="20"/>
          <w:u w:val="none"/>
          <w:vertAlign w:val="baseline"/>
        </w:rPr>
        <w:t>[</w:t>
      </w:r>
      <w:hyperlink w:anchor="Bookmark_clscc14" w:history="1">
        <w:r>
          <w:pict>
            <v:shape id="_x0000_i1069" type="#_x0000_t75" style="width:10.5pt;height:10.5pt">
              <v:imagedata r:id="rId50" o:title=""/>
            </v:shape>
          </w:pict>
        </w:r>
      </w:hyperlink>
      <w:r>
        <w:rPr>
          <w:rFonts w:ascii="arial" w:eastAsia="arial" w:hAnsi="arial" w:cs="arial"/>
          <w:b w:val="0"/>
          <w:i w:val="0"/>
          <w:strike w:val="0"/>
          <w:noProof w:val="0"/>
          <w:color w:val="000000"/>
          <w:position w:val="0"/>
          <w:sz w:val="20"/>
          <w:u w:val="none"/>
          <w:vertAlign w:val="baseline"/>
        </w:rPr>
        <w:t xml:space="preserve">] The timing of the consent makes no constitutional difference since evidence obtained from a boarding premised on anticipated consent which never materializes would have to be excluded." </w:t>
      </w:r>
      <w:bookmarkStart w:id="184" w:name="Bookmark_I69XWRPT2D6NJ60050000400"/>
      <w:bookmarkEnd w:id="184"/>
      <w:hyperlink r:id="rId71" w:history="1">
        <w:r>
          <w:rPr>
            <w:rFonts w:ascii="arial" w:eastAsia="arial" w:hAnsi="arial" w:cs="arial"/>
            <w:b w:val="0"/>
            <w:i/>
            <w:strike w:val="0"/>
            <w:noProof w:val="0"/>
            <w:color w:val="0077CC"/>
            <w:position w:val="0"/>
            <w:sz w:val="20"/>
            <w:u w:val="single"/>
            <w:vertAlign w:val="baseline"/>
          </w:rPr>
          <w:t>United States v. Reeh</w:t>
        </w:r>
      </w:hyperlink>
      <w:hyperlink r:id="rId71" w:history="1">
        <w:r>
          <w:rPr>
            <w:rFonts w:ascii="arial" w:eastAsia="arial" w:hAnsi="arial" w:cs="arial"/>
            <w:b w:val="0"/>
            <w:i/>
            <w:strike w:val="0"/>
            <w:noProof w:val="0"/>
            <w:color w:val="0077CC"/>
            <w:position w:val="0"/>
            <w:sz w:val="20"/>
            <w:u w:val="single"/>
            <w:vertAlign w:val="baseline"/>
          </w:rPr>
          <w:t>, 780 F.2d 1541, 1547 (11th Cir. 1986)</w:t>
        </w:r>
      </w:hyperlink>
      <w:r>
        <w:rPr>
          <w:rFonts w:ascii="arial" w:eastAsia="arial" w:hAnsi="arial" w:cs="arial"/>
          <w:b w:val="0"/>
          <w:i w:val="0"/>
          <w:strike w:val="0"/>
          <w:noProof w:val="0"/>
          <w:color w:val="000000"/>
          <w:position w:val="0"/>
          <w:sz w:val="20"/>
          <w:u w:val="none"/>
          <w:vertAlign w:val="baseline"/>
        </w:rPr>
        <w:t xml:space="preserve">. The same is true with jurisdiction. At any point between when the United States began asserting jurisdiction over Marin and Acosta Hurtado and when Cameroon consented to the United States's exercise of jurisdiction, Cameroon could have decided to exercise its own jurisdiction. At that point, the prosecution could have been stopped and the defendants extradited to Cameroon. But that is all hypothetical, because Cameroon </w:t>
      </w:r>
      <w:r>
        <w:rPr>
          <w:rFonts w:ascii="arial" w:eastAsia="arial" w:hAnsi="arial" w:cs="arial"/>
          <w:b w:val="0"/>
          <w:i/>
          <w:strike w:val="0"/>
          <w:noProof w:val="0"/>
          <w:color w:val="000000"/>
          <w:position w:val="0"/>
          <w:sz w:val="20"/>
          <w:u w:val="none"/>
          <w:vertAlign w:val="baseline"/>
        </w:rPr>
        <w:t>did</w:t>
      </w:r>
      <w:r>
        <w:rPr>
          <w:rFonts w:ascii="arial" w:eastAsia="arial" w:hAnsi="arial" w:cs="arial"/>
          <w:b w:val="0"/>
          <w:i w:val="0"/>
          <w:strike w:val="0"/>
          <w:noProof w:val="0"/>
          <w:color w:val="000000"/>
          <w:position w:val="0"/>
          <w:sz w:val="20"/>
          <w:u w:val="none"/>
          <w:vertAlign w:val="baseline"/>
        </w:rPr>
        <w:t xml:space="preserve"> consent.</w:t>
      </w:r>
    </w:p>
    <w:p>
      <w:pPr>
        <w:keepNext w:val="0"/>
        <w:spacing w:before="240" w:after="0" w:line="260" w:lineRule="atLeast"/>
        <w:ind w:left="0" w:right="0" w:firstLine="0"/>
        <w:jc w:val="both"/>
      </w:pPr>
      <w:bookmarkStart w:id="185" w:name="Bookmark_para_48"/>
      <w:bookmarkEnd w:id="185"/>
      <w:bookmarkStart w:id="186" w:name="Bookmark_I69XWRPT2N1RBJ0030000400"/>
      <w:bookmarkEnd w:id="186"/>
      <w:r>
        <w:rPr>
          <w:rFonts w:ascii="arial" w:eastAsia="arial" w:hAnsi="arial" w:cs="arial"/>
          <w:b w:val="0"/>
          <w:i w:val="0"/>
          <w:strike w:val="0"/>
          <w:noProof w:val="0"/>
          <w:color w:val="000000"/>
          <w:position w:val="0"/>
          <w:sz w:val="20"/>
          <w:u w:val="none"/>
          <w:vertAlign w:val="baseline"/>
        </w:rPr>
        <w:t xml:space="preserve">In holding that flag nation consent to United States jurisdiction is valid even if given after prosecution has begun, we appear to be in good company with our sister circuits. </w:t>
      </w:r>
      <w:r>
        <w:rPr>
          <w:rFonts w:ascii="arial" w:eastAsia="arial" w:hAnsi="arial" w:cs="arial"/>
          <w:b w:val="0"/>
          <w:i/>
          <w:strike w:val="0"/>
          <w:noProof w:val="0"/>
          <w:color w:val="000000"/>
          <w:position w:val="0"/>
          <w:sz w:val="20"/>
          <w:u w:val="none"/>
          <w:vertAlign w:val="baseline"/>
        </w:rPr>
        <w:t xml:space="preserve">See </w:t>
      </w:r>
      <w:bookmarkStart w:id="187" w:name="Bookmark_I69XWRPT2N1RBJ0020000400"/>
      <w:bookmarkEnd w:id="187"/>
      <w:hyperlink r:id="rId72" w:history="1">
        <w:r>
          <w:rPr>
            <w:rFonts w:ascii="arial" w:eastAsia="arial" w:hAnsi="arial" w:cs="arial"/>
            <w:b w:val="0"/>
            <w:i/>
            <w:strike w:val="0"/>
            <w:noProof w:val="0"/>
            <w:color w:val="0077CC"/>
            <w:position w:val="0"/>
            <w:sz w:val="20"/>
            <w:u w:val="single"/>
            <w:vertAlign w:val="baseline"/>
          </w:rPr>
          <w:t>United States v. Bustos-Useche</w:t>
        </w:r>
      </w:hyperlink>
      <w:hyperlink r:id="rId72" w:history="1">
        <w:r>
          <w:rPr>
            <w:rFonts w:ascii="arial" w:eastAsia="arial" w:hAnsi="arial" w:cs="arial"/>
            <w:b w:val="0"/>
            <w:i/>
            <w:strike w:val="0"/>
            <w:noProof w:val="0"/>
            <w:color w:val="0077CC"/>
            <w:position w:val="0"/>
            <w:sz w:val="20"/>
            <w:u w:val="single"/>
            <w:vertAlign w:val="baseline"/>
          </w:rPr>
          <w:t>, 273 F.3d 622, 627 (5th Cir. 2001)</w:t>
        </w:r>
      </w:hyperlink>
      <w:r>
        <w:rPr>
          <w:rFonts w:ascii="arial" w:eastAsia="arial" w:hAnsi="arial" w:cs="arial"/>
          <w:b w:val="0"/>
          <w:i w:val="0"/>
          <w:strike w:val="0"/>
          <w:noProof w:val="0"/>
          <w:color w:val="000000"/>
          <w:position w:val="0"/>
          <w:sz w:val="20"/>
          <w:u w:val="none"/>
          <w:vertAlign w:val="baseline"/>
        </w:rPr>
        <w:t xml:space="preserve"> ("The only statutory prerequisite to the district court's jurisdiction</w:t>
      </w:r>
      <w:r>
        <w:rPr>
          <w:rFonts w:ascii="arial" w:eastAsia="arial" w:hAnsi="arial" w:cs="arial"/>
          <w:b/>
          <w:i w:val="0"/>
          <w:strike w:val="0"/>
          <w:noProof w:val="0"/>
          <w:color w:val="000000"/>
          <w:position w:val="0"/>
          <w:sz w:val="20"/>
          <w:u w:val="none"/>
          <w:vertAlign w:val="baseline"/>
        </w:rPr>
        <w:t> [**24] </w:t>
      </w:r>
      <w:r>
        <w:rPr>
          <w:rFonts w:ascii="arial" w:eastAsia="arial" w:hAnsi="arial" w:cs="arial"/>
          <w:b w:val="0"/>
          <w:i w:val="0"/>
          <w:strike w:val="0"/>
          <w:noProof w:val="0"/>
          <w:color w:val="000000"/>
          <w:position w:val="0"/>
          <w:sz w:val="20"/>
          <w:u w:val="none"/>
          <w:vertAlign w:val="baseline"/>
        </w:rPr>
        <w:t xml:space="preserve"> under [the MDLEA] is that the flag nation consent to the enforcement of United States law before trial."); </w:t>
      </w:r>
      <w:bookmarkStart w:id="188" w:name="Bookmark_I69XWRPT2N1RBJ0040000400"/>
      <w:bookmarkEnd w:id="188"/>
      <w:hyperlink r:id="rId73" w:history="1">
        <w:r>
          <w:rPr>
            <w:rFonts w:ascii="arial" w:eastAsia="arial" w:hAnsi="arial" w:cs="arial"/>
            <w:b w:val="0"/>
            <w:i/>
            <w:strike w:val="0"/>
            <w:noProof w:val="0"/>
            <w:color w:val="0077CC"/>
            <w:position w:val="0"/>
            <w:sz w:val="20"/>
            <w:u w:val="single"/>
            <w:vertAlign w:val="baseline"/>
          </w:rPr>
          <w:t>United States v. Juda</w:t>
        </w:r>
      </w:hyperlink>
      <w:hyperlink r:id="rId73" w:history="1">
        <w:r>
          <w:rPr>
            <w:rFonts w:ascii="arial" w:eastAsia="arial" w:hAnsi="arial" w:cs="arial"/>
            <w:b w:val="0"/>
            <w:i/>
            <w:strike w:val="0"/>
            <w:noProof w:val="0"/>
            <w:color w:val="0077CC"/>
            <w:position w:val="0"/>
            <w:sz w:val="20"/>
            <w:u w:val="single"/>
            <w:vertAlign w:val="baseline"/>
          </w:rPr>
          <w:t>, 46 F.3d 961, 966 (9th Cir. 1995)</w:t>
        </w:r>
      </w:hyperlink>
      <w:r>
        <w:rPr>
          <w:rFonts w:ascii="arial" w:eastAsia="arial" w:hAnsi="arial" w:cs="arial"/>
          <w:b w:val="0"/>
          <w:i w:val="0"/>
          <w:strike w:val="0"/>
          <w:noProof w:val="0"/>
          <w:color w:val="000000"/>
          <w:position w:val="0"/>
          <w:sz w:val="20"/>
          <w:u w:val="none"/>
          <w:vertAlign w:val="baseline"/>
        </w:rPr>
        <w:t xml:space="preserve"> ("We have held, however, that when MDLEA jurisdiction is premised on consent of the flag nation, such consent relates back to activity that occurred prior to consent."); </w:t>
      </w:r>
      <w:bookmarkStart w:id="189" w:name="Bookmark_I69XWRPV2N1RC60010000400"/>
      <w:bookmarkEnd w:id="189"/>
      <w:hyperlink r:id="rId74" w:history="1">
        <w:r>
          <w:rPr>
            <w:rFonts w:ascii="arial" w:eastAsia="arial" w:hAnsi="arial" w:cs="arial"/>
            <w:b w:val="0"/>
            <w:i/>
            <w:strike w:val="0"/>
            <w:noProof w:val="0"/>
            <w:color w:val="0077CC"/>
            <w:position w:val="0"/>
            <w:sz w:val="20"/>
            <w:u w:val="single"/>
            <w:vertAlign w:val="baseline"/>
          </w:rPr>
          <w:t>United States v. Greer</w:t>
        </w:r>
      </w:hyperlink>
      <w:hyperlink r:id="rId74" w:history="1">
        <w:r>
          <w:rPr>
            <w:rFonts w:ascii="arial" w:eastAsia="arial" w:hAnsi="arial" w:cs="arial"/>
            <w:b w:val="0"/>
            <w:i/>
            <w:strike w:val="0"/>
            <w:noProof w:val="0"/>
            <w:color w:val="0077CC"/>
            <w:position w:val="0"/>
            <w:sz w:val="20"/>
            <w:u w:val="single"/>
            <w:vertAlign w:val="baseline"/>
          </w:rPr>
          <w:t>, 285 F.3d 158, 175 (2d Cir. 2002)</w:t>
        </w:r>
      </w:hyperlink>
      <w:r>
        <w:rPr>
          <w:rFonts w:ascii="arial" w:eastAsia="arial" w:hAnsi="arial" w:cs="arial"/>
          <w:b w:val="0"/>
          <w:i w:val="0"/>
          <w:strike w:val="0"/>
          <w:noProof w:val="0"/>
          <w:color w:val="000000"/>
          <w:position w:val="0"/>
          <w:sz w:val="20"/>
          <w:u w:val="none"/>
          <w:vertAlign w:val="baseline"/>
        </w:rPr>
        <w:t xml:space="preserve"> ("[The MDLEA's] jurisdictional element may be satisfied by consent provided any time before trial.").</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90" w:name="Bookmark_para_49"/>
      <w:bookmarkEnd w:id="190"/>
      <w:r>
        <w:rPr>
          <w:rFonts w:ascii="arial" w:eastAsia="arial" w:hAnsi="arial" w:cs="arial"/>
          <w:b w:val="0"/>
          <w:i w:val="0"/>
          <w:strike w:val="0"/>
          <w:noProof w:val="0"/>
          <w:color w:val="000000"/>
          <w:position w:val="0"/>
          <w:sz w:val="20"/>
          <w:u w:val="none"/>
          <w:vertAlign w:val="baseline"/>
        </w:rPr>
        <w:t xml:space="preserve">Marin also argues that Cameroon could not have consented to jurisdiction when it did because, by October 21, the </w:t>
      </w:r>
      <w:r>
        <w:rPr>
          <w:rFonts w:ascii="arial" w:eastAsia="arial" w:hAnsi="arial" w:cs="arial"/>
          <w:b w:val="0"/>
          <w:i/>
          <w:strike w:val="0"/>
          <w:noProof w:val="0"/>
          <w:color w:val="000000"/>
          <w:position w:val="0"/>
          <w:sz w:val="20"/>
          <w:u w:val="none"/>
          <w:vertAlign w:val="baseline"/>
        </w:rPr>
        <w:t>Zumaque Tracer</w:t>
      </w:r>
      <w:r>
        <w:rPr>
          <w:rFonts w:ascii="arial" w:eastAsia="arial" w:hAnsi="arial" w:cs="arial"/>
          <w:b w:val="0"/>
          <w:i w:val="0"/>
          <w:strike w:val="0"/>
          <w:noProof w:val="0"/>
          <w:color w:val="000000"/>
          <w:position w:val="0"/>
          <w:sz w:val="20"/>
          <w:u w:val="none"/>
          <w:vertAlign w:val="baseline"/>
        </w:rPr>
        <w:t xml:space="preserve"> had been deleted from the Cameroonian registry. Marin's Br. at 20. Thus, Cameroon would have had no jurisdiction to waive at that point. We reject this argument because it admits the </w:t>
      </w:r>
      <w:r>
        <w:rPr>
          <w:rFonts w:ascii="arial" w:eastAsia="arial" w:hAnsi="arial" w:cs="arial"/>
          <w:b w:val="0"/>
          <w:i/>
          <w:strike w:val="0"/>
          <w:noProof w:val="0"/>
          <w:color w:val="000000"/>
          <w:position w:val="0"/>
          <w:sz w:val="20"/>
          <w:u w:val="none"/>
          <w:vertAlign w:val="baseline"/>
        </w:rPr>
        <w:t>Zumaque Tracer</w:t>
      </w:r>
      <w:r>
        <w:rPr>
          <w:rFonts w:ascii="arial" w:eastAsia="arial" w:hAnsi="arial" w:cs="arial"/>
          <w:b w:val="0"/>
          <w:i w:val="0"/>
          <w:strike w:val="0"/>
          <w:noProof w:val="0"/>
          <w:color w:val="000000"/>
          <w:position w:val="0"/>
          <w:sz w:val="20"/>
          <w:u w:val="none"/>
          <w:vertAlign w:val="baseline"/>
        </w:rPr>
        <w:t xml:space="preserve"> was stateless after the registry deletion—still providing for jurisdiction under the MDLEA. This is so because there was no other nation that could have had </w:t>
      </w:r>
      <w:r>
        <w:rPr>
          <w:rFonts w:ascii="arial" w:eastAsia="arial" w:hAnsi="arial" w:cs="arial"/>
          <w:b/>
          <w:i w:val="0"/>
          <w:strike w:val="0"/>
          <w:noProof w:val="0"/>
          <w:color w:val="000000"/>
          <w:position w:val="0"/>
          <w:sz w:val="20"/>
          <w:u w:val="none"/>
          <w:vertAlign w:val="baseline"/>
        </w:rPr>
        <w:t> [*895] </w:t>
      </w:r>
      <w:r>
        <w:rPr>
          <w:rFonts w:ascii="arial" w:eastAsia="arial" w:hAnsi="arial" w:cs="arial"/>
          <w:b w:val="0"/>
          <w:i w:val="0"/>
          <w:strike w:val="0"/>
          <w:noProof w:val="0"/>
          <w:color w:val="000000"/>
          <w:position w:val="0"/>
          <w:sz w:val="20"/>
          <w:u w:val="none"/>
          <w:vertAlign w:val="baseline"/>
        </w:rPr>
        <w:t xml:space="preserve"> jurisdiction over the vessel. Under Marin's reading—no Cameroon jurisdiction, but also not stateless—the </w:t>
      </w:r>
      <w:r>
        <w:rPr>
          <w:rFonts w:ascii="arial" w:eastAsia="arial" w:hAnsi="arial" w:cs="arial"/>
          <w:b w:val="0"/>
          <w:i/>
          <w:strike w:val="0"/>
          <w:noProof w:val="0"/>
          <w:color w:val="000000"/>
          <w:position w:val="0"/>
          <w:sz w:val="20"/>
          <w:u w:val="none"/>
          <w:vertAlign w:val="baseline"/>
        </w:rPr>
        <w:t>Zumaque Tracer</w:t>
      </w:r>
      <w:r>
        <w:rPr>
          <w:rFonts w:ascii="arial" w:eastAsia="arial" w:hAnsi="arial" w:cs="arial"/>
          <w:b w:val="0"/>
          <w:i w:val="0"/>
          <w:strike w:val="0"/>
          <w:noProof w:val="0"/>
          <w:color w:val="000000"/>
          <w:position w:val="0"/>
          <w:sz w:val="20"/>
          <w:u w:val="none"/>
          <w:vertAlign w:val="baseline"/>
        </w:rPr>
        <w:t xml:space="preserve"> would be one of those floating pariahs, immune from any law. International law does not allow this.</w:t>
      </w:r>
    </w:p>
    <w:p>
      <w:pPr>
        <w:keepNext w:val="0"/>
        <w:spacing w:before="200" w:after="0" w:line="260" w:lineRule="atLeast"/>
        <w:ind w:left="0" w:right="0" w:firstLine="0"/>
        <w:jc w:val="both"/>
      </w:pPr>
      <w:bookmarkStart w:id="191" w:name="Bookmark_para_50"/>
      <w:bookmarkEnd w:id="191"/>
      <w:r>
        <w:rPr>
          <w:rFonts w:ascii="arial" w:eastAsia="arial" w:hAnsi="arial" w:cs="arial"/>
          <w:b w:val="0"/>
          <w:i w:val="0"/>
          <w:strike w:val="0"/>
          <w:noProof w:val="0"/>
          <w:color w:val="000000"/>
          <w:position w:val="0"/>
          <w:sz w:val="20"/>
          <w:u w:val="none"/>
          <w:vertAlign w:val="baseline"/>
        </w:rPr>
        <w:t>We hold that the District Court properly exercised jurisdiction over Marin and Acosta Hurtado under the MDLEA.</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IV</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92" w:name="Bookmark_para_51"/>
      <w:bookmarkEnd w:id="192"/>
      <w:bookmarkStart w:id="193" w:name="Bookmark_I69XWRPV2N1RC60040000400"/>
      <w:bookmarkEnd w:id="193"/>
      <w:r>
        <w:rPr>
          <w:rFonts w:ascii="arial" w:eastAsia="arial" w:hAnsi="arial" w:cs="arial"/>
          <w:b w:val="0"/>
          <w:i w:val="0"/>
          <w:strike w:val="0"/>
          <w:noProof w:val="0"/>
          <w:color w:val="000000"/>
          <w:position w:val="0"/>
          <w:sz w:val="20"/>
          <w:u w:val="none"/>
          <w:vertAlign w:val="baseline"/>
        </w:rPr>
        <w:t>Next,</w:t>
      </w:r>
      <w:r>
        <w:rPr>
          <w:rFonts w:ascii="arial" w:eastAsia="arial" w:hAnsi="arial" w:cs="arial"/>
          <w:b/>
          <w:i w:val="0"/>
          <w:strike w:val="0"/>
          <w:noProof w:val="0"/>
          <w:color w:val="000000"/>
          <w:position w:val="0"/>
          <w:sz w:val="20"/>
          <w:u w:val="none"/>
          <w:vertAlign w:val="baseline"/>
        </w:rPr>
        <w:t> [**25] </w:t>
      </w:r>
      <w:r>
        <w:rPr>
          <w:rFonts w:ascii="arial" w:eastAsia="arial" w:hAnsi="arial" w:cs="arial"/>
          <w:b w:val="0"/>
          <w:i w:val="0"/>
          <w:strike w:val="0"/>
          <w:noProof w:val="0"/>
          <w:color w:val="000000"/>
          <w:position w:val="0"/>
          <w:sz w:val="20"/>
          <w:u w:val="none"/>
          <w:vertAlign w:val="baseline"/>
        </w:rPr>
        <w:t xml:space="preserve"> Acosta Hurtado—and only Acosta Hurtado—appeals the denial of the motion to suppress. He asserts the District Court should have suppressed pieces of evidence such as the cocaine found aboard the </w:t>
      </w:r>
      <w:r>
        <w:rPr>
          <w:rFonts w:ascii="arial" w:eastAsia="arial" w:hAnsi="arial" w:cs="arial"/>
          <w:b w:val="0"/>
          <w:i/>
          <w:strike w:val="0"/>
          <w:noProof w:val="0"/>
          <w:color w:val="000000"/>
          <w:position w:val="0"/>
          <w:sz w:val="20"/>
          <w:u w:val="none"/>
          <w:vertAlign w:val="baseline"/>
        </w:rPr>
        <w:t>Zumaque Tracer</w:t>
      </w:r>
      <w:r>
        <w:rPr>
          <w:rFonts w:ascii="arial" w:eastAsia="arial" w:hAnsi="arial" w:cs="arial"/>
          <w:b w:val="0"/>
          <w:i w:val="0"/>
          <w:strike w:val="0"/>
          <w:noProof w:val="0"/>
          <w:color w:val="000000"/>
          <w:position w:val="0"/>
          <w:sz w:val="20"/>
          <w:u w:val="none"/>
          <w:vertAlign w:val="baseline"/>
        </w:rPr>
        <w:t>, his post-</w:t>
      </w:r>
      <w:bookmarkStart w:id="194" w:name="Bookmark_I69XWRPV2N1RC60030000400"/>
      <w:bookmarkEnd w:id="194"/>
      <w:hyperlink r:id="rId75" w:history="1">
        <w:r>
          <w:rPr>
            <w:rFonts w:ascii="arial" w:eastAsia="arial" w:hAnsi="arial" w:cs="arial"/>
            <w:b w:val="0"/>
            <w:i/>
            <w:strike w:val="0"/>
            <w:noProof w:val="0"/>
            <w:color w:val="0077CC"/>
            <w:position w:val="0"/>
            <w:sz w:val="20"/>
            <w:u w:val="single"/>
            <w:vertAlign w:val="baseline"/>
          </w:rPr>
          <w:t>Miranda</w:t>
        </w:r>
      </w:hyperlink>
      <w:r>
        <w:rPr>
          <w:rFonts w:ascii="arial" w:eastAsia="arial" w:hAnsi="arial" w:cs="arial"/>
          <w:b w:val="0"/>
          <w:i w:val="0"/>
          <w:strike w:val="0"/>
          <w:noProof w:val="0"/>
          <w:color w:val="000000"/>
          <w:position w:val="0"/>
          <w:sz w:val="20"/>
          <w:u w:val="none"/>
          <w:vertAlign w:val="baseline"/>
        </w:rPr>
        <w:t xml:space="preserve"> statement procured after arriving in the United States, and his identity because they were all fruit of an unconstitutional search and seizure.</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A</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95" w:name="Bookmark_para_52"/>
      <w:bookmarkEnd w:id="195"/>
      <w:bookmarkStart w:id="196" w:name="Bookmark_I69XWRPV2N1RC80010000400"/>
      <w:bookmarkEnd w:id="196"/>
      <w:bookmarkStart w:id="197" w:name="Bookmark_I69XWRPV2N1RC80030000400"/>
      <w:bookmarkEnd w:id="197"/>
      <w:r>
        <w:rPr>
          <w:rFonts w:ascii="arial" w:eastAsia="arial" w:hAnsi="arial" w:cs="arial"/>
          <w:b w:val="0"/>
          <w:i w:val="0"/>
          <w:strike w:val="0"/>
          <w:noProof w:val="0"/>
          <w:color w:val="000000"/>
          <w:position w:val="0"/>
          <w:sz w:val="20"/>
          <w:u w:val="none"/>
          <w:vertAlign w:val="baseline"/>
        </w:rPr>
        <w:t xml:space="preserve">As a threshold question, we must determine if the </w:t>
      </w:r>
      <w:hyperlink r:id="rId31"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even applies to Acosta Hurtado. The United States Supreme Court says no. </w:t>
      </w:r>
      <w:bookmarkStart w:id="198" w:name="Bookmark_LNHNREFclscc15"/>
      <w:bookmarkEnd w:id="198"/>
      <w:hyperlink r:id="rId76" w:history="1">
        <w:r>
          <w:rPr>
            <w:rFonts w:ascii="arial" w:eastAsia="arial" w:hAnsi="arial" w:cs="arial"/>
            <w:b/>
            <w:i/>
            <w:strike w:val="0"/>
            <w:noProof w:val="0"/>
            <w:color w:val="0077CC"/>
            <w:position w:val="0"/>
            <w:sz w:val="20"/>
            <w:u w:val="single"/>
            <w:vertAlign w:val="baseline"/>
          </w:rPr>
          <w:t>HN15</w:t>
        </w:r>
      </w:hyperlink>
      <w:r>
        <w:rPr>
          <w:rFonts w:ascii="arial" w:eastAsia="arial" w:hAnsi="arial" w:cs="arial"/>
          <w:b w:val="0"/>
          <w:i w:val="0"/>
          <w:strike w:val="0"/>
          <w:noProof w:val="0"/>
          <w:color w:val="000000"/>
          <w:position w:val="0"/>
          <w:sz w:val="20"/>
          <w:u w:val="none"/>
          <w:vertAlign w:val="baseline"/>
        </w:rPr>
        <w:t>[</w:t>
      </w:r>
      <w:hyperlink w:anchor="Bookmark_clscc15" w:history="1">
        <w:r>
          <w:pict>
            <v:shape id="_x0000_i1070" type="#_x0000_t75" style="width:10.5pt;height:10.5pt">
              <v:imagedata r:id="rId50" o:title=""/>
            </v:shape>
          </w:pict>
        </w:r>
      </w:hyperlink>
      <w:r>
        <w:rPr>
          <w:rFonts w:ascii="arial" w:eastAsia="arial" w:hAnsi="arial" w:cs="arial"/>
          <w:b w:val="0"/>
          <w:i w:val="0"/>
          <w:strike w:val="0"/>
          <w:noProof w:val="0"/>
          <w:color w:val="000000"/>
          <w:position w:val="0"/>
          <w:sz w:val="20"/>
          <w:u w:val="none"/>
          <w:vertAlign w:val="baseline"/>
        </w:rPr>
        <w:t xml:space="preserve">] In </w:t>
      </w:r>
      <w:r>
        <w:rPr>
          <w:rFonts w:ascii="arial" w:eastAsia="arial" w:hAnsi="arial" w:cs="arial"/>
          <w:b w:val="0"/>
          <w:i/>
          <w:strike w:val="0"/>
          <w:noProof w:val="0"/>
          <w:color w:val="000000"/>
          <w:position w:val="0"/>
          <w:sz w:val="20"/>
          <w:u w:val="none"/>
          <w:vertAlign w:val="baseline"/>
        </w:rPr>
        <w:t>United States v. Verdugo-Urquidez</w:t>
      </w:r>
      <w:r>
        <w:rPr>
          <w:rFonts w:ascii="arial" w:eastAsia="arial" w:hAnsi="arial" w:cs="arial"/>
          <w:b w:val="0"/>
          <w:i w:val="0"/>
          <w:strike w:val="0"/>
          <w:noProof w:val="0"/>
          <w:color w:val="000000"/>
          <w:position w:val="0"/>
          <w:sz w:val="20"/>
          <w:u w:val="none"/>
          <w:vertAlign w:val="baseline"/>
        </w:rPr>
        <w:t xml:space="preserve">, the Supreme Court held that the </w:t>
      </w:r>
      <w:hyperlink r:id="rId31"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does not apply to people who are not United States citizens or resident aliens and who are searched or seized by United States law enforcement outside the United States. </w:t>
      </w:r>
      <w:bookmarkStart w:id="199" w:name="Bookmark_I69XWRPV2N1RC60050000400"/>
      <w:bookmarkEnd w:id="199"/>
      <w:hyperlink r:id="rId77" w:history="1">
        <w:r>
          <w:rPr>
            <w:rFonts w:ascii="arial" w:eastAsia="arial" w:hAnsi="arial" w:cs="arial"/>
            <w:b w:val="0"/>
            <w:i/>
            <w:strike w:val="0"/>
            <w:noProof w:val="0"/>
            <w:color w:val="0077CC"/>
            <w:position w:val="0"/>
            <w:sz w:val="20"/>
            <w:u w:val="single"/>
            <w:vertAlign w:val="baseline"/>
          </w:rPr>
          <w:t>494 U.S. 259, 274-75, 110 S. Ct. 1056, 1066, 108 L. Ed. 2d 222 (1990)</w:t>
        </w:r>
      </w:hyperlink>
      <w:r>
        <w:rPr>
          <w:rFonts w:ascii="arial" w:eastAsia="arial" w:hAnsi="arial" w:cs="arial"/>
          <w:b w:val="0"/>
          <w:i w:val="0"/>
          <w:strike w:val="0"/>
          <w:noProof w:val="0"/>
          <w:color w:val="000000"/>
          <w:position w:val="0"/>
          <w:sz w:val="20"/>
          <w:u w:val="none"/>
          <w:vertAlign w:val="baseline"/>
        </w:rPr>
        <w:t xml:space="preserve">. In so holding, the Supreme Court explicitly stated that its reasoning applied to law enforcement interdictions in international waters: "There is likewise no indication that the </w:t>
      </w:r>
      <w:hyperlink r:id="rId31"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was understood by contemporaries of the Framers to apply to activities of the United States directed against aliens in foreign territory or in international waters." </w:t>
      </w:r>
      <w:bookmarkStart w:id="200" w:name="Bookmark_I69XWRPV2N1RC80020000400"/>
      <w:bookmarkEnd w:id="200"/>
      <w:hyperlink r:id="rId77" w:history="1">
        <w:r>
          <w:rPr>
            <w:rFonts w:ascii="arial" w:eastAsia="arial" w:hAnsi="arial" w:cs="arial"/>
            <w:b w:val="0"/>
            <w:i/>
            <w:strike w:val="0"/>
            <w:noProof w:val="0"/>
            <w:color w:val="0077CC"/>
            <w:position w:val="0"/>
            <w:sz w:val="20"/>
            <w:u w:val="single"/>
            <w:vertAlign w:val="baseline"/>
          </w:rPr>
          <w:t>Id.</w:t>
        </w:r>
      </w:hyperlink>
      <w:hyperlink r:id="rId77" w:history="1">
        <w:r>
          <w:rPr>
            <w:rFonts w:ascii="arial" w:eastAsia="arial" w:hAnsi="arial" w:cs="arial"/>
            <w:b w:val="0"/>
            <w:i/>
            <w:strike w:val="0"/>
            <w:noProof w:val="0"/>
            <w:color w:val="0077CC"/>
            <w:position w:val="0"/>
            <w:sz w:val="20"/>
            <w:u w:val="single"/>
            <w:vertAlign w:val="baseline"/>
          </w:rPr>
          <w:t xml:space="preserve"> at 267, 110 S. Ct. at 1061</w:t>
        </w:r>
      </w:hyperlink>
      <w:r>
        <w:rPr>
          <w:rFonts w:ascii="arial" w:eastAsia="arial" w:hAnsi="arial" w:cs="arial"/>
          <w:b w:val="0"/>
          <w:i w:val="0"/>
          <w:strike w:val="0"/>
          <w:noProof w:val="0"/>
          <w:color w:val="000000"/>
          <w:position w:val="0"/>
          <w:sz w:val="20"/>
          <w:u w:val="none"/>
          <w:vertAlign w:val="baseline"/>
        </w:rPr>
        <w:t>. According to the Supreme Court, foreign nationals found abroad lack the requisite connections to this country to be considered</w:t>
      </w:r>
      <w:r>
        <w:rPr>
          <w:rFonts w:ascii="arial" w:eastAsia="arial" w:hAnsi="arial" w:cs="arial"/>
          <w:b/>
          <w:i w:val="0"/>
          <w:strike w:val="0"/>
          <w:noProof w:val="0"/>
          <w:color w:val="000000"/>
          <w:position w:val="0"/>
          <w:sz w:val="20"/>
          <w:u w:val="none"/>
          <w:vertAlign w:val="baseline"/>
        </w:rPr>
        <w:t> [**26] </w:t>
      </w:r>
      <w:r>
        <w:rPr>
          <w:rFonts w:ascii="arial" w:eastAsia="arial" w:hAnsi="arial" w:cs="arial"/>
          <w:b w:val="0"/>
          <w:i w:val="0"/>
          <w:strike w:val="0"/>
          <w:noProof w:val="0"/>
          <w:color w:val="000000"/>
          <w:position w:val="0"/>
          <w:sz w:val="20"/>
          <w:u w:val="none"/>
          <w:vertAlign w:val="baseline"/>
        </w:rPr>
        <w:t xml:space="preserve"> part of "the people" protected by the </w:t>
      </w:r>
      <w:hyperlink r:id="rId31"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As a Venezuelan citizen found to be committing a crime in international waters, Acosta Hurtado cannot claim the protections of the </w:t>
      </w:r>
      <w:hyperlink r:id="rId31"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01" w:name="Bookmark_para_53"/>
      <w:bookmarkEnd w:id="201"/>
      <w:bookmarkStart w:id="202" w:name="Bookmark_I69XWRPV2N1RC80050000400"/>
      <w:bookmarkEnd w:id="202"/>
      <w:r>
        <w:rPr>
          <w:rFonts w:ascii="arial" w:eastAsia="arial" w:hAnsi="arial" w:cs="arial"/>
          <w:b w:val="0"/>
          <w:i w:val="0"/>
          <w:strike w:val="0"/>
          <w:noProof w:val="0"/>
          <w:color w:val="000000"/>
          <w:position w:val="0"/>
          <w:sz w:val="20"/>
          <w:u w:val="none"/>
          <w:vertAlign w:val="baseline"/>
        </w:rPr>
        <w:t xml:space="preserve">This Court has recently—and firmly—held that the </w:t>
      </w:r>
      <w:hyperlink r:id="rId31"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does not apply to those in Acosta Hurtado's shoes. In </w:t>
      </w:r>
      <w:r>
        <w:rPr>
          <w:rFonts w:ascii="arial" w:eastAsia="arial" w:hAnsi="arial" w:cs="arial"/>
          <w:b w:val="0"/>
          <w:i/>
          <w:strike w:val="0"/>
          <w:noProof w:val="0"/>
          <w:color w:val="000000"/>
          <w:position w:val="0"/>
          <w:sz w:val="20"/>
          <w:u w:val="none"/>
          <w:vertAlign w:val="baseline"/>
        </w:rPr>
        <w:t>Cabezas-Montano</w:t>
      </w:r>
      <w:r>
        <w:rPr>
          <w:rFonts w:ascii="arial" w:eastAsia="arial" w:hAnsi="arial" w:cs="arial"/>
          <w:b w:val="0"/>
          <w:i w:val="0"/>
          <w:strike w:val="0"/>
          <w:noProof w:val="0"/>
          <w:color w:val="000000"/>
          <w:position w:val="0"/>
          <w:sz w:val="20"/>
          <w:u w:val="none"/>
          <w:vertAlign w:val="baseline"/>
        </w:rPr>
        <w:t xml:space="preserve">, a case involving a vessel interdicted by the United States Coast Guard in international waters, </w:t>
      </w:r>
      <w:bookmarkStart w:id="203" w:name="Bookmark_I69XWRPV2N1RC80040000400"/>
      <w:bookmarkEnd w:id="203"/>
      <w:hyperlink r:id="rId61" w:history="1">
        <w:r>
          <w:rPr>
            <w:rFonts w:ascii="arial" w:eastAsia="arial" w:hAnsi="arial" w:cs="arial"/>
            <w:b w:val="0"/>
            <w:i/>
            <w:strike w:val="0"/>
            <w:noProof w:val="0"/>
            <w:color w:val="0077CC"/>
            <w:position w:val="0"/>
            <w:sz w:val="20"/>
            <w:u w:val="single"/>
            <w:vertAlign w:val="baseline"/>
          </w:rPr>
          <w:t>949 F.3d at 580</w:t>
        </w:r>
      </w:hyperlink>
      <w:r>
        <w:rPr>
          <w:rFonts w:ascii="arial" w:eastAsia="arial" w:hAnsi="arial" w:cs="arial"/>
          <w:b w:val="0"/>
          <w:i w:val="0"/>
          <w:strike w:val="0"/>
          <w:noProof w:val="0"/>
          <w:color w:val="000000"/>
          <w:position w:val="0"/>
          <w:sz w:val="20"/>
          <w:u w:val="none"/>
          <w:vertAlign w:val="baseline"/>
        </w:rPr>
        <w:t xml:space="preserve">, a panel of this Court explicitly held that "the </w:t>
      </w:r>
      <w:hyperlink r:id="rId31"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does not apply to searches and seizures (arrests) by the United States of a non-citizen/non-resident alien </w:t>
      </w:r>
      <w:r>
        <w:rPr>
          <w:rFonts w:ascii="arial" w:eastAsia="arial" w:hAnsi="arial" w:cs="arial"/>
          <w:b w:val="0"/>
          <w:i/>
          <w:strike w:val="0"/>
          <w:noProof w:val="0"/>
          <w:color w:val="000000"/>
          <w:position w:val="0"/>
          <w:sz w:val="20"/>
          <w:u w:val="none"/>
          <w:vertAlign w:val="baseline"/>
        </w:rPr>
        <w:t>arrested in international waters or a foreign country</w:t>
      </w:r>
      <w:r>
        <w:rPr>
          <w:rFonts w:ascii="arial" w:eastAsia="arial" w:hAnsi="arial" w:cs="arial"/>
          <w:b w:val="0"/>
          <w:i w:val="0"/>
          <w:strike w:val="0"/>
          <w:noProof w:val="0"/>
          <w:color w:val="000000"/>
          <w:position w:val="0"/>
          <w:sz w:val="20"/>
          <w:u w:val="none"/>
          <w:vertAlign w:val="baseline"/>
        </w:rPr>
        <w:t xml:space="preserve">." </w:t>
      </w:r>
      <w:bookmarkStart w:id="204" w:name="Bookmark_I69XWRPW2D6NK30010000400"/>
      <w:bookmarkEnd w:id="204"/>
      <w:hyperlink r:id="rId61" w:history="1">
        <w:r>
          <w:rPr>
            <w:rFonts w:ascii="arial" w:eastAsia="arial" w:hAnsi="arial" w:cs="arial"/>
            <w:b w:val="0"/>
            <w:i/>
            <w:strike w:val="0"/>
            <w:noProof w:val="0"/>
            <w:color w:val="0077CC"/>
            <w:position w:val="0"/>
            <w:sz w:val="20"/>
            <w:u w:val="single"/>
            <w:vertAlign w:val="baseline"/>
          </w:rPr>
          <w:t>Id.</w:t>
        </w:r>
      </w:hyperlink>
      <w:hyperlink r:id="rId61" w:history="1">
        <w:r>
          <w:rPr>
            <w:rFonts w:ascii="arial" w:eastAsia="arial" w:hAnsi="arial" w:cs="arial"/>
            <w:b w:val="0"/>
            <w:i/>
            <w:strike w:val="0"/>
            <w:noProof w:val="0"/>
            <w:color w:val="0077CC"/>
            <w:position w:val="0"/>
            <w:sz w:val="20"/>
            <w:u w:val="single"/>
            <w:vertAlign w:val="baseline"/>
          </w:rPr>
          <w:t xml:space="preserve"> at 593</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05" w:name="Bookmark_para_54"/>
      <w:bookmarkEnd w:id="205"/>
      <w:bookmarkStart w:id="206" w:name="Bookmark_LNHNREFclscc16"/>
      <w:bookmarkEnd w:id="206"/>
      <w:hyperlink r:id="rId78" w:history="1">
        <w:r>
          <w:rPr>
            <w:rFonts w:ascii="arial" w:eastAsia="arial" w:hAnsi="arial" w:cs="arial"/>
            <w:b/>
            <w:i/>
            <w:strike w:val="0"/>
            <w:color w:val="0077CC"/>
            <w:sz w:val="20"/>
            <w:u w:val="single"/>
            <w:vertAlign w:val="baseline"/>
          </w:rPr>
          <w:t>HN16</w:t>
        </w:r>
      </w:hyperlink>
      <w:r>
        <w:rPr>
          <w:rFonts w:ascii="arial" w:eastAsia="arial" w:hAnsi="arial" w:cs="arial"/>
          <w:b w:val="0"/>
          <w:i w:val="0"/>
          <w:strike w:val="0"/>
          <w:noProof w:val="0"/>
          <w:color w:val="000000"/>
          <w:position w:val="0"/>
          <w:sz w:val="20"/>
          <w:u w:val="none"/>
          <w:vertAlign w:val="baseline"/>
        </w:rPr>
        <w:t>[</w:t>
      </w:r>
      <w:hyperlink w:anchor="Bookmark_clscc16" w:history="1">
        <w:r>
          <w:pict>
            <v:shape id="_x0000_i1071" type="#_x0000_t75" style="width:10.5pt;height:10.5pt">
              <v:imagedata r:id="rId50" o:title=""/>
            </v:shape>
          </w:pict>
        </w:r>
      </w:hyperlink>
      <w:r>
        <w:rPr>
          <w:rFonts w:ascii="arial" w:eastAsia="arial" w:hAnsi="arial" w:cs="arial"/>
          <w:b w:val="0"/>
          <w:i w:val="0"/>
          <w:strike w:val="0"/>
          <w:noProof w:val="0"/>
          <w:color w:val="000000"/>
          <w:position w:val="0"/>
          <w:sz w:val="20"/>
          <w:u w:val="none"/>
          <w:vertAlign w:val="baseline"/>
        </w:rPr>
        <w:t xml:space="preserve">] </w:t>
      </w:r>
      <w:bookmarkStart w:id="207" w:name="Bookmark_I69XWRPW2D6NK30040000400"/>
      <w:bookmarkEnd w:id="207"/>
      <w:bookmarkStart w:id="208" w:name="Bookmark_I69XWRPW28T41F0030000400"/>
      <w:bookmarkEnd w:id="208"/>
      <w:bookmarkStart w:id="209" w:name="Bookmark_I69XWRPW28T41F0050000400"/>
      <w:bookmarkEnd w:id="209"/>
      <w:r>
        <w:rPr>
          <w:rFonts w:ascii="arial" w:eastAsia="arial" w:hAnsi="arial" w:cs="arial"/>
          <w:b w:val="0"/>
          <w:i w:val="0"/>
          <w:strike w:val="0"/>
          <w:noProof w:val="0"/>
          <w:color w:val="000000"/>
          <w:position w:val="0"/>
          <w:sz w:val="20"/>
          <w:u w:val="none"/>
          <w:vertAlign w:val="baseline"/>
        </w:rPr>
        <w:t>Under the prior panel precedent rule, however, "each succeeding panel is bound by the holding of the first panel to address an issue of law, unless and until that holding is overruled en banc, or by the Supreme Court."</w:t>
      </w:r>
      <w:r>
        <w:rPr>
          <w:rFonts w:ascii="arial" w:eastAsia="arial" w:hAnsi="arial" w:cs="arial"/>
          <w:vertAlign w:val="superscript"/>
        </w:rPr>
        <w:footnoteReference w:customMarkFollows="1" w:id="17"/>
        <w:t xml:space="preserve">16</w:t>
      </w:r>
      <w:r>
        <w:rPr>
          <w:rFonts w:ascii="arial" w:eastAsia="arial" w:hAnsi="arial" w:cs="arial"/>
          <w:b w:val="0"/>
          <w:i w:val="0"/>
          <w:strike w:val="0"/>
          <w:noProof w:val="0"/>
          <w:color w:val="000000"/>
          <w:position w:val="0"/>
          <w:sz w:val="20"/>
          <w:u w:val="none"/>
          <w:vertAlign w:val="baseline"/>
        </w:rPr>
        <w:t xml:space="preserve"> </w:t>
      </w:r>
      <w:bookmarkStart w:id="214" w:name="Bookmark_I69XWRPW2D6NK30030000400"/>
      <w:bookmarkEnd w:id="214"/>
      <w:hyperlink r:id="rId79" w:history="1">
        <w:r>
          <w:rPr>
            <w:rFonts w:ascii="arial" w:eastAsia="arial" w:hAnsi="arial" w:cs="arial"/>
            <w:b w:val="0"/>
            <w:i/>
            <w:strike w:val="0"/>
            <w:noProof w:val="0"/>
            <w:color w:val="0077CC"/>
            <w:position w:val="0"/>
            <w:sz w:val="20"/>
            <w:u w:val="single"/>
            <w:vertAlign w:val="baseline"/>
          </w:rPr>
          <w:t>United States v. Smith</w:t>
        </w:r>
      </w:hyperlink>
      <w:hyperlink r:id="rId79" w:history="1">
        <w:r>
          <w:rPr>
            <w:rFonts w:ascii="arial" w:eastAsia="arial" w:hAnsi="arial" w:cs="arial"/>
            <w:b w:val="0"/>
            <w:i/>
            <w:strike w:val="0"/>
            <w:noProof w:val="0"/>
            <w:color w:val="0077CC"/>
            <w:position w:val="0"/>
            <w:sz w:val="20"/>
            <w:u w:val="single"/>
            <w:vertAlign w:val="baseline"/>
          </w:rPr>
          <w:t>, 201 F.3d 1317, 1322 (11th Cir. 2000)</w:t>
        </w:r>
      </w:hyperlink>
      <w:r>
        <w:rPr>
          <w:rFonts w:ascii="arial" w:eastAsia="arial" w:hAnsi="arial" w:cs="arial"/>
          <w:b w:val="0"/>
          <w:i w:val="0"/>
          <w:strike w:val="0"/>
          <w:noProof w:val="0"/>
          <w:color w:val="000000"/>
          <w:position w:val="0"/>
          <w:sz w:val="20"/>
          <w:u w:val="none"/>
          <w:vertAlign w:val="baseline"/>
        </w:rPr>
        <w:t xml:space="preserve"> (quoting </w:t>
      </w:r>
      <w:bookmarkStart w:id="215" w:name="Bookmark_I69XWRPW2D6NK30050000400"/>
      <w:bookmarkEnd w:id="215"/>
      <w:r>
        <w:rPr>
          <w:rFonts w:ascii="arial" w:eastAsia="arial" w:hAnsi="arial" w:cs="arial"/>
          <w:b w:val="0"/>
          <w:i/>
          <w:strike w:val="0"/>
          <w:noProof w:val="0"/>
          <w:color w:val="000000"/>
          <w:position w:val="0"/>
          <w:sz w:val="20"/>
          <w:u w:val="none"/>
          <w:vertAlign w:val="baseline"/>
        </w:rPr>
        <w:t>United States v. Hogan</w:t>
      </w:r>
      <w:r>
        <w:rPr>
          <w:rFonts w:ascii="arial" w:eastAsia="arial" w:hAnsi="arial" w:cs="arial"/>
          <w:b w:val="0"/>
          <w:i/>
          <w:strike w:val="0"/>
          <w:noProof w:val="0"/>
          <w:color w:val="000000"/>
          <w:position w:val="0"/>
          <w:sz w:val="20"/>
          <w:u w:val="none"/>
          <w:vertAlign w:val="baseline"/>
        </w:rPr>
        <w:t>, 986 F.2d 1364, 1369 (11th Cir. 1993)</w:t>
      </w:r>
      <w:r>
        <w:rPr>
          <w:rFonts w:ascii="arial" w:eastAsia="arial" w:hAnsi="arial" w:cs="arial"/>
          <w:b w:val="0"/>
          <w:i w:val="0"/>
          <w:strike w:val="0"/>
          <w:noProof w:val="0"/>
          <w:color w:val="000000"/>
          <w:position w:val="0"/>
          <w:sz w:val="20"/>
          <w:u w:val="none"/>
          <w:vertAlign w:val="baseline"/>
        </w:rPr>
        <w:t xml:space="preserve">). This is true even of erroneous precedent. </w:t>
      </w:r>
      <w:r>
        <w:rPr>
          <w:rFonts w:ascii="arial" w:eastAsia="arial" w:hAnsi="arial" w:cs="arial"/>
          <w:b w:val="0"/>
          <w:i/>
          <w:strike w:val="0"/>
          <w:noProof w:val="0"/>
          <w:color w:val="000000"/>
          <w:position w:val="0"/>
          <w:sz w:val="20"/>
          <w:u w:val="none"/>
          <w:vertAlign w:val="baseline"/>
        </w:rPr>
        <w:t xml:space="preserve">See </w:t>
      </w:r>
      <w:bookmarkStart w:id="216" w:name="Bookmark_I69XWRPW28T41F0020000400"/>
      <w:bookmarkEnd w:id="216"/>
      <w:hyperlink r:id="rId80" w:history="1">
        <w:r>
          <w:rPr>
            <w:rFonts w:ascii="arial" w:eastAsia="arial" w:hAnsi="arial" w:cs="arial"/>
            <w:b w:val="0"/>
            <w:i/>
            <w:strike w:val="0"/>
            <w:noProof w:val="0"/>
            <w:color w:val="0077CC"/>
            <w:position w:val="0"/>
            <w:sz w:val="20"/>
            <w:u w:val="single"/>
            <w:vertAlign w:val="baseline"/>
          </w:rPr>
          <w:t>United States v. Steele</w:t>
        </w:r>
      </w:hyperlink>
      <w:hyperlink r:id="rId80" w:history="1">
        <w:r>
          <w:rPr>
            <w:rFonts w:ascii="arial" w:eastAsia="arial" w:hAnsi="arial" w:cs="arial"/>
            <w:b w:val="0"/>
            <w:i/>
            <w:strike w:val="0"/>
            <w:noProof w:val="0"/>
            <w:color w:val="0077CC"/>
            <w:position w:val="0"/>
            <w:sz w:val="20"/>
            <w:u w:val="single"/>
            <w:vertAlign w:val="baseline"/>
          </w:rPr>
          <w:t>, 147 F.3d 1316, 1317-18 (11th Cir. 1998)</w:t>
        </w:r>
      </w:hyperlink>
      <w:r>
        <w:rPr>
          <w:rFonts w:ascii="arial" w:eastAsia="arial" w:hAnsi="arial" w:cs="arial"/>
          <w:b w:val="0"/>
          <w:i w:val="0"/>
          <w:strike w:val="0"/>
          <w:noProof w:val="0"/>
          <w:color w:val="000000"/>
          <w:position w:val="0"/>
          <w:sz w:val="20"/>
          <w:u w:val="none"/>
          <w:vertAlign w:val="baseline"/>
        </w:rPr>
        <w:t xml:space="preserve"> (en banc) ("Under our prior precedent rule, a panel cannot overrule a prior one's holding even [if] convinced it is wrong.").</w:t>
      </w:r>
    </w:p>
    <w:p>
      <w:pPr>
        <w:keepNext w:val="0"/>
        <w:spacing w:before="240" w:after="0" w:line="260" w:lineRule="atLeast"/>
        <w:ind w:left="0" w:right="0" w:firstLine="0"/>
        <w:jc w:val="both"/>
      </w:pPr>
      <w:bookmarkStart w:id="217" w:name="Bookmark_para_55"/>
      <w:bookmarkEnd w:id="217"/>
      <w:bookmarkStart w:id="218" w:name="Bookmark_I69XWRPX28T41P0040000400"/>
      <w:bookmarkEnd w:id="218"/>
      <w:bookmarkStart w:id="219" w:name="Bookmark_I69XWRPX2N1RCV0010000400"/>
      <w:bookmarkEnd w:id="219"/>
      <w:r>
        <w:rPr>
          <w:rFonts w:ascii="arial" w:eastAsia="arial" w:hAnsi="arial" w:cs="arial"/>
          <w:b w:val="0"/>
          <w:i/>
          <w:strike w:val="0"/>
          <w:noProof w:val="0"/>
          <w:color w:val="000000"/>
          <w:position w:val="0"/>
          <w:sz w:val="20"/>
          <w:u w:val="none"/>
          <w:vertAlign w:val="baseline"/>
        </w:rPr>
        <w:t>Tinoco</w:t>
      </w:r>
      <w:r>
        <w:rPr>
          <w:rFonts w:ascii="arial" w:eastAsia="arial" w:hAnsi="arial" w:cs="arial"/>
          <w:b w:val="0"/>
          <w:i w:val="0"/>
          <w:strike w:val="0"/>
          <w:noProof w:val="0"/>
          <w:color w:val="000000"/>
          <w:position w:val="0"/>
          <w:sz w:val="20"/>
          <w:u w:val="none"/>
          <w:vertAlign w:val="baseline"/>
        </w:rPr>
        <w:t xml:space="preserve">—decided twelve years after </w:t>
      </w:r>
      <w:bookmarkStart w:id="220" w:name="Bookmark_I69XWRPX28T41P0030000400"/>
      <w:bookmarkEnd w:id="220"/>
      <w:hyperlink r:id="rId77" w:history="1">
        <w:r>
          <w:rPr>
            <w:rFonts w:ascii="arial" w:eastAsia="arial" w:hAnsi="arial" w:cs="arial"/>
            <w:b w:val="0"/>
            <w:i/>
            <w:strike w:val="0"/>
            <w:noProof w:val="0"/>
            <w:color w:val="0077CC"/>
            <w:position w:val="0"/>
            <w:sz w:val="20"/>
            <w:u w:val="single"/>
            <w:vertAlign w:val="baseline"/>
          </w:rPr>
          <w:t>Verdugo-Urquidez</w:t>
        </w:r>
      </w:hyperlink>
      <w:bookmarkStart w:id="221" w:name="Bookmark_I69XWRPX2N1RCV0030000400"/>
      <w:bookmarkEnd w:id="221"/>
      <w:r>
        <w:rPr>
          <w:rFonts w:ascii="arial" w:eastAsia="arial" w:hAnsi="arial" w:cs="arial"/>
          <w:b w:val="0"/>
          <w:i w:val="0"/>
          <w:strike w:val="0"/>
          <w:noProof w:val="0"/>
          <w:color w:val="000000"/>
          <w:position w:val="0"/>
          <w:sz w:val="20"/>
          <w:u w:val="none"/>
          <w:vertAlign w:val="baseline"/>
        </w:rPr>
        <w:t xml:space="preserve"> and eighteen years before </w:t>
      </w:r>
      <w:r>
        <w:rPr>
          <w:rFonts w:ascii="arial" w:eastAsia="arial" w:hAnsi="arial" w:cs="arial"/>
          <w:b/>
          <w:i w:val="0"/>
          <w:strike w:val="0"/>
          <w:noProof w:val="0"/>
          <w:color w:val="000000"/>
          <w:position w:val="0"/>
          <w:sz w:val="20"/>
          <w:u w:val="none"/>
          <w:vertAlign w:val="baseline"/>
        </w:rPr>
        <w:t> [*896]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Cabezas-Montano</w:t>
      </w:r>
      <w:r>
        <w:rPr>
          <w:rFonts w:ascii="arial" w:eastAsia="arial" w:hAnsi="arial" w:cs="arial"/>
          <w:b w:val="0"/>
          <w:i w:val="0"/>
          <w:strike w:val="0"/>
          <w:noProof w:val="0"/>
          <w:color w:val="000000"/>
          <w:position w:val="0"/>
          <w:sz w:val="20"/>
          <w:u w:val="none"/>
          <w:vertAlign w:val="baseline"/>
        </w:rPr>
        <w:t xml:space="preserve">—involved a foreign vessel with a crew of foreign citizens stopped in international waters. </w:t>
      </w:r>
      <w:bookmarkStart w:id="222" w:name="Bookmark_I69XWRPX2N1RCV0050000400"/>
      <w:bookmarkEnd w:id="222"/>
      <w:bookmarkStart w:id="223" w:name="Bookmark_I69XWRPX2HM6900020000400"/>
      <w:bookmarkEnd w:id="223"/>
      <w:r>
        <w:rPr>
          <w:rFonts w:ascii="arial" w:eastAsia="arial" w:hAnsi="arial" w:cs="arial"/>
          <w:b w:val="0"/>
          <w:i/>
          <w:strike w:val="0"/>
          <w:noProof w:val="0"/>
          <w:color w:val="000000"/>
          <w:position w:val="0"/>
          <w:sz w:val="20"/>
          <w:u w:val="none"/>
          <w:vertAlign w:val="baseline"/>
        </w:rPr>
        <w:t xml:space="preserve">See </w:t>
      </w:r>
      <w:bookmarkStart w:id="224" w:name="Bookmark_I69XWRPX28T41P0050000400"/>
      <w:bookmarkEnd w:id="224"/>
      <w:hyperlink r:id="rId63" w:history="1">
        <w:r>
          <w:rPr>
            <w:rFonts w:ascii="arial" w:eastAsia="arial" w:hAnsi="arial" w:cs="arial"/>
            <w:b w:val="0"/>
            <w:i/>
            <w:strike w:val="0"/>
            <w:noProof w:val="0"/>
            <w:color w:val="0077CC"/>
            <w:position w:val="0"/>
            <w:sz w:val="20"/>
            <w:u w:val="single"/>
            <w:vertAlign w:val="baseline"/>
          </w:rPr>
          <w:t>Tinoco</w:t>
        </w:r>
      </w:hyperlink>
      <w:hyperlink r:id="rId63" w:history="1">
        <w:r>
          <w:rPr>
            <w:rFonts w:ascii="arial" w:eastAsia="arial" w:hAnsi="arial" w:cs="arial"/>
            <w:b w:val="0"/>
            <w:i/>
            <w:strike w:val="0"/>
            <w:noProof w:val="0"/>
            <w:color w:val="0077CC"/>
            <w:position w:val="0"/>
            <w:sz w:val="20"/>
            <w:u w:val="single"/>
            <w:vertAlign w:val="baseline"/>
          </w:rPr>
          <w:t>, 304 F.3d at 1091-93</w:t>
        </w:r>
      </w:hyperlink>
      <w:r>
        <w:rPr>
          <w:rFonts w:ascii="arial" w:eastAsia="arial" w:hAnsi="arial" w:cs="arial"/>
          <w:b w:val="0"/>
          <w:i w:val="0"/>
          <w:strike w:val="0"/>
          <w:noProof w:val="0"/>
          <w:color w:val="000000"/>
          <w:position w:val="0"/>
          <w:sz w:val="20"/>
          <w:u w:val="none"/>
          <w:vertAlign w:val="baseline"/>
        </w:rPr>
        <w:t xml:space="preserve">. </w:t>
      </w:r>
      <w:bookmarkStart w:id="225" w:name="Bookmark_I69XWRPX2HM6900020000400_2"/>
      <w:bookmarkEnd w:id="225"/>
      <w:bookmarkStart w:id="226" w:name="Bookmark_I69XWRPX2N1RCV0050000400_2"/>
      <w:bookmarkEnd w:id="226"/>
      <w:bookmarkStart w:id="227" w:name="Bookmark_I69XWRPX2N1RCV0030000400_2"/>
      <w:bookmarkEnd w:id="227"/>
      <w:r>
        <w:rPr>
          <w:rFonts w:ascii="arial" w:eastAsia="arial" w:hAnsi="arial" w:cs="arial"/>
          <w:b w:val="0"/>
          <w:i w:val="0"/>
          <w:strike w:val="0"/>
          <w:noProof w:val="0"/>
          <w:color w:val="000000"/>
          <w:position w:val="0"/>
          <w:sz w:val="20"/>
          <w:u w:val="none"/>
          <w:vertAlign w:val="baseline"/>
        </w:rPr>
        <w:t>On appeal, a panel</w:t>
      </w:r>
      <w:r>
        <w:rPr>
          <w:rFonts w:ascii="arial" w:eastAsia="arial" w:hAnsi="arial" w:cs="arial"/>
          <w:b/>
          <w:i w:val="0"/>
          <w:strike w:val="0"/>
          <w:noProof w:val="0"/>
          <w:color w:val="000000"/>
          <w:position w:val="0"/>
          <w:sz w:val="20"/>
          <w:u w:val="none"/>
          <w:vertAlign w:val="baseline"/>
        </w:rPr>
        <w:t> [**27] </w:t>
      </w:r>
      <w:r>
        <w:rPr>
          <w:rFonts w:ascii="arial" w:eastAsia="arial" w:hAnsi="arial" w:cs="arial"/>
          <w:b w:val="0"/>
          <w:i w:val="0"/>
          <w:strike w:val="0"/>
          <w:noProof w:val="0"/>
          <w:color w:val="000000"/>
          <w:position w:val="0"/>
          <w:sz w:val="20"/>
          <w:u w:val="none"/>
          <w:vertAlign w:val="baseline"/>
        </w:rPr>
        <w:t xml:space="preserve"> of this Court considered "whether evidence concerning the cocaine seized by the Coast Guard should have been suppressed at trial under the </w:t>
      </w:r>
      <w:hyperlink r:id="rId31"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w:t>
      </w:r>
      <w:bookmarkStart w:id="228" w:name="Bookmark_I69XWRPX2N1RCV0020000400"/>
      <w:bookmarkEnd w:id="228"/>
      <w:hyperlink r:id="rId63" w:history="1">
        <w:r>
          <w:rPr>
            <w:rFonts w:ascii="arial" w:eastAsia="arial" w:hAnsi="arial" w:cs="arial"/>
            <w:b w:val="0"/>
            <w:i/>
            <w:strike w:val="0"/>
            <w:noProof w:val="0"/>
            <w:color w:val="0077CC"/>
            <w:position w:val="0"/>
            <w:sz w:val="20"/>
            <w:u w:val="single"/>
            <w:vertAlign w:val="baseline"/>
          </w:rPr>
          <w:t>Id.</w:t>
        </w:r>
      </w:hyperlink>
      <w:hyperlink r:id="rId63" w:history="1">
        <w:r>
          <w:rPr>
            <w:rFonts w:ascii="arial" w:eastAsia="arial" w:hAnsi="arial" w:cs="arial"/>
            <w:b w:val="0"/>
            <w:i/>
            <w:strike w:val="0"/>
            <w:noProof w:val="0"/>
            <w:color w:val="0077CC"/>
            <w:position w:val="0"/>
            <w:sz w:val="20"/>
            <w:u w:val="single"/>
            <w:vertAlign w:val="baseline"/>
          </w:rPr>
          <w:t xml:space="preserve"> at 1116</w:t>
        </w:r>
      </w:hyperlink>
      <w:r>
        <w:rPr>
          <w:rFonts w:ascii="arial" w:eastAsia="arial" w:hAnsi="arial" w:cs="arial"/>
          <w:b w:val="0"/>
          <w:i w:val="0"/>
          <w:strike w:val="0"/>
          <w:noProof w:val="0"/>
          <w:color w:val="000000"/>
          <w:position w:val="0"/>
          <w:sz w:val="20"/>
          <w:u w:val="none"/>
          <w:vertAlign w:val="baseline"/>
        </w:rPr>
        <w:t xml:space="preserve">. The </w:t>
      </w:r>
      <w:r>
        <w:rPr>
          <w:rFonts w:ascii="arial" w:eastAsia="arial" w:hAnsi="arial" w:cs="arial"/>
          <w:b w:val="0"/>
          <w:i/>
          <w:strike w:val="0"/>
          <w:noProof w:val="0"/>
          <w:color w:val="000000"/>
          <w:position w:val="0"/>
          <w:sz w:val="20"/>
          <w:u w:val="none"/>
          <w:vertAlign w:val="baseline"/>
        </w:rPr>
        <w:t>Tinoco</w:t>
      </w:r>
      <w:r>
        <w:rPr>
          <w:rFonts w:ascii="arial" w:eastAsia="arial" w:hAnsi="arial" w:cs="arial"/>
          <w:b w:val="0"/>
          <w:i w:val="0"/>
          <w:strike w:val="0"/>
          <w:noProof w:val="0"/>
          <w:color w:val="000000"/>
          <w:position w:val="0"/>
          <w:sz w:val="20"/>
          <w:u w:val="none"/>
          <w:vertAlign w:val="baseline"/>
        </w:rPr>
        <w:t xml:space="preserve"> Court proceeded to analyze the Coast Guard's stop of the vessel under a reasonable suspicion framework, "conclud[ing] that the district court did not err in ruling that the Coast Guard acted consistently with the </w:t>
      </w:r>
      <w:hyperlink r:id="rId31"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when it stopped and boarded the vessel in this case."</w:t>
      </w:r>
      <w:r>
        <w:rPr>
          <w:rFonts w:ascii="arial" w:eastAsia="arial" w:hAnsi="arial" w:cs="arial"/>
          <w:vertAlign w:val="superscript"/>
        </w:rPr>
        <w:footnoteReference w:customMarkFollows="1" w:id="18"/>
        <w:t xml:space="preserve">17</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Though decided twelve years after </w:t>
      </w:r>
      <w:bookmarkStart w:id="231" w:name="Bookmark_I69XWRPX2HM6900020000400_3"/>
      <w:bookmarkEnd w:id="231"/>
      <w:bookmarkStart w:id="232" w:name="Bookmark_I69XWRPX2N1RCV0050000400_3"/>
      <w:bookmarkEnd w:id="232"/>
      <w:bookmarkStart w:id="233" w:name="Bookmark_I69XWRPX2N1RCV0040000400"/>
      <w:bookmarkEnd w:id="233"/>
      <w:hyperlink r:id="rId77" w:history="1">
        <w:r>
          <w:rPr>
            <w:rFonts w:ascii="arial" w:eastAsia="arial" w:hAnsi="arial" w:cs="arial"/>
            <w:b w:val="0"/>
            <w:i/>
            <w:strike w:val="0"/>
            <w:noProof w:val="0"/>
            <w:color w:val="0077CC"/>
            <w:position w:val="0"/>
            <w:sz w:val="20"/>
            <w:u w:val="single"/>
            <w:vertAlign w:val="baseline"/>
          </w:rPr>
          <w:t>Verdugo-Urquidez</w:t>
        </w:r>
      </w:hyperlink>
      <w:r>
        <w:rPr>
          <w:rFonts w:ascii="arial" w:eastAsia="arial" w:hAnsi="arial" w:cs="arial"/>
          <w:b w:val="0"/>
          <w:i w:val="0"/>
          <w:strike w:val="0"/>
          <w:noProof w:val="0"/>
          <w:color w:val="000000"/>
          <w:position w:val="0"/>
          <w:sz w:val="20"/>
          <w:u w:val="none"/>
          <w:vertAlign w:val="baseline"/>
        </w:rPr>
        <w:t xml:space="preserve">, the </w:t>
      </w:r>
      <w:r>
        <w:rPr>
          <w:rFonts w:ascii="arial" w:eastAsia="arial" w:hAnsi="arial" w:cs="arial"/>
          <w:b w:val="0"/>
          <w:i/>
          <w:strike w:val="0"/>
          <w:noProof w:val="0"/>
          <w:color w:val="000000"/>
          <w:position w:val="0"/>
          <w:sz w:val="20"/>
          <w:u w:val="none"/>
          <w:vertAlign w:val="baseline"/>
        </w:rPr>
        <w:t>Tinoco</w:t>
      </w:r>
      <w:r>
        <w:rPr>
          <w:rFonts w:ascii="arial" w:eastAsia="arial" w:hAnsi="arial" w:cs="arial"/>
          <w:b w:val="0"/>
          <w:i w:val="0"/>
          <w:strike w:val="0"/>
          <w:noProof w:val="0"/>
          <w:color w:val="000000"/>
          <w:position w:val="0"/>
          <w:sz w:val="20"/>
          <w:u w:val="none"/>
          <w:vertAlign w:val="baseline"/>
        </w:rPr>
        <w:t xml:space="preserve"> Court did not address that case and came to an inconsistent conclusion. It is also worth noting that the </w:t>
      </w:r>
      <w:r>
        <w:rPr>
          <w:rFonts w:ascii="arial" w:eastAsia="arial" w:hAnsi="arial" w:cs="arial"/>
          <w:b w:val="0"/>
          <w:i/>
          <w:strike w:val="0"/>
          <w:noProof w:val="0"/>
          <w:color w:val="000000"/>
          <w:position w:val="0"/>
          <w:sz w:val="20"/>
          <w:u w:val="none"/>
          <w:vertAlign w:val="baseline"/>
        </w:rPr>
        <w:t>Cabezas-Montano</w:t>
      </w:r>
      <w:r>
        <w:rPr>
          <w:rFonts w:ascii="arial" w:eastAsia="arial" w:hAnsi="arial" w:cs="arial"/>
          <w:b w:val="0"/>
          <w:i w:val="0"/>
          <w:strike w:val="0"/>
          <w:noProof w:val="0"/>
          <w:color w:val="000000"/>
          <w:position w:val="0"/>
          <w:sz w:val="20"/>
          <w:u w:val="none"/>
          <w:vertAlign w:val="baseline"/>
        </w:rPr>
        <w:t xml:space="preserve"> Court did not address </w:t>
      </w:r>
      <w:r>
        <w:rPr>
          <w:rFonts w:ascii="arial" w:eastAsia="arial" w:hAnsi="arial" w:cs="arial"/>
          <w:b w:val="0"/>
          <w:i/>
          <w:strike w:val="0"/>
          <w:noProof w:val="0"/>
          <w:color w:val="000000"/>
          <w:position w:val="0"/>
          <w:sz w:val="20"/>
          <w:u w:val="none"/>
          <w:vertAlign w:val="baseline"/>
        </w:rPr>
        <w:t>Tinoco</w:t>
      </w:r>
      <w:r>
        <w:rPr>
          <w:rFonts w:ascii="arial" w:eastAsia="arial" w:hAnsi="arial" w:cs="arial"/>
          <w:b w:val="0"/>
          <w:i w:val="0"/>
          <w:strike w:val="0"/>
          <w:noProof w:val="0"/>
          <w:color w:val="000000"/>
          <w:position w:val="0"/>
          <w:sz w:val="20"/>
          <w:u w:val="none"/>
          <w:vertAlign w:val="baseline"/>
        </w:rPr>
        <w:t xml:space="preserve"> in holding that the </w:t>
      </w:r>
      <w:hyperlink r:id="rId31"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did not apply to the defendants in that case.</w:t>
      </w:r>
    </w:p>
    <w:p>
      <w:pPr>
        <w:keepNext w:val="0"/>
        <w:spacing w:before="240" w:after="0" w:line="260" w:lineRule="atLeast"/>
        <w:ind w:left="0" w:right="0" w:firstLine="0"/>
        <w:jc w:val="both"/>
      </w:pPr>
      <w:bookmarkStart w:id="234" w:name="Bookmark_para_56"/>
      <w:bookmarkEnd w:id="234"/>
      <w:bookmarkStart w:id="235" w:name="Bookmark_I329C3MG43600000YT00001D"/>
      <w:bookmarkEnd w:id="235"/>
      <w:bookmarkStart w:id="236" w:name="Bookmark_I329C3MG72400000YT000001"/>
      <w:bookmarkEnd w:id="236"/>
      <w:bookmarkStart w:id="237" w:name="Bookmark_I69XWRPX2HM6900040000400"/>
      <w:bookmarkEnd w:id="237"/>
      <w:r>
        <w:rPr>
          <w:rFonts w:ascii="arial" w:eastAsia="arial" w:hAnsi="arial" w:cs="arial"/>
          <w:b w:val="0"/>
          <w:i w:val="0"/>
          <w:strike w:val="0"/>
          <w:noProof w:val="0"/>
          <w:color w:val="000000"/>
          <w:position w:val="0"/>
          <w:sz w:val="20"/>
          <w:u w:val="none"/>
          <w:vertAlign w:val="baseline"/>
        </w:rPr>
        <w:t xml:space="preserve">True, </w:t>
      </w:r>
      <w:r>
        <w:rPr>
          <w:rFonts w:ascii="arial" w:eastAsia="arial" w:hAnsi="arial" w:cs="arial"/>
          <w:b w:val="0"/>
          <w:i/>
          <w:strike w:val="0"/>
          <w:noProof w:val="0"/>
          <w:color w:val="000000"/>
          <w:position w:val="0"/>
          <w:sz w:val="20"/>
          <w:u w:val="none"/>
          <w:vertAlign w:val="baseline"/>
        </w:rPr>
        <w:t>Tinoco</w:t>
      </w:r>
      <w:r>
        <w:rPr>
          <w:rFonts w:ascii="arial" w:eastAsia="arial" w:hAnsi="arial" w:cs="arial"/>
          <w:b w:val="0"/>
          <w:i w:val="0"/>
          <w:strike w:val="0"/>
          <w:noProof w:val="0"/>
          <w:color w:val="000000"/>
          <w:position w:val="0"/>
          <w:sz w:val="20"/>
          <w:u w:val="none"/>
          <w:vertAlign w:val="baseline"/>
        </w:rPr>
        <w:t xml:space="preserve"> does not explicitly hold that the </w:t>
      </w:r>
      <w:hyperlink r:id="rId31"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applies to foreign nationals interdicted in international waters. But </w:t>
      </w:r>
      <w:r>
        <w:rPr>
          <w:rFonts w:ascii="arial" w:eastAsia="arial" w:hAnsi="arial" w:cs="arial"/>
          <w:b w:val="0"/>
          <w:i/>
          <w:strike w:val="0"/>
          <w:noProof w:val="0"/>
          <w:color w:val="000000"/>
          <w:position w:val="0"/>
          <w:sz w:val="20"/>
          <w:u w:val="none"/>
          <w:vertAlign w:val="baseline"/>
        </w:rPr>
        <w:t>Tinoco</w:t>
      </w:r>
      <w:r>
        <w:rPr>
          <w:rFonts w:ascii="arial" w:eastAsia="arial" w:hAnsi="arial" w:cs="arial"/>
          <w:b w:val="0"/>
          <w:i w:val="0"/>
          <w:strike w:val="0"/>
          <w:noProof w:val="0"/>
          <w:color w:val="000000"/>
          <w:position w:val="0"/>
          <w:sz w:val="20"/>
          <w:u w:val="none"/>
          <w:vertAlign w:val="baseline"/>
        </w:rPr>
        <w:t xml:space="preserve"> holds that the district court did not err in finding that the Coast Guard's behavior conformed with the </w:t>
      </w:r>
      <w:hyperlink r:id="rId31"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And </w:t>
      </w:r>
      <w:bookmarkStart w:id="238" w:name="Bookmark_I69XWRPX2HM6900030000400"/>
      <w:bookmarkEnd w:id="238"/>
      <w:hyperlink r:id="rId63" w:history="1">
        <w:r>
          <w:rPr>
            <w:rFonts w:ascii="arial" w:eastAsia="arial" w:hAnsi="arial" w:cs="arial"/>
            <w:b w:val="0"/>
            <w:i/>
            <w:strike w:val="0"/>
            <w:noProof w:val="0"/>
            <w:color w:val="0077CC"/>
            <w:position w:val="0"/>
            <w:sz w:val="20"/>
            <w:u w:val="single"/>
            <w:vertAlign w:val="baseline"/>
          </w:rPr>
          <w:t>Tinoco</w:t>
        </w:r>
      </w:hyperlink>
      <w:hyperlink r:id="rId63" w:history="1">
        <w:r>
          <w:rPr>
            <w:rFonts w:ascii="arial" w:eastAsia="arial" w:hAnsi="arial" w:cs="arial"/>
            <w:b w:val="0"/>
            <w:i/>
            <w:strike w:val="0"/>
            <w:noProof w:val="0"/>
            <w:color w:val="0077CC"/>
            <w:position w:val="0"/>
            <w:sz w:val="20"/>
            <w:u w:val="single"/>
            <w:vertAlign w:val="baseline"/>
          </w:rPr>
          <w:t>,</w:t>
        </w:r>
      </w:hyperlink>
      <w:r>
        <w:rPr>
          <w:rFonts w:ascii="arial" w:eastAsia="arial" w:hAnsi="arial" w:cs="arial"/>
          <w:b w:val="0"/>
          <w:i w:val="0"/>
          <w:strike w:val="0"/>
          <w:noProof w:val="0"/>
          <w:color w:val="000000"/>
          <w:position w:val="0"/>
          <w:sz w:val="20"/>
          <w:u w:val="none"/>
          <w:vertAlign w:val="baseline"/>
        </w:rPr>
        <w:t xml:space="preserve"> not </w:t>
      </w:r>
      <w:r>
        <w:rPr>
          <w:rFonts w:ascii="arial" w:eastAsia="arial" w:hAnsi="arial" w:cs="arial"/>
          <w:b w:val="0"/>
          <w:i/>
          <w:strike w:val="0"/>
          <w:noProof w:val="0"/>
          <w:color w:val="000000"/>
          <w:position w:val="0"/>
          <w:sz w:val="20"/>
          <w:u w:val="none"/>
          <w:vertAlign w:val="baseline"/>
        </w:rPr>
        <w:t>Cabezas-Montano</w:t>
      </w:r>
      <w:r>
        <w:rPr>
          <w:rFonts w:ascii="arial" w:eastAsia="arial" w:hAnsi="arial" w:cs="arial"/>
          <w:b w:val="0"/>
          <w:i w:val="0"/>
          <w:strike w:val="0"/>
          <w:noProof w:val="0"/>
          <w:color w:val="000000"/>
          <w:position w:val="0"/>
          <w:sz w:val="20"/>
          <w:u w:val="none"/>
          <w:vertAlign w:val="baseline"/>
        </w:rPr>
        <w:t xml:space="preserve">, is this Circuit's first holding on that particular issue of law. We therefore must follow </w:t>
      </w:r>
      <w:bookmarkStart w:id="239" w:name="Bookmark_I69XWRPX2HM6900050000400"/>
      <w:bookmarkEnd w:id="239"/>
      <w:hyperlink r:id="rId63" w:history="1">
        <w:r>
          <w:rPr>
            <w:rFonts w:ascii="arial" w:eastAsia="arial" w:hAnsi="arial" w:cs="arial"/>
            <w:b w:val="0"/>
            <w:i/>
            <w:strike w:val="0"/>
            <w:noProof w:val="0"/>
            <w:color w:val="0077CC"/>
            <w:position w:val="0"/>
            <w:sz w:val="20"/>
            <w:u w:val="single"/>
            <w:vertAlign w:val="baseline"/>
          </w:rPr>
          <w:t>Tinoco</w:t>
        </w:r>
      </w:hyperlink>
      <w:r>
        <w:rPr>
          <w:rFonts w:ascii="arial" w:eastAsia="arial" w:hAnsi="arial" w:cs="arial"/>
          <w:b w:val="0"/>
          <w:i w:val="0"/>
          <w:strike w:val="0"/>
          <w:noProof w:val="0"/>
          <w:color w:val="000000"/>
          <w:position w:val="0"/>
          <w:sz w:val="20"/>
          <w:u w:val="none"/>
          <w:vertAlign w:val="baseline"/>
        </w:rPr>
        <w:t xml:space="preserve"> despite its erroneous application of the </w:t>
      </w:r>
      <w:hyperlink r:id="rId31"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B</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40" w:name="Bookmark_para_57"/>
      <w:bookmarkEnd w:id="240"/>
      <w:bookmarkStart w:id="241" w:name="Bookmark_I69XWRPX2D6NKK0030000400"/>
      <w:bookmarkEnd w:id="241"/>
      <w:r>
        <w:rPr>
          <w:rFonts w:ascii="arial" w:eastAsia="arial" w:hAnsi="arial" w:cs="arial"/>
          <w:b w:val="0"/>
          <w:i w:val="0"/>
          <w:strike w:val="0"/>
          <w:noProof w:val="0"/>
          <w:color w:val="000000"/>
          <w:position w:val="0"/>
          <w:sz w:val="20"/>
          <w:u w:val="none"/>
          <w:vertAlign w:val="baseline"/>
        </w:rPr>
        <w:t xml:space="preserve">Nevertheless, the </w:t>
      </w:r>
      <w:r>
        <w:rPr>
          <w:rFonts w:ascii="arial" w:eastAsia="arial" w:hAnsi="arial" w:cs="arial"/>
          <w:b w:val="0"/>
          <w:i/>
          <w:strike w:val="0"/>
          <w:noProof w:val="0"/>
          <w:color w:val="000000"/>
          <w:position w:val="0"/>
          <w:sz w:val="20"/>
          <w:u w:val="none"/>
          <w:vertAlign w:val="baseline"/>
        </w:rPr>
        <w:t>Northland</w:t>
      </w:r>
      <w:r>
        <w:rPr>
          <w:rFonts w:ascii="arial" w:eastAsia="arial" w:hAnsi="arial" w:cs="arial"/>
          <w:b w:val="0"/>
          <w:i w:val="0"/>
          <w:strike w:val="0"/>
          <w:noProof w:val="0"/>
          <w:color w:val="000000"/>
          <w:position w:val="0"/>
          <w:sz w:val="20"/>
          <w:u w:val="none"/>
          <w:vertAlign w:val="baseline"/>
        </w:rPr>
        <w:t xml:space="preserve">'s stop and search of the </w:t>
      </w:r>
      <w:r>
        <w:rPr>
          <w:rFonts w:ascii="arial" w:eastAsia="arial" w:hAnsi="arial" w:cs="arial"/>
          <w:b w:val="0"/>
          <w:i/>
          <w:strike w:val="0"/>
          <w:noProof w:val="0"/>
          <w:color w:val="000000"/>
          <w:position w:val="0"/>
          <w:sz w:val="20"/>
          <w:u w:val="none"/>
          <w:vertAlign w:val="baseline"/>
        </w:rPr>
        <w:t>Zumaque Tracer</w:t>
      </w:r>
      <w:r>
        <w:rPr>
          <w:rFonts w:ascii="arial" w:eastAsia="arial" w:hAnsi="arial" w:cs="arial"/>
          <w:b w:val="0"/>
          <w:i w:val="0"/>
          <w:strike w:val="0"/>
          <w:noProof w:val="0"/>
          <w:color w:val="000000"/>
          <w:position w:val="0"/>
          <w:sz w:val="20"/>
          <w:u w:val="none"/>
          <w:vertAlign w:val="baseline"/>
        </w:rPr>
        <w:t xml:space="preserve"> did not violate the </w:t>
      </w:r>
      <w:hyperlink r:id="rId31"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so the District</w:t>
      </w:r>
      <w:r>
        <w:rPr>
          <w:rFonts w:ascii="arial" w:eastAsia="arial" w:hAnsi="arial" w:cs="arial"/>
          <w:b/>
          <w:i w:val="0"/>
          <w:strike w:val="0"/>
          <w:noProof w:val="0"/>
          <w:color w:val="000000"/>
          <w:position w:val="0"/>
          <w:sz w:val="20"/>
          <w:u w:val="none"/>
          <w:vertAlign w:val="baseline"/>
        </w:rPr>
        <w:t> [**28] </w:t>
      </w:r>
      <w:r>
        <w:rPr>
          <w:rFonts w:ascii="arial" w:eastAsia="arial" w:hAnsi="arial" w:cs="arial"/>
          <w:b w:val="0"/>
          <w:i w:val="0"/>
          <w:strike w:val="0"/>
          <w:noProof w:val="0"/>
          <w:color w:val="000000"/>
          <w:position w:val="0"/>
          <w:sz w:val="20"/>
          <w:u w:val="none"/>
          <w:vertAlign w:val="baseline"/>
        </w:rPr>
        <w:t xml:space="preserve"> Court did not err in denying the defendants' motion to suppress evidence. </w:t>
      </w:r>
      <w:bookmarkStart w:id="242" w:name="Bookmark_LNHNREFclscc18"/>
      <w:bookmarkEnd w:id="242"/>
      <w:hyperlink r:id="rId81" w:history="1">
        <w:r>
          <w:rPr>
            <w:rFonts w:ascii="arial" w:eastAsia="arial" w:hAnsi="arial" w:cs="arial"/>
            <w:b/>
            <w:i/>
            <w:strike w:val="0"/>
            <w:noProof w:val="0"/>
            <w:color w:val="0077CC"/>
            <w:position w:val="0"/>
            <w:sz w:val="20"/>
            <w:u w:val="single"/>
            <w:vertAlign w:val="baseline"/>
          </w:rPr>
          <w:t>HN18</w:t>
        </w:r>
      </w:hyperlink>
      <w:r>
        <w:rPr>
          <w:rFonts w:ascii="arial" w:eastAsia="arial" w:hAnsi="arial" w:cs="arial"/>
          <w:b w:val="0"/>
          <w:i w:val="0"/>
          <w:strike w:val="0"/>
          <w:noProof w:val="0"/>
          <w:color w:val="000000"/>
          <w:position w:val="0"/>
          <w:sz w:val="20"/>
          <w:u w:val="none"/>
          <w:vertAlign w:val="baseline"/>
        </w:rPr>
        <w:t>[</w:t>
      </w:r>
      <w:hyperlink w:anchor="Bookmark_clscc18" w:history="1">
        <w:r>
          <w:pict>
            <v:shape id="_x0000_i1073" type="#_x0000_t75" style="width:10.5pt;height:10.5pt">
              <v:imagedata r:id="rId50" o:title=""/>
            </v:shape>
          </w:pict>
        </w:r>
      </w:hyperlink>
      <w:r>
        <w:rPr>
          <w:rFonts w:ascii="arial" w:eastAsia="arial" w:hAnsi="arial" w:cs="arial"/>
          <w:b w:val="0"/>
          <w:i w:val="0"/>
          <w:strike w:val="0"/>
          <w:noProof w:val="0"/>
          <w:color w:val="000000"/>
          <w:position w:val="0"/>
          <w:sz w:val="20"/>
          <w:u w:val="none"/>
          <w:vertAlign w:val="baseline"/>
        </w:rPr>
        <w:t xml:space="preserve">] With no </w:t>
      </w:r>
      <w:hyperlink r:id="rId31"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violation, there can be no fruit of a </w:t>
      </w:r>
      <w:hyperlink r:id="rId31"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violation. Under </w:t>
      </w:r>
      <w:r>
        <w:rPr>
          <w:rFonts w:ascii="arial" w:eastAsia="arial" w:hAnsi="arial" w:cs="arial"/>
          <w:b w:val="0"/>
          <w:i/>
          <w:strike w:val="0"/>
          <w:noProof w:val="0"/>
          <w:color w:val="000000"/>
          <w:position w:val="0"/>
          <w:sz w:val="20"/>
          <w:u w:val="none"/>
          <w:vertAlign w:val="baseline"/>
        </w:rPr>
        <w:t>Tinoco</w:t>
      </w:r>
      <w:r>
        <w:rPr>
          <w:rFonts w:ascii="arial" w:eastAsia="arial" w:hAnsi="arial" w:cs="arial"/>
          <w:b w:val="0"/>
          <w:i w:val="0"/>
          <w:strike w:val="0"/>
          <w:noProof w:val="0"/>
          <w:color w:val="000000"/>
          <w:position w:val="0"/>
          <w:sz w:val="20"/>
          <w:u w:val="none"/>
          <w:vertAlign w:val="baseline"/>
        </w:rPr>
        <w:t xml:space="preserve">'s erroneous </w:t>
      </w:r>
      <w:hyperlink r:id="rId31"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analysis (similar to the analysis this Court used prior to </w:t>
      </w:r>
      <w:bookmarkStart w:id="243" w:name="Bookmark_I69XWRPX2D6NKK0030000400_2"/>
      <w:bookmarkEnd w:id="243"/>
      <w:bookmarkStart w:id="244" w:name="Bookmark_I69XWRPX2D6NKK0020000400"/>
      <w:bookmarkEnd w:id="244"/>
      <w:hyperlink r:id="rId77" w:history="1">
        <w:r>
          <w:rPr>
            <w:rFonts w:ascii="arial" w:eastAsia="arial" w:hAnsi="arial" w:cs="arial"/>
            <w:b w:val="0"/>
            <w:i/>
            <w:strike w:val="0"/>
            <w:noProof w:val="0"/>
            <w:color w:val="0077CC"/>
            <w:position w:val="0"/>
            <w:sz w:val="20"/>
            <w:u w:val="single"/>
            <w:vertAlign w:val="baseline"/>
          </w:rPr>
          <w:t>Verdugo-Urquidez</w:t>
        </w:r>
      </w:hyperlink>
      <w:r>
        <w:rPr>
          <w:rFonts w:ascii="arial" w:eastAsia="arial" w:hAnsi="arial" w:cs="arial"/>
          <w:b w:val="0"/>
          <w:i w:val="0"/>
          <w:strike w:val="0"/>
          <w:noProof w:val="0"/>
          <w:color w:val="000000"/>
          <w:position w:val="0"/>
          <w:sz w:val="20"/>
          <w:u w:val="none"/>
          <w:vertAlign w:val="baseline"/>
        </w:rPr>
        <w:t xml:space="preserve">), law enforcement ships need only reasonable suspicion—not probable cause—to stop and search a vessel on the high seas. </w:t>
      </w:r>
      <w:r>
        <w:rPr>
          <w:rFonts w:ascii="arial" w:eastAsia="arial" w:hAnsi="arial" w:cs="arial"/>
          <w:b w:val="0"/>
          <w:i/>
          <w:strike w:val="0"/>
          <w:noProof w:val="0"/>
          <w:color w:val="000000"/>
          <w:position w:val="0"/>
          <w:sz w:val="20"/>
          <w:u w:val="none"/>
          <w:vertAlign w:val="baseline"/>
        </w:rPr>
        <w:t xml:space="preserve">See </w:t>
      </w:r>
      <w:bookmarkStart w:id="245" w:name="Bookmark_I69XWRPX2D6NKK0040000400"/>
      <w:bookmarkEnd w:id="245"/>
      <w:hyperlink r:id="rId63" w:history="1">
        <w:r>
          <w:rPr>
            <w:rFonts w:ascii="arial" w:eastAsia="arial" w:hAnsi="arial" w:cs="arial"/>
            <w:b w:val="0"/>
            <w:i/>
            <w:strike w:val="0"/>
            <w:noProof w:val="0"/>
            <w:color w:val="0077CC"/>
            <w:position w:val="0"/>
            <w:sz w:val="20"/>
            <w:u w:val="single"/>
            <w:vertAlign w:val="baseline"/>
          </w:rPr>
          <w:t>Tinoco</w:t>
        </w:r>
      </w:hyperlink>
      <w:hyperlink r:id="rId63" w:history="1">
        <w:r>
          <w:rPr>
            <w:rFonts w:ascii="arial" w:eastAsia="arial" w:hAnsi="arial" w:cs="arial"/>
            <w:b w:val="0"/>
            <w:i/>
            <w:strike w:val="0"/>
            <w:noProof w:val="0"/>
            <w:color w:val="0077CC"/>
            <w:position w:val="0"/>
            <w:sz w:val="20"/>
            <w:u w:val="single"/>
            <w:vertAlign w:val="baseline"/>
          </w:rPr>
          <w:t>, 304 F.3d at 1116</w:t>
        </w:r>
      </w:hyperlink>
      <w:r>
        <w:rPr>
          <w:rFonts w:ascii="arial" w:eastAsia="arial" w:hAnsi="arial" w:cs="arial"/>
          <w:b w:val="0"/>
          <w:i w:val="0"/>
          <w:strike w:val="0"/>
          <w:noProof w:val="0"/>
          <w:color w:val="000000"/>
          <w:position w:val="0"/>
          <w:sz w:val="20"/>
          <w:u w:val="none"/>
          <w:vertAlign w:val="baseline"/>
        </w:rPr>
        <w:t xml:space="preserve">; </w:t>
      </w:r>
      <w:bookmarkStart w:id="246" w:name="Bookmark_I69XWRPX2N1RCW0010000400"/>
      <w:bookmarkEnd w:id="246"/>
      <w:hyperlink r:id="rId82" w:history="1">
        <w:r>
          <w:rPr>
            <w:rFonts w:ascii="arial" w:eastAsia="arial" w:hAnsi="arial" w:cs="arial"/>
            <w:b w:val="0"/>
            <w:i/>
            <w:strike w:val="0"/>
            <w:noProof w:val="0"/>
            <w:color w:val="0077CC"/>
            <w:position w:val="0"/>
            <w:sz w:val="20"/>
            <w:u w:val="single"/>
            <w:vertAlign w:val="baseline"/>
          </w:rPr>
          <w:t>United States v. Padilla-Martinez</w:t>
        </w:r>
      </w:hyperlink>
      <w:hyperlink r:id="rId82" w:history="1">
        <w:r>
          <w:rPr>
            <w:rFonts w:ascii="arial" w:eastAsia="arial" w:hAnsi="arial" w:cs="arial"/>
            <w:b w:val="0"/>
            <w:i/>
            <w:strike w:val="0"/>
            <w:noProof w:val="0"/>
            <w:color w:val="0077CC"/>
            <w:position w:val="0"/>
            <w:sz w:val="20"/>
            <w:u w:val="single"/>
            <w:vertAlign w:val="baseline"/>
          </w:rPr>
          <w:t>, 762 F.2d 942, 950 (11th Cir. 1985)</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47" w:name="Bookmark_para_58"/>
      <w:bookmarkEnd w:id="247"/>
      <w:bookmarkStart w:id="248" w:name="Bookmark_LNHNREFclscc19"/>
      <w:bookmarkEnd w:id="248"/>
      <w:hyperlink r:id="rId83" w:history="1">
        <w:r>
          <w:rPr>
            <w:rFonts w:ascii="arial" w:eastAsia="arial" w:hAnsi="arial" w:cs="arial"/>
            <w:b/>
            <w:i/>
            <w:strike w:val="0"/>
            <w:color w:val="0077CC"/>
            <w:sz w:val="20"/>
            <w:u w:val="single"/>
            <w:vertAlign w:val="baseline"/>
          </w:rPr>
          <w:t>HN19</w:t>
        </w:r>
      </w:hyperlink>
      <w:r>
        <w:rPr>
          <w:rFonts w:ascii="arial" w:eastAsia="arial" w:hAnsi="arial" w:cs="arial"/>
          <w:b w:val="0"/>
          <w:i w:val="0"/>
          <w:strike w:val="0"/>
          <w:noProof w:val="0"/>
          <w:color w:val="000000"/>
          <w:position w:val="0"/>
          <w:sz w:val="20"/>
          <w:u w:val="none"/>
          <w:vertAlign w:val="baseline"/>
        </w:rPr>
        <w:t>[</w:t>
      </w:r>
      <w:hyperlink w:anchor="Bookmark_clscc19" w:history="1">
        <w:r>
          <w:pict>
            <v:shape id="_x0000_i1074" type="#_x0000_t75" style="width:10.5pt;height:10.5pt">
              <v:imagedata r:id="rId50" o:title=""/>
            </v:shape>
          </w:pict>
        </w:r>
      </w:hyperlink>
      <w:r>
        <w:rPr>
          <w:rFonts w:ascii="arial" w:eastAsia="arial" w:hAnsi="arial" w:cs="arial"/>
          <w:b w:val="0"/>
          <w:i w:val="0"/>
          <w:strike w:val="0"/>
          <w:noProof w:val="0"/>
          <w:color w:val="000000"/>
          <w:position w:val="0"/>
          <w:sz w:val="20"/>
          <w:u w:val="none"/>
          <w:vertAlign w:val="baseline"/>
        </w:rPr>
        <w:t xml:space="preserve">] </w:t>
      </w:r>
      <w:bookmarkStart w:id="249" w:name="Bookmark_I69XWRPX2N1RCW0040000400"/>
      <w:bookmarkEnd w:id="249"/>
      <w:bookmarkStart w:id="250" w:name="Bookmark_I69XWRPX2D6NKR0010000400"/>
      <w:bookmarkEnd w:id="250"/>
      <w:bookmarkStart w:id="251" w:name="Bookmark_I69XWRPX2D6NKR0030000400"/>
      <w:bookmarkEnd w:id="251"/>
      <w:r>
        <w:rPr>
          <w:rFonts w:ascii="arial" w:eastAsia="arial" w:hAnsi="arial" w:cs="arial"/>
          <w:b w:val="0"/>
          <w:i w:val="0"/>
          <w:strike w:val="0"/>
          <w:noProof w:val="0"/>
          <w:color w:val="000000"/>
          <w:position w:val="0"/>
          <w:sz w:val="20"/>
          <w:u w:val="none"/>
          <w:vertAlign w:val="baseline"/>
        </w:rPr>
        <w:t xml:space="preserve">"To determine whether a suspicion was reasonable, we evaluate the totality of the circumstances surrounding the stop, including the collective knowledge of all officers involved in the stop." </w:t>
      </w:r>
      <w:bookmarkStart w:id="252" w:name="Bookmark_I69XWRPX2N1RCW0030000400"/>
      <w:bookmarkEnd w:id="252"/>
      <w:hyperlink r:id="rId84" w:history="1">
        <w:r>
          <w:rPr>
            <w:rFonts w:ascii="arial" w:eastAsia="arial" w:hAnsi="arial" w:cs="arial"/>
            <w:b w:val="0"/>
            <w:i/>
            <w:strike w:val="0"/>
            <w:noProof w:val="0"/>
            <w:color w:val="0077CC"/>
            <w:position w:val="0"/>
            <w:sz w:val="20"/>
            <w:u w:val="single"/>
            <w:vertAlign w:val="baseline"/>
          </w:rPr>
          <w:t>United States v. Bishop</w:t>
        </w:r>
      </w:hyperlink>
      <w:hyperlink r:id="rId84" w:history="1">
        <w:r>
          <w:rPr>
            <w:rFonts w:ascii="arial" w:eastAsia="arial" w:hAnsi="arial" w:cs="arial"/>
            <w:b w:val="0"/>
            <w:i/>
            <w:strike w:val="0"/>
            <w:noProof w:val="0"/>
            <w:color w:val="0077CC"/>
            <w:position w:val="0"/>
            <w:sz w:val="20"/>
            <w:u w:val="single"/>
            <w:vertAlign w:val="baseline"/>
          </w:rPr>
          <w:t>, 940 F.3d 1242, 1249 (11th Cir. 2019)</w:t>
        </w:r>
      </w:hyperlink>
      <w:r>
        <w:rPr>
          <w:rFonts w:ascii="arial" w:eastAsia="arial" w:hAnsi="arial" w:cs="arial"/>
          <w:b w:val="0"/>
          <w:i w:val="0"/>
          <w:strike w:val="0"/>
          <w:noProof w:val="0"/>
          <w:color w:val="000000"/>
          <w:position w:val="0"/>
          <w:sz w:val="20"/>
          <w:u w:val="none"/>
          <w:vertAlign w:val="baseline"/>
        </w:rPr>
        <w:t xml:space="preserve">. </w:t>
      </w:r>
      <w:bookmarkStart w:id="253" w:name="Bookmark_I69XWRPX28T4230020000400"/>
      <w:bookmarkEnd w:id="253"/>
      <w:r>
        <w:rPr>
          <w:rFonts w:ascii="arial" w:eastAsia="arial" w:hAnsi="arial" w:cs="arial"/>
          <w:b w:val="0"/>
          <w:i w:val="0"/>
          <w:strike w:val="0"/>
          <w:noProof w:val="0"/>
          <w:color w:val="000000"/>
          <w:position w:val="0"/>
          <w:sz w:val="20"/>
          <w:u w:val="none"/>
          <w:vertAlign w:val="baseline"/>
        </w:rPr>
        <w:t xml:space="preserve">In determining reasonable suspicion, law enforcement personnel may make "common sense conclusions." </w:t>
      </w:r>
      <w:bookmarkStart w:id="254" w:name="Bookmark_I69XWRPX2N1RCW0050000400"/>
      <w:bookmarkEnd w:id="254"/>
      <w:hyperlink r:id="rId85" w:history="1">
        <w:r>
          <w:rPr>
            <w:rFonts w:ascii="arial" w:eastAsia="arial" w:hAnsi="arial" w:cs="arial"/>
            <w:b w:val="0"/>
            <w:i/>
            <w:strike w:val="0"/>
            <w:noProof w:val="0"/>
            <w:color w:val="0077CC"/>
            <w:position w:val="0"/>
            <w:sz w:val="20"/>
            <w:u w:val="single"/>
            <w:vertAlign w:val="baseline"/>
          </w:rPr>
          <w:t>United States v. Cortez</w:t>
        </w:r>
      </w:hyperlink>
      <w:hyperlink r:id="rId85" w:history="1">
        <w:r>
          <w:rPr>
            <w:rFonts w:ascii="arial" w:eastAsia="arial" w:hAnsi="arial" w:cs="arial"/>
            <w:b w:val="0"/>
            <w:i/>
            <w:strike w:val="0"/>
            <w:noProof w:val="0"/>
            <w:color w:val="0077CC"/>
            <w:position w:val="0"/>
            <w:sz w:val="20"/>
            <w:u w:val="single"/>
            <w:vertAlign w:val="baseline"/>
          </w:rPr>
          <w:t>, 449 U.S. 411, 418, 101 S. Ct. 690, 695, 66 L. Ed. 2d 621 (1981)</w:t>
        </w:r>
      </w:hyperlink>
      <w:r>
        <w:rPr>
          <w:rFonts w:ascii="arial" w:eastAsia="arial" w:hAnsi="arial" w:cs="arial"/>
          <w:b w:val="0"/>
          <w:i w:val="0"/>
          <w:strike w:val="0"/>
          <w:noProof w:val="0"/>
          <w:color w:val="000000"/>
          <w:position w:val="0"/>
          <w:sz w:val="20"/>
          <w:u w:val="none"/>
          <w:vertAlign w:val="baseline"/>
        </w:rPr>
        <w:t xml:space="preserve">. And reasonable suspicion can exist even if each observation "alone is susceptible of innocent explanation." </w:t>
      </w:r>
      <w:bookmarkStart w:id="255" w:name="Bookmark_I69XWRPX2D6NKR0020000400"/>
      <w:bookmarkEnd w:id="255"/>
      <w:hyperlink r:id="rId86" w:history="1">
        <w:r>
          <w:rPr>
            <w:rFonts w:ascii="arial" w:eastAsia="arial" w:hAnsi="arial" w:cs="arial"/>
            <w:b w:val="0"/>
            <w:i/>
            <w:strike w:val="0"/>
            <w:noProof w:val="0"/>
            <w:color w:val="0077CC"/>
            <w:position w:val="0"/>
            <w:sz w:val="20"/>
            <w:u w:val="single"/>
            <w:vertAlign w:val="baseline"/>
          </w:rPr>
          <w:t>United States v. Arvizu</w:t>
        </w:r>
      </w:hyperlink>
      <w:hyperlink r:id="rId86" w:history="1">
        <w:r>
          <w:rPr>
            <w:rFonts w:ascii="arial" w:eastAsia="arial" w:hAnsi="arial" w:cs="arial"/>
            <w:b w:val="0"/>
            <w:i/>
            <w:strike w:val="0"/>
            <w:noProof w:val="0"/>
            <w:color w:val="0077CC"/>
            <w:position w:val="0"/>
            <w:sz w:val="20"/>
            <w:u w:val="single"/>
            <w:vertAlign w:val="baseline"/>
          </w:rPr>
          <w:t>, 534 U.S. 266, 277, 122 S. Ct. 744, 753, 151 L. Ed. 2d 740 (2002)</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256" w:name="Bookmark_I69XWRPX2D6NKR0040000400"/>
      <w:bookmarkEnd w:id="256"/>
      <w:hyperlink r:id="rId71" w:history="1">
        <w:r>
          <w:rPr>
            <w:rFonts w:ascii="arial" w:eastAsia="arial" w:hAnsi="arial" w:cs="arial"/>
            <w:b w:val="0"/>
            <w:i/>
            <w:strike w:val="0"/>
            <w:noProof w:val="0"/>
            <w:color w:val="0077CC"/>
            <w:position w:val="0"/>
            <w:sz w:val="20"/>
            <w:u w:val="single"/>
            <w:vertAlign w:val="baseline"/>
          </w:rPr>
          <w:t>Reeh</w:t>
        </w:r>
      </w:hyperlink>
      <w:hyperlink r:id="rId71" w:history="1">
        <w:r>
          <w:rPr>
            <w:rFonts w:ascii="arial" w:eastAsia="arial" w:hAnsi="arial" w:cs="arial"/>
            <w:b w:val="0"/>
            <w:i/>
            <w:strike w:val="0"/>
            <w:noProof w:val="0"/>
            <w:color w:val="0077CC"/>
            <w:position w:val="0"/>
            <w:sz w:val="20"/>
            <w:u w:val="single"/>
            <w:vertAlign w:val="baseline"/>
          </w:rPr>
          <w:t>, 780 F.2d at 1544</w:t>
        </w:r>
      </w:hyperlink>
      <w:r>
        <w:rPr>
          <w:rFonts w:ascii="arial" w:eastAsia="arial" w:hAnsi="arial" w:cs="arial"/>
          <w:b w:val="0"/>
          <w:i w:val="0"/>
          <w:strike w:val="0"/>
          <w:noProof w:val="0"/>
          <w:color w:val="000000"/>
          <w:position w:val="0"/>
          <w:sz w:val="20"/>
          <w:u w:val="none"/>
          <w:vertAlign w:val="baseline"/>
        </w:rPr>
        <w:t xml:space="preserve"> ("[I]t is also well established that circumstances completely consistent with legal conduct may still amount to reasonable suspicion."). </w:t>
      </w:r>
      <w:bookmarkStart w:id="257" w:name="Bookmark_I69XWRPX28T4230020000400_2"/>
      <w:bookmarkEnd w:id="257"/>
      <w:r>
        <w:rPr>
          <w:rFonts w:ascii="arial" w:eastAsia="arial" w:hAnsi="arial" w:cs="arial"/>
          <w:b w:val="0"/>
          <w:i w:val="0"/>
          <w:strike w:val="0"/>
          <w:noProof w:val="0"/>
          <w:color w:val="000000"/>
          <w:position w:val="0"/>
          <w:sz w:val="20"/>
          <w:u w:val="none"/>
          <w:vertAlign w:val="baseline"/>
        </w:rPr>
        <w:t xml:space="preserve">"Probable cause 'is not a high bar,'" </w:t>
      </w:r>
      <w:bookmarkStart w:id="258" w:name="Bookmark_I69XWRPX28T4230010000400"/>
      <w:bookmarkEnd w:id="258"/>
      <w:hyperlink r:id="rId87" w:history="1">
        <w:r>
          <w:rPr>
            <w:rFonts w:ascii="arial" w:eastAsia="arial" w:hAnsi="arial" w:cs="arial"/>
            <w:b w:val="0"/>
            <w:i/>
            <w:strike w:val="0"/>
            <w:noProof w:val="0"/>
            <w:color w:val="0077CC"/>
            <w:position w:val="0"/>
            <w:sz w:val="20"/>
            <w:u w:val="single"/>
            <w:vertAlign w:val="baseline"/>
          </w:rPr>
          <w:t>Dist. of Columbia v. Wesby</w:t>
        </w:r>
      </w:hyperlink>
      <w:hyperlink r:id="rId87" w:history="1">
        <w:r>
          <w:rPr>
            <w:rFonts w:ascii="arial" w:eastAsia="arial" w:hAnsi="arial" w:cs="arial"/>
            <w:b w:val="0"/>
            <w:i/>
            <w:strike w:val="0"/>
            <w:noProof w:val="0"/>
            <w:color w:val="0077CC"/>
            <w:position w:val="0"/>
            <w:sz w:val="20"/>
            <w:u w:val="single"/>
            <w:vertAlign w:val="baseline"/>
          </w:rPr>
          <w:t>, 583 U.S. 48, 138 S. Ct. 577, 586, 199 L. Ed. 2d 453 (2018)</w:t>
        </w:r>
      </w:hyperlink>
      <w:r>
        <w:rPr>
          <w:rFonts w:ascii="arial" w:eastAsia="arial" w:hAnsi="arial" w:cs="arial"/>
          <w:b w:val="0"/>
          <w:i w:val="0"/>
          <w:strike w:val="0"/>
          <w:noProof w:val="0"/>
          <w:color w:val="000000"/>
          <w:position w:val="0"/>
          <w:sz w:val="20"/>
          <w:u w:val="none"/>
          <w:vertAlign w:val="baseline"/>
        </w:rPr>
        <w:t xml:space="preserve"> (citation omitted); by sheer force of logic, reasonable suspicion must be even lower.</w:t>
      </w:r>
    </w:p>
    <w:p>
      <w:pPr>
        <w:keepNext w:val="0"/>
        <w:spacing w:before="200" w:after="0" w:line="260" w:lineRule="atLeast"/>
        <w:ind w:left="0" w:right="0" w:firstLine="0"/>
        <w:jc w:val="both"/>
      </w:pPr>
      <w:bookmarkStart w:id="259" w:name="Bookmark_para_59"/>
      <w:bookmarkEnd w:id="259"/>
      <w:r>
        <w:rPr>
          <w:rFonts w:ascii="arial" w:eastAsia="arial" w:hAnsi="arial" w:cs="arial"/>
          <w:b w:val="0"/>
          <w:i w:val="0"/>
          <w:strike w:val="0"/>
          <w:noProof w:val="0"/>
          <w:color w:val="000000"/>
          <w:position w:val="0"/>
          <w:sz w:val="20"/>
          <w:u w:val="none"/>
          <w:vertAlign w:val="baseline"/>
        </w:rPr>
        <w:t xml:space="preserve">Considering the totality of the collective knowledge from all of the Coast Guard decisionmakers in late August 2019, there was certainly reasonable suspicion that the </w:t>
      </w:r>
      <w:r>
        <w:rPr>
          <w:rFonts w:ascii="arial" w:eastAsia="arial" w:hAnsi="arial" w:cs="arial"/>
          <w:b w:val="0"/>
          <w:i/>
          <w:strike w:val="0"/>
          <w:noProof w:val="0"/>
          <w:color w:val="000000"/>
          <w:position w:val="0"/>
          <w:sz w:val="20"/>
          <w:u w:val="none"/>
          <w:vertAlign w:val="baseline"/>
        </w:rPr>
        <w:t>Zumaque Tracer</w:t>
      </w:r>
      <w:r>
        <w:rPr>
          <w:rFonts w:ascii="arial" w:eastAsia="arial" w:hAnsi="arial" w:cs="arial"/>
          <w:b/>
          <w:i/>
          <w:strike w:val="0"/>
          <w:noProof w:val="0"/>
          <w:color w:val="000000"/>
          <w:position w:val="0"/>
          <w:sz w:val="20"/>
          <w:u w:val="none"/>
          <w:vertAlign w:val="baseline"/>
        </w:rPr>
        <w:t> [**29] </w:t>
      </w:r>
      <w:r>
        <w:rPr>
          <w:rFonts w:ascii="arial" w:eastAsia="arial" w:hAnsi="arial" w:cs="arial"/>
          <w:b w:val="0"/>
          <w:i w:val="0"/>
          <w:strike w:val="0"/>
          <w:noProof w:val="0"/>
          <w:color w:val="000000"/>
          <w:position w:val="0"/>
          <w:sz w:val="20"/>
          <w:u w:val="none"/>
          <w:vertAlign w:val="baseline"/>
        </w:rPr>
        <w:t xml:space="preserve"> was engaged in illegal activity. The Coast Guard knew that (1) </w:t>
      </w:r>
      <w:r>
        <w:rPr>
          <w:rFonts w:ascii="arial" w:eastAsia="arial" w:hAnsi="arial" w:cs="arial"/>
          <w:b/>
          <w:i w:val="0"/>
          <w:strike w:val="0"/>
          <w:noProof w:val="0"/>
          <w:color w:val="000000"/>
          <w:position w:val="0"/>
          <w:sz w:val="20"/>
          <w:u w:val="none"/>
          <w:vertAlign w:val="baseline"/>
        </w:rPr>
        <w:t> [*897] </w:t>
      </w:r>
      <w:r>
        <w:rPr>
          <w:rFonts w:ascii="arial" w:eastAsia="arial" w:hAnsi="arial" w:cs="arial"/>
          <w:b w:val="0"/>
          <w:i w:val="0"/>
          <w:strike w:val="0"/>
          <w:noProof w:val="0"/>
          <w:color w:val="000000"/>
          <w:position w:val="0"/>
          <w:sz w:val="20"/>
          <w:u w:val="none"/>
          <w:vertAlign w:val="baseline"/>
        </w:rPr>
        <w:t xml:space="preserve"> the AIS was not on (and the master of the vessel did not know how to use it), (2) the </w:t>
      </w:r>
      <w:r>
        <w:rPr>
          <w:rFonts w:ascii="arial" w:eastAsia="arial" w:hAnsi="arial" w:cs="arial"/>
          <w:b w:val="0"/>
          <w:i/>
          <w:strike w:val="0"/>
          <w:noProof w:val="0"/>
          <w:color w:val="000000"/>
          <w:position w:val="0"/>
          <w:sz w:val="20"/>
          <w:u w:val="none"/>
          <w:vertAlign w:val="baseline"/>
        </w:rPr>
        <w:t>Zumaque Tracer</w:t>
      </w:r>
      <w:r>
        <w:rPr>
          <w:rFonts w:ascii="arial" w:eastAsia="arial" w:hAnsi="arial" w:cs="arial"/>
          <w:b w:val="0"/>
          <w:i w:val="0"/>
          <w:strike w:val="0"/>
          <w:noProof w:val="0"/>
          <w:color w:val="000000"/>
          <w:position w:val="0"/>
          <w:sz w:val="20"/>
          <w:u w:val="none"/>
          <w:vertAlign w:val="baseline"/>
        </w:rPr>
        <w:t xml:space="preserve"> should have been repaired in Venezuela and was not, (3) the vessel's purported destination made no sense, (4) the </w:t>
      </w:r>
      <w:r>
        <w:rPr>
          <w:rFonts w:ascii="arial" w:eastAsia="arial" w:hAnsi="arial" w:cs="arial"/>
          <w:b w:val="0"/>
          <w:i/>
          <w:strike w:val="0"/>
          <w:noProof w:val="0"/>
          <w:color w:val="000000"/>
          <w:position w:val="0"/>
          <w:sz w:val="20"/>
          <w:u w:val="none"/>
          <w:vertAlign w:val="baseline"/>
        </w:rPr>
        <w:t>Zumaque Tracer</w:t>
      </w:r>
      <w:r>
        <w:rPr>
          <w:rFonts w:ascii="arial" w:eastAsia="arial" w:hAnsi="arial" w:cs="arial"/>
          <w:b w:val="0"/>
          <w:i w:val="0"/>
          <w:strike w:val="0"/>
          <w:noProof w:val="0"/>
          <w:color w:val="000000"/>
          <w:position w:val="0"/>
          <w:sz w:val="20"/>
          <w:u w:val="none"/>
          <w:vertAlign w:val="baseline"/>
        </w:rPr>
        <w:t xml:space="preserve"> was not outfitted for cargo as its nature would have suggested, (5) the vessel had a dangerously small crew, (6) the </w:t>
      </w:r>
      <w:r>
        <w:rPr>
          <w:rFonts w:ascii="arial" w:eastAsia="arial" w:hAnsi="arial" w:cs="arial"/>
          <w:b w:val="0"/>
          <w:i/>
          <w:strike w:val="0"/>
          <w:noProof w:val="0"/>
          <w:color w:val="000000"/>
          <w:position w:val="0"/>
          <w:sz w:val="20"/>
          <w:u w:val="none"/>
          <w:vertAlign w:val="baseline"/>
        </w:rPr>
        <w:t>Zumaque Tracer</w:t>
      </w:r>
      <w:r>
        <w:rPr>
          <w:rFonts w:ascii="arial" w:eastAsia="arial" w:hAnsi="arial" w:cs="arial"/>
          <w:b w:val="0"/>
          <w:i w:val="0"/>
          <w:strike w:val="0"/>
          <w:noProof w:val="0"/>
          <w:color w:val="000000"/>
          <w:position w:val="0"/>
          <w:sz w:val="20"/>
          <w:u w:val="none"/>
          <w:vertAlign w:val="baseline"/>
        </w:rPr>
        <w:t xml:space="preserve"> was having trouble maintaining a steady course, and (7) the vessel was in a known drug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corridor. Together, these observations went well beyond reasonable suspicion. Additionally—and perhaps more importantly—the Coast Guard obtained Cameroon's permission to board and search the vessel.</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C</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60" w:name="Bookmark_para_60"/>
      <w:bookmarkEnd w:id="260"/>
      <w:r>
        <w:rPr>
          <w:rFonts w:ascii="arial" w:eastAsia="arial" w:hAnsi="arial" w:cs="arial"/>
          <w:b w:val="0"/>
          <w:i w:val="0"/>
          <w:strike w:val="0"/>
          <w:noProof w:val="0"/>
          <w:color w:val="000000"/>
          <w:position w:val="0"/>
          <w:sz w:val="20"/>
          <w:u w:val="none"/>
          <w:vertAlign w:val="baseline"/>
        </w:rPr>
        <w:t xml:space="preserve">Acosta Hutado errs in asserting that each individual observation that builds into reasonable suspicion must constitute evidence of crime. </w:t>
      </w:r>
      <w:bookmarkStart w:id="261" w:name="Bookmark_LNHNREFclscc20"/>
      <w:bookmarkEnd w:id="261"/>
      <w:hyperlink r:id="rId88" w:history="1">
        <w:r>
          <w:rPr>
            <w:rFonts w:ascii="arial" w:eastAsia="arial" w:hAnsi="arial" w:cs="arial"/>
            <w:b/>
            <w:i/>
            <w:strike w:val="0"/>
            <w:noProof w:val="0"/>
            <w:color w:val="0077CC"/>
            <w:position w:val="0"/>
            <w:sz w:val="20"/>
            <w:u w:val="single"/>
            <w:vertAlign w:val="baseline"/>
          </w:rPr>
          <w:t>HN20</w:t>
        </w:r>
      </w:hyperlink>
      <w:r>
        <w:rPr>
          <w:rFonts w:ascii="arial" w:eastAsia="arial" w:hAnsi="arial" w:cs="arial"/>
          <w:b w:val="0"/>
          <w:i w:val="0"/>
          <w:strike w:val="0"/>
          <w:noProof w:val="0"/>
          <w:color w:val="000000"/>
          <w:position w:val="0"/>
          <w:sz w:val="20"/>
          <w:u w:val="none"/>
          <w:vertAlign w:val="baseline"/>
        </w:rPr>
        <w:t>[</w:t>
      </w:r>
      <w:hyperlink w:anchor="Bookmark_clscc20" w:history="1">
        <w:r>
          <w:pict>
            <v:shape id="_x0000_i1075" type="#_x0000_t75" style="width:10.5pt;height:10.5pt">
              <v:imagedata r:id="rId50" o:title=""/>
            </v:shape>
          </w:pict>
        </w:r>
      </w:hyperlink>
      <w:r>
        <w:rPr>
          <w:rFonts w:ascii="arial" w:eastAsia="arial" w:hAnsi="arial" w:cs="arial"/>
          <w:b w:val="0"/>
          <w:i w:val="0"/>
          <w:strike w:val="0"/>
          <w:noProof w:val="0"/>
          <w:color w:val="000000"/>
          <w:position w:val="0"/>
          <w:sz w:val="20"/>
          <w:u w:val="none"/>
          <w:vertAlign w:val="baseline"/>
        </w:rPr>
        <w:t xml:space="preserve">] Not only do courts analyze reasonable suspicion based on the totality of the circumstances, but each individual observation can be innocuous, and certainly need not itself be </w:t>
      </w:r>
      <w:r>
        <w:rPr>
          <w:rFonts w:ascii="arial" w:eastAsia="arial" w:hAnsi="arial" w:cs="arial"/>
          <w:b w:val="0"/>
          <w:i/>
          <w:strike w:val="0"/>
          <w:noProof w:val="0"/>
          <w:color w:val="000000"/>
          <w:position w:val="0"/>
          <w:sz w:val="20"/>
          <w:u w:val="none"/>
          <w:vertAlign w:val="baseline"/>
        </w:rPr>
        <w:t>evidence of crime</w:t>
      </w:r>
      <w:r>
        <w:rPr>
          <w:rFonts w:ascii="arial" w:eastAsia="arial" w:hAnsi="arial" w:cs="arial"/>
          <w:b w:val="0"/>
          <w:i w:val="0"/>
          <w:strike w:val="0"/>
          <w:noProof w:val="0"/>
          <w:color w:val="000000"/>
          <w:position w:val="0"/>
          <w:sz w:val="20"/>
          <w:u w:val="none"/>
          <w:vertAlign w:val="baseline"/>
        </w:rPr>
        <w:t>. For instance, it may not be illegal to drive down the freeway with a bumper sticker that says, "I sell drugs," but a state trooper would be foolish</w:t>
      </w:r>
      <w:r>
        <w:rPr>
          <w:rFonts w:ascii="arial" w:eastAsia="arial" w:hAnsi="arial" w:cs="arial"/>
          <w:b/>
          <w:i w:val="0"/>
          <w:strike w:val="0"/>
          <w:noProof w:val="0"/>
          <w:color w:val="000000"/>
          <w:position w:val="0"/>
          <w:sz w:val="20"/>
          <w:u w:val="none"/>
          <w:vertAlign w:val="baseline"/>
        </w:rPr>
        <w:t> [**30] </w:t>
      </w:r>
      <w:r>
        <w:rPr>
          <w:rFonts w:ascii="arial" w:eastAsia="arial" w:hAnsi="arial" w:cs="arial"/>
          <w:b w:val="0"/>
          <w:i w:val="0"/>
          <w:strike w:val="0"/>
          <w:noProof w:val="0"/>
          <w:color w:val="000000"/>
          <w:position w:val="0"/>
          <w:sz w:val="20"/>
          <w:u w:val="none"/>
          <w:vertAlign w:val="baseline"/>
        </w:rPr>
        <w:t xml:space="preserve"> to overlook such an observation if other circumstances suggest the car might contain drugs. The bumper sticker goes to reasonable suspicion.</w:t>
      </w:r>
    </w:p>
    <w:p>
      <w:pPr>
        <w:keepNext w:val="0"/>
        <w:spacing w:before="200" w:after="0" w:line="260" w:lineRule="atLeast"/>
        <w:ind w:left="0" w:right="0" w:firstLine="0"/>
        <w:jc w:val="both"/>
      </w:pPr>
      <w:bookmarkStart w:id="262" w:name="Bookmark_para_61"/>
      <w:bookmarkEnd w:id="262"/>
      <w:r>
        <w:rPr>
          <w:rFonts w:ascii="arial" w:eastAsia="arial" w:hAnsi="arial" w:cs="arial"/>
          <w:b w:val="0"/>
          <w:i w:val="0"/>
          <w:strike w:val="0"/>
          <w:noProof w:val="0"/>
          <w:color w:val="000000"/>
          <w:position w:val="0"/>
          <w:sz w:val="20"/>
          <w:u w:val="none"/>
          <w:vertAlign w:val="baseline"/>
        </w:rPr>
        <w:t xml:space="preserve">Acosta Hurtado also makes a staleness argument. But the information on the ground—or water—was refreshed when the </w:t>
      </w:r>
      <w:r>
        <w:rPr>
          <w:rFonts w:ascii="arial" w:eastAsia="arial" w:hAnsi="arial" w:cs="arial"/>
          <w:b w:val="0"/>
          <w:i/>
          <w:strike w:val="0"/>
          <w:noProof w:val="0"/>
          <w:color w:val="000000"/>
          <w:position w:val="0"/>
          <w:sz w:val="20"/>
          <w:u w:val="none"/>
          <w:vertAlign w:val="baseline"/>
        </w:rPr>
        <w:t>Northland</w:t>
      </w:r>
      <w:r>
        <w:rPr>
          <w:rFonts w:ascii="arial" w:eastAsia="arial" w:hAnsi="arial" w:cs="arial"/>
          <w:b w:val="0"/>
          <w:i w:val="0"/>
          <w:strike w:val="0"/>
          <w:noProof w:val="0"/>
          <w:color w:val="000000"/>
          <w:position w:val="0"/>
          <w:sz w:val="20"/>
          <w:u w:val="none"/>
          <w:vertAlign w:val="baseline"/>
        </w:rPr>
        <w:t xml:space="preserve"> encountered the </w:t>
      </w:r>
      <w:r>
        <w:rPr>
          <w:rFonts w:ascii="arial" w:eastAsia="arial" w:hAnsi="arial" w:cs="arial"/>
          <w:b w:val="0"/>
          <w:i/>
          <w:strike w:val="0"/>
          <w:noProof w:val="0"/>
          <w:color w:val="000000"/>
          <w:position w:val="0"/>
          <w:sz w:val="20"/>
          <w:u w:val="none"/>
          <w:vertAlign w:val="baseline"/>
        </w:rPr>
        <w:t>Zumaque Tracer</w:t>
      </w:r>
      <w:r>
        <w:rPr>
          <w:rFonts w:ascii="arial" w:eastAsia="arial" w:hAnsi="arial" w:cs="arial"/>
          <w:b w:val="0"/>
          <w:i w:val="0"/>
          <w:strike w:val="0"/>
          <w:noProof w:val="0"/>
          <w:color w:val="000000"/>
          <w:position w:val="0"/>
          <w:sz w:val="20"/>
          <w:u w:val="none"/>
          <w:vertAlign w:val="baseline"/>
        </w:rPr>
        <w:t xml:space="preserve">. The suspicious observations before boarding that day were therefore as fresh as could be. If the staleness argument only goes to the staleness of Cameroon's consent, this argument is meritless. Foreign nation consent is not like a warrant. Permission to board and search is a function of the flag nation's sovereignty, not of United States criminal procedure. </w:t>
      </w:r>
      <w:bookmarkStart w:id="263" w:name="Bookmark_LNHNREFclscc21"/>
      <w:bookmarkEnd w:id="263"/>
      <w:hyperlink r:id="rId89" w:history="1">
        <w:r>
          <w:rPr>
            <w:rFonts w:ascii="arial" w:eastAsia="arial" w:hAnsi="arial" w:cs="arial"/>
            <w:b/>
            <w:i/>
            <w:strike w:val="0"/>
            <w:noProof w:val="0"/>
            <w:color w:val="0077CC"/>
            <w:position w:val="0"/>
            <w:sz w:val="20"/>
            <w:u w:val="single"/>
            <w:vertAlign w:val="baseline"/>
          </w:rPr>
          <w:t>HN21</w:t>
        </w:r>
      </w:hyperlink>
      <w:r>
        <w:rPr>
          <w:rFonts w:ascii="arial" w:eastAsia="arial" w:hAnsi="arial" w:cs="arial"/>
          <w:b w:val="0"/>
          <w:i w:val="0"/>
          <w:strike w:val="0"/>
          <w:noProof w:val="0"/>
          <w:color w:val="000000"/>
          <w:position w:val="0"/>
          <w:sz w:val="20"/>
          <w:u w:val="none"/>
          <w:vertAlign w:val="baseline"/>
        </w:rPr>
        <w:t>[</w:t>
      </w:r>
      <w:hyperlink w:anchor="Bookmark_clscc21" w:history="1">
        <w:r>
          <w:pict>
            <v:shape id="_x0000_i1076" type="#_x0000_t75" style="width:10.5pt;height:10.5pt">
              <v:imagedata r:id="rId50" o:title=""/>
            </v:shape>
          </w:pict>
        </w:r>
      </w:hyperlink>
      <w:r>
        <w:rPr>
          <w:rFonts w:ascii="arial" w:eastAsia="arial" w:hAnsi="arial" w:cs="arial"/>
          <w:b w:val="0"/>
          <w:i w:val="0"/>
          <w:strike w:val="0"/>
          <w:noProof w:val="0"/>
          <w:color w:val="000000"/>
          <w:position w:val="0"/>
          <w:sz w:val="20"/>
          <w:u w:val="none"/>
          <w:vertAlign w:val="baseline"/>
        </w:rPr>
        <w:t>] Unlike a warrant, which must be specific, permission to board and search is general. The odds of stale information spoiling a good warrant does not neatly apply to general permission to board and search a foreign nation's vessel.</w:t>
      </w:r>
    </w:p>
    <w:p>
      <w:pPr>
        <w:keepNext w:val="0"/>
        <w:spacing w:before="240" w:after="0" w:line="260" w:lineRule="atLeast"/>
        <w:ind w:left="0" w:right="0" w:firstLine="0"/>
        <w:jc w:val="both"/>
      </w:pPr>
      <w:bookmarkStart w:id="264" w:name="Bookmark_para_62"/>
      <w:bookmarkEnd w:id="264"/>
      <w:r>
        <w:rPr>
          <w:rFonts w:ascii="arial" w:eastAsia="arial" w:hAnsi="arial" w:cs="arial"/>
          <w:b w:val="0"/>
          <w:i w:val="0"/>
          <w:strike w:val="0"/>
          <w:noProof w:val="0"/>
          <w:color w:val="000000"/>
          <w:position w:val="0"/>
          <w:sz w:val="20"/>
          <w:u w:val="none"/>
          <w:vertAlign w:val="baseline"/>
        </w:rPr>
        <w:t xml:space="preserve">We therefore hold that the District Court did not err in denying the motion to suppress evidence based on a </w:t>
      </w:r>
      <w:hyperlink r:id="rId31"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violation.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V</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65" w:name="Bookmark_para_63"/>
      <w:bookmarkEnd w:id="265"/>
      <w:r>
        <w:rPr>
          <w:rFonts w:ascii="arial" w:eastAsia="arial" w:hAnsi="arial" w:cs="arial"/>
          <w:b w:val="0"/>
          <w:i w:val="0"/>
          <w:strike w:val="0"/>
          <w:noProof w:val="0"/>
          <w:color w:val="000000"/>
          <w:position w:val="0"/>
          <w:sz w:val="20"/>
          <w:u w:val="none"/>
          <w:vertAlign w:val="baseline"/>
        </w:rPr>
        <w:t xml:space="preserve">In addition to the </w:t>
      </w:r>
      <w:hyperlink r:id="rId31"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challenge, Acosta Hurtado alone raises an unnecessary delay argument under due process and </w:t>
      </w:r>
      <w:hyperlink r:id="rId42" w:history="1">
        <w:r>
          <w:rPr>
            <w:rFonts w:ascii="arial" w:eastAsia="arial" w:hAnsi="arial" w:cs="arial"/>
            <w:b w:val="0"/>
            <w:i/>
            <w:strike w:val="0"/>
            <w:noProof w:val="0"/>
            <w:color w:val="0077CC"/>
            <w:position w:val="0"/>
            <w:sz w:val="20"/>
            <w:u w:val="single"/>
            <w:vertAlign w:val="baseline"/>
          </w:rPr>
          <w:t>Federal Rules of Criminal Procedure 5</w:t>
        </w:r>
      </w:hyperlink>
      <w:r>
        <w:rPr>
          <w:rFonts w:ascii="arial" w:eastAsia="arial" w:hAnsi="arial" w:cs="arial"/>
          <w:b w:val="0"/>
          <w:i w:val="0"/>
          <w:strike w:val="0"/>
          <w:noProof w:val="0"/>
          <w:color w:val="000000"/>
          <w:position w:val="0"/>
          <w:sz w:val="20"/>
          <w:u w:val="none"/>
          <w:vertAlign w:val="baseline"/>
        </w:rPr>
        <w:t xml:space="preserve"> and </w:t>
      </w:r>
      <w:hyperlink r:id="rId45" w:history="1">
        <w:r>
          <w:rPr>
            <w:rFonts w:ascii="arial" w:eastAsia="arial" w:hAnsi="arial" w:cs="arial"/>
            <w:b w:val="0"/>
            <w:i/>
            <w:strike w:val="0"/>
            <w:noProof w:val="0"/>
            <w:color w:val="0077CC"/>
            <w:position w:val="0"/>
            <w:sz w:val="20"/>
            <w:u w:val="single"/>
            <w:vertAlign w:val="baseline"/>
          </w:rPr>
          <w:t>48</w:t>
        </w:r>
      </w:hyperlink>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19"/>
        <w:t xml:space="preserve">18</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A</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67" w:name="Bookmark_para_64"/>
      <w:bookmarkEnd w:id="267"/>
      <w:bookmarkStart w:id="268" w:name="Bookmark_LNHNREFclscc22"/>
      <w:bookmarkEnd w:id="268"/>
      <w:hyperlink r:id="rId90" w:history="1">
        <w:r>
          <w:rPr>
            <w:rFonts w:ascii="arial" w:eastAsia="arial" w:hAnsi="arial" w:cs="arial"/>
            <w:b/>
            <w:i/>
            <w:strike w:val="0"/>
            <w:color w:val="0077CC"/>
            <w:sz w:val="20"/>
            <w:u w:val="single"/>
            <w:vertAlign w:val="baseline"/>
          </w:rPr>
          <w:t>HN22</w:t>
        </w:r>
      </w:hyperlink>
      <w:r>
        <w:rPr>
          <w:rFonts w:ascii="arial" w:eastAsia="arial" w:hAnsi="arial" w:cs="arial"/>
          <w:b w:val="0"/>
          <w:i w:val="0"/>
          <w:strike w:val="0"/>
          <w:noProof w:val="0"/>
          <w:color w:val="000000"/>
          <w:position w:val="0"/>
          <w:sz w:val="20"/>
          <w:u w:val="none"/>
          <w:vertAlign w:val="baseline"/>
        </w:rPr>
        <w:t>[</w:t>
      </w:r>
      <w:hyperlink w:anchor="Bookmark_clscc22" w:history="1">
        <w:r>
          <w:pict>
            <v:shape id="_x0000_i1077" type="#_x0000_t75" style="width:10.5pt;height:10.5pt">
              <v:imagedata r:id="rId50" o:title=""/>
            </v:shape>
          </w:pict>
        </w:r>
      </w:hyperlink>
      <w:r>
        <w:rPr>
          <w:rFonts w:ascii="arial" w:eastAsia="arial" w:hAnsi="arial" w:cs="arial"/>
          <w:b w:val="0"/>
          <w:i w:val="0"/>
          <w:strike w:val="0"/>
          <w:noProof w:val="0"/>
          <w:color w:val="000000"/>
          <w:position w:val="0"/>
          <w:sz w:val="20"/>
          <w:u w:val="none"/>
          <w:vertAlign w:val="baseline"/>
        </w:rPr>
        <w:t xml:space="preserve">] </w:t>
      </w:r>
      <w:bookmarkStart w:id="269" w:name="Bookmark_I69XWRPX28T4230040000400"/>
      <w:bookmarkEnd w:id="269"/>
      <w:r>
        <w:rPr>
          <w:rFonts w:ascii="arial" w:eastAsia="arial" w:hAnsi="arial" w:cs="arial"/>
          <w:b w:val="0"/>
          <w:i w:val="0"/>
          <w:strike w:val="0"/>
          <w:noProof w:val="0"/>
          <w:color w:val="000000"/>
          <w:position w:val="0"/>
          <w:sz w:val="20"/>
          <w:u w:val="none"/>
          <w:vertAlign w:val="baseline"/>
        </w:rPr>
        <w:t xml:space="preserve">"To establish a violation of a defendant's </w:t>
      </w:r>
      <w:hyperlink r:id="rId39" w:history="1">
        <w:r>
          <w:rPr>
            <w:rFonts w:ascii="arial" w:eastAsia="arial" w:hAnsi="arial" w:cs="arial"/>
            <w:b w:val="0"/>
            <w:i/>
            <w:strike w:val="0"/>
            <w:noProof w:val="0"/>
            <w:color w:val="0077CC"/>
            <w:position w:val="0"/>
            <w:sz w:val="20"/>
            <w:u w:val="single"/>
            <w:vertAlign w:val="baseline"/>
          </w:rPr>
          <w:t>Fifth Amendment</w:t>
        </w:r>
      </w:hyperlink>
      <w:r>
        <w:rPr>
          <w:rFonts w:ascii="arial" w:eastAsia="arial" w:hAnsi="arial" w:cs="arial"/>
          <w:b w:val="0"/>
          <w:i w:val="0"/>
          <w:strike w:val="0"/>
          <w:noProof w:val="0"/>
          <w:color w:val="000000"/>
          <w:position w:val="0"/>
          <w:sz w:val="20"/>
          <w:u w:val="none"/>
          <w:vertAlign w:val="baseline"/>
        </w:rPr>
        <w:t xml:space="preserve"> rights, the defendant must show</w:t>
      </w:r>
      <w:r>
        <w:rPr>
          <w:rFonts w:ascii="arial" w:eastAsia="arial" w:hAnsi="arial" w:cs="arial"/>
          <w:b/>
          <w:i w:val="0"/>
          <w:strike w:val="0"/>
          <w:noProof w:val="0"/>
          <w:color w:val="000000"/>
          <w:position w:val="0"/>
          <w:sz w:val="20"/>
          <w:u w:val="none"/>
          <w:vertAlign w:val="baseline"/>
        </w:rPr>
        <w:t> [**31] </w:t>
      </w:r>
      <w:r>
        <w:rPr>
          <w:rFonts w:ascii="arial" w:eastAsia="arial" w:hAnsi="arial" w:cs="arial"/>
          <w:b w:val="0"/>
          <w:i w:val="0"/>
          <w:strike w:val="0"/>
          <w:noProof w:val="0"/>
          <w:color w:val="000000"/>
          <w:position w:val="0"/>
          <w:sz w:val="20"/>
          <w:u w:val="none"/>
          <w:vertAlign w:val="baseline"/>
        </w:rPr>
        <w:t xml:space="preserve"> that 'pre-indictment delay caused him actual substantial prejudice and that the delay was the product of a deliberate act by the government designed to gain a tactical advantage.'" </w:t>
      </w:r>
      <w:bookmarkStart w:id="270" w:name="Bookmark_I69XWRPX28T4230030000400"/>
      <w:bookmarkEnd w:id="270"/>
      <w:hyperlink r:id="rId91" w:history="1">
        <w:r>
          <w:rPr>
            <w:rFonts w:ascii="arial" w:eastAsia="arial" w:hAnsi="arial" w:cs="arial"/>
            <w:b w:val="0"/>
            <w:i/>
            <w:strike w:val="0"/>
            <w:noProof w:val="0"/>
            <w:color w:val="0077CC"/>
            <w:position w:val="0"/>
            <w:sz w:val="20"/>
            <w:u w:val="single"/>
            <w:vertAlign w:val="baseline"/>
          </w:rPr>
          <w:t>United States v. Gayden</w:t>
        </w:r>
      </w:hyperlink>
      <w:hyperlink r:id="rId91" w:history="1">
        <w:r>
          <w:rPr>
            <w:rFonts w:ascii="arial" w:eastAsia="arial" w:hAnsi="arial" w:cs="arial"/>
            <w:b w:val="0"/>
            <w:i/>
            <w:strike w:val="0"/>
            <w:noProof w:val="0"/>
            <w:color w:val="0077CC"/>
            <w:position w:val="0"/>
            <w:sz w:val="20"/>
            <w:u w:val="single"/>
            <w:vertAlign w:val="baseline"/>
          </w:rPr>
          <w:t>, 977 F.3d 1146, 1150 (11th Cir. 2020)</w:t>
        </w:r>
      </w:hyperlink>
      <w:r>
        <w:rPr>
          <w:rFonts w:ascii="arial" w:eastAsia="arial" w:hAnsi="arial" w:cs="arial"/>
          <w:b w:val="0"/>
          <w:i w:val="0"/>
          <w:strike w:val="0"/>
          <w:noProof w:val="0"/>
          <w:color w:val="000000"/>
          <w:position w:val="0"/>
          <w:sz w:val="20"/>
          <w:u w:val="none"/>
          <w:vertAlign w:val="baseline"/>
        </w:rPr>
        <w:t xml:space="preserve"> (quoting </w:t>
      </w:r>
      <w:bookmarkStart w:id="271" w:name="Bookmark_I69XWRPX28T4230050000400"/>
      <w:bookmarkEnd w:id="271"/>
      <w:hyperlink r:id="rId92" w:history="1">
        <w:r>
          <w:rPr>
            <w:rFonts w:ascii="arial" w:eastAsia="arial" w:hAnsi="arial" w:cs="arial"/>
            <w:b w:val="0"/>
            <w:i/>
            <w:strike w:val="0"/>
            <w:noProof w:val="0"/>
            <w:color w:val="0077CC"/>
            <w:position w:val="0"/>
            <w:sz w:val="20"/>
            <w:u w:val="single"/>
            <w:vertAlign w:val="baseline"/>
          </w:rPr>
          <w:t>United States v. Foxman</w:t>
        </w:r>
      </w:hyperlink>
      <w:hyperlink r:id="rId92" w:history="1">
        <w:r>
          <w:rPr>
            <w:rFonts w:ascii="arial" w:eastAsia="arial" w:hAnsi="arial" w:cs="arial"/>
            <w:b w:val="0"/>
            <w:i/>
            <w:strike w:val="0"/>
            <w:noProof w:val="0"/>
            <w:color w:val="0077CC"/>
            <w:position w:val="0"/>
            <w:sz w:val="20"/>
            <w:u w:val="single"/>
            <w:vertAlign w:val="baseline"/>
          </w:rPr>
          <w:t>, 87 F.3d 1220, 1222 (11th Cir. 1996)</w:t>
        </w:r>
      </w:hyperlink>
      <w:r>
        <w:rPr>
          <w:rFonts w:ascii="arial" w:eastAsia="arial" w:hAnsi="arial" w:cs="arial"/>
          <w:b w:val="0"/>
          <w:i w:val="0"/>
          <w:strike w:val="0"/>
          <w:noProof w:val="0"/>
          <w:color w:val="000000"/>
          <w:position w:val="0"/>
          <w:sz w:val="20"/>
          <w:u w:val="none"/>
          <w:vertAlign w:val="baseline"/>
        </w:rPr>
        <w:t xml:space="preserve">). Whether or not Acosta Hurtado was prejudiced by the admittedly long delay between initial detainment on board the </w:t>
      </w:r>
      <w:r>
        <w:rPr>
          <w:rFonts w:ascii="arial" w:eastAsia="arial" w:hAnsi="arial" w:cs="arial"/>
          <w:b w:val="0"/>
          <w:i/>
          <w:strike w:val="0"/>
          <w:noProof w:val="0"/>
          <w:color w:val="000000"/>
          <w:position w:val="0"/>
          <w:sz w:val="20"/>
          <w:u w:val="none"/>
          <w:vertAlign w:val="baseline"/>
        </w:rPr>
        <w:t>Northland</w:t>
      </w:r>
      <w:r>
        <w:rPr>
          <w:rFonts w:ascii="arial" w:eastAsia="arial" w:hAnsi="arial" w:cs="arial"/>
          <w:b w:val="0"/>
          <w:i w:val="0"/>
          <w:strike w:val="0"/>
          <w:noProof w:val="0"/>
          <w:color w:val="000000"/>
          <w:position w:val="0"/>
          <w:sz w:val="20"/>
          <w:u w:val="none"/>
          <w:vertAlign w:val="baseline"/>
        </w:rPr>
        <w:t xml:space="preserve"> and indictment, he cannot satisfy the second prong. Acosta Hurtado provides nothing but "conclusory assertions about the [G]overnment's timeline" </w:t>
      </w:r>
      <w:r>
        <w:rPr>
          <w:rFonts w:ascii="arial" w:eastAsia="arial" w:hAnsi="arial" w:cs="arial"/>
          <w:b/>
          <w:i w:val="0"/>
          <w:strike w:val="0"/>
          <w:noProof w:val="0"/>
          <w:color w:val="000000"/>
          <w:position w:val="0"/>
          <w:sz w:val="20"/>
          <w:u w:val="none"/>
          <w:vertAlign w:val="baseline"/>
        </w:rPr>
        <w:t> [*898] </w:t>
      </w:r>
      <w:r>
        <w:rPr>
          <w:rFonts w:ascii="arial" w:eastAsia="arial" w:hAnsi="arial" w:cs="arial"/>
          <w:b w:val="0"/>
          <w:i w:val="0"/>
          <w:strike w:val="0"/>
          <w:noProof w:val="0"/>
          <w:color w:val="000000"/>
          <w:position w:val="0"/>
          <w:sz w:val="20"/>
          <w:u w:val="none"/>
          <w:vertAlign w:val="baseline"/>
        </w:rPr>
        <w:t xml:space="preserve"> that suggests the United States held him and his co-defendants at sea intentionally to gain a tactical advantage over him.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In fact, the most likely reason for the delay from the record seems to be that the Coast Guard was truly making a good faith effort to avoid the jurisdictional problem discussed above. Further, Acosta Hurtado and his co-defendants remained uninterrogated the entire time they were on the Coast Guard vessels, so it is unclear what tactical advantage the United States could have possibly obtained over them.</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B</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72" w:name="Bookmark_para_65"/>
      <w:bookmarkEnd w:id="272"/>
      <w:bookmarkStart w:id="273" w:name="Bookmark_LNHNREFclscc23"/>
      <w:bookmarkEnd w:id="273"/>
      <w:hyperlink r:id="rId93" w:history="1">
        <w:r>
          <w:rPr>
            <w:rFonts w:ascii="arial" w:eastAsia="arial" w:hAnsi="arial" w:cs="arial"/>
            <w:b/>
            <w:i/>
            <w:strike w:val="0"/>
            <w:color w:val="0077CC"/>
            <w:sz w:val="20"/>
            <w:u w:val="single"/>
            <w:vertAlign w:val="baseline"/>
          </w:rPr>
          <w:t>HN23</w:t>
        </w:r>
      </w:hyperlink>
      <w:r>
        <w:rPr>
          <w:rFonts w:ascii="arial" w:eastAsia="arial" w:hAnsi="arial" w:cs="arial"/>
          <w:b w:val="0"/>
          <w:i w:val="0"/>
          <w:strike w:val="0"/>
          <w:noProof w:val="0"/>
          <w:color w:val="000000"/>
          <w:position w:val="0"/>
          <w:sz w:val="20"/>
          <w:u w:val="none"/>
          <w:vertAlign w:val="baseline"/>
        </w:rPr>
        <w:t>[</w:t>
      </w:r>
      <w:hyperlink w:anchor="Bookmark_clscc23" w:history="1">
        <w:r>
          <w:pict>
            <v:shape id="_x0000_i1078" type="#_x0000_t75" style="width:10.5pt;height:10.5pt">
              <v:imagedata r:id="rId50" o:title=""/>
            </v:shape>
          </w:pict>
        </w:r>
      </w:hyperlink>
      <w:r>
        <w:rPr>
          <w:rFonts w:ascii="arial" w:eastAsia="arial" w:hAnsi="arial" w:cs="arial"/>
          <w:b w:val="0"/>
          <w:i w:val="0"/>
          <w:strike w:val="0"/>
          <w:noProof w:val="0"/>
          <w:color w:val="000000"/>
          <w:position w:val="0"/>
          <w:sz w:val="20"/>
          <w:u w:val="none"/>
          <w:vertAlign w:val="baseline"/>
        </w:rPr>
        <w:t xml:space="preserve">] </w:t>
      </w:r>
      <w:bookmarkStart w:id="274" w:name="Bookmark_I329C3MG9SF00000YT00001G"/>
      <w:bookmarkEnd w:id="274"/>
      <w:bookmarkStart w:id="275" w:name="Bookmark_I69XWRR02SF7RV0030000400"/>
      <w:bookmarkEnd w:id="275"/>
      <w:bookmarkStart w:id="276" w:name="Bookmark_I329C3MBK9G00000YT000001"/>
      <w:bookmarkEnd w:id="276"/>
      <w:bookmarkStart w:id="277" w:name="Bookmark_I69XWRR02SF7RV0050000400"/>
      <w:bookmarkEnd w:id="277"/>
      <w:r>
        <w:rPr>
          <w:rFonts w:ascii="arial" w:eastAsia="arial" w:hAnsi="arial" w:cs="arial"/>
          <w:b w:val="0"/>
          <w:i w:val="0"/>
          <w:strike w:val="0"/>
          <w:noProof w:val="0"/>
          <w:color w:val="000000"/>
          <w:position w:val="0"/>
          <w:sz w:val="20"/>
          <w:u w:val="none"/>
          <w:vertAlign w:val="baseline"/>
        </w:rPr>
        <w:t>Not only does Acosta Hurtado not have a constitutional unnecessary delay claim, his challenge under the Rules of Criminal Procedure fares no better:</w:t>
      </w:r>
    </w:p>
    <w:p>
      <w:pPr>
        <w:keepNext w:val="0"/>
        <w:spacing w:before="200" w:after="0" w:line="260" w:lineRule="atLeast"/>
        <w:ind w:left="400" w:right="0" w:firstLine="0"/>
        <w:jc w:val="both"/>
      </w:pPr>
      <w:bookmarkStart w:id="278" w:name="Bookmark_para_66"/>
      <w:bookmarkEnd w:id="278"/>
      <w:bookmarkStart w:id="279" w:name="Bookmark_I69XWRR02SF7RV0050000400_2"/>
      <w:bookmarkEnd w:id="279"/>
      <w:bookmarkStart w:id="280" w:name="Bookmark_I69XWRR02SF7RV0030000400_2"/>
      <w:bookmarkEnd w:id="280"/>
      <w:r>
        <w:rPr>
          <w:rFonts w:ascii="arial" w:eastAsia="arial" w:hAnsi="arial" w:cs="arial"/>
          <w:b w:val="0"/>
          <w:i w:val="0"/>
          <w:strike w:val="0"/>
          <w:noProof w:val="0"/>
          <w:color w:val="000000"/>
          <w:position w:val="0"/>
          <w:sz w:val="20"/>
          <w:u w:val="none"/>
          <w:vertAlign w:val="baseline"/>
        </w:rPr>
        <w:t xml:space="preserve">This Court[, in </w:t>
      </w:r>
      <w:bookmarkStart w:id="281" w:name="Bookmark_I69XWRR02SF7RV0020000400"/>
      <w:bookmarkEnd w:id="281"/>
      <w:hyperlink r:id="rId94" w:history="1">
        <w:r>
          <w:rPr>
            <w:rFonts w:ascii="arial" w:eastAsia="arial" w:hAnsi="arial" w:cs="arial"/>
            <w:b w:val="0"/>
            <w:i/>
            <w:strike w:val="0"/>
            <w:noProof w:val="0"/>
            <w:color w:val="0077CC"/>
            <w:position w:val="0"/>
            <w:sz w:val="20"/>
            <w:u w:val="single"/>
            <w:vertAlign w:val="baseline"/>
          </w:rPr>
          <w:t>United States v. Purvis</w:t>
        </w:r>
      </w:hyperlink>
      <w:hyperlink r:id="rId94" w:history="1">
        <w:r>
          <w:rPr>
            <w:rFonts w:ascii="arial" w:eastAsia="arial" w:hAnsi="arial" w:cs="arial"/>
            <w:b w:val="0"/>
            <w:i/>
            <w:strike w:val="0"/>
            <w:noProof w:val="0"/>
            <w:color w:val="0077CC"/>
            <w:position w:val="0"/>
            <w:sz w:val="20"/>
            <w:u w:val="single"/>
            <w:vertAlign w:val="baseline"/>
          </w:rPr>
          <w:t>,</w:t>
        </w:r>
      </w:hyperlink>
      <w:r>
        <w:rPr>
          <w:rFonts w:ascii="arial" w:eastAsia="arial" w:hAnsi="arial" w:cs="arial"/>
          <w:b w:val="0"/>
          <w:i w:val="0"/>
          <w:strike w:val="0"/>
          <w:noProof w:val="0"/>
          <w:color w:val="000000"/>
          <w:position w:val="0"/>
          <w:sz w:val="20"/>
          <w:u w:val="none"/>
          <w:vertAlign w:val="baseline"/>
        </w:rPr>
        <w:t>] held that</w:t>
      </w:r>
      <w:r>
        <w:rPr>
          <w:rFonts w:ascii="arial" w:eastAsia="arial" w:hAnsi="arial" w:cs="arial"/>
          <w:b/>
          <w:i w:val="0"/>
          <w:strike w:val="0"/>
          <w:noProof w:val="0"/>
          <w:color w:val="000000"/>
          <w:position w:val="0"/>
          <w:sz w:val="20"/>
          <w:u w:val="none"/>
          <w:vertAlign w:val="baseline"/>
        </w:rPr>
        <w:t> [**32] </w:t>
      </w:r>
      <w:r>
        <w:rPr>
          <w:rFonts w:ascii="arial" w:eastAsia="arial" w:hAnsi="arial" w:cs="arial"/>
          <w:b w:val="0"/>
          <w:i w:val="0"/>
          <w:strike w:val="0"/>
          <w:noProof w:val="0"/>
          <w:color w:val="000000"/>
          <w:position w:val="0"/>
          <w:sz w:val="20"/>
          <w:u w:val="none"/>
          <w:vertAlign w:val="baseline"/>
        </w:rPr>
        <w:t xml:space="preserve"> various factors are considered in determining whether a delay was unnecessary, including: (1) the distance between the location of the defendant's arrest in international waters and the U.S. port he was brought to; (2) the time between the defendant's arrival at the U.S. port and his presentment to the magistrate judge; (3) any evidence of mistreatment or improper interrogation during the delay; and (4) any reason for the delay, like exigent circumstances or emergencies.</w:t>
      </w:r>
    </w:p>
    <w:p>
      <w:pPr>
        <w:keepNext w:val="0"/>
        <w:spacing w:before="240" w:after="0" w:line="260" w:lineRule="atLeast"/>
        <w:ind w:left="0" w:right="0" w:firstLine="0"/>
        <w:jc w:val="both"/>
      </w:pPr>
      <w:bookmarkStart w:id="282" w:name="Bookmark_I69XWRR02SF7RV0050000400_3"/>
      <w:bookmarkEnd w:id="282"/>
      <w:bookmarkStart w:id="283" w:name="Bookmark_I69XWRR02SF7RV0030000400_3"/>
      <w:bookmarkEnd w:id="283"/>
      <w:bookmarkStart w:id="284" w:name="Bookmark_I69XWRR02SF7RW0040000400"/>
      <w:bookmarkEnd w:id="284"/>
      <w:bookmarkStart w:id="285" w:name="Bookmark_I69XWRR02SF7RV0040000400"/>
      <w:bookmarkEnd w:id="285"/>
      <w:hyperlink r:id="rId61" w:history="1">
        <w:r>
          <w:rPr>
            <w:rFonts w:ascii="arial" w:eastAsia="arial" w:hAnsi="arial" w:cs="arial"/>
            <w:b w:val="0"/>
            <w:i/>
            <w:strike w:val="0"/>
            <w:color w:val="0077CC"/>
            <w:sz w:val="20"/>
            <w:u w:val="single"/>
            <w:vertAlign w:val="baseline"/>
          </w:rPr>
          <w:t>Cabezas-Montano</w:t>
        </w:r>
      </w:hyperlink>
      <w:hyperlink r:id="rId61" w:history="1">
        <w:r>
          <w:rPr>
            <w:rFonts w:ascii="arial" w:eastAsia="arial" w:hAnsi="arial" w:cs="arial"/>
            <w:b w:val="0"/>
            <w:i/>
            <w:strike w:val="0"/>
            <w:color w:val="0077CC"/>
            <w:sz w:val="20"/>
            <w:u w:val="single"/>
            <w:vertAlign w:val="baseline"/>
          </w:rPr>
          <w:t>, 949 F.3d at 591</w:t>
        </w:r>
      </w:hyperlink>
      <w:r>
        <w:rPr>
          <w:rFonts w:ascii="arial" w:eastAsia="arial" w:hAnsi="arial" w:cs="arial"/>
          <w:b w:val="0"/>
          <w:i w:val="0"/>
          <w:strike w:val="0"/>
          <w:noProof w:val="0"/>
          <w:color w:val="000000"/>
          <w:position w:val="0"/>
          <w:sz w:val="20"/>
          <w:u w:val="none"/>
          <w:vertAlign w:val="baseline"/>
        </w:rPr>
        <w:t xml:space="preserve"> (citing </w:t>
      </w:r>
      <w:bookmarkStart w:id="286" w:name="Bookmark_I69XWRR02SF7RW0010000400"/>
      <w:bookmarkEnd w:id="286"/>
      <w:hyperlink r:id="rId94" w:history="1">
        <w:r>
          <w:rPr>
            <w:rFonts w:ascii="arial" w:eastAsia="arial" w:hAnsi="arial" w:cs="arial"/>
            <w:b w:val="0"/>
            <w:i/>
            <w:strike w:val="0"/>
            <w:noProof w:val="0"/>
            <w:color w:val="0077CC"/>
            <w:position w:val="0"/>
            <w:sz w:val="20"/>
            <w:u w:val="single"/>
            <w:vertAlign w:val="baseline"/>
          </w:rPr>
          <w:t>768 F.2d 1237, 1238-39 (11th Cir. 1985)</w:t>
        </w:r>
      </w:hyperlink>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20"/>
        <w:t xml:space="preserve">19</w:t>
      </w:r>
    </w:p>
    <w:p>
      <w:pPr>
        <w:keepNext w:val="0"/>
        <w:spacing w:before="200" w:after="0" w:line="260" w:lineRule="atLeast"/>
        <w:ind w:left="0" w:right="0" w:firstLine="0"/>
        <w:jc w:val="both"/>
      </w:pPr>
      <w:bookmarkStart w:id="289" w:name="Bookmark_para_67"/>
      <w:bookmarkEnd w:id="289"/>
      <w:r>
        <w:rPr>
          <w:rFonts w:ascii="arial" w:eastAsia="arial" w:hAnsi="arial" w:cs="arial"/>
          <w:b w:val="0"/>
          <w:i w:val="0"/>
          <w:strike w:val="0"/>
          <w:noProof w:val="0"/>
          <w:color w:val="000000"/>
          <w:position w:val="0"/>
          <w:sz w:val="20"/>
          <w:u w:val="none"/>
          <w:vertAlign w:val="baseline"/>
        </w:rPr>
        <w:t xml:space="preserve">The first factor weighs in favor of Acosta Hurtado. It was a multi-day journey from where the </w:t>
      </w:r>
      <w:r>
        <w:rPr>
          <w:rFonts w:ascii="arial" w:eastAsia="arial" w:hAnsi="arial" w:cs="arial"/>
          <w:b w:val="0"/>
          <w:i/>
          <w:strike w:val="0"/>
          <w:noProof w:val="0"/>
          <w:color w:val="000000"/>
          <w:position w:val="0"/>
          <w:sz w:val="20"/>
          <w:u w:val="none"/>
          <w:vertAlign w:val="baseline"/>
        </w:rPr>
        <w:t>Zumaque Tracer</w:t>
      </w:r>
      <w:r>
        <w:rPr>
          <w:rFonts w:ascii="arial" w:eastAsia="arial" w:hAnsi="arial" w:cs="arial"/>
          <w:b w:val="0"/>
          <w:i w:val="0"/>
          <w:strike w:val="0"/>
          <w:noProof w:val="0"/>
          <w:color w:val="000000"/>
          <w:position w:val="0"/>
          <w:sz w:val="20"/>
          <w:u w:val="none"/>
          <w:vertAlign w:val="baseline"/>
        </w:rPr>
        <w:t xml:space="preserve"> was interdicted to San Juan, but not a forty-eight-day journey—forty-eight days counting from September 3, when the search of the vessel ended, to October 21, when the defendants saw a magistrate.</w:t>
      </w:r>
    </w:p>
    <w:p>
      <w:pPr>
        <w:keepNext w:val="0"/>
        <w:spacing w:before="200" w:after="0" w:line="260" w:lineRule="atLeast"/>
        <w:ind w:left="0" w:right="0" w:firstLine="0"/>
        <w:jc w:val="both"/>
      </w:pPr>
      <w:bookmarkStart w:id="290" w:name="Bookmark_para_68"/>
      <w:bookmarkEnd w:id="290"/>
      <w:r>
        <w:rPr>
          <w:rFonts w:ascii="arial" w:eastAsia="arial" w:hAnsi="arial" w:cs="arial"/>
          <w:b w:val="0"/>
          <w:i w:val="0"/>
          <w:strike w:val="0"/>
          <w:noProof w:val="0"/>
          <w:color w:val="000000"/>
          <w:position w:val="0"/>
          <w:sz w:val="20"/>
          <w:u w:val="none"/>
          <w:vertAlign w:val="baseline"/>
        </w:rPr>
        <w:t xml:space="preserve">The second factor weighs against Acosta Hurtado. The crew of the </w:t>
      </w:r>
      <w:r>
        <w:rPr>
          <w:rFonts w:ascii="arial" w:eastAsia="arial" w:hAnsi="arial" w:cs="arial"/>
          <w:b w:val="0"/>
          <w:i/>
          <w:strike w:val="0"/>
          <w:noProof w:val="0"/>
          <w:color w:val="000000"/>
          <w:position w:val="0"/>
          <w:sz w:val="20"/>
          <w:u w:val="none"/>
          <w:vertAlign w:val="baseline"/>
        </w:rPr>
        <w:t>Zumaque Tracer</w:t>
      </w:r>
      <w:r>
        <w:rPr>
          <w:rFonts w:ascii="arial" w:eastAsia="arial" w:hAnsi="arial" w:cs="arial"/>
          <w:b w:val="0"/>
          <w:i w:val="0"/>
          <w:strike w:val="0"/>
          <w:noProof w:val="0"/>
          <w:color w:val="000000"/>
          <w:position w:val="0"/>
          <w:sz w:val="20"/>
          <w:u w:val="none"/>
          <w:vertAlign w:val="baseline"/>
        </w:rPr>
        <w:t xml:space="preserve"> arrived in the United States on a Friday. </w:t>
      </w:r>
      <w:bookmarkStart w:id="291" w:name="Bookmark_I69XWRR02D6NM90010000400"/>
      <w:bookmarkEnd w:id="291"/>
      <w:r>
        <w:rPr>
          <w:rFonts w:ascii="arial" w:eastAsia="arial" w:hAnsi="arial" w:cs="arial"/>
          <w:b w:val="0"/>
          <w:i w:val="0"/>
          <w:strike w:val="0"/>
          <w:noProof w:val="0"/>
          <w:color w:val="000000"/>
          <w:position w:val="0"/>
          <w:sz w:val="20"/>
          <w:u w:val="none"/>
          <w:vertAlign w:val="baseline"/>
        </w:rPr>
        <w:t>They had to be processed by Customs and Border Protection. From San Juan, they were flown to Tampa—the federal district where they had already been indicted by a grand jury two days prior—and arrived at 5 P.M., the end of the business day. The defendants saw a magistrate</w:t>
      </w:r>
      <w:r>
        <w:rPr>
          <w:rFonts w:ascii="arial" w:eastAsia="arial" w:hAnsi="arial" w:cs="arial"/>
          <w:b/>
          <w:i w:val="0"/>
          <w:strike w:val="0"/>
          <w:noProof w:val="0"/>
          <w:color w:val="000000"/>
          <w:position w:val="0"/>
          <w:sz w:val="20"/>
          <w:u w:val="none"/>
          <w:vertAlign w:val="baseline"/>
        </w:rPr>
        <w:t> [**33] </w:t>
      </w:r>
      <w:r>
        <w:rPr>
          <w:rFonts w:ascii="arial" w:eastAsia="arial" w:hAnsi="arial" w:cs="arial"/>
          <w:b w:val="0"/>
          <w:i w:val="0"/>
          <w:strike w:val="0"/>
          <w:noProof w:val="0"/>
          <w:color w:val="000000"/>
          <w:position w:val="0"/>
          <w:sz w:val="20"/>
          <w:u w:val="none"/>
          <w:vertAlign w:val="baseline"/>
        </w:rPr>
        <w:t xml:space="preserve"> the very next opportunity: Monday morning. </w:t>
      </w:r>
      <w:r>
        <w:rPr>
          <w:rFonts w:ascii="arial" w:eastAsia="arial" w:hAnsi="arial" w:cs="arial"/>
          <w:b w:val="0"/>
          <w:i/>
          <w:strike w:val="0"/>
          <w:noProof w:val="0"/>
          <w:color w:val="000000"/>
          <w:position w:val="0"/>
          <w:sz w:val="20"/>
          <w:u w:val="none"/>
          <w:vertAlign w:val="baseline"/>
        </w:rPr>
        <w:t xml:space="preserve">Cf. </w:t>
      </w:r>
      <w:bookmarkStart w:id="292" w:name="Bookmark_I69XWRR02SF7RW0050000400"/>
      <w:bookmarkEnd w:id="292"/>
      <w:hyperlink r:id="rId95" w:history="1">
        <w:r>
          <w:rPr>
            <w:rFonts w:ascii="arial" w:eastAsia="arial" w:hAnsi="arial" w:cs="arial"/>
            <w:b w:val="0"/>
            <w:i/>
            <w:strike w:val="0"/>
            <w:noProof w:val="0"/>
            <w:color w:val="0077CC"/>
            <w:position w:val="0"/>
            <w:sz w:val="20"/>
            <w:u w:val="single"/>
            <w:vertAlign w:val="baseline"/>
          </w:rPr>
          <w:t>County of Riverside v. McLaughlin</w:t>
        </w:r>
      </w:hyperlink>
      <w:hyperlink r:id="rId95" w:history="1">
        <w:r>
          <w:rPr>
            <w:rFonts w:ascii="arial" w:eastAsia="arial" w:hAnsi="arial" w:cs="arial"/>
            <w:b w:val="0"/>
            <w:i/>
            <w:strike w:val="0"/>
            <w:noProof w:val="0"/>
            <w:color w:val="0077CC"/>
            <w:position w:val="0"/>
            <w:sz w:val="20"/>
            <w:u w:val="single"/>
            <w:vertAlign w:val="baseline"/>
          </w:rPr>
          <w:t>, 500 U.S. 44, 57, 111 S. Ct. 1661, 1670, 114 L. Ed. 2d 49 (1991)</w:t>
        </w:r>
      </w:hyperlink>
      <w:r>
        <w:rPr>
          <w:rFonts w:ascii="arial" w:eastAsia="arial" w:hAnsi="arial" w:cs="arial"/>
          <w:b w:val="0"/>
          <w:i w:val="0"/>
          <w:strike w:val="0"/>
          <w:noProof w:val="0"/>
          <w:color w:val="000000"/>
          <w:position w:val="0"/>
          <w:sz w:val="20"/>
          <w:u w:val="none"/>
          <w:vertAlign w:val="baseline"/>
        </w:rPr>
        <w:t xml:space="preserve"> (requiring defendants to be brought before a magistrate judge for a probable cause determination within forty-eight hours after </w:t>
      </w:r>
      <w:r>
        <w:rPr>
          <w:rFonts w:ascii="arial" w:eastAsia="arial" w:hAnsi="arial" w:cs="arial"/>
          <w:b w:val="0"/>
          <w:i/>
          <w:strike w:val="0"/>
          <w:noProof w:val="0"/>
          <w:color w:val="000000"/>
          <w:position w:val="0"/>
          <w:sz w:val="20"/>
          <w:u w:val="none"/>
          <w:vertAlign w:val="baseline"/>
        </w:rPr>
        <w:t>a warrantless arrest</w:t>
      </w:r>
      <w:r>
        <w:rPr>
          <w:rFonts w:ascii="arial" w:eastAsia="arial" w:hAnsi="arial" w:cs="arial"/>
          <w:b w:val="0"/>
          <w:i w:val="0"/>
          <w:strike w:val="0"/>
          <w:noProof w:val="0"/>
          <w:color w:val="000000"/>
          <w:position w:val="0"/>
          <w:sz w:val="20"/>
          <w:u w:val="none"/>
          <w:vertAlign w:val="baseline"/>
        </w:rPr>
        <w:t>, unlike here where defendants were arrested pursuant to an indictment and warrant).</w:t>
      </w:r>
    </w:p>
    <w:p>
      <w:pPr>
        <w:keepNext w:val="0"/>
        <w:spacing w:before="200" w:after="0" w:line="260" w:lineRule="atLeast"/>
        <w:ind w:left="0" w:right="0" w:firstLine="0"/>
        <w:jc w:val="both"/>
      </w:pPr>
      <w:bookmarkStart w:id="293" w:name="Bookmark_para_69"/>
      <w:bookmarkEnd w:id="293"/>
      <w:r>
        <w:rPr>
          <w:rFonts w:ascii="arial" w:eastAsia="arial" w:hAnsi="arial" w:cs="arial"/>
          <w:b w:val="0"/>
          <w:i w:val="0"/>
          <w:strike w:val="0"/>
          <w:noProof w:val="0"/>
          <w:color w:val="000000"/>
          <w:position w:val="0"/>
          <w:sz w:val="20"/>
          <w:u w:val="none"/>
          <w:vertAlign w:val="baseline"/>
        </w:rPr>
        <w:t xml:space="preserve">The third factor also weighs against Acosta Hurtado. None of the crew were interrogated and all evidence points to them having been treated humanely—eating the same food as the </w:t>
      </w:r>
      <w:r>
        <w:rPr>
          <w:rFonts w:ascii="arial" w:eastAsia="arial" w:hAnsi="arial" w:cs="arial"/>
          <w:b w:val="0"/>
          <w:i/>
          <w:strike w:val="0"/>
          <w:noProof w:val="0"/>
          <w:color w:val="000000"/>
          <w:position w:val="0"/>
          <w:sz w:val="20"/>
          <w:u w:val="none"/>
          <w:vertAlign w:val="baseline"/>
        </w:rPr>
        <w:t>Northland</w:t>
      </w:r>
      <w:r>
        <w:rPr>
          <w:rFonts w:ascii="arial" w:eastAsia="arial" w:hAnsi="arial" w:cs="arial"/>
          <w:b w:val="0"/>
          <w:i w:val="0"/>
          <w:strike w:val="0"/>
          <w:noProof w:val="0"/>
          <w:color w:val="000000"/>
          <w:position w:val="0"/>
          <w:sz w:val="20"/>
          <w:u w:val="none"/>
          <w:vertAlign w:val="baseline"/>
        </w:rPr>
        <w:t xml:space="preserve">'s crew and being provided showers, a toilet, and medical care. The testimony at the evidentiary hearing suggests the amenities on the </w:t>
      </w:r>
      <w:r>
        <w:rPr>
          <w:rFonts w:ascii="arial" w:eastAsia="arial" w:hAnsi="arial" w:cs="arial"/>
          <w:b w:val="0"/>
          <w:i/>
          <w:strike w:val="0"/>
          <w:noProof w:val="0"/>
          <w:color w:val="000000"/>
          <w:position w:val="0"/>
          <w:sz w:val="20"/>
          <w:u w:val="none"/>
          <w:vertAlign w:val="baseline"/>
        </w:rPr>
        <w:t>Northland</w:t>
      </w:r>
      <w:r>
        <w:rPr>
          <w:rFonts w:ascii="arial" w:eastAsia="arial" w:hAnsi="arial" w:cs="arial"/>
          <w:b w:val="0"/>
          <w:i w:val="0"/>
          <w:strike w:val="0"/>
          <w:noProof w:val="0"/>
          <w:color w:val="000000"/>
          <w:position w:val="0"/>
          <w:sz w:val="20"/>
          <w:u w:val="none"/>
          <w:vertAlign w:val="baseline"/>
        </w:rPr>
        <w:t xml:space="preserve"> (even for detainees) were superior to those on the </w:t>
      </w:r>
      <w:r>
        <w:rPr>
          <w:rFonts w:ascii="arial" w:eastAsia="arial" w:hAnsi="arial" w:cs="arial"/>
          <w:b w:val="0"/>
          <w:i/>
          <w:strike w:val="0"/>
          <w:noProof w:val="0"/>
          <w:color w:val="000000"/>
          <w:position w:val="0"/>
          <w:sz w:val="20"/>
          <w:u w:val="none"/>
          <w:vertAlign w:val="baseline"/>
        </w:rPr>
        <w:t>Zumaque Tracer</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94" w:name="Bookmark_para_70"/>
      <w:bookmarkEnd w:id="294"/>
      <w:r>
        <w:rPr>
          <w:rFonts w:ascii="arial" w:eastAsia="arial" w:hAnsi="arial" w:cs="arial"/>
          <w:b w:val="0"/>
          <w:i w:val="0"/>
          <w:strike w:val="0"/>
          <w:noProof w:val="0"/>
          <w:color w:val="000000"/>
          <w:position w:val="0"/>
          <w:sz w:val="20"/>
          <w:u w:val="none"/>
          <w:vertAlign w:val="baseline"/>
        </w:rPr>
        <w:t xml:space="preserve">The fourth factor weighs against Acosta Hurtado. </w:t>
      </w:r>
      <w:bookmarkStart w:id="295" w:name="Bookmark_I69XWRR02D6NM90030000400"/>
      <w:bookmarkEnd w:id="295"/>
      <w:r>
        <w:rPr>
          <w:rFonts w:ascii="arial" w:eastAsia="arial" w:hAnsi="arial" w:cs="arial"/>
          <w:b w:val="0"/>
          <w:i w:val="0"/>
          <w:strike w:val="0"/>
          <w:noProof w:val="0"/>
          <w:color w:val="000000"/>
          <w:position w:val="0"/>
          <w:sz w:val="20"/>
          <w:u w:val="none"/>
          <w:vertAlign w:val="baseline"/>
        </w:rPr>
        <w:t xml:space="preserve">The reason for the delay was clearly that the Coast Guard did not think it had jurisdiction to bring the defendants to the United States. In other words, the Coast Guard's goal of acting lawfully caused the delay. The "allegation that the government deliberately and tactically delayed in order to forum shop is pure speculation and unsupported by any record evidence." </w:t>
      </w:r>
      <w:bookmarkStart w:id="296" w:name="Bookmark_I69XWRR02D6NM90020000400"/>
      <w:bookmarkEnd w:id="296"/>
      <w:hyperlink r:id="rId61" w:history="1">
        <w:r>
          <w:rPr>
            <w:rFonts w:ascii="arial" w:eastAsia="arial" w:hAnsi="arial" w:cs="arial"/>
            <w:b w:val="0"/>
            <w:i/>
            <w:strike w:val="0"/>
            <w:noProof w:val="0"/>
            <w:color w:val="0077CC"/>
            <w:position w:val="0"/>
            <w:sz w:val="20"/>
            <w:u w:val="single"/>
            <w:vertAlign w:val="baseline"/>
          </w:rPr>
          <w:t>Cabezas-Montano</w:t>
        </w:r>
      </w:hyperlink>
      <w:hyperlink r:id="rId61" w:history="1">
        <w:r>
          <w:rPr>
            <w:rFonts w:ascii="arial" w:eastAsia="arial" w:hAnsi="arial" w:cs="arial"/>
            <w:b w:val="0"/>
            <w:i/>
            <w:strike w:val="0"/>
            <w:noProof w:val="0"/>
            <w:color w:val="0077CC"/>
            <w:position w:val="0"/>
            <w:sz w:val="20"/>
            <w:u w:val="single"/>
            <w:vertAlign w:val="baseline"/>
          </w:rPr>
          <w:t>, 949 F.3d at 592</w:t>
        </w:r>
      </w:hyperlink>
      <w:r>
        <w:rPr>
          <w:rFonts w:ascii="arial" w:eastAsia="arial" w:hAnsi="arial" w:cs="arial"/>
          <w:b w:val="0"/>
          <w:i w:val="0"/>
          <w:strike w:val="0"/>
          <w:noProof w:val="0"/>
          <w:color w:val="000000"/>
          <w:position w:val="0"/>
          <w:sz w:val="20"/>
          <w:u w:val="none"/>
          <w:vertAlign w:val="baseline"/>
        </w:rPr>
        <w:t xml:space="preserve">. Again, Acosta Hurtado provides only conclusory </w:t>
      </w:r>
      <w:r>
        <w:rPr>
          <w:rFonts w:ascii="arial" w:eastAsia="arial" w:hAnsi="arial" w:cs="arial"/>
          <w:b/>
          <w:i w:val="0"/>
          <w:strike w:val="0"/>
          <w:noProof w:val="0"/>
          <w:color w:val="000000"/>
          <w:position w:val="0"/>
          <w:sz w:val="20"/>
          <w:u w:val="none"/>
          <w:vertAlign w:val="baseline"/>
        </w:rPr>
        <w:t> [*899] </w:t>
      </w:r>
      <w:r>
        <w:rPr>
          <w:rFonts w:ascii="arial" w:eastAsia="arial" w:hAnsi="arial" w:cs="arial"/>
          <w:b w:val="0"/>
          <w:i w:val="0"/>
          <w:strike w:val="0"/>
          <w:noProof w:val="0"/>
          <w:color w:val="000000"/>
          <w:position w:val="0"/>
          <w:sz w:val="20"/>
          <w:u w:val="none"/>
          <w:vertAlign w:val="baseline"/>
        </w:rPr>
        <w:t xml:space="preserve"> assertions that the delay was to gain a tactical advantage.</w:t>
      </w:r>
      <w:r>
        <w:rPr>
          <w:rFonts w:ascii="arial" w:eastAsia="arial" w:hAnsi="arial" w:cs="arial"/>
          <w:b/>
          <w:i w:val="0"/>
          <w:strike w:val="0"/>
          <w:noProof w:val="0"/>
          <w:color w:val="000000"/>
          <w:position w:val="0"/>
          <w:sz w:val="20"/>
          <w:u w:val="none"/>
          <w:vertAlign w:val="baseline"/>
        </w:rPr>
        <w:t> [**34] </w:t>
      </w:r>
      <w:r>
        <w:rPr>
          <w:rFonts w:ascii="arial" w:eastAsia="arial" w:hAnsi="arial" w:cs="arial"/>
          <w:b w:val="0"/>
          <w:i w:val="0"/>
          <w:strike w:val="0"/>
          <w:noProof w:val="0"/>
          <w:color w:val="000000"/>
          <w:position w:val="0"/>
          <w:sz w:val="20"/>
          <w:u w:val="none"/>
          <w:vertAlign w:val="baseline"/>
        </w:rPr>
        <w:t xml:space="preserve"> He provides zero evidence to support those assertions.</w:t>
      </w:r>
    </w:p>
    <w:p>
      <w:pPr>
        <w:keepNext w:val="0"/>
        <w:spacing w:before="240" w:after="0" w:line="260" w:lineRule="atLeast"/>
        <w:ind w:left="0" w:right="0" w:firstLine="0"/>
        <w:jc w:val="both"/>
      </w:pPr>
      <w:bookmarkStart w:id="297" w:name="Bookmark_para_71"/>
      <w:bookmarkEnd w:id="297"/>
      <w:bookmarkStart w:id="298" w:name="Bookmark_I69XWRR02D6NM90050000400"/>
      <w:bookmarkEnd w:id="298"/>
      <w:r>
        <w:rPr>
          <w:rFonts w:ascii="arial" w:eastAsia="arial" w:hAnsi="arial" w:cs="arial"/>
          <w:b w:val="0"/>
          <w:i w:val="0"/>
          <w:strike w:val="0"/>
          <w:noProof w:val="0"/>
          <w:color w:val="000000"/>
          <w:position w:val="0"/>
          <w:sz w:val="20"/>
          <w:u w:val="none"/>
          <w:vertAlign w:val="baseline"/>
        </w:rPr>
        <w:t xml:space="preserve">Not only does Acosta Hurtado not show that the District Court erred under the </w:t>
      </w:r>
      <w:r>
        <w:rPr>
          <w:rFonts w:ascii="arial" w:eastAsia="arial" w:hAnsi="arial" w:cs="arial"/>
          <w:b w:val="0"/>
          <w:i/>
          <w:strike w:val="0"/>
          <w:noProof w:val="0"/>
          <w:color w:val="000000"/>
          <w:position w:val="0"/>
          <w:sz w:val="20"/>
          <w:u w:val="none"/>
          <w:vertAlign w:val="baseline"/>
        </w:rPr>
        <w:t>Purvis</w:t>
      </w:r>
      <w:r>
        <w:rPr>
          <w:rFonts w:ascii="arial" w:eastAsia="arial" w:hAnsi="arial" w:cs="arial"/>
          <w:b w:val="0"/>
          <w:i w:val="0"/>
          <w:strike w:val="0"/>
          <w:noProof w:val="0"/>
          <w:color w:val="000000"/>
          <w:position w:val="0"/>
          <w:sz w:val="20"/>
          <w:u w:val="none"/>
          <w:vertAlign w:val="baseline"/>
        </w:rPr>
        <w:t xml:space="preserve"> framework, dismissing this indictment would not comport with the policy behind </w:t>
      </w:r>
      <w:hyperlink r:id="rId42" w:history="1">
        <w:r>
          <w:rPr>
            <w:rFonts w:ascii="arial" w:eastAsia="arial" w:hAnsi="arial" w:cs="arial"/>
            <w:b w:val="0"/>
            <w:i/>
            <w:strike w:val="0"/>
            <w:noProof w:val="0"/>
            <w:color w:val="0077CC"/>
            <w:position w:val="0"/>
            <w:sz w:val="20"/>
            <w:u w:val="single"/>
            <w:vertAlign w:val="baseline"/>
          </w:rPr>
          <w:t>Rule 5</w:t>
        </w:r>
      </w:hyperlink>
      <w:r>
        <w:rPr>
          <w:rFonts w:ascii="arial" w:eastAsia="arial" w:hAnsi="arial" w:cs="arial"/>
          <w:b w:val="0"/>
          <w:i w:val="0"/>
          <w:strike w:val="0"/>
          <w:noProof w:val="0"/>
          <w:color w:val="000000"/>
          <w:position w:val="0"/>
          <w:sz w:val="20"/>
          <w:u w:val="none"/>
          <w:vertAlign w:val="baseline"/>
        </w:rPr>
        <w:t xml:space="preserve">. </w:t>
      </w:r>
      <w:bookmarkStart w:id="299" w:name="Bookmark_LNHNREFclscc24"/>
      <w:bookmarkEnd w:id="299"/>
      <w:hyperlink r:id="rId96" w:history="1">
        <w:r>
          <w:rPr>
            <w:rFonts w:ascii="arial" w:eastAsia="arial" w:hAnsi="arial" w:cs="arial"/>
            <w:b/>
            <w:i/>
            <w:strike w:val="0"/>
            <w:noProof w:val="0"/>
            <w:color w:val="0077CC"/>
            <w:position w:val="0"/>
            <w:sz w:val="20"/>
            <w:u w:val="single"/>
            <w:vertAlign w:val="baseline"/>
          </w:rPr>
          <w:t>HN24</w:t>
        </w:r>
      </w:hyperlink>
      <w:r>
        <w:rPr>
          <w:rFonts w:ascii="arial" w:eastAsia="arial" w:hAnsi="arial" w:cs="arial"/>
          <w:b w:val="0"/>
          <w:i w:val="0"/>
          <w:strike w:val="0"/>
          <w:noProof w:val="0"/>
          <w:color w:val="000000"/>
          <w:position w:val="0"/>
          <w:sz w:val="20"/>
          <w:u w:val="none"/>
          <w:vertAlign w:val="baseline"/>
        </w:rPr>
        <w:t>[</w:t>
      </w:r>
      <w:hyperlink w:anchor="Bookmark_clscc24" w:history="1">
        <w:r>
          <w:pict>
            <v:shape id="_x0000_i1079" type="#_x0000_t75" style="width:10.5pt;height:10.5pt">
              <v:imagedata r:id="rId50" o:title=""/>
            </v:shape>
          </w:pict>
        </w:r>
      </w:hyperlink>
      <w:r>
        <w:rPr>
          <w:rFonts w:ascii="arial" w:eastAsia="arial" w:hAnsi="arial" w:cs="arial"/>
          <w:b w:val="0"/>
          <w:i w:val="0"/>
          <w:strike w:val="0"/>
          <w:noProof w:val="0"/>
          <w:color w:val="000000"/>
          <w:position w:val="0"/>
          <w:sz w:val="20"/>
          <w:u w:val="none"/>
          <w:vertAlign w:val="baseline"/>
        </w:rPr>
        <w:t xml:space="preserve">] </w:t>
      </w:r>
      <w:bookmarkStart w:id="300" w:name="Bookmark_I69XWRR02N1RDM0020000400"/>
      <w:bookmarkEnd w:id="300"/>
      <w:r>
        <w:rPr>
          <w:rFonts w:ascii="arial" w:eastAsia="arial" w:hAnsi="arial" w:cs="arial"/>
          <w:b w:val="0"/>
          <w:i w:val="0"/>
          <w:strike w:val="0"/>
          <w:noProof w:val="0"/>
          <w:color w:val="000000"/>
          <w:position w:val="0"/>
          <w:sz w:val="20"/>
          <w:u w:val="none"/>
          <w:vertAlign w:val="baseline"/>
        </w:rPr>
        <w:t xml:space="preserve">"[T]he purpose of </w:t>
      </w:r>
      <w:hyperlink r:id="rId42" w:history="1">
        <w:r>
          <w:rPr>
            <w:rFonts w:ascii="arial" w:eastAsia="arial" w:hAnsi="arial" w:cs="arial"/>
            <w:b w:val="0"/>
            <w:i/>
            <w:strike w:val="0"/>
            <w:noProof w:val="0"/>
            <w:color w:val="0077CC"/>
            <w:position w:val="0"/>
            <w:sz w:val="20"/>
            <w:u w:val="single"/>
            <w:vertAlign w:val="baseline"/>
          </w:rPr>
          <w:t>Rule 5(a)</w:t>
        </w:r>
      </w:hyperlink>
      <w:r>
        <w:rPr>
          <w:rFonts w:ascii="arial" w:eastAsia="arial" w:hAnsi="arial" w:cs="arial"/>
          <w:b w:val="0"/>
          <w:i w:val="0"/>
          <w:strike w:val="0"/>
          <w:noProof w:val="0"/>
          <w:color w:val="000000"/>
          <w:position w:val="0"/>
          <w:sz w:val="20"/>
          <w:u w:val="none"/>
          <w:vertAlign w:val="baseline"/>
        </w:rPr>
        <w:t xml:space="preserve"> is to prevent oppressive police interrogations and other 'third-degree' tactics before bringing the accused in front of an officer of the court." </w:t>
      </w:r>
      <w:bookmarkStart w:id="301" w:name="Bookmark_I69XWRR02D6NM90040000400"/>
      <w:bookmarkEnd w:id="301"/>
      <w:hyperlink r:id="rId61" w:history="1">
        <w:r>
          <w:rPr>
            <w:rFonts w:ascii="arial" w:eastAsia="arial" w:hAnsi="arial" w:cs="arial"/>
            <w:b w:val="0"/>
            <w:i/>
            <w:strike w:val="0"/>
            <w:noProof w:val="0"/>
            <w:color w:val="0077CC"/>
            <w:position w:val="0"/>
            <w:sz w:val="20"/>
            <w:u w:val="single"/>
            <w:vertAlign w:val="baseline"/>
          </w:rPr>
          <w:t>Id.</w:t>
        </w:r>
      </w:hyperlink>
      <w:hyperlink r:id="rId61" w:history="1">
        <w:r>
          <w:rPr>
            <w:rFonts w:ascii="arial" w:eastAsia="arial" w:hAnsi="arial" w:cs="arial"/>
            <w:b w:val="0"/>
            <w:i/>
            <w:strike w:val="0"/>
            <w:noProof w:val="0"/>
            <w:color w:val="0077CC"/>
            <w:position w:val="0"/>
            <w:sz w:val="20"/>
            <w:u w:val="single"/>
            <w:vertAlign w:val="baseline"/>
          </w:rPr>
          <w:t xml:space="preserve"> at 591</w:t>
        </w:r>
      </w:hyperlink>
      <w:r>
        <w:rPr>
          <w:rFonts w:ascii="arial" w:eastAsia="arial" w:hAnsi="arial" w:cs="arial"/>
          <w:b w:val="0"/>
          <w:i w:val="0"/>
          <w:strike w:val="0"/>
          <w:noProof w:val="0"/>
          <w:color w:val="000000"/>
          <w:position w:val="0"/>
          <w:sz w:val="20"/>
          <w:u w:val="none"/>
          <w:vertAlign w:val="baseline"/>
        </w:rPr>
        <w:t xml:space="preserve">. </w:t>
      </w:r>
      <w:bookmarkStart w:id="302" w:name="Bookmark_I69XWRR02N1RDM0040000400"/>
      <w:bookmarkEnd w:id="302"/>
      <w:r>
        <w:rPr>
          <w:rFonts w:ascii="arial" w:eastAsia="arial" w:hAnsi="arial" w:cs="arial"/>
          <w:b w:val="0"/>
          <w:i w:val="0"/>
          <w:strike w:val="0"/>
          <w:noProof w:val="0"/>
          <w:color w:val="000000"/>
          <w:position w:val="0"/>
          <w:sz w:val="20"/>
          <w:u w:val="none"/>
          <w:vertAlign w:val="baseline"/>
        </w:rPr>
        <w:t xml:space="preserve">To argue that such tactics or interrogations happened here would be to blatantly ignore the record. </w:t>
      </w:r>
      <w:bookmarkStart w:id="303" w:name="Bookmark_LNHNREFclscc25"/>
      <w:bookmarkEnd w:id="303"/>
      <w:hyperlink r:id="rId97" w:history="1">
        <w:r>
          <w:rPr>
            <w:rFonts w:ascii="arial" w:eastAsia="arial" w:hAnsi="arial" w:cs="arial"/>
            <w:b/>
            <w:i/>
            <w:strike w:val="0"/>
            <w:noProof w:val="0"/>
            <w:color w:val="0077CC"/>
            <w:position w:val="0"/>
            <w:sz w:val="20"/>
            <w:u w:val="single"/>
            <w:vertAlign w:val="baseline"/>
          </w:rPr>
          <w:t>HN25</w:t>
        </w:r>
      </w:hyperlink>
      <w:r>
        <w:rPr>
          <w:rFonts w:ascii="arial" w:eastAsia="arial" w:hAnsi="arial" w:cs="arial"/>
          <w:b w:val="0"/>
          <w:i w:val="0"/>
          <w:strike w:val="0"/>
          <w:noProof w:val="0"/>
          <w:color w:val="000000"/>
          <w:position w:val="0"/>
          <w:sz w:val="20"/>
          <w:u w:val="none"/>
          <w:vertAlign w:val="baseline"/>
        </w:rPr>
        <w:t>[</w:t>
      </w:r>
      <w:hyperlink w:anchor="Bookmark_clscc25" w:history="1">
        <w:r>
          <w:pict>
            <v:shape id="_x0000_i1080" type="#_x0000_t75" style="width:10.5pt;height:10.5pt">
              <v:imagedata r:id="rId50" o:title=""/>
            </v:shape>
          </w:pict>
        </w:r>
      </w:hyperlink>
      <w:r>
        <w:rPr>
          <w:rFonts w:ascii="arial" w:eastAsia="arial" w:hAnsi="arial" w:cs="arial"/>
          <w:b w:val="0"/>
          <w:i w:val="0"/>
          <w:strike w:val="0"/>
          <w:noProof w:val="0"/>
          <w:color w:val="000000"/>
          <w:position w:val="0"/>
          <w:sz w:val="20"/>
          <w:u w:val="none"/>
          <w:vertAlign w:val="baseline"/>
        </w:rPr>
        <w:t xml:space="preserve">] </w:t>
      </w:r>
      <w:bookmarkStart w:id="304" w:name="Bookmark_I69XWRR02N1RDM0040000400_2"/>
      <w:bookmarkEnd w:id="304"/>
      <w:bookmarkStart w:id="305" w:name="Bookmark_I69XWRR02N1RDM0020000400_2"/>
      <w:bookmarkEnd w:id="305"/>
      <w:r>
        <w:rPr>
          <w:rFonts w:ascii="arial" w:eastAsia="arial" w:hAnsi="arial" w:cs="arial"/>
          <w:b w:val="0"/>
          <w:i w:val="0"/>
          <w:strike w:val="0"/>
          <w:noProof w:val="0"/>
          <w:color w:val="000000"/>
          <w:position w:val="0"/>
          <w:sz w:val="20"/>
          <w:u w:val="none"/>
          <w:vertAlign w:val="baseline"/>
        </w:rPr>
        <w:t xml:space="preserve">In analyzing </w:t>
      </w:r>
      <w:hyperlink r:id="rId42" w:history="1">
        <w:r>
          <w:rPr>
            <w:rFonts w:ascii="arial" w:eastAsia="arial" w:hAnsi="arial" w:cs="arial"/>
            <w:b w:val="0"/>
            <w:i/>
            <w:strike w:val="0"/>
            <w:noProof w:val="0"/>
            <w:color w:val="0077CC"/>
            <w:position w:val="0"/>
            <w:sz w:val="20"/>
            <w:u w:val="single"/>
            <w:vertAlign w:val="baseline"/>
          </w:rPr>
          <w:t>Rule 5</w:t>
        </w:r>
      </w:hyperlink>
      <w:r>
        <w:rPr>
          <w:rFonts w:ascii="arial" w:eastAsia="arial" w:hAnsi="arial" w:cs="arial"/>
          <w:b w:val="0"/>
          <w:i w:val="0"/>
          <w:strike w:val="0"/>
          <w:noProof w:val="0"/>
          <w:color w:val="000000"/>
          <w:position w:val="0"/>
          <w:sz w:val="20"/>
          <w:u w:val="none"/>
          <w:vertAlign w:val="baseline"/>
        </w:rPr>
        <w:t xml:space="preserve">, the Supreme Court has said, "[t]he duty enjoined upon arresting officers to arraign 'without unnecessary delay' indicates that the command does not call for mechanical or automatic obedience." </w:t>
      </w:r>
      <w:bookmarkStart w:id="306" w:name="Bookmark_I69XWRR02N1RDM0010000400"/>
      <w:bookmarkEnd w:id="306"/>
      <w:hyperlink r:id="rId98" w:history="1">
        <w:r>
          <w:rPr>
            <w:rFonts w:ascii="arial" w:eastAsia="arial" w:hAnsi="arial" w:cs="arial"/>
            <w:b w:val="0"/>
            <w:i/>
            <w:strike w:val="0"/>
            <w:noProof w:val="0"/>
            <w:color w:val="0077CC"/>
            <w:position w:val="0"/>
            <w:sz w:val="20"/>
            <w:u w:val="single"/>
            <w:vertAlign w:val="baseline"/>
          </w:rPr>
          <w:t>Mallory v. United States</w:t>
        </w:r>
      </w:hyperlink>
      <w:hyperlink r:id="rId98" w:history="1">
        <w:r>
          <w:rPr>
            <w:rFonts w:ascii="arial" w:eastAsia="arial" w:hAnsi="arial" w:cs="arial"/>
            <w:b w:val="0"/>
            <w:i/>
            <w:strike w:val="0"/>
            <w:noProof w:val="0"/>
            <w:color w:val="0077CC"/>
            <w:position w:val="0"/>
            <w:sz w:val="20"/>
            <w:u w:val="single"/>
            <w:vertAlign w:val="baseline"/>
          </w:rPr>
          <w:t>, 354 U.S. 449, 455, 77 S. Ct. 1356, 1359-60, 1 L. Ed. 2d 1479 (1957)</w:t>
        </w:r>
      </w:hyperlink>
      <w:r>
        <w:rPr>
          <w:rFonts w:ascii="arial" w:eastAsia="arial" w:hAnsi="arial" w:cs="arial"/>
          <w:b w:val="0"/>
          <w:i w:val="0"/>
          <w:strike w:val="0"/>
          <w:noProof w:val="0"/>
          <w:color w:val="000000"/>
          <w:position w:val="0"/>
          <w:sz w:val="20"/>
          <w:u w:val="none"/>
          <w:vertAlign w:val="baseline"/>
        </w:rPr>
        <w:t xml:space="preserve">. Rather, "delay must not be of a nature to give opportunity for the extraction of a confession." </w:t>
      </w:r>
      <w:bookmarkStart w:id="307" w:name="Bookmark_I69XWRR02N1RDM0030000400"/>
      <w:bookmarkEnd w:id="307"/>
      <w:hyperlink r:id="rId98" w:history="1">
        <w:r>
          <w:rPr>
            <w:rFonts w:ascii="arial" w:eastAsia="arial" w:hAnsi="arial" w:cs="arial"/>
            <w:b w:val="0"/>
            <w:i/>
            <w:strike w:val="0"/>
            <w:noProof w:val="0"/>
            <w:color w:val="0077CC"/>
            <w:position w:val="0"/>
            <w:sz w:val="20"/>
            <w:u w:val="single"/>
            <w:vertAlign w:val="baseline"/>
          </w:rPr>
          <w:t>Id.</w:t>
        </w:r>
      </w:hyperlink>
      <w:hyperlink r:id="rId98" w:history="1">
        <w:r>
          <w:rPr>
            <w:rFonts w:ascii="arial" w:eastAsia="arial" w:hAnsi="arial" w:cs="arial"/>
            <w:b w:val="0"/>
            <w:i/>
            <w:strike w:val="0"/>
            <w:noProof w:val="0"/>
            <w:color w:val="0077CC"/>
            <w:position w:val="0"/>
            <w:sz w:val="20"/>
            <w:u w:val="single"/>
            <w:vertAlign w:val="baseline"/>
          </w:rPr>
          <w:t xml:space="preserve"> at 455, 77 S. Ct. at 1360</w:t>
        </w:r>
      </w:hyperlink>
      <w:r>
        <w:rPr>
          <w:rFonts w:ascii="arial" w:eastAsia="arial" w:hAnsi="arial" w:cs="arial"/>
          <w:b w:val="0"/>
          <w:i w:val="0"/>
          <w:strike w:val="0"/>
          <w:noProof w:val="0"/>
          <w:color w:val="000000"/>
          <w:position w:val="0"/>
          <w:sz w:val="20"/>
          <w:u w:val="none"/>
          <w:vertAlign w:val="baseline"/>
        </w:rPr>
        <w:t>. The delay here had nothing to do with extracting a confession, and dismissing this indictment would do nothing to deter bad law enforcement tactics. The only thing it might deter is the Coast Guard carefully waiting for jurisdiction, but we would not want to encourage that change.</w:t>
      </w:r>
      <w:r>
        <w:rPr>
          <w:rFonts w:ascii="arial" w:eastAsia="arial" w:hAnsi="arial" w:cs="arial"/>
          <w:vertAlign w:val="superscript"/>
        </w:rPr>
        <w:footnoteReference w:customMarkFollows="1" w:id="21"/>
        <w:t xml:space="preserve">20</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C</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310" w:name="Bookmark_para_72"/>
      <w:bookmarkEnd w:id="310"/>
      <w:r>
        <w:rPr>
          <w:rFonts w:ascii="arial" w:eastAsia="arial" w:hAnsi="arial" w:cs="arial"/>
          <w:b w:val="0"/>
          <w:i w:val="0"/>
          <w:strike w:val="0"/>
          <w:noProof w:val="0"/>
          <w:color w:val="000000"/>
          <w:position w:val="0"/>
          <w:sz w:val="20"/>
          <w:u w:val="none"/>
          <w:vertAlign w:val="baseline"/>
        </w:rPr>
        <w:t>Acosta Hurtado appears to make a few other arguments that go to delay. None of them persuade us. First, he says that rather</w:t>
      </w:r>
      <w:r>
        <w:rPr>
          <w:rFonts w:ascii="arial" w:eastAsia="arial" w:hAnsi="arial" w:cs="arial"/>
          <w:b/>
          <w:i w:val="0"/>
          <w:strike w:val="0"/>
          <w:noProof w:val="0"/>
          <w:color w:val="000000"/>
          <w:position w:val="0"/>
          <w:sz w:val="20"/>
          <w:u w:val="none"/>
          <w:vertAlign w:val="baseline"/>
        </w:rPr>
        <w:t> [**35] </w:t>
      </w:r>
      <w:r>
        <w:rPr>
          <w:rFonts w:ascii="arial" w:eastAsia="arial" w:hAnsi="arial" w:cs="arial"/>
          <w:b w:val="0"/>
          <w:i w:val="0"/>
          <w:strike w:val="0"/>
          <w:noProof w:val="0"/>
          <w:color w:val="000000"/>
          <w:position w:val="0"/>
          <w:sz w:val="20"/>
          <w:u w:val="none"/>
          <w:vertAlign w:val="baseline"/>
        </w:rPr>
        <w:t xml:space="preserve"> than (1) prematurely bring the </w:t>
      </w:r>
      <w:r>
        <w:rPr>
          <w:rFonts w:ascii="arial" w:eastAsia="arial" w:hAnsi="arial" w:cs="arial"/>
          <w:b w:val="0"/>
          <w:i/>
          <w:strike w:val="0"/>
          <w:noProof w:val="0"/>
          <w:color w:val="000000"/>
          <w:position w:val="0"/>
          <w:sz w:val="20"/>
          <w:u w:val="none"/>
          <w:vertAlign w:val="baseline"/>
        </w:rPr>
        <w:t>Zumaque Tracer</w:t>
      </w:r>
      <w:r>
        <w:rPr>
          <w:rFonts w:ascii="arial" w:eastAsia="arial" w:hAnsi="arial" w:cs="arial"/>
          <w:b w:val="0"/>
          <w:i w:val="0"/>
          <w:strike w:val="0"/>
          <w:noProof w:val="0"/>
          <w:color w:val="000000"/>
          <w:position w:val="0"/>
          <w:sz w:val="20"/>
          <w:u w:val="none"/>
          <w:vertAlign w:val="baseline"/>
        </w:rPr>
        <w:t xml:space="preserve"> crew to the United States before Cameroon consented to United States jurisdiction or (2) waiting for forty-eight days at sea, the United States should have brought the crew to Cameroon for prosecution. This argument does not hold water. Rather than proceed with caution—as the Coast Guard did here—Acosta Hurtado suggests that the United States should do the following: sail across an ocean on a Coast Guard </w:t>
      </w:r>
      <w:r>
        <w:rPr>
          <w:rFonts w:ascii="arial" w:eastAsia="arial" w:hAnsi="arial" w:cs="arial"/>
          <w:b w:val="0"/>
          <w:i/>
          <w:strike w:val="0"/>
          <w:noProof w:val="0"/>
          <w:color w:val="000000"/>
          <w:position w:val="0"/>
          <w:sz w:val="20"/>
          <w:u w:val="none"/>
          <w:vertAlign w:val="baseline"/>
        </w:rPr>
        <w:t>warship</w:t>
      </w:r>
      <w:r>
        <w:rPr>
          <w:rFonts w:ascii="arial" w:eastAsia="arial" w:hAnsi="arial" w:cs="arial"/>
          <w:b w:val="0"/>
          <w:i w:val="0"/>
          <w:strike w:val="0"/>
          <w:noProof w:val="0"/>
          <w:color w:val="000000"/>
          <w:position w:val="0"/>
          <w:sz w:val="20"/>
          <w:u w:val="none"/>
          <w:vertAlign w:val="baseline"/>
        </w:rPr>
        <w:t xml:space="preserve"> into the territorial waters of another nation without permission to give them seven detainees over whom the nation has expressed no interest in exercising jurisdiction. To read the argument is to see its absurdity. Acosta Hurtado rejoins that the United States could have received permission to bring the </w:t>
      </w:r>
      <w:r>
        <w:rPr>
          <w:rFonts w:ascii="arial" w:eastAsia="arial" w:hAnsi="arial" w:cs="arial"/>
          <w:b w:val="0"/>
          <w:i/>
          <w:strike w:val="0"/>
          <w:noProof w:val="0"/>
          <w:color w:val="000000"/>
          <w:position w:val="0"/>
          <w:sz w:val="20"/>
          <w:u w:val="none"/>
          <w:vertAlign w:val="baseline"/>
        </w:rPr>
        <w:t>Zumaque Tracer</w:t>
      </w:r>
      <w:r>
        <w:rPr>
          <w:rFonts w:ascii="arial" w:eastAsia="arial" w:hAnsi="arial" w:cs="arial"/>
          <w:b w:val="0"/>
          <w:i w:val="0"/>
          <w:strike w:val="0"/>
          <w:noProof w:val="0"/>
          <w:color w:val="000000"/>
          <w:position w:val="0"/>
          <w:sz w:val="20"/>
          <w:u w:val="none"/>
          <w:vertAlign w:val="baseline"/>
        </w:rPr>
        <w:t xml:space="preserve"> crew to Cameroon. But Cameroon was not responding to the United States's request for consent or waiver, which implicitly already asked if Cameroon wanted to exercise jurisdiction over the defendants. How could requesting another way—"can we bring these defendants to Cameroon for you to exercise jurisdiction?"—have elicited any quicker a response?</w:t>
      </w:r>
    </w:p>
    <w:p>
      <w:pPr>
        <w:keepNext w:val="0"/>
        <w:spacing w:before="200" w:after="0" w:line="260" w:lineRule="atLeast"/>
        <w:ind w:left="0" w:right="0" w:firstLine="0"/>
        <w:jc w:val="both"/>
      </w:pPr>
      <w:bookmarkStart w:id="311" w:name="Bookmark_para_73"/>
      <w:bookmarkEnd w:id="311"/>
      <w:bookmarkStart w:id="312" w:name="Bookmark_I69XWRR02SF7S00010000400"/>
      <w:bookmarkEnd w:id="312"/>
      <w:r>
        <w:rPr>
          <w:rFonts w:ascii="arial" w:eastAsia="arial" w:hAnsi="arial" w:cs="arial"/>
          <w:b w:val="0"/>
          <w:i w:val="0"/>
          <w:strike w:val="0"/>
          <w:noProof w:val="0"/>
          <w:color w:val="000000"/>
          <w:position w:val="0"/>
          <w:sz w:val="20"/>
          <w:u w:val="none"/>
          <w:vertAlign w:val="baseline"/>
        </w:rPr>
        <w:t>Acosta Hurtado also argues that he was prejudiced by the delay because</w:t>
      </w:r>
      <w:r>
        <w:rPr>
          <w:rFonts w:ascii="arial" w:eastAsia="arial" w:hAnsi="arial" w:cs="arial"/>
          <w:b/>
          <w:i w:val="0"/>
          <w:strike w:val="0"/>
          <w:noProof w:val="0"/>
          <w:color w:val="000000"/>
          <w:position w:val="0"/>
          <w:sz w:val="20"/>
          <w:u w:val="none"/>
          <w:vertAlign w:val="baseline"/>
        </w:rPr>
        <w:t> [**36] </w:t>
      </w:r>
      <w:r>
        <w:rPr>
          <w:rFonts w:ascii="arial" w:eastAsia="arial" w:hAnsi="arial" w:cs="arial"/>
          <w:b w:val="0"/>
          <w:i w:val="0"/>
          <w:strike w:val="0"/>
          <w:noProof w:val="0"/>
          <w:color w:val="000000"/>
          <w:position w:val="0"/>
          <w:sz w:val="20"/>
          <w:u w:val="none"/>
          <w:vertAlign w:val="baseline"/>
        </w:rPr>
        <w:t xml:space="preserve"> it caused him to confess—post-</w:t>
      </w:r>
      <w:bookmarkStart w:id="313" w:name="Bookmark_I69XWRR02N1RDM0050000400"/>
      <w:bookmarkEnd w:id="313"/>
      <w:hyperlink r:id="rId75" w:history="1">
        <w:r>
          <w:rPr>
            <w:rFonts w:ascii="arial" w:eastAsia="arial" w:hAnsi="arial" w:cs="arial"/>
            <w:b w:val="0"/>
            <w:i/>
            <w:strike w:val="0"/>
            <w:noProof w:val="0"/>
            <w:color w:val="0077CC"/>
            <w:position w:val="0"/>
            <w:sz w:val="20"/>
            <w:u w:val="single"/>
            <w:vertAlign w:val="baseline"/>
          </w:rPr>
          <w:t>Miranda</w:t>
        </w:r>
      </w:hyperlink>
      <w:r>
        <w:rPr>
          <w:rFonts w:ascii="arial" w:eastAsia="arial" w:hAnsi="arial" w:cs="arial"/>
          <w:b w:val="0"/>
          <w:i w:val="0"/>
          <w:strike w:val="0"/>
          <w:noProof w:val="0"/>
          <w:color w:val="000000"/>
          <w:position w:val="0"/>
          <w:sz w:val="20"/>
          <w:u w:val="none"/>
          <w:vertAlign w:val="baseline"/>
        </w:rPr>
        <w:t xml:space="preserve">—"admitting of knowledge of the presence of the contraband under joint and constructive possession circumstances and of the conspiracy to possess with the intent to distribute." Acosta Hurtado Br. at 42. None of this changes the analysis, however, because Acosta Hurtado </w:t>
      </w:r>
      <w:r>
        <w:rPr>
          <w:rFonts w:ascii="arial" w:eastAsia="arial" w:hAnsi="arial" w:cs="arial"/>
          <w:b w:val="0"/>
          <w:i/>
          <w:strike w:val="0"/>
          <w:noProof w:val="0"/>
          <w:color w:val="000000"/>
          <w:position w:val="0"/>
          <w:sz w:val="20"/>
          <w:u w:val="none"/>
          <w:vertAlign w:val="baseline"/>
        </w:rPr>
        <w:t>stipulated to the same facts even more directly</w:t>
      </w:r>
      <w:r>
        <w:rPr>
          <w:rFonts w:ascii="arial" w:eastAsia="arial" w:hAnsi="arial" w:cs="arial"/>
          <w:b w:val="0"/>
          <w:i w:val="0"/>
          <w:strike w:val="0"/>
          <w:noProof w:val="0"/>
          <w:color w:val="000000"/>
          <w:position w:val="0"/>
          <w:sz w:val="20"/>
          <w:u w:val="none"/>
          <w:vertAlign w:val="baseline"/>
        </w:rPr>
        <w:t xml:space="preserve"> over a year later on the advice of the same counsel he has on appeal.</w:t>
      </w:r>
      <w:r>
        <w:rPr>
          <w:rFonts w:ascii="arial" w:eastAsia="arial" w:hAnsi="arial" w:cs="arial"/>
          <w:vertAlign w:val="superscript"/>
        </w:rPr>
        <w:footnoteReference w:customMarkFollows="1" w:id="22"/>
        <w:t xml:space="preserve">21</w:t>
      </w:r>
    </w:p>
    <w:p>
      <w:pPr>
        <w:keepNext w:val="0"/>
        <w:spacing w:before="200" w:after="0" w:line="260" w:lineRule="atLeast"/>
        <w:ind w:left="0" w:right="0" w:firstLine="0"/>
        <w:jc w:val="both"/>
      </w:pPr>
      <w:bookmarkStart w:id="315" w:name="Bookmark_para_74"/>
      <w:bookmarkEnd w:id="315"/>
      <w:r>
        <w:rPr>
          <w:rFonts w:ascii="arial" w:eastAsia="arial" w:hAnsi="arial" w:cs="arial"/>
          <w:b/>
          <w:i w:val="0"/>
          <w:strike w:val="0"/>
          <w:noProof w:val="0"/>
          <w:color w:val="000000"/>
          <w:position w:val="0"/>
          <w:sz w:val="20"/>
          <w:u w:val="none"/>
          <w:vertAlign w:val="baseline"/>
        </w:rPr>
        <w:t> [*900] </w:t>
      </w:r>
      <w:r>
        <w:rPr>
          <w:rFonts w:ascii="arial" w:eastAsia="arial" w:hAnsi="arial" w:cs="arial"/>
          <w:b w:val="0"/>
          <w:i w:val="0"/>
          <w:strike w:val="0"/>
          <w:noProof w:val="0"/>
          <w:color w:val="000000"/>
          <w:position w:val="0"/>
          <w:sz w:val="20"/>
          <w:u w:val="none"/>
          <w:vertAlign w:val="baseline"/>
        </w:rPr>
        <w:t xml:space="preserve"> We therefore hold that the District Court did not err in denying Acosta Hurtado's motion to dismiss based on unnecessary delay arguments.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VI</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316" w:name="Bookmark_para_75"/>
      <w:bookmarkEnd w:id="316"/>
      <w:bookmarkStart w:id="317" w:name="Bookmark_I69XWRR02SF7S00030000400"/>
      <w:bookmarkEnd w:id="317"/>
      <w:bookmarkStart w:id="318" w:name="Bookmark_I69XWRR02SF7S00050000400"/>
      <w:bookmarkEnd w:id="318"/>
      <w:r>
        <w:rPr>
          <w:rFonts w:ascii="arial" w:eastAsia="arial" w:hAnsi="arial" w:cs="arial"/>
          <w:b w:val="0"/>
          <w:i w:val="0"/>
          <w:strike w:val="0"/>
          <w:noProof w:val="0"/>
          <w:color w:val="000000"/>
          <w:position w:val="0"/>
          <w:sz w:val="20"/>
          <w:u w:val="none"/>
          <w:vertAlign w:val="baseline"/>
        </w:rPr>
        <w:t xml:space="preserve">Finally, Acosta Hurtado raises an outrageous government conduct claim. "Outrageous conduct is only a potential defense in this circuit because neither the Supreme Court nor this Court has ever found it to actually apply and barred the prosecution of any case based on it." </w:t>
      </w:r>
      <w:bookmarkStart w:id="319" w:name="Bookmark_I69XWRR02SF7S00020000400"/>
      <w:bookmarkEnd w:id="319"/>
      <w:hyperlink r:id="rId52" w:history="1">
        <w:r>
          <w:rPr>
            <w:rFonts w:ascii="arial" w:eastAsia="arial" w:hAnsi="arial" w:cs="arial"/>
            <w:b w:val="0"/>
            <w:i/>
            <w:strike w:val="0"/>
            <w:noProof w:val="0"/>
            <w:color w:val="0077CC"/>
            <w:position w:val="0"/>
            <w:sz w:val="20"/>
            <w:u w:val="single"/>
            <w:vertAlign w:val="baseline"/>
          </w:rPr>
          <w:t>Castaneda</w:t>
        </w:r>
      </w:hyperlink>
      <w:hyperlink r:id="rId52" w:history="1">
        <w:r>
          <w:rPr>
            <w:rFonts w:ascii="arial" w:eastAsia="arial" w:hAnsi="arial" w:cs="arial"/>
            <w:b w:val="0"/>
            <w:i/>
            <w:strike w:val="0"/>
            <w:noProof w:val="0"/>
            <w:color w:val="0077CC"/>
            <w:position w:val="0"/>
            <w:sz w:val="20"/>
            <w:u w:val="single"/>
            <w:vertAlign w:val="baseline"/>
          </w:rPr>
          <w:t>, 997 F.3d at 1324</w:t>
        </w:r>
      </w:hyperlink>
      <w:r>
        <w:rPr>
          <w:rFonts w:ascii="arial" w:eastAsia="arial" w:hAnsi="arial" w:cs="arial"/>
          <w:b w:val="0"/>
          <w:i w:val="0"/>
          <w:strike w:val="0"/>
          <w:noProof w:val="0"/>
          <w:color w:val="000000"/>
          <w:position w:val="0"/>
          <w:sz w:val="20"/>
          <w:u w:val="none"/>
          <w:vertAlign w:val="baseline"/>
        </w:rPr>
        <w:t xml:space="preserve"> ("Like the fabled creature Sasquatch, this defense has entered the common consciousness and is mentioned from time to time. Some claim to have caught fleeting glimpses of it in the remote backwoods of the law, but its actual existence has never been confirmed."). Acosta Hurtado points to nothing in the intervening two years between </w:t>
      </w:r>
      <w:bookmarkStart w:id="320" w:name="Bookmark_I69XWRR02SF7S00050000400_2"/>
      <w:bookmarkEnd w:id="320"/>
      <w:bookmarkStart w:id="321" w:name="Bookmark_I69XWRR02SF7S00030000400_2"/>
      <w:bookmarkEnd w:id="321"/>
      <w:bookmarkStart w:id="322" w:name="Bookmark_I69XWRR02SF7S00040000400"/>
      <w:bookmarkEnd w:id="322"/>
      <w:hyperlink r:id="rId52" w:history="1">
        <w:r>
          <w:rPr>
            <w:rFonts w:ascii="arial" w:eastAsia="arial" w:hAnsi="arial" w:cs="arial"/>
            <w:b w:val="0"/>
            <w:i/>
            <w:strike w:val="0"/>
            <w:noProof w:val="0"/>
            <w:color w:val="0077CC"/>
            <w:position w:val="0"/>
            <w:sz w:val="20"/>
            <w:u w:val="single"/>
            <w:vertAlign w:val="baseline"/>
          </w:rPr>
          <w:t>Castaneda</w:t>
        </w:r>
      </w:hyperlink>
      <w:r>
        <w:rPr>
          <w:rFonts w:ascii="arial" w:eastAsia="arial" w:hAnsi="arial" w:cs="arial"/>
          <w:b w:val="0"/>
          <w:i w:val="0"/>
          <w:strike w:val="0"/>
          <w:noProof w:val="0"/>
          <w:color w:val="000000"/>
          <w:position w:val="0"/>
          <w:sz w:val="20"/>
          <w:u w:val="none"/>
          <w:vertAlign w:val="baseline"/>
        </w:rPr>
        <w:t xml:space="preserve"> and now that would</w:t>
      </w:r>
      <w:r>
        <w:rPr>
          <w:rFonts w:ascii="arial" w:eastAsia="arial" w:hAnsi="arial" w:cs="arial"/>
          <w:b/>
          <w:i w:val="0"/>
          <w:strike w:val="0"/>
          <w:noProof w:val="0"/>
          <w:color w:val="000000"/>
          <w:position w:val="0"/>
          <w:sz w:val="20"/>
          <w:u w:val="none"/>
          <w:vertAlign w:val="baseline"/>
        </w:rPr>
        <w:t> [**37] </w:t>
      </w:r>
      <w:r>
        <w:rPr>
          <w:rFonts w:ascii="arial" w:eastAsia="arial" w:hAnsi="arial" w:cs="arial"/>
          <w:b w:val="0"/>
          <w:i w:val="0"/>
          <w:strike w:val="0"/>
          <w:noProof w:val="0"/>
          <w:color w:val="000000"/>
          <w:position w:val="0"/>
          <w:sz w:val="20"/>
          <w:u w:val="none"/>
          <w:vertAlign w:val="baseline"/>
        </w:rPr>
        <w:t xml:space="preserve"> change that assessment.</w:t>
      </w:r>
    </w:p>
    <w:p>
      <w:pPr>
        <w:keepNext w:val="0"/>
        <w:spacing w:before="240" w:after="0" w:line="260" w:lineRule="atLeast"/>
        <w:ind w:left="0" w:right="0" w:firstLine="0"/>
        <w:jc w:val="both"/>
      </w:pPr>
      <w:bookmarkStart w:id="323" w:name="Bookmark_para_76"/>
      <w:bookmarkEnd w:id="323"/>
      <w:bookmarkStart w:id="324" w:name="Bookmark_LNHNREFclscc27"/>
      <w:bookmarkEnd w:id="324"/>
      <w:hyperlink r:id="rId99" w:history="1">
        <w:r>
          <w:rPr>
            <w:rFonts w:ascii="arial" w:eastAsia="arial" w:hAnsi="arial" w:cs="arial"/>
            <w:b/>
            <w:i/>
            <w:strike w:val="0"/>
            <w:color w:val="0077CC"/>
            <w:sz w:val="20"/>
            <w:u w:val="single"/>
            <w:vertAlign w:val="baseline"/>
          </w:rPr>
          <w:t>HN27</w:t>
        </w:r>
      </w:hyperlink>
      <w:r>
        <w:rPr>
          <w:rFonts w:ascii="arial" w:eastAsia="arial" w:hAnsi="arial" w:cs="arial"/>
          <w:b w:val="0"/>
          <w:i w:val="0"/>
          <w:strike w:val="0"/>
          <w:noProof w:val="0"/>
          <w:color w:val="000000"/>
          <w:position w:val="0"/>
          <w:sz w:val="20"/>
          <w:u w:val="none"/>
          <w:vertAlign w:val="baseline"/>
        </w:rPr>
        <w:t>[</w:t>
      </w:r>
      <w:hyperlink w:anchor="Bookmark_clscc27" w:history="1">
        <w:r>
          <w:pict>
            <v:shape id="_x0000_i1082" type="#_x0000_t75" style="width:10.5pt;height:10.5pt">
              <v:imagedata r:id="rId50" o:title=""/>
            </v:shape>
          </w:pict>
        </w:r>
      </w:hyperlink>
      <w:r>
        <w:rPr>
          <w:rFonts w:ascii="arial" w:eastAsia="arial" w:hAnsi="arial" w:cs="arial"/>
          <w:b w:val="0"/>
          <w:i w:val="0"/>
          <w:strike w:val="0"/>
          <w:noProof w:val="0"/>
          <w:color w:val="000000"/>
          <w:position w:val="0"/>
          <w:sz w:val="20"/>
          <w:u w:val="none"/>
          <w:vertAlign w:val="baseline"/>
        </w:rPr>
        <w:t xml:space="preserve">] </w:t>
      </w:r>
      <w:bookmarkStart w:id="325" w:name="Bookmark_I69XWRR02N1RDN0020000400"/>
      <w:bookmarkEnd w:id="325"/>
      <w:r>
        <w:rPr>
          <w:rFonts w:ascii="arial" w:eastAsia="arial" w:hAnsi="arial" w:cs="arial"/>
          <w:b w:val="0"/>
          <w:i w:val="0"/>
          <w:strike w:val="0"/>
          <w:noProof w:val="0"/>
          <w:color w:val="000000"/>
          <w:position w:val="0"/>
          <w:sz w:val="20"/>
          <w:u w:val="none"/>
          <w:vertAlign w:val="baseline"/>
        </w:rPr>
        <w:t xml:space="preserve">In theory, "[o]utrageous government conduct occurs when law enforcement obtains a conviction for conduct beyond the defendant's predisposition by employing methods that fail to comport with due process guarantees." </w:t>
      </w:r>
      <w:bookmarkStart w:id="326" w:name="Bookmark_I69XWRR02N1RDN0010000400"/>
      <w:bookmarkEnd w:id="326"/>
      <w:hyperlink r:id="rId100" w:history="1">
        <w:r>
          <w:rPr>
            <w:rFonts w:ascii="arial" w:eastAsia="arial" w:hAnsi="arial" w:cs="arial"/>
            <w:b w:val="0"/>
            <w:i/>
            <w:strike w:val="0"/>
            <w:noProof w:val="0"/>
            <w:color w:val="0077CC"/>
            <w:position w:val="0"/>
            <w:sz w:val="20"/>
            <w:u w:val="single"/>
            <w:vertAlign w:val="baseline"/>
          </w:rPr>
          <w:t>United States v. Jayyousi</w:t>
        </w:r>
      </w:hyperlink>
      <w:hyperlink r:id="rId100" w:history="1">
        <w:r>
          <w:rPr>
            <w:rFonts w:ascii="arial" w:eastAsia="arial" w:hAnsi="arial" w:cs="arial"/>
            <w:b w:val="0"/>
            <w:i/>
            <w:strike w:val="0"/>
            <w:noProof w:val="0"/>
            <w:color w:val="0077CC"/>
            <w:position w:val="0"/>
            <w:sz w:val="20"/>
            <w:u w:val="single"/>
            <w:vertAlign w:val="baseline"/>
          </w:rPr>
          <w:t>, 657 F.3d 1085, 1111-12 (11th Cir. 2011)</w:t>
        </w:r>
      </w:hyperlink>
      <w:r>
        <w:rPr>
          <w:rFonts w:ascii="arial" w:eastAsia="arial" w:hAnsi="arial" w:cs="arial"/>
          <w:b w:val="0"/>
          <w:i w:val="0"/>
          <w:strike w:val="0"/>
          <w:noProof w:val="0"/>
          <w:color w:val="000000"/>
          <w:position w:val="0"/>
          <w:sz w:val="20"/>
          <w:u w:val="none"/>
          <w:vertAlign w:val="baseline"/>
        </w:rPr>
        <w:t xml:space="preserve"> (internal quotation marks omitted) (quoting </w:t>
      </w:r>
      <w:bookmarkStart w:id="327" w:name="Bookmark_I69XWRR02N1RDN0030000400"/>
      <w:bookmarkEnd w:id="327"/>
      <w:hyperlink r:id="rId101" w:history="1">
        <w:r>
          <w:rPr>
            <w:rFonts w:ascii="arial" w:eastAsia="arial" w:hAnsi="arial" w:cs="arial"/>
            <w:b w:val="0"/>
            <w:i/>
            <w:strike w:val="0"/>
            <w:noProof w:val="0"/>
            <w:color w:val="0077CC"/>
            <w:position w:val="0"/>
            <w:sz w:val="20"/>
            <w:u w:val="single"/>
            <w:vertAlign w:val="baseline"/>
          </w:rPr>
          <w:t>United States v. Ciszkowski</w:t>
        </w:r>
      </w:hyperlink>
      <w:hyperlink r:id="rId101" w:history="1">
        <w:r>
          <w:rPr>
            <w:rFonts w:ascii="arial" w:eastAsia="arial" w:hAnsi="arial" w:cs="arial"/>
            <w:b w:val="0"/>
            <w:i/>
            <w:strike w:val="0"/>
            <w:noProof w:val="0"/>
            <w:color w:val="0077CC"/>
            <w:position w:val="0"/>
            <w:sz w:val="20"/>
            <w:u w:val="single"/>
            <w:vertAlign w:val="baseline"/>
          </w:rPr>
          <w:t>, 492 F.3d 1264, 1270 (11th Cir. 2007)</w:t>
        </w:r>
      </w:hyperlink>
      <w:r>
        <w:rPr>
          <w:rFonts w:ascii="arial" w:eastAsia="arial" w:hAnsi="arial" w:cs="arial"/>
          <w:b w:val="0"/>
          <w:i w:val="0"/>
          <w:strike w:val="0"/>
          <w:noProof w:val="0"/>
          <w:color w:val="000000"/>
          <w:position w:val="0"/>
          <w:sz w:val="20"/>
          <w:u w:val="none"/>
          <w:vertAlign w:val="baseline"/>
        </w:rPr>
        <w:t>). In other words, law enforcement would need to somehow cause the defendant to engage in criminal conduct. Acosta Hurtado points to nothing to suggest as much in his circumstance. Any alleged outrageous conduct took place after Acosta Hurtado committed his crime.</w:t>
      </w:r>
    </w:p>
    <w:p>
      <w:pPr>
        <w:keepNext w:val="0"/>
        <w:spacing w:before="240" w:after="0" w:line="260" w:lineRule="atLeast"/>
        <w:ind w:left="0" w:right="0" w:firstLine="0"/>
        <w:jc w:val="both"/>
      </w:pPr>
      <w:bookmarkStart w:id="328" w:name="Bookmark_para_77"/>
      <w:bookmarkEnd w:id="328"/>
      <w:bookmarkStart w:id="329" w:name="Bookmark_I69XWRR128T42S0010000400"/>
      <w:bookmarkEnd w:id="329"/>
      <w:r>
        <w:rPr>
          <w:rFonts w:ascii="arial" w:eastAsia="arial" w:hAnsi="arial" w:cs="arial"/>
          <w:b w:val="0"/>
          <w:i w:val="0"/>
          <w:strike w:val="0"/>
          <w:noProof w:val="0"/>
          <w:color w:val="000000"/>
          <w:position w:val="0"/>
          <w:sz w:val="20"/>
          <w:u w:val="none"/>
          <w:vertAlign w:val="baseline"/>
        </w:rPr>
        <w:t xml:space="preserve">Other than the entrapment-like circumstances, "the defense can only be invoked in the rarest and most outrageous circumstances," when the government conduct "violate[s] that fundamental fairness, shocking to the universal sense of justice, mandated by the </w:t>
      </w:r>
      <w:hyperlink r:id="rId39" w:history="1">
        <w:r>
          <w:rPr>
            <w:rFonts w:ascii="arial" w:eastAsia="arial" w:hAnsi="arial" w:cs="arial"/>
            <w:b w:val="0"/>
            <w:i/>
            <w:strike w:val="0"/>
            <w:noProof w:val="0"/>
            <w:color w:val="0077CC"/>
            <w:position w:val="0"/>
            <w:sz w:val="20"/>
            <w:u w:val="single"/>
            <w:vertAlign w:val="baseline"/>
          </w:rPr>
          <w:t>due process clause of the fifth amendment</w:t>
        </w:r>
      </w:hyperlink>
      <w:r>
        <w:rPr>
          <w:rFonts w:ascii="arial" w:eastAsia="arial" w:hAnsi="arial" w:cs="arial"/>
          <w:b w:val="0"/>
          <w:i w:val="0"/>
          <w:strike w:val="0"/>
          <w:noProof w:val="0"/>
          <w:color w:val="000000"/>
          <w:position w:val="0"/>
          <w:sz w:val="20"/>
          <w:u w:val="none"/>
          <w:vertAlign w:val="baseline"/>
        </w:rPr>
        <w:t xml:space="preserve">." </w:t>
      </w:r>
      <w:bookmarkStart w:id="330" w:name="Bookmark_I69XWRR02N1RDN0050000400"/>
      <w:bookmarkEnd w:id="330"/>
      <w:hyperlink r:id="rId102" w:history="1">
        <w:r>
          <w:rPr>
            <w:rFonts w:ascii="arial" w:eastAsia="arial" w:hAnsi="arial" w:cs="arial"/>
            <w:b w:val="0"/>
            <w:i/>
            <w:strike w:val="0"/>
            <w:noProof w:val="0"/>
            <w:color w:val="0077CC"/>
            <w:position w:val="0"/>
            <w:sz w:val="20"/>
            <w:u w:val="single"/>
            <w:vertAlign w:val="baseline"/>
          </w:rPr>
          <w:t>United States v. Haimowitz</w:t>
        </w:r>
      </w:hyperlink>
      <w:hyperlink r:id="rId102" w:history="1">
        <w:r>
          <w:rPr>
            <w:rFonts w:ascii="arial" w:eastAsia="arial" w:hAnsi="arial" w:cs="arial"/>
            <w:b w:val="0"/>
            <w:i/>
            <w:strike w:val="0"/>
            <w:noProof w:val="0"/>
            <w:color w:val="0077CC"/>
            <w:position w:val="0"/>
            <w:sz w:val="20"/>
            <w:u w:val="single"/>
            <w:vertAlign w:val="baseline"/>
          </w:rPr>
          <w:t>, 725 F.2d 1561, 1577 (11th Cir. 1984)</w:t>
        </w:r>
      </w:hyperlink>
      <w:r>
        <w:rPr>
          <w:rFonts w:ascii="arial" w:eastAsia="arial" w:hAnsi="arial" w:cs="arial"/>
          <w:b w:val="0"/>
          <w:i w:val="0"/>
          <w:strike w:val="0"/>
          <w:noProof w:val="0"/>
          <w:color w:val="000000"/>
          <w:position w:val="0"/>
          <w:sz w:val="20"/>
          <w:u w:val="none"/>
          <w:vertAlign w:val="baseline"/>
        </w:rPr>
        <w:t xml:space="preserve"> (quotation marks and citations omitted). </w:t>
      </w:r>
      <w:bookmarkStart w:id="331" w:name="Bookmark_I69XWRR128T42S0030000400"/>
      <w:bookmarkEnd w:id="331"/>
      <w:r>
        <w:rPr>
          <w:rFonts w:ascii="arial" w:eastAsia="arial" w:hAnsi="arial" w:cs="arial"/>
          <w:b w:val="0"/>
          <w:i w:val="0"/>
          <w:strike w:val="0"/>
          <w:noProof w:val="0"/>
          <w:color w:val="000000"/>
          <w:position w:val="0"/>
          <w:sz w:val="20"/>
          <w:u w:val="none"/>
          <w:vertAlign w:val="baseline"/>
        </w:rPr>
        <w:t xml:space="preserve">Acosta Hurtado points to nothing that fits the bill. As already discussed, the delay was far from outrageous, and the crew were treated humanely in detention. In fact, this Court has not blinked an eye in the past at the practice of housing detainees on the decks of Coast Guard vessels under some sort of shelter, with or without restraints. </w:t>
      </w:r>
      <w:bookmarkStart w:id="332" w:name="Bookmark_I69XWRR128T42S0030000400_2"/>
      <w:bookmarkEnd w:id="332"/>
      <w:r>
        <w:rPr>
          <w:rFonts w:ascii="arial" w:eastAsia="arial" w:hAnsi="arial" w:cs="arial"/>
          <w:b w:val="0"/>
          <w:i/>
          <w:strike w:val="0"/>
          <w:noProof w:val="0"/>
          <w:color w:val="000000"/>
          <w:position w:val="0"/>
          <w:sz w:val="20"/>
          <w:u w:val="none"/>
          <w:vertAlign w:val="baseline"/>
        </w:rPr>
        <w:t xml:space="preserve">See </w:t>
      </w:r>
      <w:bookmarkStart w:id="333" w:name="Bookmark_I69XWRR128T42S0020000400"/>
      <w:bookmarkEnd w:id="333"/>
      <w:hyperlink r:id="rId94" w:history="1">
        <w:r>
          <w:rPr>
            <w:rFonts w:ascii="arial" w:eastAsia="arial" w:hAnsi="arial" w:cs="arial"/>
            <w:b w:val="0"/>
            <w:i/>
            <w:strike w:val="0"/>
            <w:noProof w:val="0"/>
            <w:color w:val="0077CC"/>
            <w:position w:val="0"/>
            <w:sz w:val="20"/>
            <w:u w:val="single"/>
            <w:vertAlign w:val="baseline"/>
          </w:rPr>
          <w:t>Purvis</w:t>
        </w:r>
      </w:hyperlink>
      <w:hyperlink r:id="rId94" w:history="1">
        <w:r>
          <w:rPr>
            <w:rFonts w:ascii="arial" w:eastAsia="arial" w:hAnsi="arial" w:cs="arial"/>
            <w:b w:val="0"/>
            <w:i/>
            <w:strike w:val="0"/>
            <w:noProof w:val="0"/>
            <w:color w:val="0077CC"/>
            <w:position w:val="0"/>
            <w:sz w:val="20"/>
            <w:u w:val="single"/>
            <w:vertAlign w:val="baseline"/>
          </w:rPr>
          <w:t>, 768 F.2d at 1239</w:t>
        </w:r>
      </w:hyperlink>
      <w:r>
        <w:rPr>
          <w:rFonts w:ascii="arial" w:eastAsia="arial" w:hAnsi="arial" w:cs="arial"/>
          <w:b w:val="0"/>
          <w:i w:val="0"/>
          <w:strike w:val="0"/>
          <w:noProof w:val="0"/>
          <w:color w:val="000000"/>
          <w:position w:val="0"/>
          <w:sz w:val="20"/>
          <w:u w:val="none"/>
          <w:vertAlign w:val="baseline"/>
        </w:rPr>
        <w:t xml:space="preserve"> (detainees</w:t>
      </w:r>
      <w:r>
        <w:rPr>
          <w:rFonts w:ascii="arial" w:eastAsia="arial" w:hAnsi="arial" w:cs="arial"/>
          <w:b/>
          <w:i w:val="0"/>
          <w:strike w:val="0"/>
          <w:noProof w:val="0"/>
          <w:color w:val="000000"/>
          <w:position w:val="0"/>
          <w:sz w:val="20"/>
          <w:u w:val="none"/>
          <w:vertAlign w:val="baseline"/>
        </w:rPr>
        <w:t> [**38] </w:t>
      </w:r>
      <w:r>
        <w:rPr>
          <w:rFonts w:ascii="arial" w:eastAsia="arial" w:hAnsi="arial" w:cs="arial"/>
          <w:b w:val="0"/>
          <w:i w:val="0"/>
          <w:strike w:val="0"/>
          <w:noProof w:val="0"/>
          <w:color w:val="000000"/>
          <w:position w:val="0"/>
          <w:sz w:val="20"/>
          <w:u w:val="none"/>
          <w:vertAlign w:val="baseline"/>
        </w:rPr>
        <w:t xml:space="preserve"> kept handcuffed on the deck of a Coast Guard vessel); </w:t>
      </w:r>
      <w:bookmarkStart w:id="334" w:name="Bookmark_I69XWRR128T42S0040000400"/>
      <w:bookmarkEnd w:id="334"/>
      <w:hyperlink r:id="rId60" w:history="1">
        <w:r>
          <w:rPr>
            <w:rFonts w:ascii="arial" w:eastAsia="arial" w:hAnsi="arial" w:cs="arial"/>
            <w:b w:val="0"/>
            <w:i/>
            <w:strike w:val="0"/>
            <w:noProof w:val="0"/>
            <w:color w:val="0077CC"/>
            <w:position w:val="0"/>
            <w:sz w:val="20"/>
            <w:u w:val="single"/>
            <w:vertAlign w:val="baseline"/>
          </w:rPr>
          <w:t>Nunez</w:t>
        </w:r>
      </w:hyperlink>
      <w:hyperlink r:id="rId60" w:history="1">
        <w:r>
          <w:rPr>
            <w:rFonts w:ascii="arial" w:eastAsia="arial" w:hAnsi="arial" w:cs="arial"/>
            <w:b w:val="0"/>
            <w:i/>
            <w:strike w:val="0"/>
            <w:noProof w:val="0"/>
            <w:color w:val="0077CC"/>
            <w:position w:val="0"/>
            <w:sz w:val="20"/>
            <w:u w:val="single"/>
            <w:vertAlign w:val="baseline"/>
          </w:rPr>
          <w:t>, 1 F.4th at 983</w:t>
        </w:r>
      </w:hyperlink>
      <w:r>
        <w:rPr>
          <w:rFonts w:ascii="arial" w:eastAsia="arial" w:hAnsi="arial" w:cs="arial"/>
          <w:b w:val="0"/>
          <w:i w:val="0"/>
          <w:strike w:val="0"/>
          <w:noProof w:val="0"/>
          <w:color w:val="000000"/>
          <w:position w:val="0"/>
          <w:sz w:val="20"/>
          <w:u w:val="none"/>
          <w:vertAlign w:val="baseline"/>
        </w:rPr>
        <w:t xml:space="preserve"> (detainees kept on the deck of a Coast Guard vessel, possibly shackled).</w:t>
      </w:r>
    </w:p>
    <w:p>
      <w:pPr>
        <w:keepNext w:val="0"/>
        <w:spacing w:before="200" w:after="0" w:line="260" w:lineRule="atLeast"/>
        <w:ind w:left="0" w:right="0" w:firstLine="0"/>
        <w:jc w:val="both"/>
      </w:pPr>
      <w:bookmarkStart w:id="335" w:name="Bookmark_para_78"/>
      <w:bookmarkEnd w:id="335"/>
      <w:r>
        <w:rPr>
          <w:rFonts w:ascii="arial" w:eastAsia="arial" w:hAnsi="arial" w:cs="arial"/>
          <w:b w:val="0"/>
          <w:i w:val="0"/>
          <w:strike w:val="0"/>
          <w:noProof w:val="0"/>
          <w:color w:val="000000"/>
          <w:position w:val="0"/>
          <w:sz w:val="20"/>
          <w:u w:val="none"/>
          <w:vertAlign w:val="baseline"/>
        </w:rPr>
        <w:t xml:space="preserve">Acosta Hurtado has not found Sasquatch, or—more appropriately here—the Kraken. The </w:t>
      </w:r>
      <w:r>
        <w:rPr>
          <w:rFonts w:ascii="arial" w:eastAsia="arial" w:hAnsi="arial" w:cs="arial"/>
          <w:b w:val="0"/>
          <w:i/>
          <w:strike w:val="0"/>
          <w:noProof w:val="0"/>
          <w:color w:val="000000"/>
          <w:position w:val="0"/>
          <w:sz w:val="20"/>
          <w:u w:val="none"/>
          <w:vertAlign w:val="baseline"/>
        </w:rPr>
        <w:t>Zumaque Tracer</w:t>
      </w:r>
      <w:r>
        <w:rPr>
          <w:rFonts w:ascii="arial" w:eastAsia="arial" w:hAnsi="arial" w:cs="arial"/>
          <w:b w:val="0"/>
          <w:i w:val="0"/>
          <w:strike w:val="0"/>
          <w:noProof w:val="0"/>
          <w:color w:val="000000"/>
          <w:position w:val="0"/>
          <w:sz w:val="20"/>
          <w:u w:val="none"/>
          <w:vertAlign w:val="baseline"/>
        </w:rPr>
        <w:t xml:space="preserve"> sunk as a result of the mundane—disrepair—not a sea monster. Likewise, with the exception of a delay attributable to Cameroon, Acosta Hurtado's detention was fairly run-of-the-mill, not a result of outrageous government conduct.</w:t>
      </w:r>
    </w:p>
    <w:p>
      <w:pPr>
        <w:keepNext w:val="0"/>
        <w:spacing w:before="200" w:after="0" w:line="260" w:lineRule="atLeast"/>
        <w:ind w:left="0" w:right="0" w:firstLine="0"/>
        <w:jc w:val="both"/>
      </w:pPr>
      <w:bookmarkStart w:id="336" w:name="Bookmark_para_79"/>
      <w:bookmarkEnd w:id="336"/>
      <w:r>
        <w:rPr>
          <w:rFonts w:ascii="arial" w:eastAsia="arial" w:hAnsi="arial" w:cs="arial"/>
          <w:b w:val="0"/>
          <w:i w:val="0"/>
          <w:strike w:val="0"/>
          <w:noProof w:val="0"/>
          <w:color w:val="000000"/>
          <w:position w:val="0"/>
          <w:sz w:val="20"/>
          <w:u w:val="none"/>
          <w:vertAlign w:val="baseline"/>
        </w:rPr>
        <w:t>Accordingly, the District Court's judgments are</w:t>
      </w:r>
    </w:p>
    <w:p>
      <w:pPr>
        <w:keepNext w:val="0"/>
        <w:spacing w:before="200" w:after="0" w:line="260" w:lineRule="atLeast"/>
        <w:ind w:left="0" w:right="0" w:firstLine="0"/>
        <w:jc w:val="both"/>
      </w:pPr>
      <w:bookmarkStart w:id="337" w:name="Bookmark_para_80"/>
      <w:bookmarkEnd w:id="337"/>
      <w:r>
        <w:rPr>
          <w:rFonts w:ascii="arial" w:eastAsia="arial" w:hAnsi="arial" w:cs="arial"/>
          <w:b/>
          <w:i w:val="0"/>
          <w:strike w:val="0"/>
          <w:noProof w:val="0"/>
          <w:color w:val="000000"/>
          <w:position w:val="0"/>
          <w:sz w:val="20"/>
          <w:u w:val="none"/>
          <w:vertAlign w:val="baseline"/>
        </w:rPr>
        <w:t>AFFIRMED</w:t>
      </w:r>
    </w:p>
    <w:p>
      <w:pPr>
        <w:keepNext w:val="0"/>
        <w:spacing w:before="240" w:after="0" w:line="260" w:lineRule="atLeast"/>
        <w:ind w:left="0" w:right="0" w:firstLine="0"/>
        <w:jc w:val="left"/>
      </w:pPr>
      <w:bookmarkStart w:id="338" w:name="Concur by"/>
      <w:bookmarkEnd w:id="338"/>
      <w:r>
        <w:rPr>
          <w:rFonts w:ascii="arial" w:eastAsia="arial" w:hAnsi="arial" w:cs="arial"/>
          <w:b/>
          <w:i w:val="0"/>
          <w:strike w:val="0"/>
          <w:noProof w:val="0"/>
          <w:color w:val="000000"/>
          <w:position w:val="0"/>
          <w:sz w:val="20"/>
          <w:u w:val="none"/>
          <w:vertAlign w:val="baseline"/>
        </w:rPr>
        <w:t>Concur by:</w:t>
      </w:r>
      <w:r>
        <w:rPr>
          <w:rFonts w:ascii="arial" w:eastAsia="arial" w:hAnsi="arial" w:cs="arial"/>
          <w:b w:val="0"/>
          <w:i w:val="0"/>
          <w:strike w:val="0"/>
          <w:noProof w:val="0"/>
          <w:color w:val="000000"/>
          <w:position w:val="0"/>
          <w:sz w:val="20"/>
          <w:u w:val="none"/>
          <w:vertAlign w:val="baseline"/>
        </w:rPr>
        <w:t> CARNES; GRANT</w:t>
      </w:r>
    </w:p>
    <w:p>
      <w:pPr>
        <w:keepNext/>
        <w:spacing w:before="240" w:after="0" w:line="340" w:lineRule="atLeast"/>
        <w:ind w:left="0" w:right="0" w:firstLine="0"/>
        <w:jc w:val="left"/>
      </w:pPr>
      <w:bookmarkStart w:id="339" w:name="Concur"/>
      <w:bookmarkEnd w:id="339"/>
      <w:r>
        <w:rPr>
          <w:rFonts w:ascii="arial" w:eastAsia="arial" w:hAnsi="arial" w:cs="arial"/>
          <w:b/>
          <w:i w:val="0"/>
          <w:strike w:val="0"/>
          <w:noProof w:val="0"/>
          <w:color w:val="000000"/>
          <w:position w:val="0"/>
          <w:sz w:val="28"/>
          <w:u w:val="none"/>
          <w:vertAlign w:val="baseline"/>
        </w:rPr>
        <w:t>Concur</w:t>
      </w:r>
    </w:p>
    <w:p>
      <w:pPr>
        <w:spacing w:line="60" w:lineRule="exact"/>
      </w:pPr>
      <w:r>
        <w:pict>
          <v:line id="_x0000_s1083" style="position:absolute;z-index:251661312" from="0,2pt" to="512pt,2pt" strokecolor="#009ddb" strokeweight="2pt">
            <v:stroke linestyle="single"/>
            <w10:wrap type="topAndBottom"/>
          </v:line>
        </w:pict>
      </w:r>
    </w:p>
    <w:p/>
    <w:p>
      <w:pPr>
        <w:keepNext w:val="0"/>
        <w:spacing w:before="200" w:after="0" w:line="260" w:lineRule="atLeast"/>
        <w:ind w:left="0" w:right="0" w:firstLine="0"/>
        <w:jc w:val="both"/>
      </w:pPr>
      <w:bookmarkStart w:id="340" w:name="Bookmark_para_81"/>
      <w:bookmarkEnd w:id="340"/>
      <w:r>
        <w:rPr>
          <w:rFonts w:ascii="arial" w:eastAsia="arial" w:hAnsi="arial" w:cs="arial"/>
          <w:b w:val="0"/>
          <w:i w:val="0"/>
          <w:smallCaps/>
          <w:strike w:val="0"/>
          <w:noProof w:val="0"/>
          <w:color w:val="000000"/>
          <w:position w:val="0"/>
          <w:sz w:val="20"/>
          <w:u w:val="none"/>
          <w:vertAlign w:val="baseline"/>
        </w:rPr>
        <w:t>Ed Carnes</w:t>
      </w:r>
      <w:r>
        <w:rPr>
          <w:rFonts w:ascii="arial" w:eastAsia="arial" w:hAnsi="arial" w:cs="arial"/>
          <w:b w:val="0"/>
          <w:i w:val="0"/>
          <w:strike w:val="0"/>
          <w:noProof w:val="0"/>
          <w:color w:val="000000"/>
          <w:position w:val="0"/>
          <w:sz w:val="20"/>
          <w:u w:val="none"/>
          <w:vertAlign w:val="baseline"/>
        </w:rPr>
        <w:t xml:space="preserve">, Circuit Judge, joined by </w:t>
      </w:r>
      <w:r>
        <w:rPr>
          <w:rFonts w:ascii="arial" w:eastAsia="arial" w:hAnsi="arial" w:cs="arial"/>
          <w:b w:val="0"/>
          <w:i w:val="0"/>
          <w:smallCaps/>
          <w:strike w:val="0"/>
          <w:noProof w:val="0"/>
          <w:color w:val="000000"/>
          <w:position w:val="0"/>
          <w:sz w:val="20"/>
          <w:u w:val="none"/>
          <w:vertAlign w:val="baseline"/>
        </w:rPr>
        <w:t>Grant</w:t>
      </w:r>
      <w:r>
        <w:rPr>
          <w:rFonts w:ascii="arial" w:eastAsia="arial" w:hAnsi="arial" w:cs="arial"/>
          <w:b w:val="0"/>
          <w:i w:val="0"/>
          <w:strike w:val="0"/>
          <w:noProof w:val="0"/>
          <w:color w:val="000000"/>
          <w:position w:val="0"/>
          <w:sz w:val="20"/>
          <w:u w:val="none"/>
          <w:vertAlign w:val="baseline"/>
        </w:rPr>
        <w:t>, Circuit Judge, concurring:</w:t>
      </w:r>
    </w:p>
    <w:p>
      <w:pPr>
        <w:keepNext w:val="0"/>
        <w:spacing w:before="200" w:after="0" w:line="260" w:lineRule="atLeast"/>
        <w:ind w:left="0" w:right="0" w:firstLine="0"/>
        <w:jc w:val="both"/>
      </w:pPr>
      <w:bookmarkStart w:id="341" w:name="Bookmark_para_82"/>
      <w:bookmarkEnd w:id="341"/>
      <w:bookmarkStart w:id="342" w:name="Bookmark_I329C3MCYBW00000YT00000J"/>
      <w:bookmarkEnd w:id="342"/>
      <w:bookmarkStart w:id="343" w:name="Bookmark_I69XWRR32N1RF50020000400"/>
      <w:bookmarkEnd w:id="343"/>
      <w:bookmarkStart w:id="344" w:name="Bookmark_I329C3MCW3900000YT00000H"/>
      <w:bookmarkEnd w:id="344"/>
      <w:bookmarkStart w:id="345" w:name="Bookmark_I69XWRR32N1RF50040000400"/>
      <w:bookmarkEnd w:id="345"/>
      <w:r>
        <w:rPr>
          <w:rFonts w:ascii="arial" w:eastAsia="arial" w:hAnsi="arial" w:cs="arial"/>
          <w:b w:val="0"/>
          <w:i w:val="0"/>
          <w:strike w:val="0"/>
          <w:noProof w:val="0"/>
          <w:color w:val="000000"/>
          <w:position w:val="0"/>
          <w:sz w:val="20"/>
          <w:u w:val="none"/>
          <w:vertAlign w:val="baseline"/>
        </w:rPr>
        <w:t xml:space="preserve">We concur in the judgment of the Court in this case, which affirms the judgment of the district court. We also join in all of Judge Tjoflat's opinion except for the discussion in the last two paragraphs of Part IV.A. Those two paragraphs reflect his view of the panel decision in </w:t>
      </w:r>
      <w:bookmarkStart w:id="346" w:name="Bookmark_I69XWRR32N1RF50010000400"/>
      <w:bookmarkEnd w:id="346"/>
      <w:hyperlink r:id="rId63" w:history="1">
        <w:r>
          <w:rPr>
            <w:rFonts w:ascii="arial" w:eastAsia="arial" w:hAnsi="arial" w:cs="arial"/>
            <w:b w:val="0"/>
            <w:i/>
            <w:strike w:val="0"/>
            <w:noProof w:val="0"/>
            <w:color w:val="0077CC"/>
            <w:position w:val="0"/>
            <w:sz w:val="20"/>
            <w:u w:val="single"/>
            <w:vertAlign w:val="baseline"/>
          </w:rPr>
          <w:t>United States v. Tinoco</w:t>
        </w:r>
      </w:hyperlink>
      <w:hyperlink r:id="rId63" w:history="1">
        <w:r>
          <w:rPr>
            <w:rFonts w:ascii="arial" w:eastAsia="arial" w:hAnsi="arial" w:cs="arial"/>
            <w:b w:val="0"/>
            <w:i/>
            <w:strike w:val="0"/>
            <w:noProof w:val="0"/>
            <w:color w:val="0077CC"/>
            <w:position w:val="0"/>
            <w:sz w:val="20"/>
            <w:u w:val="single"/>
            <w:vertAlign w:val="baseline"/>
          </w:rPr>
          <w:t>, 304 F.3d 1088, 1116-17 (11th Cir. 2002)</w:t>
        </w:r>
      </w:hyperlink>
      <w:r>
        <w:rPr>
          <w:rFonts w:ascii="arial" w:eastAsia="arial" w:hAnsi="arial" w:cs="arial"/>
          <w:b w:val="0"/>
          <w:i w:val="0"/>
          <w:strike w:val="0"/>
          <w:noProof w:val="0"/>
          <w:color w:val="000000"/>
          <w:position w:val="0"/>
          <w:sz w:val="20"/>
          <w:u w:val="none"/>
          <w:vertAlign w:val="baseline"/>
        </w:rPr>
        <w:t xml:space="preserve">. He believes </w:t>
      </w:r>
      <w:r>
        <w:rPr>
          <w:rFonts w:ascii="arial" w:eastAsia="arial" w:hAnsi="arial" w:cs="arial"/>
          <w:b w:val="0"/>
          <w:i/>
          <w:strike w:val="0"/>
          <w:noProof w:val="0"/>
          <w:color w:val="000000"/>
          <w:position w:val="0"/>
          <w:sz w:val="20"/>
          <w:u w:val="none"/>
          <w:vertAlign w:val="baseline"/>
        </w:rPr>
        <w:t>Tinoco</w:t>
      </w:r>
      <w:r>
        <w:rPr>
          <w:rFonts w:ascii="arial" w:eastAsia="arial" w:hAnsi="arial" w:cs="arial"/>
          <w:b w:val="0"/>
          <w:i w:val="0"/>
          <w:strike w:val="0"/>
          <w:noProof w:val="0"/>
          <w:color w:val="000000"/>
          <w:position w:val="0"/>
          <w:sz w:val="20"/>
          <w:u w:val="none"/>
          <w:vertAlign w:val="baseline"/>
        </w:rPr>
        <w:t xml:space="preserve"> held that </w:t>
      </w:r>
      <w:hyperlink r:id="rId31"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protections extend to noncitizens and nonresidents in foreign territory or on a ship in international waters, </w:t>
      </w:r>
      <w:r>
        <w:rPr>
          <w:rFonts w:ascii="arial" w:eastAsia="arial" w:hAnsi="arial" w:cs="arial"/>
          <w:b/>
          <w:i w:val="0"/>
          <w:strike w:val="0"/>
          <w:noProof w:val="0"/>
          <w:color w:val="000000"/>
          <w:position w:val="0"/>
          <w:sz w:val="20"/>
          <w:u w:val="none"/>
          <w:vertAlign w:val="baseline"/>
        </w:rPr>
        <w:t> [*901] </w:t>
      </w:r>
      <w:r>
        <w:rPr>
          <w:rFonts w:ascii="arial" w:eastAsia="arial" w:hAnsi="arial" w:cs="arial"/>
          <w:b w:val="0"/>
          <w:i w:val="0"/>
          <w:strike w:val="0"/>
          <w:noProof w:val="0"/>
          <w:color w:val="000000"/>
          <w:position w:val="0"/>
          <w:sz w:val="20"/>
          <w:u w:val="none"/>
          <w:vertAlign w:val="baseline"/>
        </w:rPr>
        <w:t xml:space="preserve"> and "thereby came to an inconsistent conclusion" from </w:t>
      </w:r>
      <w:bookmarkStart w:id="347" w:name="Bookmark_I69XWRR32N1RF50030000400"/>
      <w:bookmarkEnd w:id="347"/>
      <w:hyperlink r:id="rId77" w:history="1">
        <w:r>
          <w:rPr>
            <w:rFonts w:ascii="arial" w:eastAsia="arial" w:hAnsi="arial" w:cs="arial"/>
            <w:b w:val="0"/>
            <w:i/>
            <w:strike w:val="0"/>
            <w:noProof w:val="0"/>
            <w:color w:val="0077CC"/>
            <w:position w:val="0"/>
            <w:sz w:val="20"/>
            <w:u w:val="single"/>
            <w:vertAlign w:val="baseline"/>
          </w:rPr>
          <w:t>Verdugo-Urquidez</w:t>
        </w:r>
      </w:hyperlink>
      <w:hyperlink r:id="rId77" w:history="1">
        <w:r>
          <w:rPr>
            <w:rFonts w:ascii="arial" w:eastAsia="arial" w:hAnsi="arial" w:cs="arial"/>
            <w:b w:val="0"/>
            <w:i/>
            <w:strike w:val="0"/>
            <w:noProof w:val="0"/>
            <w:color w:val="0077CC"/>
            <w:position w:val="0"/>
            <w:sz w:val="20"/>
            <w:u w:val="single"/>
            <w:vertAlign w:val="baseline"/>
          </w:rPr>
          <w:t>, 494 U.S. 259, 110 S. Ct. 1056, 108 L. Ed. 2d 222 (1990)</w:t>
        </w:r>
      </w:hyperlink>
      <w:r>
        <w:rPr>
          <w:rFonts w:ascii="arial" w:eastAsia="arial" w:hAnsi="arial" w:cs="arial"/>
          <w:b w:val="0"/>
          <w:i w:val="0"/>
          <w:strike w:val="0"/>
          <w:noProof w:val="0"/>
          <w:color w:val="000000"/>
          <w:position w:val="0"/>
          <w:sz w:val="20"/>
          <w:u w:val="none"/>
          <w:vertAlign w:val="baseline"/>
        </w:rPr>
        <w:t xml:space="preserve">, which held that they do not.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Lead Op. at 24-26.</w:t>
      </w:r>
    </w:p>
    <w:p>
      <w:pPr>
        <w:keepNext w:val="0"/>
        <w:spacing w:before="240" w:after="0" w:line="260" w:lineRule="atLeast"/>
        <w:ind w:left="0" w:right="0" w:firstLine="0"/>
        <w:jc w:val="both"/>
      </w:pPr>
      <w:bookmarkStart w:id="348" w:name="Bookmark_para_83"/>
      <w:bookmarkEnd w:id="348"/>
      <w:bookmarkStart w:id="349" w:name="Bookmark_I329C3MCP4F00000YT00000F"/>
      <w:bookmarkEnd w:id="349"/>
      <w:bookmarkStart w:id="350" w:name="Bookmark_I69XWRR32N1RF80010000400"/>
      <w:bookmarkEnd w:id="350"/>
      <w:bookmarkStart w:id="351" w:name="Bookmark_I329C3MCH5V00000YT00000C"/>
      <w:bookmarkEnd w:id="351"/>
      <w:bookmarkStart w:id="352" w:name="Bookmark_I69XWRR32N1RF80030000400"/>
      <w:bookmarkEnd w:id="352"/>
      <w:r>
        <w:rPr>
          <w:rFonts w:ascii="arial" w:eastAsia="arial" w:hAnsi="arial" w:cs="arial"/>
          <w:b w:val="0"/>
          <w:i w:val="0"/>
          <w:strike w:val="0"/>
          <w:noProof w:val="0"/>
          <w:color w:val="000000"/>
          <w:position w:val="0"/>
          <w:sz w:val="20"/>
          <w:u w:val="none"/>
          <w:vertAlign w:val="baseline"/>
        </w:rPr>
        <w:t xml:space="preserve">If </w:t>
      </w:r>
      <w:r>
        <w:rPr>
          <w:rFonts w:ascii="arial" w:eastAsia="arial" w:hAnsi="arial" w:cs="arial"/>
          <w:b w:val="0"/>
          <w:i/>
          <w:strike w:val="0"/>
          <w:noProof w:val="0"/>
          <w:color w:val="000000"/>
          <w:position w:val="0"/>
          <w:sz w:val="20"/>
          <w:u w:val="none"/>
          <w:vertAlign w:val="baseline"/>
        </w:rPr>
        <w:t>Tinoco</w:t>
      </w:r>
      <w:r>
        <w:rPr>
          <w:rFonts w:ascii="arial" w:eastAsia="arial" w:hAnsi="arial" w:cs="arial"/>
          <w:b w:val="0"/>
          <w:i w:val="0"/>
          <w:strike w:val="0"/>
          <w:noProof w:val="0"/>
          <w:color w:val="000000"/>
          <w:position w:val="0"/>
          <w:sz w:val="20"/>
          <w:u w:val="none"/>
          <w:vertAlign w:val="baseline"/>
        </w:rPr>
        <w:t xml:space="preserve"> held what Judge Tjoflat believes it did, it would be inconsistent with</w:t>
      </w:r>
      <w:r>
        <w:rPr>
          <w:rFonts w:ascii="arial" w:eastAsia="arial" w:hAnsi="arial" w:cs="arial"/>
          <w:b/>
          <w:i w:val="0"/>
          <w:strike w:val="0"/>
          <w:noProof w:val="0"/>
          <w:color w:val="000000"/>
          <w:position w:val="0"/>
          <w:sz w:val="20"/>
          <w:u w:val="none"/>
          <w:vertAlign w:val="baseline"/>
        </w:rPr>
        <w:t> [**39] </w:t>
      </w:r>
      <w:r>
        <w:rPr>
          <w:rFonts w:ascii="arial" w:eastAsia="arial" w:hAnsi="arial" w:cs="arial"/>
          <w:b w:val="0"/>
          <w:i w:val="0"/>
          <w:strike w:val="0"/>
          <w:noProof w:val="0"/>
          <w:color w:val="000000"/>
          <w:position w:val="0"/>
          <w:sz w:val="20"/>
          <w:u w:val="none"/>
          <w:vertAlign w:val="baseline"/>
        </w:rPr>
        <w:t xml:space="preserve"> the decision in </w:t>
      </w:r>
      <w:bookmarkStart w:id="353" w:name="Bookmark_I69XWRR32N1RF50050000400"/>
      <w:bookmarkEnd w:id="353"/>
      <w:hyperlink r:id="rId77" w:history="1">
        <w:r>
          <w:rPr>
            <w:rFonts w:ascii="arial" w:eastAsia="arial" w:hAnsi="arial" w:cs="arial"/>
            <w:b w:val="0"/>
            <w:i/>
            <w:strike w:val="0"/>
            <w:noProof w:val="0"/>
            <w:color w:val="0077CC"/>
            <w:position w:val="0"/>
            <w:sz w:val="20"/>
            <w:u w:val="single"/>
            <w:vertAlign w:val="baseline"/>
          </w:rPr>
          <w:t>Verdugo-Urquidez</w:t>
        </w:r>
      </w:hyperlink>
      <w:r>
        <w:rPr>
          <w:rFonts w:ascii="arial" w:eastAsia="arial" w:hAnsi="arial" w:cs="arial"/>
          <w:b w:val="0"/>
          <w:i w:val="0"/>
          <w:strike w:val="0"/>
          <w:noProof w:val="0"/>
          <w:color w:val="000000"/>
          <w:position w:val="0"/>
          <w:sz w:val="20"/>
          <w:u w:val="none"/>
          <w:vertAlign w:val="baseline"/>
        </w:rPr>
        <w:t xml:space="preserve">, which preceded </w:t>
      </w:r>
      <w:r>
        <w:rPr>
          <w:rFonts w:ascii="arial" w:eastAsia="arial" w:hAnsi="arial" w:cs="arial"/>
          <w:b w:val="0"/>
          <w:i/>
          <w:strike w:val="0"/>
          <w:noProof w:val="0"/>
          <w:color w:val="000000"/>
          <w:position w:val="0"/>
          <w:sz w:val="20"/>
          <w:u w:val="none"/>
          <w:vertAlign w:val="baseline"/>
        </w:rPr>
        <w:t>Tinoco</w:t>
      </w:r>
      <w:r>
        <w:rPr>
          <w:rFonts w:ascii="arial" w:eastAsia="arial" w:hAnsi="arial" w:cs="arial"/>
          <w:b w:val="0"/>
          <w:i w:val="0"/>
          <w:strike w:val="0"/>
          <w:noProof w:val="0"/>
          <w:color w:val="000000"/>
          <w:position w:val="0"/>
          <w:sz w:val="20"/>
          <w:u w:val="none"/>
          <w:vertAlign w:val="baseline"/>
        </w:rPr>
        <w:t xml:space="preserve">. </w:t>
      </w:r>
      <w:bookmarkStart w:id="354" w:name="Bookmark_I329C3MCBGF00000YT000009"/>
      <w:bookmarkEnd w:id="354"/>
      <w:bookmarkStart w:id="355" w:name="Bookmark_I69XWRR32N1RF80050000400"/>
      <w:bookmarkEnd w:id="355"/>
      <w:r>
        <w:rPr>
          <w:rFonts w:ascii="arial" w:eastAsia="arial" w:hAnsi="arial" w:cs="arial"/>
          <w:b w:val="0"/>
          <w:i w:val="0"/>
          <w:strike w:val="0"/>
          <w:noProof w:val="0"/>
          <w:color w:val="000000"/>
          <w:position w:val="0"/>
          <w:sz w:val="20"/>
          <w:u w:val="none"/>
          <w:vertAlign w:val="baseline"/>
        </w:rPr>
        <w:t xml:space="preserve">The Supreme Court held in </w:t>
      </w:r>
      <w:bookmarkStart w:id="356" w:name="Bookmark_I69XWRR32N1RF80050000400_2"/>
      <w:bookmarkEnd w:id="356"/>
      <w:bookmarkStart w:id="357" w:name="Bookmark_I69XWRR32N1RF80030000400_2"/>
      <w:bookmarkEnd w:id="357"/>
      <w:bookmarkStart w:id="358" w:name="Bookmark_I69XWRR32N1RF80010000400_2"/>
      <w:bookmarkEnd w:id="358"/>
      <w:bookmarkStart w:id="359" w:name="Bookmark_I69XWRR32N1RF80020000400"/>
      <w:bookmarkEnd w:id="359"/>
      <w:hyperlink r:id="rId77" w:history="1">
        <w:r>
          <w:rPr>
            <w:rFonts w:ascii="arial" w:eastAsia="arial" w:hAnsi="arial" w:cs="arial"/>
            <w:b w:val="0"/>
            <w:i/>
            <w:strike w:val="0"/>
            <w:noProof w:val="0"/>
            <w:color w:val="0077CC"/>
            <w:position w:val="0"/>
            <w:sz w:val="20"/>
            <w:u w:val="single"/>
            <w:vertAlign w:val="baseline"/>
          </w:rPr>
          <w:t>Verdugo-Urquidez</w:t>
        </w:r>
      </w:hyperlink>
      <w:r>
        <w:rPr>
          <w:rFonts w:ascii="arial" w:eastAsia="arial" w:hAnsi="arial" w:cs="arial"/>
          <w:b w:val="0"/>
          <w:i w:val="0"/>
          <w:strike w:val="0"/>
          <w:noProof w:val="0"/>
          <w:color w:val="000000"/>
          <w:position w:val="0"/>
          <w:sz w:val="20"/>
          <w:u w:val="none"/>
          <w:vertAlign w:val="baseline"/>
        </w:rPr>
        <w:t xml:space="preserve"> that the </w:t>
      </w:r>
      <w:hyperlink r:id="rId31"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does not apply to searches and seizures of property owned by noncitizen, nonresidents located in another country.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bookmarkStart w:id="360" w:name="Bookmark_I69XWRR32N1RF80040000400"/>
      <w:bookmarkEnd w:id="360"/>
      <w:hyperlink r:id="rId77" w:history="1">
        <w:r>
          <w:rPr>
            <w:rFonts w:ascii="arial" w:eastAsia="arial" w:hAnsi="arial" w:cs="arial"/>
            <w:b w:val="0"/>
            <w:i/>
            <w:strike w:val="0"/>
            <w:noProof w:val="0"/>
            <w:color w:val="0077CC"/>
            <w:position w:val="0"/>
            <w:sz w:val="20"/>
            <w:u w:val="single"/>
            <w:vertAlign w:val="baseline"/>
          </w:rPr>
          <w:t>494 U.S. at 261</w:t>
        </w:r>
      </w:hyperlink>
      <w:r>
        <w:rPr>
          <w:rFonts w:ascii="arial" w:eastAsia="arial" w:hAnsi="arial" w:cs="arial"/>
          <w:b w:val="0"/>
          <w:i w:val="0"/>
          <w:strike w:val="0"/>
          <w:noProof w:val="0"/>
          <w:color w:val="000000"/>
          <w:position w:val="0"/>
          <w:sz w:val="20"/>
          <w:u w:val="none"/>
          <w:vertAlign w:val="baseline"/>
        </w:rPr>
        <w:t xml:space="preserve"> ("The question presented by this case is whether the </w:t>
      </w:r>
      <w:hyperlink r:id="rId31"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applies to the search and seizure by United States agents of property that is owned by a non-resident alien and located in a foreign country. </w:t>
      </w:r>
      <w:r>
        <w:rPr>
          <w:rFonts w:ascii="arial" w:eastAsia="arial" w:hAnsi="arial" w:cs="arial"/>
          <w:b w:val="0"/>
          <w:i w:val="0"/>
          <w:strike w:val="0"/>
          <w:noProof w:val="0"/>
          <w:color w:val="000000"/>
          <w:position w:val="0"/>
          <w:sz w:val="20"/>
          <w:u w:val="none"/>
          <w:vertAlign w:val="baseline"/>
        </w:rPr>
        <w:t>We hold that it does not.").</w:t>
      </w:r>
    </w:p>
    <w:p>
      <w:pPr>
        <w:keepNext w:val="0"/>
        <w:spacing w:before="200" w:after="0" w:line="260" w:lineRule="atLeast"/>
        <w:ind w:left="0" w:right="0" w:firstLine="0"/>
        <w:jc w:val="both"/>
      </w:pPr>
      <w:bookmarkStart w:id="361" w:name="Bookmark_para_84"/>
      <w:bookmarkEnd w:id="361"/>
      <w:bookmarkStart w:id="362" w:name="Bookmark_I329C3MC83W00000YT000008"/>
      <w:bookmarkEnd w:id="362"/>
      <w:bookmarkStart w:id="363" w:name="Bookmark_I69XWRR32HM6BF0020000400"/>
      <w:bookmarkEnd w:id="363"/>
      <w:r>
        <w:rPr>
          <w:rFonts w:ascii="arial" w:eastAsia="arial" w:hAnsi="arial" w:cs="arial"/>
          <w:b w:val="0"/>
          <w:i w:val="0"/>
          <w:strike w:val="0"/>
          <w:noProof w:val="0"/>
          <w:color w:val="000000"/>
          <w:position w:val="0"/>
          <w:sz w:val="20"/>
          <w:u w:val="none"/>
          <w:vertAlign w:val="baseline"/>
        </w:rPr>
        <w:t xml:space="preserve">But </w:t>
      </w:r>
      <w:r>
        <w:rPr>
          <w:rFonts w:ascii="arial" w:eastAsia="arial" w:hAnsi="arial" w:cs="arial"/>
          <w:b w:val="0"/>
          <w:i/>
          <w:strike w:val="0"/>
          <w:noProof w:val="0"/>
          <w:color w:val="000000"/>
          <w:position w:val="0"/>
          <w:sz w:val="20"/>
          <w:u w:val="none"/>
          <w:vertAlign w:val="baseline"/>
        </w:rPr>
        <w:t>Tinoco</w:t>
      </w:r>
      <w:r>
        <w:rPr>
          <w:rFonts w:ascii="arial" w:eastAsia="arial" w:hAnsi="arial" w:cs="arial"/>
          <w:b w:val="0"/>
          <w:i w:val="0"/>
          <w:strike w:val="0"/>
          <w:noProof w:val="0"/>
          <w:color w:val="000000"/>
          <w:position w:val="0"/>
          <w:sz w:val="20"/>
          <w:u w:val="none"/>
          <w:vertAlign w:val="baseline"/>
        </w:rPr>
        <w:t xml:space="preserve"> is not inconsistent with </w:t>
      </w:r>
      <w:bookmarkStart w:id="364" w:name="Bookmark_I69XWRR32HM6BF0010000400"/>
      <w:bookmarkEnd w:id="364"/>
      <w:hyperlink r:id="rId77" w:history="1">
        <w:r>
          <w:rPr>
            <w:rFonts w:ascii="arial" w:eastAsia="arial" w:hAnsi="arial" w:cs="arial"/>
            <w:b w:val="0"/>
            <w:i/>
            <w:strike w:val="0"/>
            <w:noProof w:val="0"/>
            <w:color w:val="0077CC"/>
            <w:position w:val="0"/>
            <w:sz w:val="20"/>
            <w:u w:val="single"/>
            <w:vertAlign w:val="baseline"/>
          </w:rPr>
          <w:t>Verdugo-Urquidez</w:t>
        </w:r>
      </w:hyperlink>
      <w:bookmarkStart w:id="365" w:name="Bookmark_I329C3MC2GW00000YT000006"/>
      <w:bookmarkEnd w:id="365"/>
      <w:bookmarkStart w:id="366" w:name="Bookmark_I69XWRR32HM6BF0040000400"/>
      <w:bookmarkEnd w:id="366"/>
      <w:r>
        <w:rPr>
          <w:rFonts w:ascii="arial" w:eastAsia="arial" w:hAnsi="arial" w:cs="arial"/>
          <w:b w:val="0"/>
          <w:i w:val="0"/>
          <w:strike w:val="0"/>
          <w:noProof w:val="0"/>
          <w:color w:val="000000"/>
          <w:position w:val="0"/>
          <w:sz w:val="20"/>
          <w:u w:val="none"/>
          <w:vertAlign w:val="baseline"/>
        </w:rPr>
        <w:t xml:space="preserve">. What Tinoco did is affirm the denial of a motion to suppress made on </w:t>
      </w:r>
      <w:hyperlink r:id="rId31"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grounds when there was reasonable suspicion that a foreign crew was violating the laws of the United States and the defendants lacked </w:t>
      </w:r>
      <w:hyperlink r:id="rId31"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standing. </w:t>
      </w:r>
      <w:bookmarkStart w:id="367" w:name="Bookmark_I69XWRR32HM6BF0040000400_2"/>
      <w:bookmarkEnd w:id="367"/>
      <w:bookmarkStart w:id="368" w:name="Bookmark_I69XWRR32HM6BF0030000400"/>
      <w:bookmarkEnd w:id="368"/>
      <w:hyperlink r:id="rId63" w:history="1">
        <w:r>
          <w:rPr>
            <w:rFonts w:ascii="arial" w:eastAsia="arial" w:hAnsi="arial" w:cs="arial"/>
            <w:b w:val="0"/>
            <w:i/>
            <w:strike w:val="0"/>
            <w:noProof w:val="0"/>
            <w:color w:val="0077CC"/>
            <w:position w:val="0"/>
            <w:sz w:val="20"/>
            <w:u w:val="single"/>
            <w:vertAlign w:val="baseline"/>
          </w:rPr>
          <w:t>Tinoco</w:t>
        </w:r>
      </w:hyperlink>
      <w:hyperlink r:id="rId63" w:history="1">
        <w:r>
          <w:rPr>
            <w:rFonts w:ascii="arial" w:eastAsia="arial" w:hAnsi="arial" w:cs="arial"/>
            <w:b w:val="0"/>
            <w:i/>
            <w:strike w:val="0"/>
            <w:noProof w:val="0"/>
            <w:color w:val="0077CC"/>
            <w:position w:val="0"/>
            <w:sz w:val="20"/>
            <w:u w:val="single"/>
            <w:vertAlign w:val="baseline"/>
          </w:rPr>
          <w:t>, 304 F.3d at 1116-17</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 xml:space="preserve">That does not implicate </w:t>
      </w:r>
      <w:r>
        <w:rPr>
          <w:rFonts w:ascii="arial" w:eastAsia="arial" w:hAnsi="arial" w:cs="arial"/>
          <w:b w:val="0"/>
          <w:i/>
          <w:strike w:val="0"/>
          <w:noProof w:val="0"/>
          <w:color w:val="000000"/>
          <w:position w:val="0"/>
          <w:sz w:val="20"/>
          <w:u w:val="none"/>
          <w:vertAlign w:val="baseline"/>
        </w:rPr>
        <w:t>Verdugo-Urquidez's</w:t>
      </w:r>
      <w:r>
        <w:rPr>
          <w:rFonts w:ascii="arial" w:eastAsia="arial" w:hAnsi="arial" w:cs="arial"/>
          <w:b w:val="0"/>
          <w:i w:val="0"/>
          <w:strike w:val="0"/>
          <w:noProof w:val="0"/>
          <w:color w:val="000000"/>
          <w:position w:val="0"/>
          <w:sz w:val="20"/>
          <w:u w:val="none"/>
          <w:vertAlign w:val="baseline"/>
        </w:rPr>
        <w:t xml:space="preserve"> holding.</w:t>
      </w:r>
    </w:p>
    <w:p>
      <w:pPr>
        <w:keepNext w:val="0"/>
        <w:spacing w:before="200" w:after="0" w:line="260" w:lineRule="atLeast"/>
        <w:ind w:left="0" w:right="0" w:firstLine="0"/>
        <w:jc w:val="both"/>
      </w:pPr>
      <w:bookmarkStart w:id="369" w:name="Bookmark_para_85"/>
      <w:bookmarkEnd w:id="369"/>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val="0"/>
          <w:i/>
          <w:strike w:val="0"/>
          <w:noProof w:val="0"/>
          <w:color w:val="000000"/>
          <w:position w:val="0"/>
          <w:sz w:val="20"/>
          <w:u w:val="none"/>
          <w:vertAlign w:val="baseline"/>
        </w:rPr>
        <w:t>Tinoco</w:t>
      </w:r>
      <w:r>
        <w:rPr>
          <w:rFonts w:ascii="arial" w:eastAsia="arial" w:hAnsi="arial" w:cs="arial"/>
          <w:b w:val="0"/>
          <w:i w:val="0"/>
          <w:strike w:val="0"/>
          <w:noProof w:val="0"/>
          <w:color w:val="000000"/>
          <w:position w:val="0"/>
          <w:sz w:val="20"/>
          <w:u w:val="none"/>
          <w:vertAlign w:val="baseline"/>
        </w:rPr>
        <w:t xml:space="preserve"> opinion had no occasion to address whether the same actions would have violated the </w:t>
      </w:r>
      <w:hyperlink r:id="rId31"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if there had been no reasonable suspicion to believe that the foreign crew had been violating the laws of the United States. It did not purport to hold anything about that different scenario. A holding that X + 1 (search of a foreign ship in international waters plus reasonable suspicion) does not violate the </w:t>
      </w:r>
      <w:hyperlink r:id="rId31"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is not inconsistent with a holding that X alone (search of a foreign</w:t>
      </w:r>
      <w:r>
        <w:rPr>
          <w:rFonts w:ascii="arial" w:eastAsia="arial" w:hAnsi="arial" w:cs="arial"/>
          <w:b/>
          <w:i w:val="0"/>
          <w:strike w:val="0"/>
          <w:noProof w:val="0"/>
          <w:color w:val="000000"/>
          <w:position w:val="0"/>
          <w:sz w:val="20"/>
          <w:u w:val="none"/>
          <w:vertAlign w:val="baseline"/>
        </w:rPr>
        <w:t> [**40] </w:t>
      </w:r>
      <w:r>
        <w:rPr>
          <w:rFonts w:ascii="arial" w:eastAsia="arial" w:hAnsi="arial" w:cs="arial"/>
          <w:b w:val="0"/>
          <w:i w:val="0"/>
          <w:strike w:val="0"/>
          <w:noProof w:val="0"/>
          <w:color w:val="000000"/>
          <w:position w:val="0"/>
          <w:sz w:val="20"/>
          <w:u w:val="none"/>
          <w:vertAlign w:val="baseline"/>
        </w:rPr>
        <w:t xml:space="preserve"> ship in international waters without reasonable suspicion) also does not violate it.</w:t>
      </w:r>
    </w:p>
    <w:p>
      <w:pPr>
        <w:keepNext w:val="0"/>
        <w:spacing w:before="200" w:after="0" w:line="260" w:lineRule="atLeast"/>
        <w:ind w:left="0" w:right="0" w:firstLine="0"/>
        <w:jc w:val="both"/>
      </w:pPr>
      <w:bookmarkStart w:id="370" w:name="Bookmark_para_86"/>
      <w:bookmarkEnd w:id="370"/>
      <w:bookmarkStart w:id="371" w:name="Bookmark_I329C3MC0JD00000YT000005"/>
      <w:bookmarkEnd w:id="371"/>
      <w:bookmarkStart w:id="372" w:name="Bookmark_I69XWRR32SF7SM0010000400"/>
      <w:bookmarkEnd w:id="372"/>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val="0"/>
          <w:i/>
          <w:strike w:val="0"/>
          <w:noProof w:val="0"/>
          <w:color w:val="000000"/>
          <w:position w:val="0"/>
          <w:sz w:val="20"/>
          <w:u w:val="none"/>
          <w:vertAlign w:val="baseline"/>
        </w:rPr>
        <w:t>Tinoco</w:t>
      </w:r>
      <w:r>
        <w:rPr>
          <w:rFonts w:ascii="arial" w:eastAsia="arial" w:hAnsi="arial" w:cs="arial"/>
          <w:b w:val="0"/>
          <w:i w:val="0"/>
          <w:strike w:val="0"/>
          <w:noProof w:val="0"/>
          <w:color w:val="000000"/>
          <w:position w:val="0"/>
          <w:sz w:val="20"/>
          <w:u w:val="none"/>
          <w:vertAlign w:val="baseline"/>
        </w:rPr>
        <w:t xml:space="preserve"> opinion does say that "the district court did not err in ruling that the Coast Guard acted consistently with the </w:t>
      </w:r>
      <w:hyperlink r:id="rId31"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when it stopped and boarded the vessel in this case." </w:t>
      </w:r>
      <w:bookmarkStart w:id="373" w:name="Bookmark_I69XWRR32HM6BF0050000400"/>
      <w:bookmarkEnd w:id="373"/>
      <w:hyperlink r:id="rId63" w:history="1">
        <w:r>
          <w:rPr>
            <w:rFonts w:ascii="arial" w:eastAsia="arial" w:hAnsi="arial" w:cs="arial"/>
            <w:b w:val="0"/>
            <w:i/>
            <w:strike w:val="0"/>
            <w:noProof w:val="0"/>
            <w:color w:val="0077CC"/>
            <w:position w:val="0"/>
            <w:sz w:val="20"/>
            <w:u w:val="single"/>
            <w:vertAlign w:val="baseline"/>
          </w:rPr>
          <w:t>Id.</w:t>
        </w:r>
      </w:hyperlink>
      <w:hyperlink r:id="rId63" w:history="1">
        <w:r>
          <w:rPr>
            <w:rFonts w:ascii="arial" w:eastAsia="arial" w:hAnsi="arial" w:cs="arial"/>
            <w:b w:val="0"/>
            <w:i/>
            <w:strike w:val="0"/>
            <w:noProof w:val="0"/>
            <w:color w:val="0077CC"/>
            <w:position w:val="0"/>
            <w:sz w:val="20"/>
            <w:u w:val="single"/>
            <w:vertAlign w:val="baseline"/>
          </w:rPr>
          <w:t xml:space="preserve"> at 1116</w:t>
        </w:r>
      </w:hyperlink>
      <w:r>
        <w:rPr>
          <w:rFonts w:ascii="arial" w:eastAsia="arial" w:hAnsi="arial" w:cs="arial"/>
          <w:b w:val="0"/>
          <w:i w:val="0"/>
          <w:strike w:val="0"/>
          <w:noProof w:val="0"/>
          <w:color w:val="000000"/>
          <w:position w:val="0"/>
          <w:sz w:val="20"/>
          <w:u w:val="none"/>
          <w:vertAlign w:val="baseline"/>
        </w:rPr>
        <w:t xml:space="preserve">. But that does not mean the </w:t>
      </w:r>
      <w:r>
        <w:rPr>
          <w:rFonts w:ascii="arial" w:eastAsia="arial" w:hAnsi="arial" w:cs="arial"/>
          <w:b w:val="0"/>
          <w:i/>
          <w:strike w:val="0"/>
          <w:noProof w:val="0"/>
          <w:color w:val="000000"/>
          <w:position w:val="0"/>
          <w:sz w:val="20"/>
          <w:u w:val="none"/>
          <w:vertAlign w:val="baseline"/>
        </w:rPr>
        <w:t>Tinoco</w:t>
      </w:r>
      <w:r>
        <w:rPr>
          <w:rFonts w:ascii="arial" w:eastAsia="arial" w:hAnsi="arial" w:cs="arial"/>
          <w:b w:val="0"/>
          <w:i w:val="0"/>
          <w:strike w:val="0"/>
          <w:noProof w:val="0"/>
          <w:color w:val="000000"/>
          <w:position w:val="0"/>
          <w:sz w:val="20"/>
          <w:u w:val="none"/>
          <w:vertAlign w:val="baseline"/>
        </w:rPr>
        <w:t xml:space="preserve"> decision must have </w:t>
      </w:r>
      <w:r>
        <w:rPr>
          <w:rFonts w:ascii="arial" w:eastAsia="arial" w:hAnsi="arial" w:cs="arial"/>
          <w:b w:val="0"/>
          <w:i/>
          <w:strike w:val="0"/>
          <w:noProof w:val="0"/>
          <w:color w:val="000000"/>
          <w:position w:val="0"/>
          <w:sz w:val="20"/>
          <w:u w:val="none"/>
          <w:vertAlign w:val="baseline"/>
        </w:rPr>
        <w:t>held</w:t>
      </w:r>
      <w:r>
        <w:rPr>
          <w:rFonts w:ascii="arial" w:eastAsia="arial" w:hAnsi="arial" w:cs="arial"/>
          <w:b w:val="0"/>
          <w:i w:val="0"/>
          <w:strike w:val="0"/>
          <w:noProof w:val="0"/>
          <w:color w:val="000000"/>
          <w:position w:val="0"/>
          <w:sz w:val="20"/>
          <w:u w:val="none"/>
          <w:vertAlign w:val="baseline"/>
        </w:rPr>
        <w:t xml:space="preserve">, as our colleague fears, that the </w:t>
      </w:r>
      <w:hyperlink r:id="rId31"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applies to searches of foreign crew members on a foreign ship outside the territorial waters of the United States.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Lead Op. at 26. </w:t>
      </w:r>
      <w:r>
        <w:rPr>
          <w:rFonts w:ascii="arial" w:eastAsia="arial" w:hAnsi="arial" w:cs="arial"/>
          <w:b w:val="0"/>
          <w:i w:val="0"/>
          <w:strike w:val="0"/>
          <w:noProof w:val="0"/>
          <w:color w:val="000000"/>
          <w:position w:val="0"/>
          <w:sz w:val="20"/>
          <w:u w:val="none"/>
          <w:vertAlign w:val="baseline"/>
        </w:rPr>
        <w:t>The quoted statement does not mean that because it is dicta, not a holding.</w:t>
      </w:r>
    </w:p>
    <w:p>
      <w:pPr>
        <w:keepNext w:val="0"/>
        <w:spacing w:before="240" w:after="0" w:line="260" w:lineRule="atLeast"/>
        <w:ind w:left="0" w:right="0" w:firstLine="0"/>
        <w:jc w:val="both"/>
      </w:pPr>
      <w:bookmarkStart w:id="374" w:name="Bookmark_para_87"/>
      <w:bookmarkEnd w:id="374"/>
      <w:bookmarkStart w:id="375" w:name="Bookmark_I329C3MBW6000000YT000004"/>
      <w:bookmarkEnd w:id="375"/>
      <w:bookmarkStart w:id="376" w:name="Bookmark_I329C3MF48D00000YT000011"/>
      <w:bookmarkEnd w:id="376"/>
      <w:bookmarkStart w:id="377" w:name="Bookmark_I329C3MF6NP00000YT000012"/>
      <w:bookmarkEnd w:id="377"/>
      <w:bookmarkStart w:id="378" w:name="Bookmark_I329C3MF94P00000YT000013"/>
      <w:bookmarkEnd w:id="378"/>
      <w:bookmarkStart w:id="379" w:name="Bookmark_I69XWRR32SF7SM0030000400"/>
      <w:bookmarkEnd w:id="379"/>
      <w:r>
        <w:rPr>
          <w:rFonts w:ascii="arial" w:eastAsia="arial" w:hAnsi="arial" w:cs="arial"/>
          <w:b w:val="0"/>
          <w:i w:val="0"/>
          <w:strike w:val="0"/>
          <w:noProof w:val="0"/>
          <w:color w:val="000000"/>
          <w:position w:val="0"/>
          <w:sz w:val="20"/>
          <w:u w:val="none"/>
          <w:vertAlign w:val="baseline"/>
        </w:rPr>
        <w:t xml:space="preserve">Our circuit law is rock-solid and clear as a mountain stream that the only statements in, or parts of, an opinion that are holdings are those that are necessary to the result of the decision that the opinion accompanies. </w:t>
      </w:r>
      <w:r>
        <w:rPr>
          <w:rFonts w:ascii="arial" w:eastAsia="arial" w:hAnsi="arial" w:cs="arial"/>
          <w:b w:val="0"/>
          <w:i/>
          <w:strike w:val="0"/>
          <w:noProof w:val="0"/>
          <w:color w:val="000000"/>
          <w:position w:val="0"/>
          <w:sz w:val="20"/>
          <w:u w:val="none"/>
          <w:vertAlign w:val="baseline"/>
        </w:rPr>
        <w:t xml:space="preserve">See, e.g., </w:t>
      </w:r>
      <w:bookmarkStart w:id="380" w:name="Bookmark_I69XWRR32SF7SM0020000400"/>
      <w:bookmarkEnd w:id="380"/>
      <w:hyperlink r:id="rId103" w:history="1">
        <w:r>
          <w:rPr>
            <w:rFonts w:ascii="arial" w:eastAsia="arial" w:hAnsi="arial" w:cs="arial"/>
            <w:b w:val="0"/>
            <w:i/>
            <w:strike w:val="0"/>
            <w:noProof w:val="0"/>
            <w:color w:val="0077CC"/>
            <w:position w:val="0"/>
            <w:sz w:val="20"/>
            <w:u w:val="single"/>
            <w:vertAlign w:val="baseline"/>
          </w:rPr>
          <w:t>United States v. Gillis</w:t>
        </w:r>
      </w:hyperlink>
      <w:hyperlink r:id="rId103" w:history="1">
        <w:r>
          <w:rPr>
            <w:rFonts w:ascii="arial" w:eastAsia="arial" w:hAnsi="arial" w:cs="arial"/>
            <w:b w:val="0"/>
            <w:i/>
            <w:strike w:val="0"/>
            <w:noProof w:val="0"/>
            <w:color w:val="0077CC"/>
            <w:position w:val="0"/>
            <w:sz w:val="20"/>
            <w:u w:val="single"/>
            <w:vertAlign w:val="baseline"/>
          </w:rPr>
          <w:t>, 938 F.3d 1181, 1198 (11th Cir. 2019)</w:t>
        </w:r>
      </w:hyperlink>
      <w:r>
        <w:rPr>
          <w:rFonts w:ascii="arial" w:eastAsia="arial" w:hAnsi="arial" w:cs="arial"/>
          <w:b w:val="0"/>
          <w:i w:val="0"/>
          <w:strike w:val="0"/>
          <w:noProof w:val="0"/>
          <w:color w:val="000000"/>
          <w:position w:val="0"/>
          <w:sz w:val="20"/>
          <w:u w:val="none"/>
          <w:vertAlign w:val="baseline"/>
        </w:rPr>
        <w:t xml:space="preserve"> ("The holding of a case comprises both the result of the case and those portions of the opinion necessary to that result.") (quotation marks omitted); </w:t>
      </w:r>
      <w:bookmarkStart w:id="381" w:name="Bookmark_I69XWRR32SF7SM0040000400"/>
      <w:bookmarkEnd w:id="381"/>
      <w:hyperlink r:id="rId104" w:history="1">
        <w:r>
          <w:rPr>
            <w:rFonts w:ascii="arial" w:eastAsia="arial" w:hAnsi="arial" w:cs="arial"/>
            <w:b w:val="0"/>
            <w:i/>
            <w:strike w:val="0"/>
            <w:noProof w:val="0"/>
            <w:color w:val="0077CC"/>
            <w:position w:val="0"/>
            <w:sz w:val="20"/>
            <w:u w:val="single"/>
            <w:vertAlign w:val="baseline"/>
          </w:rPr>
          <w:t>Auto. Alignment &amp; Body Serv., Inc. v. State Farm Mut. Auto. Ins. Co.</w:t>
        </w:r>
      </w:hyperlink>
      <w:hyperlink r:id="rId104" w:history="1">
        <w:r>
          <w:rPr>
            <w:rFonts w:ascii="arial" w:eastAsia="arial" w:hAnsi="arial" w:cs="arial"/>
            <w:b w:val="0"/>
            <w:i/>
            <w:strike w:val="0"/>
            <w:noProof w:val="0"/>
            <w:color w:val="0077CC"/>
            <w:position w:val="0"/>
            <w:sz w:val="20"/>
            <w:u w:val="single"/>
            <w:vertAlign w:val="baseline"/>
          </w:rPr>
          <w:t>, 953 F.3d 707, 725 (11th Cir. 2020)</w:t>
        </w:r>
      </w:hyperlink>
      <w:r>
        <w:rPr>
          <w:rFonts w:ascii="arial" w:eastAsia="arial" w:hAnsi="arial" w:cs="arial"/>
          <w:b w:val="0"/>
          <w:i w:val="0"/>
          <w:strike w:val="0"/>
          <w:noProof w:val="0"/>
          <w:color w:val="000000"/>
          <w:position w:val="0"/>
          <w:sz w:val="20"/>
          <w:u w:val="none"/>
          <w:vertAlign w:val="baseline"/>
        </w:rPr>
        <w:t xml:space="preserve"> ("Our statement . . . in [an earlier case] was not necessary to the decision we reached, so it is not part of our holding."); </w:t>
      </w:r>
      <w:bookmarkStart w:id="382" w:name="Bookmark_I69XWRR32D6NN50010000400"/>
      <w:bookmarkEnd w:id="382"/>
      <w:hyperlink r:id="rId105" w:history="1">
        <w:r>
          <w:rPr>
            <w:rFonts w:ascii="arial" w:eastAsia="arial" w:hAnsi="arial" w:cs="arial"/>
            <w:b w:val="0"/>
            <w:i/>
            <w:strike w:val="0"/>
            <w:noProof w:val="0"/>
            <w:color w:val="0077CC"/>
            <w:position w:val="0"/>
            <w:sz w:val="20"/>
            <w:u w:val="single"/>
            <w:vertAlign w:val="baseline"/>
          </w:rPr>
          <w:t>Castillo v. Fla., Sec'y of DOC</w:t>
        </w:r>
      </w:hyperlink>
      <w:hyperlink r:id="rId105" w:history="1">
        <w:r>
          <w:rPr>
            <w:rFonts w:ascii="arial" w:eastAsia="arial" w:hAnsi="arial" w:cs="arial"/>
            <w:b w:val="0"/>
            <w:i/>
            <w:strike w:val="0"/>
            <w:noProof w:val="0"/>
            <w:color w:val="0077CC"/>
            <w:position w:val="0"/>
            <w:sz w:val="20"/>
            <w:u w:val="single"/>
            <w:vertAlign w:val="baseline"/>
          </w:rPr>
          <w:t>, 722 F.3d 1281, 1290 (11th Cir. 2013)</w:t>
        </w:r>
      </w:hyperlink>
      <w:r>
        <w:rPr>
          <w:rFonts w:ascii="arial" w:eastAsia="arial" w:hAnsi="arial" w:cs="arial"/>
          <w:b w:val="0"/>
          <w:i w:val="0"/>
          <w:strike w:val="0"/>
          <w:noProof w:val="0"/>
          <w:color w:val="000000"/>
          <w:position w:val="0"/>
          <w:sz w:val="20"/>
          <w:u w:val="none"/>
          <w:vertAlign w:val="baseline"/>
        </w:rPr>
        <w:t xml:space="preserve"> ("[B]ecause those statements in [an earlier] opinion are not necessary to the result in that case . . . they are not the</w:t>
      </w:r>
      <w:r>
        <w:rPr>
          <w:rFonts w:ascii="arial" w:eastAsia="arial" w:hAnsi="arial" w:cs="arial"/>
          <w:b/>
          <w:i w:val="0"/>
          <w:strike w:val="0"/>
          <w:noProof w:val="0"/>
          <w:color w:val="000000"/>
          <w:position w:val="0"/>
          <w:sz w:val="20"/>
          <w:u w:val="none"/>
          <w:vertAlign w:val="baseline"/>
        </w:rPr>
        <w:t> [**41] </w:t>
      </w:r>
      <w:r>
        <w:rPr>
          <w:rFonts w:ascii="arial" w:eastAsia="arial" w:hAnsi="arial" w:cs="arial"/>
          <w:b w:val="0"/>
          <w:i w:val="0"/>
          <w:strike w:val="0"/>
          <w:noProof w:val="0"/>
          <w:color w:val="000000"/>
          <w:position w:val="0"/>
          <w:sz w:val="20"/>
          <w:u w:val="none"/>
          <w:vertAlign w:val="baseline"/>
        </w:rPr>
        <w:t xml:space="preserve"> holding of the decision."); </w:t>
      </w:r>
      <w:r>
        <w:rPr>
          <w:rFonts w:ascii="arial" w:eastAsia="arial" w:hAnsi="arial" w:cs="arial"/>
          <w:b w:val="0"/>
          <w:i/>
          <w:strike w:val="0"/>
          <w:noProof w:val="0"/>
          <w:color w:val="000000"/>
          <w:position w:val="0"/>
          <w:sz w:val="20"/>
          <w:u w:val="none"/>
          <w:vertAlign w:val="baseline"/>
        </w:rPr>
        <w:t xml:space="preserve">see also </w:t>
      </w:r>
      <w:bookmarkStart w:id="383" w:name="Bookmark_I69XWRR32D6NN50030000400"/>
      <w:bookmarkEnd w:id="383"/>
      <w:hyperlink r:id="rId106" w:history="1">
        <w:r>
          <w:rPr>
            <w:rFonts w:ascii="arial" w:eastAsia="arial" w:hAnsi="arial" w:cs="arial"/>
            <w:b w:val="0"/>
            <w:i/>
            <w:strike w:val="0"/>
            <w:noProof w:val="0"/>
            <w:color w:val="0077CC"/>
            <w:position w:val="0"/>
            <w:sz w:val="20"/>
            <w:u w:val="single"/>
            <w:vertAlign w:val="baseline"/>
          </w:rPr>
          <w:t>Ingram v. Comm'r of Soc. Sec. Admin.</w:t>
        </w:r>
      </w:hyperlink>
      <w:hyperlink r:id="rId106" w:history="1">
        <w:r>
          <w:rPr>
            <w:rFonts w:ascii="arial" w:eastAsia="arial" w:hAnsi="arial" w:cs="arial"/>
            <w:b w:val="0"/>
            <w:i/>
            <w:strike w:val="0"/>
            <w:noProof w:val="0"/>
            <w:color w:val="0077CC"/>
            <w:position w:val="0"/>
            <w:sz w:val="20"/>
            <w:u w:val="single"/>
            <w:vertAlign w:val="baseline"/>
          </w:rPr>
          <w:t>, 496 F.3d 1253, 1265 (11th Cir. 2007)</w:t>
        </w:r>
      </w:hyperlink>
      <w:r>
        <w:rPr>
          <w:rFonts w:ascii="arial" w:eastAsia="arial" w:hAnsi="arial" w:cs="arial"/>
          <w:b w:val="0"/>
          <w:i w:val="0"/>
          <w:strike w:val="0"/>
          <w:noProof w:val="0"/>
          <w:color w:val="000000"/>
          <w:position w:val="0"/>
          <w:sz w:val="20"/>
          <w:u w:val="none"/>
          <w:vertAlign w:val="baseline"/>
        </w:rPr>
        <w:t xml:space="preserve"> ("[J]udicial opinions do not make binding precedents; judicial decisions do.").</w:t>
      </w:r>
    </w:p>
    <w:p>
      <w:pPr>
        <w:keepNext w:val="0"/>
        <w:spacing w:before="240" w:after="0" w:line="260" w:lineRule="atLeast"/>
        <w:ind w:left="0" w:right="0" w:firstLine="0"/>
        <w:jc w:val="both"/>
      </w:pPr>
      <w:bookmarkStart w:id="384" w:name="Bookmark_para_88"/>
      <w:bookmarkEnd w:id="384"/>
      <w:bookmarkStart w:id="385" w:name="Bookmark_I329C3MDVYH00000YT00000X"/>
      <w:bookmarkEnd w:id="385"/>
      <w:bookmarkStart w:id="386" w:name="Bookmark_I329C3MDY7S00000YT00000Y"/>
      <w:bookmarkEnd w:id="386"/>
      <w:bookmarkStart w:id="387" w:name="Bookmark_I329C3MF1C100000YT000010"/>
      <w:bookmarkEnd w:id="387"/>
      <w:bookmarkStart w:id="388" w:name="Bookmark_I69XWRR42HM6BP0010000400"/>
      <w:bookmarkEnd w:id="388"/>
      <w:r>
        <w:rPr>
          <w:rFonts w:ascii="arial" w:eastAsia="arial" w:hAnsi="arial" w:cs="arial"/>
          <w:b w:val="0"/>
          <w:i w:val="0"/>
          <w:strike w:val="0"/>
          <w:noProof w:val="0"/>
          <w:color w:val="000000"/>
          <w:position w:val="0"/>
          <w:sz w:val="20"/>
          <w:u w:val="none"/>
          <w:vertAlign w:val="baseline"/>
        </w:rPr>
        <w:t xml:space="preserve">Statements that are not necessary to the result are dicta. </w:t>
      </w:r>
      <w:r>
        <w:rPr>
          <w:rFonts w:ascii="arial" w:eastAsia="arial" w:hAnsi="arial" w:cs="arial"/>
          <w:b w:val="0"/>
          <w:i/>
          <w:strike w:val="0"/>
          <w:noProof w:val="0"/>
          <w:color w:val="000000"/>
          <w:position w:val="0"/>
          <w:sz w:val="20"/>
          <w:u w:val="none"/>
          <w:vertAlign w:val="baseline"/>
        </w:rPr>
        <w:t xml:space="preserve">See, e.g., </w:t>
      </w:r>
      <w:bookmarkStart w:id="389" w:name="Bookmark_I69XWRR32D6NN50050000400"/>
      <w:bookmarkEnd w:id="389"/>
      <w:hyperlink r:id="rId107" w:history="1">
        <w:r>
          <w:rPr>
            <w:rFonts w:ascii="arial" w:eastAsia="arial" w:hAnsi="arial" w:cs="arial"/>
            <w:b w:val="0"/>
            <w:i/>
            <w:strike w:val="0"/>
            <w:noProof w:val="0"/>
            <w:color w:val="0077CC"/>
            <w:position w:val="0"/>
            <w:sz w:val="20"/>
            <w:u w:val="single"/>
            <w:vertAlign w:val="baseline"/>
          </w:rPr>
          <w:t>United States v. Shamsid-Deen</w:t>
        </w:r>
      </w:hyperlink>
      <w:hyperlink r:id="rId107" w:history="1">
        <w:r>
          <w:rPr>
            <w:rFonts w:ascii="arial" w:eastAsia="arial" w:hAnsi="arial" w:cs="arial"/>
            <w:b w:val="0"/>
            <w:i/>
            <w:strike w:val="0"/>
            <w:noProof w:val="0"/>
            <w:color w:val="0077CC"/>
            <w:position w:val="0"/>
            <w:sz w:val="20"/>
            <w:u w:val="single"/>
            <w:vertAlign w:val="baseline"/>
          </w:rPr>
          <w:t>, 61 F.4th 935, 949 n.1 (11th Cir. 2023)</w:t>
        </w:r>
      </w:hyperlink>
      <w:r>
        <w:rPr>
          <w:rFonts w:ascii="arial" w:eastAsia="arial" w:hAnsi="arial" w:cs="arial"/>
          <w:b w:val="0"/>
          <w:i w:val="0"/>
          <w:strike w:val="0"/>
          <w:noProof w:val="0"/>
          <w:color w:val="000000"/>
          <w:position w:val="0"/>
          <w:sz w:val="20"/>
          <w:u w:val="none"/>
          <w:vertAlign w:val="baseline"/>
        </w:rPr>
        <w:t xml:space="preserve"> ("Because the statement . . . was not necessary to the result in that case, it was dicta."); </w:t>
      </w:r>
      <w:bookmarkStart w:id="390" w:name="Bookmark_I69XWRR42HM6BP0020000400"/>
      <w:bookmarkEnd w:id="390"/>
      <w:hyperlink r:id="rId108" w:history="1">
        <w:r>
          <w:rPr>
            <w:rFonts w:ascii="arial" w:eastAsia="arial" w:hAnsi="arial" w:cs="arial"/>
            <w:b w:val="0"/>
            <w:i/>
            <w:strike w:val="0"/>
            <w:noProof w:val="0"/>
            <w:color w:val="0077CC"/>
            <w:position w:val="0"/>
            <w:sz w:val="20"/>
            <w:u w:val="single"/>
            <w:vertAlign w:val="baseline"/>
          </w:rPr>
          <w:t>Rambaran v. Sec'y, Dep’t of Corr.</w:t>
        </w:r>
      </w:hyperlink>
      <w:hyperlink r:id="rId108" w:history="1">
        <w:r>
          <w:rPr>
            <w:rFonts w:ascii="arial" w:eastAsia="arial" w:hAnsi="arial" w:cs="arial"/>
            <w:b w:val="0"/>
            <w:i/>
            <w:strike w:val="0"/>
            <w:noProof w:val="0"/>
            <w:color w:val="0077CC"/>
            <w:position w:val="0"/>
            <w:sz w:val="20"/>
            <w:u w:val="single"/>
            <w:vertAlign w:val="baseline"/>
          </w:rPr>
          <w:t>, 821 F.3d 1325, 1333 (11th Cir. 2016)</w:t>
        </w:r>
      </w:hyperlink>
      <w:r>
        <w:rPr>
          <w:rFonts w:ascii="arial" w:eastAsia="arial" w:hAnsi="arial" w:cs="arial"/>
          <w:b w:val="0"/>
          <w:i w:val="0"/>
          <w:strike w:val="0"/>
          <w:noProof w:val="0"/>
          <w:color w:val="000000"/>
          <w:position w:val="0"/>
          <w:sz w:val="20"/>
          <w:u w:val="none"/>
          <w:vertAlign w:val="baseline"/>
        </w:rPr>
        <w:t xml:space="preserve"> ("[T]he statement is dicta </w:t>
      </w:r>
      <w:r>
        <w:rPr>
          <w:rFonts w:ascii="arial" w:eastAsia="arial" w:hAnsi="arial" w:cs="arial"/>
          <w:b/>
          <w:i w:val="0"/>
          <w:strike w:val="0"/>
          <w:noProof w:val="0"/>
          <w:color w:val="000000"/>
          <w:position w:val="0"/>
          <w:sz w:val="20"/>
          <w:u w:val="none"/>
          <w:vertAlign w:val="baseline"/>
        </w:rPr>
        <w:t> [*902] </w:t>
      </w:r>
      <w:r>
        <w:rPr>
          <w:rFonts w:ascii="arial" w:eastAsia="arial" w:hAnsi="arial" w:cs="arial"/>
          <w:b w:val="0"/>
          <w:i w:val="0"/>
          <w:strike w:val="0"/>
          <w:noProof w:val="0"/>
          <w:color w:val="000000"/>
          <w:position w:val="0"/>
          <w:sz w:val="20"/>
          <w:u w:val="none"/>
          <w:vertAlign w:val="baseline"/>
        </w:rPr>
        <w:t xml:space="preserve"> because it was not necessary to the result in [the earlier case]."); </w:t>
      </w:r>
      <w:bookmarkStart w:id="391" w:name="Bookmark_I69XWRR42HM6BP0040000400"/>
      <w:bookmarkEnd w:id="391"/>
      <w:hyperlink r:id="rId109" w:history="1">
        <w:r>
          <w:rPr>
            <w:rFonts w:ascii="arial" w:eastAsia="arial" w:hAnsi="arial" w:cs="arial"/>
            <w:b w:val="0"/>
            <w:i/>
            <w:strike w:val="0"/>
            <w:noProof w:val="0"/>
            <w:color w:val="0077CC"/>
            <w:position w:val="0"/>
            <w:sz w:val="20"/>
            <w:u w:val="single"/>
            <w:vertAlign w:val="baseline"/>
          </w:rPr>
          <w:t>Powell v. Thomas</w:t>
        </w:r>
      </w:hyperlink>
      <w:hyperlink r:id="rId109" w:history="1">
        <w:r>
          <w:rPr>
            <w:rFonts w:ascii="arial" w:eastAsia="arial" w:hAnsi="arial" w:cs="arial"/>
            <w:b w:val="0"/>
            <w:i/>
            <w:strike w:val="0"/>
            <w:noProof w:val="0"/>
            <w:color w:val="0077CC"/>
            <w:position w:val="0"/>
            <w:sz w:val="20"/>
            <w:u w:val="single"/>
            <w:vertAlign w:val="baseline"/>
          </w:rPr>
          <w:t>, 643 F.3d 1300, 1304-05 (11th Cir. 2011)</w:t>
        </w:r>
      </w:hyperlink>
      <w:r>
        <w:rPr>
          <w:rFonts w:ascii="arial" w:eastAsia="arial" w:hAnsi="arial" w:cs="arial"/>
          <w:b w:val="0"/>
          <w:i w:val="0"/>
          <w:strike w:val="0"/>
          <w:noProof w:val="0"/>
          <w:color w:val="000000"/>
          <w:position w:val="0"/>
          <w:sz w:val="20"/>
          <w:u w:val="none"/>
          <w:vertAlign w:val="baseline"/>
        </w:rPr>
        <w:t xml:space="preserve"> ("As we've said, dicta is defined as those portions of an opinion that are not necessary to deciding the case then before us, whereas holding is comprised both of the result of the case and those portions of the opinion necessary to that result by which we are bound.") (quotation marks omitted).</w:t>
      </w:r>
    </w:p>
    <w:p>
      <w:pPr>
        <w:keepNext w:val="0"/>
        <w:spacing w:before="200" w:after="0" w:line="260" w:lineRule="atLeast"/>
        <w:ind w:left="0" w:right="0" w:firstLine="0"/>
        <w:jc w:val="both"/>
      </w:pPr>
      <w:bookmarkStart w:id="392" w:name="Bookmark_para_89"/>
      <w:bookmarkEnd w:id="392"/>
      <w:bookmarkStart w:id="393" w:name="Bookmark_I329C3MDSJB00000YT00000W"/>
      <w:bookmarkEnd w:id="393"/>
      <w:bookmarkStart w:id="394" w:name="Bookmark_I69XWRR42SF7T00020000400"/>
      <w:bookmarkEnd w:id="394"/>
      <w:bookmarkStart w:id="395" w:name="Bookmark_I329C3MDFM900000YT00000S"/>
      <w:bookmarkEnd w:id="395"/>
      <w:bookmarkStart w:id="396" w:name="Bookmark_I329C3MDJMM00000YT00000T"/>
      <w:bookmarkEnd w:id="396"/>
      <w:bookmarkStart w:id="397" w:name="Bookmark_I329C3MDNP500000YT00000V"/>
      <w:bookmarkEnd w:id="397"/>
      <w:bookmarkStart w:id="398" w:name="Bookmark_I69XWRR42SF7T00040000400"/>
      <w:bookmarkEnd w:id="398"/>
      <w:r>
        <w:rPr>
          <w:rFonts w:ascii="arial" w:eastAsia="arial" w:hAnsi="arial" w:cs="arial"/>
          <w:b w:val="0"/>
          <w:i w:val="0"/>
          <w:strike w:val="0"/>
          <w:noProof w:val="0"/>
          <w:color w:val="000000"/>
          <w:position w:val="0"/>
          <w:sz w:val="20"/>
          <w:u w:val="none"/>
          <w:vertAlign w:val="baseline"/>
        </w:rPr>
        <w:t xml:space="preserve">And neither we nor anyone else is required to follow dicta, not even a few steps down the decisional path. </w:t>
      </w:r>
      <w:r>
        <w:rPr>
          <w:rFonts w:ascii="arial" w:eastAsia="arial" w:hAnsi="arial" w:cs="arial"/>
          <w:b w:val="0"/>
          <w:i/>
          <w:strike w:val="0"/>
          <w:noProof w:val="0"/>
          <w:color w:val="000000"/>
          <w:position w:val="0"/>
          <w:sz w:val="20"/>
          <w:u w:val="none"/>
          <w:vertAlign w:val="baseline"/>
        </w:rPr>
        <w:t xml:space="preserve">See also, e.g., </w:t>
      </w:r>
      <w:bookmarkStart w:id="399" w:name="Bookmark_I69XWRR42SF7T00010000400"/>
      <w:bookmarkEnd w:id="399"/>
      <w:hyperlink r:id="rId110" w:history="1">
        <w:r>
          <w:rPr>
            <w:rFonts w:ascii="arial" w:eastAsia="arial" w:hAnsi="arial" w:cs="arial"/>
            <w:b w:val="0"/>
            <w:i/>
            <w:strike w:val="0"/>
            <w:noProof w:val="0"/>
            <w:color w:val="0077CC"/>
            <w:position w:val="0"/>
            <w:sz w:val="20"/>
            <w:u w:val="single"/>
            <w:vertAlign w:val="baseline"/>
          </w:rPr>
          <w:t>Pretka v. Kolter City Plaza II, Inc.</w:t>
        </w:r>
      </w:hyperlink>
      <w:hyperlink r:id="rId110" w:history="1">
        <w:r>
          <w:rPr>
            <w:rFonts w:ascii="arial" w:eastAsia="arial" w:hAnsi="arial" w:cs="arial"/>
            <w:b w:val="0"/>
            <w:i/>
            <w:strike w:val="0"/>
            <w:noProof w:val="0"/>
            <w:color w:val="0077CC"/>
            <w:position w:val="0"/>
            <w:sz w:val="20"/>
            <w:u w:val="single"/>
            <w:vertAlign w:val="baseline"/>
          </w:rPr>
          <w:t>, 608 F.3d 744, 762 (11th Cir. 2010)</w:t>
        </w:r>
      </w:hyperlink>
      <w:r>
        <w:rPr>
          <w:rFonts w:ascii="arial" w:eastAsia="arial" w:hAnsi="arial" w:cs="arial"/>
          <w:b w:val="0"/>
          <w:i w:val="0"/>
          <w:strike w:val="0"/>
          <w:noProof w:val="0"/>
          <w:color w:val="000000"/>
          <w:position w:val="0"/>
          <w:sz w:val="20"/>
          <w:u w:val="none"/>
          <w:vertAlign w:val="baseline"/>
        </w:rPr>
        <w:t xml:space="preserve"> ("We are not required to follow dicta in our own prior decisions. Nor for that matter is anyone else.") (citation omitted); </w:t>
      </w:r>
      <w:bookmarkStart w:id="400" w:name="Bookmark_I69XWRR42SF7T00030000400"/>
      <w:bookmarkEnd w:id="400"/>
      <w:hyperlink r:id="rId111" w:history="1">
        <w:r>
          <w:rPr>
            <w:rFonts w:ascii="arial" w:eastAsia="arial" w:hAnsi="arial" w:cs="arial"/>
            <w:b w:val="0"/>
            <w:i/>
            <w:strike w:val="0"/>
            <w:noProof w:val="0"/>
            <w:color w:val="0077CC"/>
            <w:position w:val="0"/>
            <w:sz w:val="20"/>
            <w:u w:val="single"/>
            <w:vertAlign w:val="baseline"/>
          </w:rPr>
          <w:t>Welch v. United States</w:t>
        </w:r>
      </w:hyperlink>
      <w:hyperlink r:id="rId111" w:history="1">
        <w:r>
          <w:rPr>
            <w:rFonts w:ascii="arial" w:eastAsia="arial" w:hAnsi="arial" w:cs="arial"/>
            <w:b w:val="0"/>
            <w:i/>
            <w:strike w:val="0"/>
            <w:noProof w:val="0"/>
            <w:color w:val="0077CC"/>
            <w:position w:val="0"/>
            <w:sz w:val="20"/>
            <w:u w:val="single"/>
            <w:vertAlign w:val="baseline"/>
          </w:rPr>
          <w:t>, 958 F.3d 1093, 1098 (11th Cir. 2020)</w:t>
        </w:r>
      </w:hyperlink>
      <w:r>
        <w:rPr>
          <w:rFonts w:ascii="arial" w:eastAsia="arial" w:hAnsi="arial" w:cs="arial"/>
          <w:b w:val="0"/>
          <w:i w:val="0"/>
          <w:strike w:val="0"/>
          <w:noProof w:val="0"/>
          <w:color w:val="000000"/>
          <w:position w:val="0"/>
          <w:sz w:val="20"/>
          <w:u w:val="none"/>
          <w:vertAlign w:val="baseline"/>
        </w:rPr>
        <w:t xml:space="preserve"> ("Dicta is not binding on anyone for any purpose."); </w:t>
      </w:r>
      <w:bookmarkStart w:id="401" w:name="Bookmark_I69XWRR42SF7T00050000400"/>
      <w:bookmarkEnd w:id="401"/>
      <w:hyperlink r:id="rId112" w:history="1">
        <w:r>
          <w:rPr>
            <w:rFonts w:ascii="arial" w:eastAsia="arial" w:hAnsi="arial" w:cs="arial"/>
            <w:b w:val="0"/>
            <w:i/>
            <w:strike w:val="0"/>
            <w:noProof w:val="0"/>
            <w:color w:val="0077CC"/>
            <w:position w:val="0"/>
            <w:sz w:val="20"/>
            <w:u w:val="single"/>
            <w:vertAlign w:val="baseline"/>
          </w:rPr>
          <w:t>United States v. Pickett</w:t>
        </w:r>
      </w:hyperlink>
      <w:hyperlink r:id="rId112" w:history="1">
        <w:r>
          <w:rPr>
            <w:rFonts w:ascii="arial" w:eastAsia="arial" w:hAnsi="arial" w:cs="arial"/>
            <w:b w:val="0"/>
            <w:i/>
            <w:strike w:val="0"/>
            <w:noProof w:val="0"/>
            <w:color w:val="0077CC"/>
            <w:position w:val="0"/>
            <w:sz w:val="20"/>
            <w:u w:val="single"/>
            <w:vertAlign w:val="baseline"/>
          </w:rPr>
          <w:t>, 916 F.3d 960, 966 (11th Cir. 2019)</w:t>
        </w:r>
      </w:hyperlink>
      <w:r>
        <w:rPr>
          <w:rFonts w:ascii="arial" w:eastAsia="arial" w:hAnsi="arial" w:cs="arial"/>
          <w:b w:val="0"/>
          <w:i w:val="0"/>
          <w:strike w:val="0"/>
          <w:noProof w:val="0"/>
          <w:color w:val="000000"/>
          <w:position w:val="0"/>
          <w:sz w:val="20"/>
          <w:u w:val="none"/>
          <w:vertAlign w:val="baseline"/>
        </w:rPr>
        <w:t xml:space="preserve"> (same); </w:t>
      </w:r>
      <w:bookmarkStart w:id="402" w:name="Bookmark_I69XWRR52SF7T40020000400"/>
      <w:bookmarkEnd w:id="402"/>
      <w:hyperlink r:id="rId113" w:history="1">
        <w:r>
          <w:rPr>
            <w:rFonts w:ascii="arial" w:eastAsia="arial" w:hAnsi="arial" w:cs="arial"/>
            <w:b w:val="0"/>
            <w:i/>
            <w:strike w:val="0"/>
            <w:noProof w:val="0"/>
            <w:color w:val="0077CC"/>
            <w:position w:val="0"/>
            <w:sz w:val="20"/>
            <w:u w:val="single"/>
            <w:vertAlign w:val="baseline"/>
          </w:rPr>
          <w:t>Edwards v. Prime, Inc.</w:t>
        </w:r>
      </w:hyperlink>
      <w:hyperlink r:id="rId113" w:history="1">
        <w:r>
          <w:rPr>
            <w:rFonts w:ascii="arial" w:eastAsia="arial" w:hAnsi="arial" w:cs="arial"/>
            <w:b w:val="0"/>
            <w:i/>
            <w:strike w:val="0"/>
            <w:noProof w:val="0"/>
            <w:color w:val="0077CC"/>
            <w:position w:val="0"/>
            <w:sz w:val="20"/>
            <w:u w:val="single"/>
            <w:vertAlign w:val="baseline"/>
          </w:rPr>
          <w:t>, 602 F.3d 1276, 1298 (11th Cir. 2010)</w:t>
        </w:r>
      </w:hyperlink>
      <w:r>
        <w:rPr>
          <w:rFonts w:ascii="arial" w:eastAsia="arial" w:hAnsi="arial" w:cs="arial"/>
          <w:b w:val="0"/>
          <w:i w:val="0"/>
          <w:strike w:val="0"/>
          <w:noProof w:val="0"/>
          <w:color w:val="000000"/>
          <w:position w:val="0"/>
          <w:sz w:val="20"/>
          <w:u w:val="none"/>
          <w:vertAlign w:val="baseline"/>
        </w:rPr>
        <w:t xml:space="preserve"> ("We have pointed out many times that regardless of what a court says in its opinion, the decision can hold nothing beyond the facts of that case. All statements that go beyond the facts of the case . . . are dicta.</w:t>
      </w:r>
      <w:r>
        <w:rPr>
          <w:rFonts w:ascii="arial" w:eastAsia="arial" w:hAnsi="arial" w:cs="arial"/>
          <w:b/>
          <w:i w:val="0"/>
          <w:strike w:val="0"/>
          <w:noProof w:val="0"/>
          <w:color w:val="000000"/>
          <w:position w:val="0"/>
          <w:sz w:val="20"/>
          <w:u w:val="none"/>
          <w:vertAlign w:val="baseline"/>
        </w:rPr>
        <w:t> [**42] </w:t>
      </w:r>
      <w:r>
        <w:rPr>
          <w:rFonts w:ascii="arial" w:eastAsia="arial" w:hAnsi="arial" w:cs="arial"/>
          <w:b w:val="0"/>
          <w:i w:val="0"/>
          <w:strike w:val="0"/>
          <w:noProof w:val="0"/>
          <w:color w:val="000000"/>
          <w:position w:val="0"/>
          <w:sz w:val="20"/>
          <w:u w:val="none"/>
          <w:vertAlign w:val="baseline"/>
        </w:rPr>
        <w:t xml:space="preserve"> And dicta is not binding on anyone for any purpose.") (citations omitted).</w:t>
      </w:r>
    </w:p>
    <w:p>
      <w:pPr>
        <w:keepNext w:val="0"/>
        <w:spacing w:before="200" w:after="0" w:line="260" w:lineRule="atLeast"/>
        <w:ind w:left="0" w:right="0" w:firstLine="0"/>
        <w:jc w:val="both"/>
      </w:pPr>
      <w:bookmarkStart w:id="403" w:name="Bookmark_para_90"/>
      <w:bookmarkEnd w:id="403"/>
      <w:bookmarkStart w:id="404" w:name="Bookmark_I329C3MDCCS00000YT00000R"/>
      <w:bookmarkEnd w:id="404"/>
      <w:bookmarkStart w:id="405" w:name="Bookmark_I69XWRR52SF7T40050000400"/>
      <w:bookmarkEnd w:id="405"/>
      <w:r>
        <w:rPr>
          <w:rFonts w:ascii="arial" w:eastAsia="arial" w:hAnsi="arial" w:cs="arial"/>
          <w:b w:val="0"/>
          <w:i w:val="0"/>
          <w:strike w:val="0"/>
          <w:noProof w:val="0"/>
          <w:color w:val="000000"/>
          <w:position w:val="0"/>
          <w:sz w:val="20"/>
          <w:u w:val="none"/>
          <w:vertAlign w:val="baseline"/>
        </w:rPr>
        <w:t xml:space="preserve">The result of the appeal in the </w:t>
      </w:r>
      <w:r>
        <w:rPr>
          <w:rFonts w:ascii="arial" w:eastAsia="arial" w:hAnsi="arial" w:cs="arial"/>
          <w:b w:val="0"/>
          <w:i/>
          <w:strike w:val="0"/>
          <w:noProof w:val="0"/>
          <w:color w:val="000000"/>
          <w:position w:val="0"/>
          <w:sz w:val="20"/>
          <w:u w:val="none"/>
          <w:vertAlign w:val="baseline"/>
        </w:rPr>
        <w:t>Tinoco</w:t>
      </w:r>
      <w:r>
        <w:rPr>
          <w:rFonts w:ascii="arial" w:eastAsia="arial" w:hAnsi="arial" w:cs="arial"/>
          <w:b w:val="0"/>
          <w:i w:val="0"/>
          <w:strike w:val="0"/>
          <w:noProof w:val="0"/>
          <w:color w:val="000000"/>
          <w:position w:val="0"/>
          <w:sz w:val="20"/>
          <w:u w:val="none"/>
          <w:vertAlign w:val="baseline"/>
        </w:rPr>
        <w:t xml:space="preserve"> case was a ruling that the district court correctly denied the motion to suppress and therefore the convictions were due to be affirmed. </w:t>
      </w:r>
      <w:bookmarkStart w:id="406" w:name="Bookmark_I69XWRR52SF7T40040000400"/>
      <w:bookmarkEnd w:id="406"/>
      <w:hyperlink r:id="rId63" w:history="1">
        <w:r>
          <w:rPr>
            <w:rFonts w:ascii="arial" w:eastAsia="arial" w:hAnsi="arial" w:cs="arial"/>
            <w:b w:val="0"/>
            <w:i/>
            <w:strike w:val="0"/>
            <w:noProof w:val="0"/>
            <w:color w:val="0077CC"/>
            <w:position w:val="0"/>
            <w:sz w:val="20"/>
            <w:u w:val="single"/>
            <w:vertAlign w:val="baseline"/>
          </w:rPr>
          <w:t>304 F.3d at 1116-17, 1125</w:t>
        </w:r>
      </w:hyperlink>
      <w:r>
        <w:rPr>
          <w:rFonts w:ascii="arial" w:eastAsia="arial" w:hAnsi="arial" w:cs="arial"/>
          <w:b w:val="0"/>
          <w:i w:val="0"/>
          <w:strike w:val="0"/>
          <w:noProof w:val="0"/>
          <w:color w:val="000000"/>
          <w:position w:val="0"/>
          <w:sz w:val="20"/>
          <w:u w:val="none"/>
          <w:vertAlign w:val="baseline"/>
        </w:rPr>
        <w:t xml:space="preserve">. In the course of reaching that ruling and result, the panel opinion did not state that the </w:t>
      </w:r>
      <w:hyperlink r:id="rId31"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applies to searches and seizures involving noncitizen, nonresidents outside the territorial jurisdiction of the United States.</w:t>
      </w:r>
      <w:r>
        <w:rPr>
          <w:rFonts w:ascii="arial" w:eastAsia="arial" w:hAnsi="arial" w:cs="arial"/>
          <w:vertAlign w:val="superscript"/>
        </w:rPr>
        <w:footnoteReference w:customMarkFollows="1" w:id="23"/>
        <w:t xml:space="preserve">1</w:t>
      </w:r>
      <w:r>
        <w:rPr>
          <w:rFonts w:ascii="arial" w:eastAsia="arial" w:hAnsi="arial" w:cs="arial"/>
          <w:b w:val="0"/>
          <w:i w:val="0"/>
          <w:strike w:val="0"/>
          <w:noProof w:val="0"/>
          <w:color w:val="000000"/>
          <w:position w:val="0"/>
          <w:sz w:val="20"/>
          <w:u w:val="none"/>
          <w:vertAlign w:val="baseline"/>
        </w:rPr>
        <w:t xml:space="preserve"> But even if the </w:t>
      </w:r>
      <w:r>
        <w:rPr>
          <w:rFonts w:ascii="arial" w:eastAsia="arial" w:hAnsi="arial" w:cs="arial"/>
          <w:b w:val="0"/>
          <w:i/>
          <w:strike w:val="0"/>
          <w:noProof w:val="0"/>
          <w:color w:val="000000"/>
          <w:position w:val="0"/>
          <w:sz w:val="20"/>
          <w:u w:val="none"/>
          <w:vertAlign w:val="baseline"/>
        </w:rPr>
        <w:t>Tinoco</w:t>
      </w:r>
      <w:r>
        <w:rPr>
          <w:rFonts w:ascii="arial" w:eastAsia="arial" w:hAnsi="arial" w:cs="arial"/>
          <w:b w:val="0"/>
          <w:i w:val="0"/>
          <w:strike w:val="0"/>
          <w:noProof w:val="0"/>
          <w:color w:val="000000"/>
          <w:position w:val="0"/>
          <w:sz w:val="20"/>
          <w:u w:val="none"/>
          <w:vertAlign w:val="baseline"/>
        </w:rPr>
        <w:t xml:space="preserve"> opinion had said that it does, that statement would not have been necessary to the result in the appeal. It wouldn't have been necessary to the result because there was reasonable suspicion to justify the search and seizure in </w:t>
      </w:r>
      <w:r>
        <w:rPr>
          <w:rFonts w:ascii="arial" w:eastAsia="arial" w:hAnsi="arial" w:cs="arial"/>
          <w:b w:val="0"/>
          <w:i/>
          <w:strike w:val="0"/>
          <w:noProof w:val="0"/>
          <w:color w:val="000000"/>
          <w:position w:val="0"/>
          <w:sz w:val="20"/>
          <w:u w:val="none"/>
          <w:vertAlign w:val="baseline"/>
        </w:rPr>
        <w:t>Tinoco</w:t>
      </w:r>
      <w:r>
        <w:rPr>
          <w:rFonts w:ascii="arial" w:eastAsia="arial" w:hAnsi="arial" w:cs="arial"/>
          <w:b w:val="0"/>
          <w:i w:val="0"/>
          <w:strike w:val="0"/>
          <w:noProof w:val="0"/>
          <w:color w:val="000000"/>
          <w:position w:val="0"/>
          <w:sz w:val="20"/>
          <w:u w:val="none"/>
          <w:vertAlign w:val="baseline"/>
        </w:rPr>
        <w:t xml:space="preserve"> anyway; and the defendants in that case also lacked statutory standing to raise the issue.</w:t>
      </w:r>
    </w:p>
    <w:p>
      <w:pPr>
        <w:keepNext w:val="0"/>
        <w:spacing w:before="200" w:after="0" w:line="260" w:lineRule="atLeast"/>
        <w:ind w:left="0" w:right="0" w:firstLine="0"/>
        <w:jc w:val="both"/>
      </w:pPr>
      <w:bookmarkStart w:id="415" w:name="Bookmark_para_91"/>
      <w:bookmarkEnd w:id="415"/>
      <w:bookmarkStart w:id="416" w:name="Bookmark_I329C3MD1FT00000YT00000K"/>
      <w:bookmarkEnd w:id="416"/>
      <w:bookmarkStart w:id="417" w:name="Bookmark_I69XWRR528T4410030000400"/>
      <w:bookmarkEnd w:id="417"/>
      <w:bookmarkStart w:id="418" w:name="Bookmark_I329C3MFY1400000YT00001B"/>
      <w:bookmarkEnd w:id="418"/>
      <w:bookmarkStart w:id="419" w:name="Bookmark_I329C3MG1XV00000YT00001C"/>
      <w:bookmarkEnd w:id="419"/>
      <w:bookmarkStart w:id="420" w:name="Bookmark_I69XWRR528T4410050000400"/>
      <w:bookmarkEnd w:id="420"/>
      <w:r>
        <w:rPr>
          <w:rFonts w:ascii="arial" w:eastAsia="arial" w:hAnsi="arial" w:cs="arial"/>
          <w:b w:val="0"/>
          <w:i w:val="0"/>
          <w:strike w:val="0"/>
          <w:noProof w:val="0"/>
          <w:color w:val="000000"/>
          <w:position w:val="0"/>
          <w:sz w:val="20"/>
          <w:u w:val="none"/>
          <w:vertAlign w:val="baseline"/>
        </w:rPr>
        <w:t xml:space="preserve">Reasonable suspicion that a search will turn up contraband is enough to justify a search and seizure of a foreign ship and its crew in international waters. </w:t>
      </w:r>
      <w:bookmarkStart w:id="421" w:name="Bookmark_I69XWRR528T4410020000400"/>
      <w:bookmarkEnd w:id="421"/>
      <w:r>
        <w:rPr>
          <w:rFonts w:ascii="arial" w:eastAsia="arial" w:hAnsi="arial" w:cs="arial"/>
          <w:b w:val="0"/>
          <w:i/>
          <w:strike w:val="0"/>
          <w:noProof w:val="0"/>
          <w:color w:val="000000"/>
          <w:position w:val="0"/>
          <w:sz w:val="20"/>
          <w:u w:val="none"/>
          <w:vertAlign w:val="baseline"/>
        </w:rPr>
        <w:t>United States v. Williams</w:t>
      </w:r>
      <w:r>
        <w:rPr>
          <w:rFonts w:ascii="arial" w:eastAsia="arial" w:hAnsi="arial" w:cs="arial"/>
          <w:b w:val="0"/>
          <w:i/>
          <w:strike w:val="0"/>
          <w:noProof w:val="0"/>
          <w:color w:val="000000"/>
          <w:position w:val="0"/>
          <w:sz w:val="20"/>
          <w:u w:val="none"/>
          <w:vertAlign w:val="baseline"/>
        </w:rPr>
        <w:t>, 617 F.2d 1063, 1089 (5th Cir. 1980)</w:t>
      </w:r>
      <w:r>
        <w:rPr>
          <w:rFonts w:ascii="arial" w:eastAsia="arial" w:hAnsi="arial" w:cs="arial"/>
          <w:b w:val="0"/>
          <w:i w:val="0"/>
          <w:strike w:val="0"/>
          <w:noProof w:val="0"/>
          <w:color w:val="000000"/>
          <w:position w:val="0"/>
          <w:sz w:val="20"/>
          <w:u w:val="none"/>
          <w:vertAlign w:val="baseline"/>
        </w:rPr>
        <w:t xml:space="preserve"> (en banc) ("We have held that the Coast Guard undoubtedly had grounds for a reasonable suspicion that they would find contraband in the hold of the [foreign vessel in international waters]. </w:t>
      </w:r>
      <w:bookmarkStart w:id="422" w:name="Bookmark_I329C3MFSWT00000YT000018"/>
      <w:bookmarkEnd w:id="422"/>
      <w:bookmarkStart w:id="423" w:name="Bookmark_I69XWRR72SF7TK0040000400"/>
      <w:bookmarkEnd w:id="423"/>
      <w:r>
        <w:rPr>
          <w:rFonts w:ascii="arial" w:eastAsia="arial" w:hAnsi="arial" w:cs="arial"/>
          <w:b w:val="0"/>
          <w:i w:val="0"/>
          <w:strike w:val="0"/>
          <w:noProof w:val="0"/>
          <w:color w:val="000000"/>
          <w:position w:val="0"/>
          <w:sz w:val="20"/>
          <w:u w:val="none"/>
          <w:vertAlign w:val="baseline"/>
        </w:rPr>
        <w:t>Therefore,</w:t>
      </w:r>
      <w:r>
        <w:rPr>
          <w:rFonts w:ascii="arial" w:eastAsia="arial" w:hAnsi="arial" w:cs="arial"/>
          <w:b/>
          <w:i w:val="0"/>
          <w:strike w:val="0"/>
          <w:noProof w:val="0"/>
          <w:color w:val="000000"/>
          <w:position w:val="0"/>
          <w:sz w:val="20"/>
          <w:u w:val="none"/>
          <w:vertAlign w:val="baseline"/>
        </w:rPr>
        <w:t> [**43] </w:t>
      </w:r>
      <w:r>
        <w:rPr>
          <w:rFonts w:ascii="arial" w:eastAsia="arial" w:hAnsi="arial" w:cs="arial"/>
          <w:b w:val="0"/>
          <w:i w:val="0"/>
          <w:strike w:val="0"/>
          <w:noProof w:val="0"/>
          <w:color w:val="000000"/>
          <w:position w:val="0"/>
          <w:sz w:val="20"/>
          <w:u w:val="none"/>
          <w:vertAlign w:val="baseline"/>
        </w:rPr>
        <w:t xml:space="preserve"> the search satisfied the requirements of the </w:t>
      </w:r>
      <w:hyperlink r:id="rId31"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w:t>
      </w:r>
      <w:bookmarkStart w:id="424" w:name="Bookmark_I69XWRR528T4410040000400"/>
      <w:bookmarkEnd w:id="424"/>
      <w:hyperlink r:id="rId71" w:history="1">
        <w:r>
          <w:rPr>
            <w:rFonts w:ascii="arial" w:eastAsia="arial" w:hAnsi="arial" w:cs="arial"/>
            <w:b w:val="0"/>
            <w:i/>
            <w:strike w:val="0"/>
            <w:noProof w:val="0"/>
            <w:color w:val="0077CC"/>
            <w:position w:val="0"/>
            <w:sz w:val="20"/>
            <w:u w:val="single"/>
            <w:vertAlign w:val="baseline"/>
          </w:rPr>
          <w:t>United States v. Reeh</w:t>
        </w:r>
      </w:hyperlink>
      <w:hyperlink r:id="rId71" w:history="1">
        <w:r>
          <w:rPr>
            <w:rFonts w:ascii="arial" w:eastAsia="arial" w:hAnsi="arial" w:cs="arial"/>
            <w:b w:val="0"/>
            <w:i/>
            <w:strike w:val="0"/>
            <w:noProof w:val="0"/>
            <w:color w:val="0077CC"/>
            <w:position w:val="0"/>
            <w:sz w:val="20"/>
            <w:u w:val="single"/>
            <w:vertAlign w:val="baseline"/>
          </w:rPr>
          <w:t>, 780 F.2d 1541, 1546-47 (11th Cir. 1986)</w:t>
        </w:r>
      </w:hyperlink>
      <w:r>
        <w:rPr>
          <w:rFonts w:ascii="arial" w:eastAsia="arial" w:hAnsi="arial" w:cs="arial"/>
          <w:b w:val="0"/>
          <w:i w:val="0"/>
          <w:strike w:val="0"/>
          <w:noProof w:val="0"/>
          <w:color w:val="000000"/>
          <w:position w:val="0"/>
          <w:sz w:val="20"/>
          <w:u w:val="none"/>
          <w:vertAlign w:val="baseline"/>
        </w:rPr>
        <w:t xml:space="preserve"> ("These considerations have led us to apply the 'reasonable suspicion' standard, not probable cause, to boardings of foreign vessels in international waters."); </w:t>
      </w:r>
      <w:bookmarkStart w:id="425" w:name="Bookmark_I69XWRR72SF7TK0010000400"/>
      <w:bookmarkEnd w:id="425"/>
      <w:hyperlink r:id="rId114" w:history="1">
        <w:r>
          <w:rPr>
            <w:rFonts w:ascii="arial" w:eastAsia="arial" w:hAnsi="arial" w:cs="arial"/>
            <w:b w:val="0"/>
            <w:i/>
            <w:strike w:val="0"/>
            <w:noProof w:val="0"/>
            <w:color w:val="0077CC"/>
            <w:position w:val="0"/>
            <w:sz w:val="20"/>
            <w:u w:val="single"/>
            <w:vertAlign w:val="baseline"/>
          </w:rPr>
          <w:t>United States v. Glen-Archila</w:t>
        </w:r>
      </w:hyperlink>
      <w:hyperlink r:id="rId114" w:history="1">
        <w:r>
          <w:rPr>
            <w:rFonts w:ascii="arial" w:eastAsia="arial" w:hAnsi="arial" w:cs="arial"/>
            <w:b w:val="0"/>
            <w:i/>
            <w:strike w:val="0"/>
            <w:noProof w:val="0"/>
            <w:color w:val="0077CC"/>
            <w:position w:val="0"/>
            <w:sz w:val="20"/>
            <w:u w:val="single"/>
            <w:vertAlign w:val="baseline"/>
          </w:rPr>
          <w:t>, 677 F.2d 809, 813 (11th Cir. 1982)</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[*903] </w:t>
      </w:r>
      <w:r>
        <w:rPr>
          <w:rFonts w:ascii="arial" w:eastAsia="arial" w:hAnsi="arial" w:cs="arial"/>
          <w:b w:val="0"/>
          <w:i w:val="0"/>
          <w:strike w:val="0"/>
          <w:noProof w:val="0"/>
          <w:color w:val="000000"/>
          <w:position w:val="0"/>
          <w:sz w:val="20"/>
          <w:u w:val="none"/>
          <w:vertAlign w:val="baseline"/>
        </w:rPr>
        <w:t xml:space="preserve"> (stopping a vessel on the high seas does not violate the </w:t>
      </w:r>
      <w:hyperlink r:id="rId31"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if there is reasonable suspicion that it is engaged in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contraband into the United States). </w:t>
      </w:r>
      <w:bookmarkStart w:id="426" w:name="Bookmark_I69XWRR72SF7TK0040000400_2"/>
      <w:bookmarkEnd w:id="426"/>
      <w:r>
        <w:rPr>
          <w:rFonts w:ascii="arial" w:eastAsia="arial" w:hAnsi="arial" w:cs="arial"/>
          <w:b w:val="0"/>
          <w:i w:val="0"/>
          <w:strike w:val="0"/>
          <w:noProof w:val="0"/>
          <w:color w:val="000000"/>
          <w:position w:val="0"/>
          <w:sz w:val="20"/>
          <w:u w:val="none"/>
          <w:vertAlign w:val="baseline"/>
        </w:rPr>
        <w:t xml:space="preserve">And the </w:t>
      </w:r>
      <w:r>
        <w:rPr>
          <w:rFonts w:ascii="arial" w:eastAsia="arial" w:hAnsi="arial" w:cs="arial"/>
          <w:b w:val="0"/>
          <w:i/>
          <w:strike w:val="0"/>
          <w:noProof w:val="0"/>
          <w:color w:val="000000"/>
          <w:position w:val="0"/>
          <w:sz w:val="20"/>
          <w:u w:val="none"/>
          <w:vertAlign w:val="baseline"/>
        </w:rPr>
        <w:t>Tinoco</w:t>
      </w:r>
      <w:r>
        <w:rPr>
          <w:rFonts w:ascii="arial" w:eastAsia="arial" w:hAnsi="arial" w:cs="arial"/>
          <w:b w:val="0"/>
          <w:i w:val="0"/>
          <w:strike w:val="0"/>
          <w:noProof w:val="0"/>
          <w:color w:val="000000"/>
          <w:position w:val="0"/>
          <w:sz w:val="20"/>
          <w:u w:val="none"/>
          <w:vertAlign w:val="baseline"/>
        </w:rPr>
        <w:t xml:space="preserve"> panel found there was reasonable suspicion aplenty. </w:t>
      </w:r>
      <w:bookmarkStart w:id="427" w:name="Bookmark_I69XWRR72SF7TK0030000400"/>
      <w:bookmarkEnd w:id="427"/>
      <w:hyperlink r:id="rId63" w:history="1">
        <w:r>
          <w:rPr>
            <w:rFonts w:ascii="arial" w:eastAsia="arial" w:hAnsi="arial" w:cs="arial"/>
            <w:b w:val="0"/>
            <w:i/>
            <w:strike w:val="0"/>
            <w:noProof w:val="0"/>
            <w:color w:val="0077CC"/>
            <w:position w:val="0"/>
            <w:sz w:val="20"/>
            <w:u w:val="single"/>
            <w:vertAlign w:val="baseline"/>
          </w:rPr>
          <w:t>Tinoco</w:t>
        </w:r>
      </w:hyperlink>
      <w:hyperlink r:id="rId63" w:history="1">
        <w:r>
          <w:rPr>
            <w:rFonts w:ascii="arial" w:eastAsia="arial" w:hAnsi="arial" w:cs="arial"/>
            <w:b w:val="0"/>
            <w:i/>
            <w:strike w:val="0"/>
            <w:noProof w:val="0"/>
            <w:color w:val="0077CC"/>
            <w:position w:val="0"/>
            <w:sz w:val="20"/>
            <w:u w:val="single"/>
            <w:vertAlign w:val="baseline"/>
          </w:rPr>
          <w:t>, 304 F.3d at 1116</w:t>
        </w:r>
      </w:hyperlink>
      <w:r>
        <w:rPr>
          <w:rFonts w:ascii="arial" w:eastAsia="arial" w:hAnsi="arial" w:cs="arial"/>
          <w:b w:val="0"/>
          <w:i w:val="0"/>
          <w:strike w:val="0"/>
          <w:noProof w:val="0"/>
          <w:color w:val="000000"/>
          <w:position w:val="0"/>
          <w:sz w:val="20"/>
          <w:u w:val="none"/>
          <w:vertAlign w:val="baseline"/>
        </w:rPr>
        <w:t xml:space="preserve"> (explaining why "it is clear that the Coast Guard had reasonable suspicion to believe that the vessel here was engaged in illegal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activities").</w:t>
      </w:r>
    </w:p>
    <w:p>
      <w:pPr>
        <w:keepNext w:val="0"/>
        <w:spacing w:before="200" w:after="0" w:line="260" w:lineRule="atLeast"/>
        <w:ind w:left="0" w:right="0" w:firstLine="0"/>
        <w:jc w:val="both"/>
      </w:pPr>
      <w:bookmarkStart w:id="428" w:name="Bookmark_para_92"/>
      <w:bookmarkEnd w:id="428"/>
      <w:bookmarkStart w:id="429" w:name="Bookmark_I329C3MFNWK00000YT000017"/>
      <w:bookmarkEnd w:id="429"/>
      <w:bookmarkStart w:id="430" w:name="Bookmark_I69XWRR72N1RGB0010000400"/>
      <w:bookmarkEnd w:id="430"/>
      <w:r>
        <w:rPr>
          <w:rFonts w:ascii="arial" w:eastAsia="arial" w:hAnsi="arial" w:cs="arial"/>
          <w:b w:val="0"/>
          <w:i w:val="0"/>
          <w:strike w:val="0"/>
          <w:noProof w:val="0"/>
          <w:color w:val="000000"/>
          <w:position w:val="0"/>
          <w:sz w:val="20"/>
          <w:u w:val="none"/>
          <w:vertAlign w:val="baseline"/>
        </w:rPr>
        <w:t xml:space="preserve">Not only that, but the defendants in </w:t>
      </w:r>
      <w:r>
        <w:rPr>
          <w:rFonts w:ascii="arial" w:eastAsia="arial" w:hAnsi="arial" w:cs="arial"/>
          <w:b w:val="0"/>
          <w:i/>
          <w:strike w:val="0"/>
          <w:noProof w:val="0"/>
          <w:color w:val="000000"/>
          <w:position w:val="0"/>
          <w:sz w:val="20"/>
          <w:u w:val="none"/>
          <w:vertAlign w:val="baseline"/>
        </w:rPr>
        <w:t>Tinoco</w:t>
      </w:r>
      <w:r>
        <w:rPr>
          <w:rFonts w:ascii="arial" w:eastAsia="arial" w:hAnsi="arial" w:cs="arial"/>
          <w:b w:val="0"/>
          <w:i w:val="0"/>
          <w:strike w:val="0"/>
          <w:noProof w:val="0"/>
          <w:color w:val="000000"/>
          <w:position w:val="0"/>
          <w:sz w:val="20"/>
          <w:u w:val="none"/>
          <w:vertAlign w:val="baseline"/>
        </w:rPr>
        <w:t xml:space="preserve"> also lacked statutory standing to challenge the search and seizure on </w:t>
      </w:r>
      <w:hyperlink r:id="rId31"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grounds. </w:t>
      </w:r>
      <w:r>
        <w:rPr>
          <w:rFonts w:ascii="arial" w:eastAsia="arial" w:hAnsi="arial" w:cs="arial"/>
          <w:b w:val="0"/>
          <w:i/>
          <w:strike w:val="0"/>
          <w:noProof w:val="0"/>
          <w:color w:val="000000"/>
          <w:position w:val="0"/>
          <w:sz w:val="20"/>
          <w:u w:val="none"/>
          <w:vertAlign w:val="baseline"/>
        </w:rPr>
        <w:t xml:space="preserve">See </w:t>
      </w:r>
      <w:bookmarkStart w:id="431" w:name="Bookmark_I69XWRR72SF7TK0050000400"/>
      <w:bookmarkEnd w:id="431"/>
      <w:hyperlink r:id="rId63" w:history="1">
        <w:r>
          <w:rPr>
            <w:rFonts w:ascii="arial" w:eastAsia="arial" w:hAnsi="arial" w:cs="arial"/>
            <w:b w:val="0"/>
            <w:i/>
            <w:strike w:val="0"/>
            <w:noProof w:val="0"/>
            <w:color w:val="0077CC"/>
            <w:position w:val="0"/>
            <w:sz w:val="20"/>
            <w:u w:val="single"/>
            <w:vertAlign w:val="baseline"/>
          </w:rPr>
          <w:t>id.</w:t>
        </w:r>
      </w:hyperlink>
      <w:hyperlink r:id="rId63" w:history="1">
        <w:r>
          <w:rPr>
            <w:rFonts w:ascii="arial" w:eastAsia="arial" w:hAnsi="arial" w:cs="arial"/>
            <w:b w:val="0"/>
            <w:i/>
            <w:strike w:val="0"/>
            <w:noProof w:val="0"/>
            <w:color w:val="0077CC"/>
            <w:position w:val="0"/>
            <w:sz w:val="20"/>
            <w:u w:val="single"/>
            <w:vertAlign w:val="baseline"/>
          </w:rPr>
          <w:t xml:space="preserve"> at 1117</w:t>
        </w:r>
      </w:hyperlink>
      <w:r>
        <w:rPr>
          <w:rFonts w:ascii="arial" w:eastAsia="arial" w:hAnsi="arial" w:cs="arial"/>
          <w:b w:val="0"/>
          <w:i w:val="0"/>
          <w:strike w:val="0"/>
          <w:noProof w:val="0"/>
          <w:color w:val="000000"/>
          <w:position w:val="0"/>
          <w:sz w:val="20"/>
          <w:u w:val="none"/>
          <w:vertAlign w:val="baseline"/>
        </w:rPr>
        <w:t xml:space="preserve"> ("Alternatively, even if reasonable suspicion had not been present, [the] challenge to the suppression motion still would fail. This is because the cocaine was seized by the Coast Guard after it was thrown into the ocean by the vessel crew members. The crew members . . . effectively abandoned the contraband and thus have no </w:t>
      </w:r>
      <w:hyperlink r:id="rId31"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standing to challenge the seizure."). </w:t>
      </w: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val="0"/>
          <w:i/>
          <w:strike w:val="0"/>
          <w:noProof w:val="0"/>
          <w:color w:val="000000"/>
          <w:position w:val="0"/>
          <w:sz w:val="20"/>
          <w:u w:val="none"/>
          <w:vertAlign w:val="baseline"/>
        </w:rPr>
        <w:t>Tinoco</w:t>
      </w:r>
      <w:r>
        <w:rPr>
          <w:rFonts w:ascii="arial" w:eastAsia="arial" w:hAnsi="arial" w:cs="arial"/>
          <w:b w:val="0"/>
          <w:i w:val="0"/>
          <w:strike w:val="0"/>
          <w:noProof w:val="0"/>
          <w:color w:val="000000"/>
          <w:position w:val="0"/>
          <w:sz w:val="20"/>
          <w:u w:val="none"/>
          <w:vertAlign w:val="baseline"/>
        </w:rPr>
        <w:t xml:space="preserve"> panel rejected the defendants' claim on that additional basis as well.</w:t>
      </w:r>
    </w:p>
    <w:p>
      <w:pPr>
        <w:keepNext w:val="0"/>
        <w:spacing w:before="240" w:after="0" w:line="260" w:lineRule="atLeast"/>
        <w:ind w:left="0" w:right="0" w:firstLine="0"/>
        <w:jc w:val="both"/>
      </w:pPr>
      <w:bookmarkStart w:id="432" w:name="Bookmark_para_93"/>
      <w:bookmarkEnd w:id="432"/>
      <w:bookmarkStart w:id="433" w:name="Bookmark_I329C3MFJH400000YT000016"/>
      <w:bookmarkEnd w:id="433"/>
      <w:bookmarkStart w:id="434" w:name="Bookmark_I69XWRR72N1RGB0030000400"/>
      <w:bookmarkEnd w:id="434"/>
      <w:r>
        <w:rPr>
          <w:rFonts w:ascii="arial" w:eastAsia="arial" w:hAnsi="arial" w:cs="arial"/>
          <w:b w:val="0"/>
          <w:i w:val="0"/>
          <w:strike w:val="0"/>
          <w:noProof w:val="0"/>
          <w:color w:val="000000"/>
          <w:position w:val="0"/>
          <w:sz w:val="20"/>
          <w:u w:val="none"/>
          <w:vertAlign w:val="baseline"/>
        </w:rPr>
        <w:t>So the same result would have occurred</w:t>
      </w:r>
      <w:r>
        <w:rPr>
          <w:rFonts w:ascii="arial" w:eastAsia="arial" w:hAnsi="arial" w:cs="arial"/>
          <w:b/>
          <w:i w:val="0"/>
          <w:strike w:val="0"/>
          <w:noProof w:val="0"/>
          <w:color w:val="000000"/>
          <w:position w:val="0"/>
          <w:sz w:val="20"/>
          <w:u w:val="none"/>
          <w:vertAlign w:val="baseline"/>
        </w:rPr>
        <w:t> [**44] </w:t>
      </w:r>
      <w:r>
        <w:rPr>
          <w:rFonts w:ascii="arial" w:eastAsia="arial" w:hAnsi="arial" w:cs="arial"/>
          <w:b w:val="0"/>
          <w:i w:val="0"/>
          <w:strike w:val="0"/>
          <w:noProof w:val="0"/>
          <w:color w:val="000000"/>
          <w:position w:val="0"/>
          <w:sz w:val="20"/>
          <w:u w:val="none"/>
          <w:vertAlign w:val="baseline"/>
        </w:rPr>
        <w:t xml:space="preserve"> in </w:t>
      </w:r>
      <w:r>
        <w:rPr>
          <w:rFonts w:ascii="arial" w:eastAsia="arial" w:hAnsi="arial" w:cs="arial"/>
          <w:b w:val="0"/>
          <w:i/>
          <w:strike w:val="0"/>
          <w:noProof w:val="0"/>
          <w:color w:val="000000"/>
          <w:position w:val="0"/>
          <w:sz w:val="20"/>
          <w:u w:val="none"/>
          <w:vertAlign w:val="baseline"/>
        </w:rPr>
        <w:t>Tinoco</w:t>
      </w:r>
      <w:r>
        <w:rPr>
          <w:rFonts w:ascii="arial" w:eastAsia="arial" w:hAnsi="arial" w:cs="arial"/>
          <w:b w:val="0"/>
          <w:i w:val="0"/>
          <w:strike w:val="0"/>
          <w:noProof w:val="0"/>
          <w:color w:val="000000"/>
          <w:position w:val="0"/>
          <w:sz w:val="20"/>
          <w:u w:val="none"/>
          <w:vertAlign w:val="baseline"/>
        </w:rPr>
        <w:t xml:space="preserve">, even if the </w:t>
      </w:r>
      <w:hyperlink r:id="rId31"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did apply to searches and seizures of foreign vessels and their crews in international waters. It follows that nothing the </w:t>
      </w:r>
      <w:r>
        <w:rPr>
          <w:rFonts w:ascii="arial" w:eastAsia="arial" w:hAnsi="arial" w:cs="arial"/>
          <w:b w:val="0"/>
          <w:i/>
          <w:strike w:val="0"/>
          <w:noProof w:val="0"/>
          <w:color w:val="000000"/>
          <w:position w:val="0"/>
          <w:sz w:val="20"/>
          <w:u w:val="none"/>
          <w:vertAlign w:val="baseline"/>
        </w:rPr>
        <w:t>Tinoco</w:t>
      </w:r>
      <w:r>
        <w:rPr>
          <w:rFonts w:ascii="arial" w:eastAsia="arial" w:hAnsi="arial" w:cs="arial"/>
          <w:b w:val="0"/>
          <w:i w:val="0"/>
          <w:strike w:val="0"/>
          <w:noProof w:val="0"/>
          <w:color w:val="000000"/>
          <w:position w:val="0"/>
          <w:sz w:val="20"/>
          <w:u w:val="none"/>
          <w:vertAlign w:val="baseline"/>
        </w:rPr>
        <w:t xml:space="preserve"> panel opinion said, or implied, about the </w:t>
      </w:r>
      <w:hyperlink r:id="rId31" w:history="1">
        <w:r>
          <w:rPr>
            <w:rFonts w:ascii="arial" w:eastAsia="arial" w:hAnsi="arial" w:cs="arial"/>
            <w:b w:val="0"/>
            <w:i/>
            <w:strike w:val="0"/>
            <w:noProof w:val="0"/>
            <w:color w:val="0077CC"/>
            <w:position w:val="0"/>
            <w:sz w:val="20"/>
            <w:u w:val="single"/>
            <w:vertAlign w:val="baseline"/>
          </w:rPr>
          <w:t>Fourth Amendment's</w:t>
        </w:r>
      </w:hyperlink>
      <w:r>
        <w:rPr>
          <w:rFonts w:ascii="arial" w:eastAsia="arial" w:hAnsi="arial" w:cs="arial"/>
          <w:b w:val="0"/>
          <w:i w:val="0"/>
          <w:strike w:val="0"/>
          <w:noProof w:val="0"/>
          <w:color w:val="000000"/>
          <w:position w:val="0"/>
          <w:sz w:val="20"/>
          <w:u w:val="none"/>
          <w:vertAlign w:val="baseline"/>
        </w:rPr>
        <w:t xml:space="preserve"> application to searches and seizures of foreign crews and ships outside the territorial jurisdiction of the United States was necessary to the rejection of the </w:t>
      </w:r>
      <w:hyperlink r:id="rId31"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claim and affirmance of the convictions in that case. There is no </w:t>
      </w:r>
      <w:hyperlink r:id="rId31"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holding</w:t>
      </w:r>
      <w:r>
        <w:rPr>
          <w:rFonts w:ascii="arial" w:eastAsia="arial" w:hAnsi="arial" w:cs="arial"/>
          <w:b w:val="0"/>
          <w:i w:val="0"/>
          <w:strike w:val="0"/>
          <w:noProof w:val="0"/>
          <w:color w:val="000000"/>
          <w:position w:val="0"/>
          <w:sz w:val="20"/>
          <w:u w:val="none"/>
          <w:vertAlign w:val="baseline"/>
        </w:rPr>
        <w:t xml:space="preserve"> in </w:t>
      </w:r>
      <w:r>
        <w:rPr>
          <w:rFonts w:ascii="arial" w:eastAsia="arial" w:hAnsi="arial" w:cs="arial"/>
          <w:b w:val="0"/>
          <w:i/>
          <w:strike w:val="0"/>
          <w:noProof w:val="0"/>
          <w:color w:val="000000"/>
          <w:position w:val="0"/>
          <w:sz w:val="20"/>
          <w:u w:val="none"/>
          <w:vertAlign w:val="baseline"/>
        </w:rPr>
        <w:t>Tinoco</w:t>
      </w:r>
      <w:r>
        <w:rPr>
          <w:rFonts w:ascii="arial" w:eastAsia="arial" w:hAnsi="arial" w:cs="arial"/>
          <w:b w:val="0"/>
          <w:i w:val="0"/>
          <w:strike w:val="0"/>
          <w:noProof w:val="0"/>
          <w:color w:val="000000"/>
          <w:position w:val="0"/>
          <w:sz w:val="20"/>
          <w:u w:val="none"/>
          <w:vertAlign w:val="baseline"/>
        </w:rPr>
        <w:t xml:space="preserve">, other than it is not violated where the Coast Guard, acting on reasonable suspicion that a ship is carrying contraband to the United States, searches the ship and its crew. That is not inconsistent with the Supreme Court's earlier holding in </w:t>
      </w:r>
      <w:bookmarkStart w:id="435" w:name="Bookmark_I69XWRR72N1RGB0020000400"/>
      <w:bookmarkEnd w:id="435"/>
      <w:hyperlink r:id="rId77" w:history="1">
        <w:r>
          <w:rPr>
            <w:rFonts w:ascii="arial" w:eastAsia="arial" w:hAnsi="arial" w:cs="arial"/>
            <w:b w:val="0"/>
            <w:i/>
            <w:strike w:val="0"/>
            <w:noProof w:val="0"/>
            <w:color w:val="0077CC"/>
            <w:position w:val="0"/>
            <w:sz w:val="20"/>
            <w:u w:val="single"/>
            <w:vertAlign w:val="baseline"/>
          </w:rPr>
          <w:t>Verdugo-Urquidez</w:t>
        </w:r>
      </w:hyperlink>
      <w:r>
        <w:rPr>
          <w:rFonts w:ascii="arial" w:eastAsia="arial" w:hAnsi="arial" w:cs="arial"/>
          <w:b w:val="0"/>
          <w:i w:val="0"/>
          <w:strike w:val="0"/>
          <w:noProof w:val="0"/>
          <w:color w:val="000000"/>
          <w:position w:val="0"/>
          <w:sz w:val="20"/>
          <w:u w:val="none"/>
          <w:vertAlign w:val="baseline"/>
        </w:rPr>
        <w:t xml:space="preserve"> that the </w:t>
      </w:r>
      <w:hyperlink r:id="rId31"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does not apply at all to such searches.</w:t>
      </w:r>
    </w:p>
    <w:p>
      <w:pPr>
        <w:keepNext w:val="0"/>
        <w:spacing w:before="240" w:after="0" w:line="260" w:lineRule="atLeast"/>
        <w:ind w:left="0" w:right="0" w:firstLine="0"/>
        <w:jc w:val="both"/>
      </w:pPr>
      <w:bookmarkStart w:id="436" w:name="Bookmark_para_94"/>
      <w:bookmarkEnd w:id="436"/>
      <w:bookmarkStart w:id="437" w:name="Bookmark_I329C3MFGF200000YT000015"/>
      <w:bookmarkEnd w:id="437"/>
      <w:bookmarkStart w:id="438" w:name="Bookmark_I69XWRR72N1RGB0050000400"/>
      <w:bookmarkEnd w:id="438"/>
      <w:bookmarkStart w:id="439" w:name="Bookmark_I329C3MFD4P00000YT000014"/>
      <w:bookmarkEnd w:id="439"/>
      <w:bookmarkStart w:id="440" w:name="Bookmark_I69XWRR72D6NP50020000400"/>
      <w:bookmarkEnd w:id="440"/>
      <w:r>
        <w:rPr>
          <w:rFonts w:ascii="arial" w:eastAsia="arial" w:hAnsi="arial" w:cs="arial"/>
          <w:b w:val="0"/>
          <w:i w:val="0"/>
          <w:strike w:val="0"/>
          <w:noProof w:val="0"/>
          <w:color w:val="000000"/>
          <w:position w:val="0"/>
          <w:sz w:val="20"/>
          <w:u w:val="none"/>
          <w:vertAlign w:val="baseline"/>
        </w:rPr>
        <w:t xml:space="preserve">This Court should continue doing what the panel did in </w:t>
      </w:r>
      <w:bookmarkStart w:id="441" w:name="Bookmark_I69XWRR72N1RGB0040000400"/>
      <w:bookmarkEnd w:id="441"/>
      <w:hyperlink r:id="rId61" w:history="1">
        <w:r>
          <w:rPr>
            <w:rFonts w:ascii="arial" w:eastAsia="arial" w:hAnsi="arial" w:cs="arial"/>
            <w:b w:val="0"/>
            <w:i/>
            <w:strike w:val="0"/>
            <w:noProof w:val="0"/>
            <w:color w:val="0077CC"/>
            <w:position w:val="0"/>
            <w:sz w:val="20"/>
            <w:u w:val="single"/>
            <w:vertAlign w:val="baseline"/>
          </w:rPr>
          <w:t>United States v. Cabezas-Montano</w:t>
        </w:r>
      </w:hyperlink>
      <w:hyperlink r:id="rId61" w:history="1">
        <w:r>
          <w:rPr>
            <w:rFonts w:ascii="arial" w:eastAsia="arial" w:hAnsi="arial" w:cs="arial"/>
            <w:b w:val="0"/>
            <w:i/>
            <w:strike w:val="0"/>
            <w:noProof w:val="0"/>
            <w:color w:val="0077CC"/>
            <w:position w:val="0"/>
            <w:sz w:val="20"/>
            <w:u w:val="single"/>
            <w:vertAlign w:val="baseline"/>
          </w:rPr>
          <w:t>, 949 F.3d 567, 594 (11th Cir. 2020)</w:t>
        </w:r>
      </w:hyperlink>
      <w:r>
        <w:rPr>
          <w:rFonts w:ascii="arial" w:eastAsia="arial" w:hAnsi="arial" w:cs="arial"/>
          <w:b w:val="0"/>
          <w:i w:val="0"/>
          <w:strike w:val="0"/>
          <w:noProof w:val="0"/>
          <w:color w:val="000000"/>
          <w:position w:val="0"/>
          <w:sz w:val="20"/>
          <w:u w:val="none"/>
          <w:vertAlign w:val="baseline"/>
        </w:rPr>
        <w:t xml:space="preserve">. Which is to apply the Supreme Court's </w:t>
      </w:r>
      <w:bookmarkStart w:id="442" w:name="Bookmark_I69XWRR72D6NP50010000400"/>
      <w:bookmarkEnd w:id="442"/>
      <w:hyperlink r:id="rId77" w:history="1">
        <w:r>
          <w:rPr>
            <w:rFonts w:ascii="arial" w:eastAsia="arial" w:hAnsi="arial" w:cs="arial"/>
            <w:b w:val="0"/>
            <w:i/>
            <w:strike w:val="0"/>
            <w:noProof w:val="0"/>
            <w:color w:val="0077CC"/>
            <w:position w:val="0"/>
            <w:sz w:val="20"/>
            <w:u w:val="single"/>
            <w:vertAlign w:val="baseline"/>
          </w:rPr>
          <w:t>Verdugo-Urquidez</w:t>
        </w:r>
      </w:hyperlink>
      <w:r>
        <w:rPr>
          <w:rFonts w:ascii="arial" w:eastAsia="arial" w:hAnsi="arial" w:cs="arial"/>
          <w:b w:val="0"/>
          <w:i w:val="0"/>
          <w:strike w:val="0"/>
          <w:noProof w:val="0"/>
          <w:color w:val="000000"/>
          <w:position w:val="0"/>
          <w:sz w:val="20"/>
          <w:u w:val="none"/>
          <w:vertAlign w:val="baseline"/>
        </w:rPr>
        <w:t xml:space="preserve"> decision as though there was no </w:t>
      </w:r>
      <w:r>
        <w:rPr>
          <w:rFonts w:ascii="arial" w:eastAsia="arial" w:hAnsi="arial" w:cs="arial"/>
          <w:b w:val="0"/>
          <w:i/>
          <w:strike w:val="0"/>
          <w:noProof w:val="0"/>
          <w:color w:val="000000"/>
          <w:position w:val="0"/>
          <w:sz w:val="20"/>
          <w:u w:val="none"/>
          <w:vertAlign w:val="baseline"/>
        </w:rPr>
        <w:t>holding</w:t>
      </w:r>
      <w:r>
        <w:rPr>
          <w:rFonts w:ascii="arial" w:eastAsia="arial" w:hAnsi="arial" w:cs="arial"/>
          <w:b w:val="0"/>
          <w:i w:val="0"/>
          <w:strike w:val="0"/>
          <w:noProof w:val="0"/>
          <w:color w:val="000000"/>
          <w:position w:val="0"/>
          <w:sz w:val="20"/>
          <w:u w:val="none"/>
          <w:vertAlign w:val="baseline"/>
        </w:rPr>
        <w:t xml:space="preserve"> in the </w:t>
      </w:r>
      <w:r>
        <w:rPr>
          <w:rFonts w:ascii="arial" w:eastAsia="arial" w:hAnsi="arial" w:cs="arial"/>
          <w:b w:val="0"/>
          <w:i/>
          <w:strike w:val="0"/>
          <w:noProof w:val="0"/>
          <w:color w:val="000000"/>
          <w:position w:val="0"/>
          <w:sz w:val="20"/>
          <w:u w:val="none"/>
          <w:vertAlign w:val="baseline"/>
        </w:rPr>
        <w:t>Tinoco</w:t>
      </w:r>
      <w:r>
        <w:rPr>
          <w:rFonts w:ascii="arial" w:eastAsia="arial" w:hAnsi="arial" w:cs="arial"/>
          <w:b w:val="0"/>
          <w:i w:val="0"/>
          <w:strike w:val="0"/>
          <w:noProof w:val="0"/>
          <w:color w:val="000000"/>
          <w:position w:val="0"/>
          <w:sz w:val="20"/>
          <w:u w:val="none"/>
          <w:vertAlign w:val="baseline"/>
        </w:rPr>
        <w:t xml:space="preserve"> case about whether </w:t>
      </w:r>
      <w:hyperlink r:id="rId31"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protections apply to foreign crew aboard foreign vessels in international waters. </w:t>
      </w:r>
      <w:r>
        <w:rPr>
          <w:rFonts w:ascii="arial" w:eastAsia="arial" w:hAnsi="arial" w:cs="arial"/>
          <w:b w:val="0"/>
          <w:i w:val="0"/>
          <w:strike w:val="0"/>
          <w:noProof w:val="0"/>
          <w:color w:val="000000"/>
          <w:position w:val="0"/>
          <w:sz w:val="20"/>
          <w:u w:val="none"/>
          <w:vertAlign w:val="baseline"/>
        </w:rPr>
        <w:t>Which there wasn't.</w:t>
      </w:r>
    </w:p>
    <w:p/>
    <w:p>
      <w:pPr>
        <w:ind w:left="200"/>
      </w:pPr>
      <w:r>
        <w:br/>
      </w:r>
      <w:r>
        <w:pict>
          <v:line id="_x0000_s1084" style="position:absolute;z-index:251662336"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74" w:name="Bookmark_fnpara_1"/>
      <w:bookmarkEnd w:id="74"/>
      <w:bookmarkStart w:id="75" w:name="Bookmark_LNHNREFclscc1"/>
      <w:bookmarkEnd w:id="75"/>
      <w:hyperlink r:id="rId1" w:history="1">
        <w:r>
          <w:rPr>
            <w:rFonts w:ascii="arial" w:eastAsia="arial" w:hAnsi="arial" w:cs="arial"/>
            <w:b/>
            <w:i/>
            <w:strike w:val="0"/>
            <w:noProof w:val="0"/>
            <w:color w:val="0077CC"/>
            <w:position w:val="0"/>
            <w:sz w:val="18"/>
            <w:u w:val="single"/>
            <w:vertAlign w:val="baseline"/>
          </w:rPr>
          <w:t>HN1</w:t>
        </w:r>
      </w:hyperlink>
      <w:r>
        <w:rPr>
          <w:rFonts w:ascii="arial" w:eastAsia="arial" w:hAnsi="arial" w:cs="arial"/>
          <w:b w:val="0"/>
          <w:i w:val="0"/>
          <w:strike w:val="0"/>
          <w:noProof w:val="0"/>
          <w:color w:val="000000"/>
          <w:position w:val="0"/>
          <w:sz w:val="18"/>
          <w:u w:val="none"/>
          <w:vertAlign w:val="baseline"/>
        </w:rPr>
        <w:t>[</w:t>
      </w:r>
      <w:hyperlink w:anchor="Bookmark_clscc1" w:history="1">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56" type="#_x0000_t75" style="width:10.5pt;height:10.5pt">
              <v:imagedata r:id="rId2" o:title=""/>
            </v:shape>
          </w:pict>
        </w:r>
      </w:hyperlink>
      <w:r>
        <w:rPr>
          <w:rFonts w:ascii="arial" w:eastAsia="arial" w:hAnsi="arial" w:cs="arial"/>
          <w:b w:val="0"/>
          <w:i w:val="0"/>
          <w:strike w:val="0"/>
          <w:noProof w:val="0"/>
          <w:color w:val="000000"/>
          <w:position w:val="0"/>
          <w:sz w:val="18"/>
          <w:u w:val="none"/>
          <w:vertAlign w:val="baseline"/>
        </w:rPr>
        <w:t xml:space="preserve">] We treat a certificate of someone designated by the Secretary of State to act on the part of the Department of State, as was Commander Bartram here, the same as a certificate of the Secretary of State himself. </w:t>
      </w:r>
      <w:r>
        <w:rPr>
          <w:rFonts w:ascii="arial" w:eastAsia="arial" w:hAnsi="arial" w:cs="arial"/>
          <w:b w:val="0"/>
          <w:i/>
          <w:strike w:val="0"/>
          <w:noProof w:val="0"/>
          <w:color w:val="000000"/>
          <w:position w:val="0"/>
          <w:sz w:val="18"/>
          <w:u w:val="none"/>
          <w:vertAlign w:val="baseline"/>
        </w:rPr>
        <w:t xml:space="preserve">See </w:t>
      </w:r>
      <w:bookmarkStart w:id="76" w:name="Bookmark_I69XWRPN2N1R990010000400"/>
      <w:bookmarkEnd w:id="76"/>
      <w:hyperlink r:id="rId3" w:history="1">
        <w:r>
          <w:rPr>
            <w:rFonts w:ascii="arial" w:eastAsia="arial" w:hAnsi="arial" w:cs="arial"/>
            <w:b w:val="0"/>
            <w:i/>
            <w:strike w:val="0"/>
            <w:noProof w:val="0"/>
            <w:color w:val="0077CC"/>
            <w:position w:val="0"/>
            <w:sz w:val="18"/>
            <w:u w:val="single"/>
            <w:vertAlign w:val="baseline"/>
          </w:rPr>
          <w:t>United States v. Hernandez</w:t>
        </w:r>
      </w:hyperlink>
      <w:hyperlink r:id="rId3" w:history="1">
        <w:r>
          <w:rPr>
            <w:rFonts w:ascii="arial" w:eastAsia="arial" w:hAnsi="arial" w:cs="arial"/>
            <w:b w:val="0"/>
            <w:i/>
            <w:strike w:val="0"/>
            <w:noProof w:val="0"/>
            <w:color w:val="0077CC"/>
            <w:position w:val="0"/>
            <w:sz w:val="18"/>
            <w:u w:val="single"/>
            <w:vertAlign w:val="baseline"/>
          </w:rPr>
          <w:t>, 864 F.3d 1292, 1299 (11th Cir. 2017)</w:t>
        </w:r>
      </w:hyperlink>
      <w:r>
        <w:rPr>
          <w:rFonts w:ascii="arial" w:eastAsia="arial" w:hAnsi="arial" w:cs="arial"/>
          <w:b w:val="0"/>
          <w:i w:val="0"/>
          <w:strike w:val="0"/>
          <w:noProof w:val="0"/>
          <w:color w:val="000000"/>
          <w:position w:val="0"/>
          <w:sz w:val="18"/>
          <w:u w:val="none"/>
          <w:vertAlign w:val="baseline"/>
        </w:rPr>
        <w:t xml:space="preserve"> </w:t>
      </w:r>
      <w:hyperlink r:id="rId4" w:history="1">
        <w:r>
          <w:rPr>
            <w:rFonts w:ascii="arial" w:eastAsia="arial" w:hAnsi="arial" w:cs="arial"/>
            <w:b w:val="0"/>
            <w:i/>
            <w:strike w:val="0"/>
            <w:noProof w:val="0"/>
            <w:color w:val="0077CC"/>
            <w:position w:val="0"/>
            <w:sz w:val="18"/>
            <w:u w:val="single"/>
            <w:vertAlign w:val="baseline"/>
          </w:rPr>
          <w:t>46 U.S.C. § 70502(d)(2)</w:t>
        </w:r>
      </w:hyperlink>
      <w:r>
        <w:rPr>
          <w:rFonts w:ascii="arial" w:eastAsia="arial" w:hAnsi="arial" w:cs="arial"/>
          <w:b w:val="0"/>
          <w:i w:val="0"/>
          <w:strike w:val="0"/>
          <w:noProof w:val="0"/>
          <w:color w:val="000000"/>
          <w:position w:val="0"/>
          <w:sz w:val="18"/>
          <w:u w:val="none"/>
          <w:vertAlign w:val="baseline"/>
        </w:rPr>
        <w:t xml:space="preserve"> ("The response of a foreign nation to a claim of registry . . . is proved conclusively by certification of the Secretary of State </w:t>
      </w:r>
      <w:r>
        <w:rPr>
          <w:rFonts w:ascii="arial" w:eastAsia="arial" w:hAnsi="arial" w:cs="arial"/>
          <w:b w:val="0"/>
          <w:i/>
          <w:strike w:val="0"/>
          <w:noProof w:val="0"/>
          <w:color w:val="000000"/>
          <w:position w:val="0"/>
          <w:sz w:val="18"/>
          <w:u w:val="none"/>
          <w:vertAlign w:val="baseline"/>
        </w:rPr>
        <w:t>or the Secretary's designee</w:t>
      </w:r>
      <w:r>
        <w:rPr>
          <w:rFonts w:ascii="arial" w:eastAsia="arial" w:hAnsi="arial" w:cs="arial"/>
          <w:b w:val="0"/>
          <w:i w:val="0"/>
          <w:strike w:val="0"/>
          <w:noProof w:val="0"/>
          <w:color w:val="000000"/>
          <w:position w:val="0"/>
          <w:sz w:val="18"/>
          <w:u w:val="none"/>
          <w:vertAlign w:val="baseline"/>
        </w:rPr>
        <w:t>." (emphasis added)).</w:t>
      </w:r>
    </w:p>
  </w:footnote>
  <w:footnote w:id="3">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2 </w:t>
      </w:r>
      <w:bookmarkStart w:id="78" w:name="Bookmark_fnpara_2"/>
      <w:bookmarkEnd w:id="78"/>
      <w:r>
        <w:rPr>
          <w:rFonts w:ascii="arial" w:eastAsia="arial" w:hAnsi="arial" w:cs="arial"/>
          <w:b w:val="0"/>
          <w:i w:val="0"/>
          <w:strike w:val="0"/>
          <w:noProof w:val="0"/>
          <w:color w:val="000000"/>
          <w:position w:val="0"/>
          <w:sz w:val="18"/>
          <w:u w:val="none"/>
          <w:vertAlign w:val="baseline"/>
        </w:rPr>
        <w:t>The Certificate states:</w:t>
      </w:r>
    </w:p>
    <w:p>
      <w:pPr>
        <w:keepNext w:val="0"/>
        <w:spacing w:before="120" w:after="0" w:line="240" w:lineRule="atLeast"/>
        <w:ind w:left="400" w:right="0" w:firstLine="0"/>
        <w:jc w:val="both"/>
      </w:pPr>
      <w:bookmarkStart w:id="79" w:name="Bookmark_para_10"/>
      <w:bookmarkEnd w:id="79"/>
      <w:r>
        <w:rPr>
          <w:rFonts w:ascii="arial" w:eastAsia="arial" w:hAnsi="arial" w:cs="arial"/>
          <w:b w:val="0"/>
          <w:i w:val="0"/>
          <w:strike w:val="0"/>
          <w:noProof w:val="0"/>
          <w:color w:val="000000"/>
          <w:position w:val="0"/>
          <w:sz w:val="18"/>
          <w:u w:val="none"/>
          <w:vertAlign w:val="baseline"/>
        </w:rPr>
        <w:t>On August 12, 2019, U.S. law enforcement personnel detected the motor vessel ZUMAQUE TRACER at anchor in approximate position 12-22.72 N, 070-14.42 W, approximately 2.5 nautical miles west of Aruba's territorial sea limit and 3 nautical miles from Venezuela's territorial sea limit, seaward of the territorial sea of any State.</w:t>
      </w:r>
    </w:p>
  </w:footnote>
  <w:footnote w:id="4">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3 </w:t>
      </w:r>
      <w:bookmarkStart w:id="84" w:name="Bookmark_fnpara_3"/>
      <w:bookmarkEnd w:id="84"/>
      <w:r>
        <w:rPr>
          <w:rFonts w:ascii="arial" w:eastAsia="arial" w:hAnsi="arial" w:cs="arial"/>
          <w:b w:val="0"/>
          <w:i w:val="0"/>
          <w:strike w:val="0"/>
          <w:noProof w:val="0"/>
          <w:color w:val="000000"/>
          <w:position w:val="0"/>
          <w:sz w:val="18"/>
          <w:u w:val="none"/>
          <w:vertAlign w:val="baseline"/>
        </w:rPr>
        <w:t>According to witness testimony, AIS is a "feature that transmits the vessel's position, course, speed, [and] operational . . . character, meaning [whether the vessel is] underway, or anchored." AIS signals can be received by other vessels and stations ashore. Its uses involve avoiding collisions with other vessels and allowing the vessel to be found in case of distress. But AIS also allows a vessel to be found by law enforcement vessels. Having no functioning AIS, therefore, could allow a vessel to avoid detection, but would also risk the safety of the vessel and any vessel that may come within close proximity to it.</w:t>
      </w:r>
    </w:p>
  </w:footnote>
  <w:footnote w:id="5">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4 </w:t>
      </w:r>
      <w:bookmarkStart w:id="85" w:name="Bookmark_fnpara_4"/>
      <w:bookmarkEnd w:id="85"/>
      <w:r>
        <w:rPr>
          <w:rFonts w:ascii="arial" w:eastAsia="arial" w:hAnsi="arial" w:cs="arial"/>
          <w:b w:val="0"/>
          <w:i w:val="0"/>
          <w:strike w:val="0"/>
          <w:noProof w:val="0"/>
          <w:color w:val="000000"/>
          <w:position w:val="0"/>
          <w:sz w:val="18"/>
          <w:u w:val="none"/>
          <w:vertAlign w:val="baseline"/>
        </w:rPr>
        <w:t>The Certificate states:</w:t>
      </w:r>
    </w:p>
    <w:p>
      <w:pPr>
        <w:keepNext w:val="0"/>
        <w:spacing w:before="200" w:after="0" w:line="240" w:lineRule="atLeast"/>
        <w:ind w:left="400" w:right="0" w:firstLine="0"/>
        <w:jc w:val="both"/>
      </w:pPr>
      <w:bookmarkStart w:id="86" w:name="Bookmark_para_12"/>
      <w:bookmarkEnd w:id="86"/>
      <w:r>
        <w:rPr>
          <w:rFonts w:ascii="arial" w:eastAsia="arial" w:hAnsi="arial" w:cs="arial"/>
          <w:b w:val="0"/>
          <w:i w:val="0"/>
          <w:strike w:val="0"/>
          <w:noProof w:val="0"/>
          <w:color w:val="000000"/>
          <w:position w:val="0"/>
          <w:sz w:val="18"/>
          <w:u w:val="none"/>
          <w:vertAlign w:val="baseline"/>
        </w:rPr>
        <w:t>On August 13, 2019, under Article 17 of the United Nations Convention Against Illicit Traffic in Narcotic Drugs and Psychotropic Substances of 1988, the Government of the United States requested that the Government of the Republic of Cameroon verify the vessel's registry and, if confirmed, grant permission to stop,</w:t>
      </w:r>
      <w:r>
        <w:rPr>
          <w:rFonts w:ascii="arial" w:eastAsia="arial" w:hAnsi="arial" w:cs="arial"/>
          <w:b/>
          <w:i w:val="0"/>
          <w:strike w:val="0"/>
          <w:noProof w:val="0"/>
          <w:color w:val="000000"/>
          <w:position w:val="0"/>
          <w:sz w:val="18"/>
          <w:u w:val="none"/>
          <w:vertAlign w:val="baseline"/>
        </w:rPr>
        <w:t> [**6] </w:t>
      </w:r>
      <w:r>
        <w:rPr>
          <w:rFonts w:ascii="arial" w:eastAsia="arial" w:hAnsi="arial" w:cs="arial"/>
          <w:b w:val="0"/>
          <w:i w:val="0"/>
          <w:strike w:val="0"/>
          <w:noProof w:val="0"/>
          <w:color w:val="000000"/>
          <w:position w:val="0"/>
          <w:sz w:val="18"/>
          <w:u w:val="none"/>
          <w:vertAlign w:val="baseline"/>
        </w:rPr>
        <w:t xml:space="preserve"> board, and search the vessel.</w:t>
      </w:r>
    </w:p>
  </w:footnote>
  <w:footnote w:id="6">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5 </w:t>
      </w:r>
      <w:bookmarkStart w:id="87" w:name="Bookmark_fnpara_5"/>
      <w:bookmarkEnd w:id="87"/>
      <w:bookmarkStart w:id="88" w:name="Bookmark_LNHNREFclscc3"/>
      <w:bookmarkEnd w:id="88"/>
      <w:hyperlink r:id="rId5" w:history="1">
        <w:r>
          <w:rPr>
            <w:rFonts w:ascii="arial" w:eastAsia="arial" w:hAnsi="arial" w:cs="arial"/>
            <w:b/>
            <w:i/>
            <w:strike w:val="0"/>
            <w:noProof w:val="0"/>
            <w:color w:val="0077CC"/>
            <w:position w:val="0"/>
            <w:sz w:val="18"/>
            <w:u w:val="single"/>
            <w:vertAlign w:val="baseline"/>
          </w:rPr>
          <w:t>HN3</w:t>
        </w:r>
      </w:hyperlink>
      <w:r>
        <w:rPr>
          <w:rFonts w:ascii="arial" w:eastAsia="arial" w:hAnsi="arial" w:cs="arial"/>
          <w:b w:val="0"/>
          <w:i w:val="0"/>
          <w:strike w:val="0"/>
          <w:noProof w:val="0"/>
          <w:color w:val="000000"/>
          <w:position w:val="0"/>
          <w:sz w:val="18"/>
          <w:u w:val="none"/>
          <w:vertAlign w:val="baseline"/>
        </w:rPr>
        <w:t>[</w:t>
      </w:r>
      <w:hyperlink w:anchor="Bookmark_clscc3" w:history="1">
        <w:r>
          <w:pict>
            <v:shape id="_x0000_i1058" type="#_x0000_t75" style="width:10.5pt;height:10.5pt">
              <v:imagedata r:id="rId2" o:title=""/>
            </v:shape>
          </w:pict>
        </w:r>
      </w:hyperlink>
      <w:r>
        <w:rPr>
          <w:rFonts w:ascii="arial" w:eastAsia="arial" w:hAnsi="arial" w:cs="arial"/>
          <w:b w:val="0"/>
          <w:i w:val="0"/>
          <w:strike w:val="0"/>
          <w:noProof w:val="0"/>
          <w:color w:val="000000"/>
          <w:position w:val="0"/>
          <w:sz w:val="18"/>
          <w:u w:val="none"/>
          <w:vertAlign w:val="baseline"/>
        </w:rPr>
        <w:t>] When a Coast Guard or allied vessel monitors a suspected vessel while awaiting further instruction from the appropriate district, the law enforcement vessel does not necessarily stay directly adjacent to the suspected vessel. According to the District Seven Coast Guard commander at the evidentiary hearing, a Coast Guard vessel can be as far as three miles away, keeping "eyes" on the suspected vessel across the horizon or via radar.</w:t>
      </w:r>
    </w:p>
  </w:footnote>
  <w:footnote w:id="7">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6 </w:t>
      </w:r>
      <w:bookmarkStart w:id="91" w:name="Bookmark_fnpara_6"/>
      <w:bookmarkEnd w:id="91"/>
      <w:r>
        <w:rPr>
          <w:rFonts w:ascii="arial" w:eastAsia="arial" w:hAnsi="arial" w:cs="arial"/>
          <w:b w:val="0"/>
          <w:i w:val="0"/>
          <w:strike w:val="0"/>
          <w:noProof w:val="0"/>
          <w:color w:val="000000"/>
          <w:position w:val="0"/>
          <w:sz w:val="18"/>
          <w:u w:val="none"/>
          <w:vertAlign w:val="baseline"/>
        </w:rPr>
        <w:t>The Certificate says, "On August 30, 2019, U.S. law enforcement personnel relocated ZUMAQUE TRACER at approximate position 15-03.4 N, 074-36.3 W, approximately 205 nautical miles southeast of Kingston, Jamaica and seaward of the territorial sea of any State."</w:t>
      </w:r>
    </w:p>
  </w:footnote>
  <w:footnote w:id="8">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7 </w:t>
      </w:r>
      <w:bookmarkStart w:id="93" w:name="Bookmark_fnpara_7"/>
      <w:bookmarkEnd w:id="93"/>
      <w:r>
        <w:rPr>
          <w:rFonts w:ascii="arial" w:eastAsia="arial" w:hAnsi="arial" w:cs="arial"/>
          <w:b w:val="0"/>
          <w:i w:val="0"/>
          <w:strike w:val="0"/>
          <w:noProof w:val="0"/>
          <w:color w:val="000000"/>
          <w:position w:val="0"/>
          <w:sz w:val="18"/>
          <w:u w:val="none"/>
          <w:vertAlign w:val="baseline"/>
        </w:rPr>
        <w:t xml:space="preserve">The </w:t>
      </w:r>
      <w:r>
        <w:rPr>
          <w:rFonts w:ascii="arial" w:eastAsia="arial" w:hAnsi="arial" w:cs="arial"/>
          <w:b w:val="0"/>
          <w:i/>
          <w:strike w:val="0"/>
          <w:noProof w:val="0"/>
          <w:color w:val="000000"/>
          <w:position w:val="0"/>
          <w:sz w:val="18"/>
          <w:u w:val="none"/>
          <w:vertAlign w:val="baseline"/>
        </w:rPr>
        <w:t>Zumaque Tracer</w:t>
      </w:r>
      <w:r>
        <w:rPr>
          <w:rFonts w:ascii="arial" w:eastAsia="arial" w:hAnsi="arial" w:cs="arial"/>
          <w:b w:val="0"/>
          <w:i w:val="0"/>
          <w:strike w:val="0"/>
          <w:noProof w:val="0"/>
          <w:color w:val="000000"/>
          <w:position w:val="0"/>
          <w:sz w:val="18"/>
          <w:u w:val="none"/>
          <w:vertAlign w:val="baseline"/>
        </w:rPr>
        <w:t xml:space="preserve"> had multiple holes that were visibly taking on water, including a six-by-ten-foot hole on the back left of the vessel. Eventually, the </w:t>
      </w:r>
      <w:r>
        <w:rPr>
          <w:rFonts w:ascii="arial" w:eastAsia="arial" w:hAnsi="arial" w:cs="arial"/>
          <w:b w:val="0"/>
          <w:i/>
          <w:strike w:val="0"/>
          <w:noProof w:val="0"/>
          <w:color w:val="000000"/>
          <w:position w:val="0"/>
          <w:sz w:val="18"/>
          <w:u w:val="none"/>
          <w:vertAlign w:val="baseline"/>
        </w:rPr>
        <w:t>Northland</w:t>
      </w:r>
      <w:r>
        <w:rPr>
          <w:rFonts w:ascii="arial" w:eastAsia="arial" w:hAnsi="arial" w:cs="arial"/>
          <w:b w:val="0"/>
          <w:i w:val="0"/>
          <w:strike w:val="0"/>
          <w:noProof w:val="0"/>
          <w:color w:val="000000"/>
          <w:position w:val="0"/>
          <w:sz w:val="18"/>
          <w:u w:val="none"/>
          <w:vertAlign w:val="baseline"/>
        </w:rPr>
        <w:t xml:space="preserve"> crew would learn the following. The vessel was equipped with three generators, but only one was working—the others having been disassembled for parts—and it was only able to power part of the ship. Further, the vessel had two engines. One was not running, and the other had started leaking cooling water—risking overheating—during the </w:t>
      </w:r>
      <w:r>
        <w:rPr>
          <w:rFonts w:ascii="arial" w:eastAsia="arial" w:hAnsi="arial" w:cs="arial"/>
          <w:b w:val="0"/>
          <w:i/>
          <w:strike w:val="0"/>
          <w:noProof w:val="0"/>
          <w:color w:val="000000"/>
          <w:position w:val="0"/>
          <w:sz w:val="18"/>
          <w:u w:val="none"/>
          <w:vertAlign w:val="baseline"/>
        </w:rPr>
        <w:t>Northland</w:t>
      </w:r>
      <w:r>
        <w:rPr>
          <w:rFonts w:ascii="arial" w:eastAsia="arial" w:hAnsi="arial" w:cs="arial"/>
          <w:b w:val="0"/>
          <w:i w:val="0"/>
          <w:strike w:val="0"/>
          <w:noProof w:val="0"/>
          <w:color w:val="000000"/>
          <w:position w:val="0"/>
          <w:sz w:val="18"/>
          <w:u w:val="none"/>
          <w:vertAlign w:val="baseline"/>
        </w:rPr>
        <w:t xml:space="preserve">'s boarding and had to be turned off. The </w:t>
      </w:r>
      <w:r>
        <w:rPr>
          <w:rFonts w:ascii="arial" w:eastAsia="arial" w:hAnsi="arial" w:cs="arial"/>
          <w:b w:val="0"/>
          <w:i/>
          <w:strike w:val="0"/>
          <w:noProof w:val="0"/>
          <w:color w:val="000000"/>
          <w:position w:val="0"/>
          <w:sz w:val="18"/>
          <w:u w:val="none"/>
          <w:vertAlign w:val="baseline"/>
        </w:rPr>
        <w:t>Zumaque Tracer</w:t>
      </w:r>
      <w:r>
        <w:rPr>
          <w:rFonts w:ascii="arial" w:eastAsia="arial" w:hAnsi="arial" w:cs="arial"/>
          <w:b w:val="0"/>
          <w:i w:val="0"/>
          <w:strike w:val="0"/>
          <w:noProof w:val="0"/>
          <w:color w:val="000000"/>
          <w:position w:val="0"/>
          <w:sz w:val="18"/>
          <w:u w:val="none"/>
          <w:vertAlign w:val="baseline"/>
        </w:rPr>
        <w:t xml:space="preserve"> was discovered to have a de-watering pump on board that needed active attention and was keeping the vessel afloat. The vessel also lacked fresh food, water, and sanitary devices.</w:t>
      </w:r>
    </w:p>
  </w:footnote>
  <w:footnote w:id="9">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8 </w:t>
      </w:r>
      <w:bookmarkStart w:id="95" w:name="Bookmark_fnpara_8"/>
      <w:bookmarkEnd w:id="95"/>
      <w:r>
        <w:rPr>
          <w:rFonts w:ascii="arial" w:eastAsia="arial" w:hAnsi="arial" w:cs="arial"/>
          <w:b w:val="0"/>
          <w:i w:val="0"/>
          <w:strike w:val="0"/>
          <w:noProof w:val="0"/>
          <w:color w:val="000000"/>
          <w:position w:val="0"/>
          <w:sz w:val="18"/>
          <w:u w:val="none"/>
          <w:vertAlign w:val="baseline"/>
        </w:rPr>
        <w:t xml:space="preserve">The Certificate says, "On August 21, 2019, the Government of the Republic of Cameroon confirmed that ZUMAQUE TRACER was registered in Cameroon, and granted permission for U.S. law enforcement personnel to stop, board, and search the vessel." It is unclear whether Cameroon was asked for permission again on August 30. Either way, </w:t>
      </w:r>
      <w:r>
        <w:rPr>
          <w:rFonts w:ascii="arial" w:eastAsia="arial" w:hAnsi="arial" w:cs="arial"/>
          <w:b w:val="0"/>
          <w:i/>
          <w:strike w:val="0"/>
          <w:noProof w:val="0"/>
          <w:color w:val="000000"/>
          <w:position w:val="0"/>
          <w:sz w:val="18"/>
          <w:u w:val="none"/>
          <w:vertAlign w:val="baseline"/>
        </w:rPr>
        <w:t>before</w:t>
      </w:r>
      <w:r>
        <w:rPr>
          <w:rFonts w:ascii="arial" w:eastAsia="arial" w:hAnsi="arial" w:cs="arial"/>
          <w:b w:val="0"/>
          <w:i w:val="0"/>
          <w:strike w:val="0"/>
          <w:noProof w:val="0"/>
          <w:color w:val="000000"/>
          <w:position w:val="0"/>
          <w:sz w:val="18"/>
          <w:u w:val="none"/>
          <w:vertAlign w:val="baseline"/>
        </w:rPr>
        <w:t xml:space="preserve"> United States law enforcement personnel stepped foot on the </w:t>
      </w:r>
      <w:r>
        <w:rPr>
          <w:rFonts w:ascii="arial" w:eastAsia="arial" w:hAnsi="arial" w:cs="arial"/>
          <w:b w:val="0"/>
          <w:i/>
          <w:strike w:val="0"/>
          <w:noProof w:val="0"/>
          <w:color w:val="000000"/>
          <w:position w:val="0"/>
          <w:sz w:val="18"/>
          <w:u w:val="none"/>
          <w:vertAlign w:val="baseline"/>
        </w:rPr>
        <w:t>Zumaque Tracer</w:t>
      </w:r>
      <w:r>
        <w:rPr>
          <w:rFonts w:ascii="arial" w:eastAsia="arial" w:hAnsi="arial" w:cs="arial"/>
          <w:b w:val="0"/>
          <w:i w:val="0"/>
          <w:strike w:val="0"/>
          <w:noProof w:val="0"/>
          <w:color w:val="000000"/>
          <w:position w:val="0"/>
          <w:sz w:val="18"/>
          <w:u w:val="none"/>
          <w:vertAlign w:val="baseline"/>
        </w:rPr>
        <w:t>, the government of Cameroon had given permission for a search of the vessel on its behalf.</w:t>
      </w:r>
    </w:p>
  </w:footnote>
  <w:footnote w:id="10">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9 </w:t>
      </w:r>
      <w:bookmarkStart w:id="98" w:name="Bookmark_fnpara_9"/>
      <w:bookmarkEnd w:id="98"/>
      <w:r>
        <w:rPr>
          <w:rFonts w:ascii="arial" w:eastAsia="arial" w:hAnsi="arial" w:cs="arial"/>
          <w:b w:val="0"/>
          <w:i w:val="0"/>
          <w:strike w:val="0"/>
          <w:noProof w:val="0"/>
          <w:color w:val="000000"/>
          <w:position w:val="0"/>
          <w:sz w:val="18"/>
          <w:u w:val="none"/>
          <w:vertAlign w:val="baseline"/>
        </w:rPr>
        <w:t>The Certificate says the amount of cocaine retrieved weighed "approximately 4,225 kilograms."</w:t>
      </w:r>
    </w:p>
  </w:footnote>
  <w:footnote w:id="11">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10 </w:t>
      </w:r>
      <w:bookmarkStart w:id="103" w:name="Bookmark_fnpara_10"/>
      <w:bookmarkEnd w:id="103"/>
      <w:r>
        <w:rPr>
          <w:rFonts w:ascii="arial" w:eastAsia="arial" w:hAnsi="arial" w:cs="arial"/>
          <w:b w:val="0"/>
          <w:i w:val="0"/>
          <w:strike w:val="0"/>
          <w:noProof w:val="0"/>
          <w:color w:val="000000"/>
          <w:position w:val="0"/>
          <w:sz w:val="18"/>
          <w:u w:val="none"/>
          <w:vertAlign w:val="baseline"/>
        </w:rPr>
        <w:t xml:space="preserve">The </w:t>
      </w:r>
      <w:r>
        <w:rPr>
          <w:rFonts w:ascii="arial" w:eastAsia="arial" w:hAnsi="arial" w:cs="arial"/>
          <w:b w:val="0"/>
          <w:i/>
          <w:strike w:val="0"/>
          <w:noProof w:val="0"/>
          <w:color w:val="000000"/>
          <w:position w:val="0"/>
          <w:sz w:val="18"/>
          <w:u w:val="none"/>
          <w:vertAlign w:val="baseline"/>
        </w:rPr>
        <w:t>Northland</w:t>
      </w:r>
      <w:r>
        <w:rPr>
          <w:rFonts w:ascii="arial" w:eastAsia="arial" w:hAnsi="arial" w:cs="arial"/>
          <w:b w:val="0"/>
          <w:i w:val="0"/>
          <w:strike w:val="0"/>
          <w:noProof w:val="0"/>
          <w:color w:val="000000"/>
          <w:position w:val="0"/>
          <w:sz w:val="18"/>
          <w:u w:val="none"/>
          <w:vertAlign w:val="baseline"/>
        </w:rPr>
        <w:t xml:space="preserve"> passed the seven </w:t>
      </w:r>
      <w:r>
        <w:rPr>
          <w:rFonts w:ascii="arial" w:eastAsia="arial" w:hAnsi="arial" w:cs="arial"/>
          <w:b w:val="0"/>
          <w:i/>
          <w:strike w:val="0"/>
          <w:noProof w:val="0"/>
          <w:color w:val="000000"/>
          <w:position w:val="0"/>
          <w:sz w:val="18"/>
          <w:u w:val="none"/>
          <w:vertAlign w:val="baseline"/>
        </w:rPr>
        <w:t>Zumaque Tracer</w:t>
      </w:r>
      <w:r>
        <w:rPr>
          <w:rFonts w:ascii="arial" w:eastAsia="arial" w:hAnsi="arial" w:cs="arial"/>
          <w:b w:val="0"/>
          <w:i w:val="0"/>
          <w:strike w:val="0"/>
          <w:noProof w:val="0"/>
          <w:color w:val="000000"/>
          <w:position w:val="0"/>
          <w:sz w:val="18"/>
          <w:u w:val="none"/>
          <w:vertAlign w:val="baseline"/>
        </w:rPr>
        <w:t xml:space="preserve"> crewmembers to a different Coast Guard vessel around September 13.</w:t>
      </w:r>
    </w:p>
  </w:footnote>
  <w:footnote w:id="12">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11 </w:t>
      </w:r>
      <w:bookmarkStart w:id="104" w:name="Bookmark_fnpara_11"/>
      <w:bookmarkEnd w:id="104"/>
      <w:bookmarkStart w:id="105" w:name="Bookmark_I69XWRPN2N1R990050000400"/>
      <w:bookmarkEnd w:id="105"/>
      <w:hyperlink r:id="rId6" w:history="1">
        <w:r>
          <w:rPr>
            <w:rFonts w:ascii="arial" w:eastAsia="arial" w:hAnsi="arial" w:cs="arial"/>
            <w:b w:val="0"/>
            <w:i/>
            <w:strike w:val="0"/>
            <w:noProof w:val="0"/>
            <w:color w:val="0077CC"/>
            <w:position w:val="0"/>
            <w:sz w:val="18"/>
            <w:u w:val="single"/>
            <w:vertAlign w:val="baseline"/>
          </w:rPr>
          <w:t>Miranda v. Arizona</w:t>
        </w:r>
      </w:hyperlink>
      <w:hyperlink r:id="rId6" w:history="1">
        <w:r>
          <w:rPr>
            <w:rFonts w:ascii="arial" w:eastAsia="arial" w:hAnsi="arial" w:cs="arial"/>
            <w:b w:val="0"/>
            <w:i/>
            <w:strike w:val="0"/>
            <w:noProof w:val="0"/>
            <w:color w:val="0077CC"/>
            <w:position w:val="0"/>
            <w:sz w:val="18"/>
            <w:u w:val="single"/>
            <w:vertAlign w:val="baseline"/>
          </w:rPr>
          <w:t>, 384 U.S. 436, 86 S. Ct. 1602, 16 L. Ed. 2d 694 (1966)</w:t>
        </w:r>
      </w:hyperlink>
      <w:r>
        <w:rPr>
          <w:rFonts w:ascii="arial" w:eastAsia="arial" w:hAnsi="arial" w:cs="arial"/>
          <w:b w:val="0"/>
          <w:i w:val="0"/>
          <w:strike w:val="0"/>
          <w:noProof w:val="0"/>
          <w:color w:val="000000"/>
          <w:position w:val="0"/>
          <w:sz w:val="18"/>
          <w:u w:val="none"/>
          <w:vertAlign w:val="baseline"/>
        </w:rPr>
        <w:t>.</w:t>
      </w:r>
    </w:p>
  </w:footnote>
  <w:footnote w:id="13">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12 </w:t>
      </w:r>
      <w:bookmarkStart w:id="107" w:name="Bookmark_fnpara_12"/>
      <w:bookmarkEnd w:id="107"/>
      <w:r>
        <w:rPr>
          <w:rFonts w:ascii="arial" w:eastAsia="arial" w:hAnsi="arial" w:cs="arial"/>
          <w:b w:val="0"/>
          <w:i w:val="0"/>
          <w:strike w:val="0"/>
          <w:noProof w:val="0"/>
          <w:color w:val="000000"/>
          <w:position w:val="0"/>
          <w:sz w:val="18"/>
          <w:u w:val="none"/>
          <w:vertAlign w:val="baseline"/>
        </w:rPr>
        <w:t>The Certificate says:</w:t>
      </w:r>
    </w:p>
    <w:p>
      <w:pPr>
        <w:keepNext w:val="0"/>
        <w:spacing w:before="200" w:after="0" w:line="240" w:lineRule="atLeast"/>
        <w:ind w:left="400" w:right="0" w:firstLine="0"/>
        <w:jc w:val="both"/>
      </w:pPr>
      <w:bookmarkStart w:id="108" w:name="Bookmark_para_23"/>
      <w:bookmarkEnd w:id="108"/>
      <w:r>
        <w:rPr>
          <w:rFonts w:ascii="arial" w:eastAsia="arial" w:hAnsi="arial" w:cs="arial"/>
          <w:b w:val="0"/>
          <w:i w:val="0"/>
          <w:strike w:val="0"/>
          <w:noProof w:val="0"/>
          <w:color w:val="000000"/>
          <w:position w:val="0"/>
          <w:sz w:val="18"/>
          <w:u w:val="none"/>
          <w:vertAlign w:val="baseline"/>
        </w:rPr>
        <w:t>Subsequently, the Government of the United States received through law enforcement channels a Cameroon vessel registry deletion certificate dated September 18, 2019, for the ZUMAQUE TRACER. The deletion certificate specified that the Government of the Republic of Cameroon had permanently deleted ZUMAQUE TRACER from its vessel registry</w:t>
      </w:r>
      <w:r>
        <w:rPr>
          <w:rFonts w:ascii="arial" w:eastAsia="arial" w:hAnsi="arial" w:cs="arial"/>
          <w:b/>
          <w:i w:val="0"/>
          <w:strike w:val="0"/>
          <w:noProof w:val="0"/>
          <w:color w:val="000000"/>
          <w:position w:val="0"/>
          <w:sz w:val="18"/>
          <w:u w:val="none"/>
          <w:vertAlign w:val="baseline"/>
        </w:rPr>
        <w:t> [**12] </w:t>
      </w:r>
      <w:r>
        <w:rPr>
          <w:rFonts w:ascii="arial" w:eastAsia="arial" w:hAnsi="arial" w:cs="arial"/>
          <w:b w:val="0"/>
          <w:i w:val="0"/>
          <w:strike w:val="0"/>
          <w:noProof w:val="0"/>
          <w:color w:val="000000"/>
          <w:position w:val="0"/>
          <w:sz w:val="18"/>
          <w:u w:val="none"/>
          <w:vertAlign w:val="baseline"/>
        </w:rPr>
        <w:t xml:space="preserve"> and could no longer fly the Cameroonian flag due to the vessel's illicit drug trafficking activity described in the preceding paragraphs that had been reported to the Government of the Republic of Cameroon by the Government of the United States.</w:t>
      </w:r>
    </w:p>
  </w:footnote>
  <w:footnote w:id="14">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13 </w:t>
      </w:r>
      <w:bookmarkStart w:id="109" w:name="Bookmark_fnpara_13"/>
      <w:bookmarkEnd w:id="109"/>
      <w:r>
        <w:rPr>
          <w:rFonts w:ascii="arial" w:eastAsia="arial" w:hAnsi="arial" w:cs="arial"/>
          <w:b w:val="0"/>
          <w:i w:val="0"/>
          <w:strike w:val="0"/>
          <w:noProof w:val="0"/>
          <w:color w:val="000000"/>
          <w:position w:val="0"/>
          <w:sz w:val="18"/>
          <w:u w:val="none"/>
          <w:vertAlign w:val="baseline"/>
        </w:rPr>
        <w:t xml:space="preserve">A grand jury in the Middle District of Florida indicted Marin, Acosta Hurtado, and the five other crew members for conspiracy to possess and knowingly and intentionally possessing with intent to distribute five or more kilograms of cocaine in violation of </w:t>
      </w:r>
      <w:hyperlink r:id="rId7" w:history="1">
        <w:r>
          <w:rPr>
            <w:rFonts w:ascii="arial" w:eastAsia="arial" w:hAnsi="arial" w:cs="arial"/>
            <w:b w:val="0"/>
            <w:i/>
            <w:strike w:val="0"/>
            <w:noProof w:val="0"/>
            <w:color w:val="0077CC"/>
            <w:position w:val="0"/>
            <w:sz w:val="18"/>
            <w:u w:val="single"/>
            <w:vertAlign w:val="baseline"/>
          </w:rPr>
          <w:t>46 U.S.C. §§ 70503(a)</w:t>
        </w:r>
      </w:hyperlink>
      <w:r>
        <w:rPr>
          <w:rFonts w:ascii="arial" w:eastAsia="arial" w:hAnsi="arial" w:cs="arial"/>
          <w:b w:val="0"/>
          <w:i w:val="0"/>
          <w:strike w:val="0"/>
          <w:noProof w:val="0"/>
          <w:color w:val="000000"/>
          <w:position w:val="0"/>
          <w:sz w:val="18"/>
          <w:u w:val="none"/>
          <w:vertAlign w:val="baseline"/>
        </w:rPr>
        <w:t xml:space="preserve">, </w:t>
      </w:r>
      <w:hyperlink r:id="rId8" w:history="1">
        <w:r>
          <w:rPr>
            <w:rFonts w:ascii="arial" w:eastAsia="arial" w:hAnsi="arial" w:cs="arial"/>
            <w:b w:val="0"/>
            <w:i/>
            <w:strike w:val="0"/>
            <w:noProof w:val="0"/>
            <w:color w:val="0077CC"/>
            <w:position w:val="0"/>
            <w:sz w:val="18"/>
            <w:u w:val="single"/>
            <w:vertAlign w:val="baseline"/>
          </w:rPr>
          <w:t>70506(a)-(b)</w:t>
        </w:r>
      </w:hyperlink>
      <w:r>
        <w:rPr>
          <w:rFonts w:ascii="arial" w:eastAsia="arial" w:hAnsi="arial" w:cs="arial"/>
          <w:b w:val="0"/>
          <w:i w:val="0"/>
          <w:strike w:val="0"/>
          <w:noProof w:val="0"/>
          <w:color w:val="000000"/>
          <w:position w:val="0"/>
          <w:sz w:val="18"/>
          <w:u w:val="none"/>
          <w:vertAlign w:val="baseline"/>
        </w:rPr>
        <w:t>.</w:t>
      </w:r>
    </w:p>
  </w:footnote>
  <w:footnote w:id="15">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14 </w:t>
      </w:r>
      <w:bookmarkStart w:id="114" w:name="Bookmark_fnpara_14"/>
      <w:bookmarkEnd w:id="114"/>
      <w:r>
        <w:rPr>
          <w:rFonts w:ascii="arial" w:eastAsia="arial" w:hAnsi="arial" w:cs="arial"/>
          <w:b w:val="0"/>
          <w:i w:val="0"/>
          <w:strike w:val="0"/>
          <w:noProof w:val="0"/>
          <w:color w:val="000000"/>
          <w:position w:val="0"/>
          <w:sz w:val="18"/>
          <w:u w:val="none"/>
          <w:vertAlign w:val="baseline"/>
        </w:rPr>
        <w:t>Acosta Hurtado stipulated to the following:</w:t>
      </w:r>
    </w:p>
    <w:p>
      <w:pPr>
        <w:keepNext w:val="0"/>
        <w:spacing w:before="200" w:after="0" w:line="240" w:lineRule="atLeast"/>
        <w:ind w:left="400" w:right="0" w:firstLine="0"/>
        <w:jc w:val="both"/>
      </w:pPr>
      <w:bookmarkStart w:id="115" w:name="Bookmark_para_28"/>
      <w:bookmarkEnd w:id="115"/>
      <w:r>
        <w:rPr>
          <w:rFonts w:ascii="arial" w:eastAsia="arial" w:hAnsi="arial" w:cs="arial"/>
          <w:b w:val="0"/>
          <w:i w:val="0"/>
          <w:strike w:val="0"/>
          <w:noProof w:val="0"/>
          <w:color w:val="000000"/>
          <w:position w:val="0"/>
          <w:sz w:val="18"/>
          <w:u w:val="none"/>
          <w:vertAlign w:val="baseline"/>
        </w:rPr>
        <w:t>IT IS HEREBY AGREED BY AND BETWEEN the United States of American and the defendant, Juan Carlos Acosta Hurtado, by and through his attorney, Jorge Leon Chalela, Esq, that the following statements are</w:t>
      </w:r>
      <w:r>
        <w:rPr>
          <w:rFonts w:ascii="arial" w:eastAsia="arial" w:hAnsi="arial" w:cs="arial"/>
          <w:b/>
          <w:i w:val="0"/>
          <w:strike w:val="0"/>
          <w:noProof w:val="0"/>
          <w:color w:val="000000"/>
          <w:position w:val="0"/>
          <w:sz w:val="18"/>
          <w:u w:val="none"/>
          <w:vertAlign w:val="baseline"/>
        </w:rPr>
        <w:t> [**14] </w:t>
      </w:r>
      <w:r>
        <w:rPr>
          <w:rFonts w:ascii="arial" w:eastAsia="arial" w:hAnsi="arial" w:cs="arial"/>
          <w:b w:val="0"/>
          <w:i w:val="0"/>
          <w:strike w:val="0"/>
          <w:noProof w:val="0"/>
          <w:color w:val="000000"/>
          <w:position w:val="0"/>
          <w:sz w:val="18"/>
          <w:u w:val="none"/>
          <w:vertAlign w:val="baseline"/>
        </w:rPr>
        <w:t xml:space="preserve"> true and that no evidence need be presented by the United States at trial or in any further proceedings regarding the same:</w:t>
      </w:r>
    </w:p>
    <w:p>
      <w:pPr>
        <w:keepNext w:val="0"/>
        <w:spacing w:before="120" w:after="0" w:line="240" w:lineRule="atLeast"/>
        <w:ind w:left="400" w:right="0" w:firstLine="0"/>
        <w:jc w:val="both"/>
      </w:pPr>
      <w:bookmarkStart w:id="116" w:name="Bookmark_para_29"/>
      <w:bookmarkEnd w:id="116"/>
      <w:r>
        <w:rPr>
          <w:rFonts w:ascii="arial" w:eastAsia="arial" w:hAnsi="arial" w:cs="arial"/>
          <w:b w:val="0"/>
          <w:i w:val="0"/>
          <w:strike w:val="0"/>
          <w:noProof w:val="0"/>
          <w:color w:val="000000"/>
          <w:position w:val="0"/>
          <w:sz w:val="18"/>
          <w:u w:val="none"/>
          <w:vertAlign w:val="baseline"/>
        </w:rPr>
        <w:t>1. On or about July 31, 2019, the U.S. Coast Guard Cutter (USCGC) NORTHLAND located the motor vessel (M/V) ZUMAQUE TRACER, a 256 foot Cameroon flagged coastal freighter, in the international waters of the Caribbean Sea, approximately 200 nautical miles southeast of Kingston, Jamaica on a northwesterly course towards Grand Cayman. The defendants, Asdrubal Quijada Marin, Juan Carlos Acosta Hurtado, Rafael Antonio Querales Grafe, Edwin Ramon Marcano Morales, Juan Carlos DiazMorales, Henry Jose Marquez, and Jose Rafael Perez Colina were the seven crew members of the M/V.</w:t>
      </w:r>
    </w:p>
    <w:p>
      <w:pPr>
        <w:keepNext w:val="0"/>
        <w:spacing w:before="120" w:after="0" w:line="240" w:lineRule="atLeast"/>
        <w:ind w:left="400" w:right="0" w:firstLine="0"/>
        <w:jc w:val="both"/>
      </w:pPr>
      <w:bookmarkStart w:id="117" w:name="Bookmark_para_30"/>
      <w:bookmarkEnd w:id="117"/>
      <w:r>
        <w:rPr>
          <w:rFonts w:ascii="arial" w:eastAsia="arial" w:hAnsi="arial" w:cs="arial"/>
          <w:b w:val="0"/>
          <w:i w:val="0"/>
          <w:strike w:val="0"/>
          <w:noProof w:val="0"/>
          <w:color w:val="000000"/>
          <w:position w:val="0"/>
          <w:sz w:val="18"/>
          <w:u w:val="none"/>
          <w:vertAlign w:val="baseline"/>
        </w:rPr>
        <w:t>2. The NORTHLAND conducted right of approach questioning to determine and verify the nationality of the ZUMAQUE TRACER. During the right of approach questioning, defendant Asdrubal Quijada Marin, identified himself as the master of the vessel and claimed that the purpose of the voyage was to transit to its next port of call in Panama.</w:t>
      </w:r>
    </w:p>
    <w:p>
      <w:pPr>
        <w:keepNext w:val="0"/>
        <w:spacing w:before="200" w:after="0" w:line="240" w:lineRule="atLeast"/>
        <w:ind w:left="400" w:right="0" w:firstLine="0"/>
        <w:jc w:val="both"/>
      </w:pPr>
      <w:bookmarkStart w:id="118" w:name="Bookmark_para_31"/>
      <w:bookmarkEnd w:id="118"/>
      <w:r>
        <w:rPr>
          <w:rFonts w:ascii="arial" w:eastAsia="arial" w:hAnsi="arial" w:cs="arial"/>
          <w:b w:val="0"/>
          <w:i w:val="0"/>
          <w:strike w:val="0"/>
          <w:noProof w:val="0"/>
          <w:color w:val="000000"/>
          <w:position w:val="0"/>
          <w:sz w:val="18"/>
          <w:u w:val="none"/>
          <w:vertAlign w:val="baseline"/>
        </w:rPr>
        <w:t>3. During the Coast Guard's subsequent search of the M/V, the boarding team located and seized 143 bales containing approximately 4,225 kilograms of cocaine concealed in</w:t>
      </w:r>
      <w:r>
        <w:rPr>
          <w:rFonts w:ascii="arial" w:eastAsia="arial" w:hAnsi="arial" w:cs="arial"/>
          <w:b/>
          <w:i w:val="0"/>
          <w:strike w:val="0"/>
          <w:noProof w:val="0"/>
          <w:color w:val="000000"/>
          <w:position w:val="0"/>
          <w:sz w:val="18"/>
          <w:u w:val="none"/>
          <w:vertAlign w:val="baseline"/>
        </w:rPr>
        <w:t> [**15] </w:t>
      </w:r>
      <w:r>
        <w:rPr>
          <w:rFonts w:ascii="arial" w:eastAsia="arial" w:hAnsi="arial" w:cs="arial"/>
          <w:b w:val="0"/>
          <w:i w:val="0"/>
          <w:strike w:val="0"/>
          <w:noProof w:val="0"/>
          <w:color w:val="000000"/>
          <w:position w:val="0"/>
          <w:sz w:val="18"/>
          <w:u w:val="none"/>
          <w:vertAlign w:val="baseline"/>
        </w:rPr>
        <w:t xml:space="preserve"> the vessel's aft wing ballast tanks.</w:t>
      </w:r>
    </w:p>
    <w:p>
      <w:pPr>
        <w:keepNext w:val="0"/>
        <w:spacing w:before="120" w:after="0" w:line="240" w:lineRule="atLeast"/>
        <w:ind w:left="400" w:right="0" w:firstLine="0"/>
        <w:jc w:val="both"/>
      </w:pPr>
      <w:bookmarkStart w:id="119" w:name="Bookmark_para_32"/>
      <w:bookmarkEnd w:id="119"/>
      <w:r>
        <w:rPr>
          <w:rFonts w:ascii="arial" w:eastAsia="arial" w:hAnsi="arial" w:cs="arial"/>
          <w:b w:val="0"/>
          <w:i w:val="0"/>
          <w:strike w:val="0"/>
          <w:noProof w:val="0"/>
          <w:color w:val="000000"/>
          <w:position w:val="0"/>
          <w:sz w:val="18"/>
          <w:u w:val="none"/>
          <w:vertAlign w:val="baseline"/>
        </w:rPr>
        <w:t>4. On November 6, 2020, this Court [the District Court] entered an Order that proper jurisdiction existed in this case over the objections of the defense.</w:t>
      </w:r>
    </w:p>
    <w:p>
      <w:pPr>
        <w:keepNext w:val="0"/>
        <w:spacing w:before="200" w:after="0" w:line="240" w:lineRule="atLeast"/>
        <w:ind w:left="400" w:right="0" w:firstLine="0"/>
        <w:jc w:val="both"/>
      </w:pPr>
      <w:bookmarkStart w:id="120" w:name="Bookmark_para_33"/>
      <w:bookmarkEnd w:id="120"/>
      <w:r>
        <w:rPr>
          <w:rFonts w:ascii="arial" w:eastAsia="arial" w:hAnsi="arial" w:cs="arial"/>
          <w:b w:val="0"/>
          <w:i w:val="0"/>
          <w:strike w:val="0"/>
          <w:noProof w:val="0"/>
          <w:color w:val="000000"/>
          <w:position w:val="0"/>
          <w:sz w:val="18"/>
          <w:u w:val="none"/>
          <w:vertAlign w:val="baseline"/>
        </w:rPr>
        <w:t xml:space="preserve">5. The defendant, Juan Carlos Acosta Hurtado, willingly agreed to transport approximately more than 5 kilograms of cocaine aboard the M/V ZUMAQUE TRACER with his codefendants and others. The purpose of this agreement was to </w:t>
      </w:r>
      <w:r>
        <w:rPr>
          <w:rFonts w:ascii="arial" w:eastAsia="arial" w:hAnsi="arial" w:cs="arial"/>
          <w:b/>
          <w:i/>
          <w:strike w:val="0"/>
          <w:noProof w:val="0"/>
          <w:color w:val="000000"/>
          <w:position w:val="0"/>
          <w:sz w:val="18"/>
          <w:u w:val="single"/>
          <w:vertAlign w:val="baseline"/>
        </w:rPr>
        <w:t>smuggle</w:t>
      </w:r>
      <w:r>
        <w:rPr>
          <w:rFonts w:ascii="arial" w:eastAsia="arial" w:hAnsi="arial" w:cs="arial"/>
          <w:b w:val="0"/>
          <w:i w:val="0"/>
          <w:strike w:val="0"/>
          <w:noProof w:val="0"/>
          <w:color w:val="000000"/>
          <w:position w:val="0"/>
          <w:sz w:val="18"/>
          <w:u w:val="none"/>
          <w:vertAlign w:val="baseline"/>
        </w:rPr>
        <w:t xml:space="preserve"> this cocaine through international waters and distribute the cocaine to other persons. The defendant knew that the bales onboard the M/V ZUMAQUE TRACER and seized by the U.S. Coast Guard contained five or more kilograms of cocaine and knew that the planned voyage was a drug </w:t>
      </w:r>
      <w:r>
        <w:rPr>
          <w:rFonts w:ascii="arial" w:eastAsia="arial" w:hAnsi="arial" w:cs="arial"/>
          <w:b/>
          <w:i/>
          <w:strike w:val="0"/>
          <w:noProof w:val="0"/>
          <w:color w:val="000000"/>
          <w:position w:val="0"/>
          <w:sz w:val="18"/>
          <w:u w:val="single"/>
          <w:vertAlign w:val="baseline"/>
        </w:rPr>
        <w:t>smuggling</w:t>
      </w:r>
      <w:r>
        <w:rPr>
          <w:rFonts w:ascii="arial" w:eastAsia="arial" w:hAnsi="arial" w:cs="arial"/>
          <w:b w:val="0"/>
          <w:i w:val="0"/>
          <w:strike w:val="0"/>
          <w:noProof w:val="0"/>
          <w:color w:val="000000"/>
          <w:position w:val="0"/>
          <w:sz w:val="18"/>
          <w:u w:val="none"/>
          <w:vertAlign w:val="baseline"/>
        </w:rPr>
        <w:t xml:space="preserve"> venture.</w:t>
      </w:r>
    </w:p>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baseline"/>
        </w:rPr>
        <w:t xml:space="preserve">Marin stipulated to the same. Though both stipulations state that the </w:t>
      </w:r>
      <w:r>
        <w:rPr>
          <w:rFonts w:ascii="arial" w:eastAsia="arial" w:hAnsi="arial" w:cs="arial"/>
          <w:b w:val="0"/>
          <w:i/>
          <w:strike w:val="0"/>
          <w:noProof w:val="0"/>
          <w:color w:val="000000"/>
          <w:position w:val="0"/>
          <w:sz w:val="18"/>
          <w:u w:val="none"/>
          <w:vertAlign w:val="baseline"/>
        </w:rPr>
        <w:t>Zumaque Tracer</w:t>
      </w:r>
      <w:r>
        <w:rPr>
          <w:rFonts w:ascii="arial" w:eastAsia="arial" w:hAnsi="arial" w:cs="arial"/>
          <w:b w:val="0"/>
          <w:i w:val="0"/>
          <w:strike w:val="0"/>
          <w:noProof w:val="0"/>
          <w:color w:val="000000"/>
          <w:position w:val="0"/>
          <w:sz w:val="18"/>
          <w:u w:val="none"/>
          <w:vertAlign w:val="baseline"/>
        </w:rPr>
        <w:t xml:space="preserve"> was interdicted on July 31, this is clearly a scrivener's error since the overwhelming weight of the record points to interdiction occurring on August 30.</w:t>
      </w:r>
    </w:p>
  </w:footnote>
  <w:footnote w:id="16">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15 </w:t>
      </w:r>
      <w:bookmarkStart w:id="160" w:name="Bookmark_fnpara_15"/>
      <w:bookmarkEnd w:id="160"/>
      <w:bookmarkStart w:id="161" w:name="Bookmark_I69XWRPS28T40B0040000400"/>
      <w:bookmarkEnd w:id="161"/>
      <w:r>
        <w:rPr>
          <w:rFonts w:ascii="arial" w:eastAsia="arial" w:hAnsi="arial" w:cs="arial"/>
          <w:b w:val="0"/>
          <w:i w:val="0"/>
          <w:strike w:val="0"/>
          <w:noProof w:val="0"/>
          <w:color w:val="000000"/>
          <w:position w:val="0"/>
          <w:sz w:val="18"/>
          <w:u w:val="none"/>
          <w:vertAlign w:val="baseline"/>
        </w:rPr>
        <w:t xml:space="preserve">It is worth noting that the Republic of Cameroon has not signed the two potentially relevant treaties here. </w:t>
      </w:r>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w:t>
      </w:r>
      <w:bookmarkStart w:id="162" w:name="Bookmark_I69XWRPS28T40B0030000400"/>
      <w:bookmarkEnd w:id="162"/>
      <w:hyperlink r:id="rId9" w:history="1">
        <w:r>
          <w:rPr>
            <w:rFonts w:ascii="arial" w:eastAsia="arial" w:hAnsi="arial" w:cs="arial"/>
            <w:b w:val="0"/>
            <w:i/>
            <w:strike w:val="0"/>
            <w:noProof w:val="0"/>
            <w:color w:val="0077CC"/>
            <w:position w:val="0"/>
            <w:sz w:val="18"/>
            <w:u w:val="single"/>
            <w:vertAlign w:val="baseline"/>
          </w:rPr>
          <w:t xml:space="preserve">Convention on the High Seas, </w:t>
        </w:r>
      </w:hyperlink>
      <w:hyperlink r:id="rId9" w:history="1">
        <w:r>
          <w:rPr>
            <w:rFonts w:ascii="arial" w:eastAsia="arial" w:hAnsi="arial" w:cs="arial"/>
            <w:b w:val="0"/>
            <w:i/>
            <w:strike w:val="0"/>
            <w:noProof w:val="0"/>
            <w:color w:val="0077CC"/>
            <w:position w:val="0"/>
            <w:sz w:val="18"/>
            <w:u w:val="single"/>
            <w:vertAlign w:val="baseline"/>
          </w:rPr>
          <w:t>opened for signature</w:t>
        </w:r>
      </w:hyperlink>
      <w:hyperlink r:id="rId9" w:history="1">
        <w:r>
          <w:rPr>
            <w:rFonts w:ascii="arial" w:eastAsia="arial" w:hAnsi="arial" w:cs="arial"/>
            <w:b w:val="0"/>
            <w:i/>
            <w:strike w:val="0"/>
            <w:noProof w:val="0"/>
            <w:color w:val="0077CC"/>
            <w:position w:val="0"/>
            <w:sz w:val="18"/>
            <w:u w:val="single"/>
            <w:vertAlign w:val="baseline"/>
          </w:rPr>
          <w:t xml:space="preserve"> Apr. 29, 1958, 13 U.S.T. 2312</w:t>
        </w:r>
      </w:hyperlink>
      <w:r>
        <w:rPr>
          <w:rFonts w:ascii="arial" w:eastAsia="arial" w:hAnsi="arial" w:cs="arial"/>
          <w:b w:val="0"/>
          <w:i w:val="0"/>
          <w:strike w:val="0"/>
          <w:noProof w:val="0"/>
          <w:color w:val="000000"/>
          <w:position w:val="0"/>
          <w:sz w:val="18"/>
          <w:u w:val="none"/>
          <w:vertAlign w:val="baseline"/>
        </w:rPr>
        <w:t xml:space="preserve">; United Nations Convention Against Illicit Traffic in Narcotic Drugs and Psychotropic Substances, </w:t>
      </w:r>
      <w:r>
        <w:rPr>
          <w:rFonts w:ascii="arial" w:eastAsia="arial" w:hAnsi="arial" w:cs="arial"/>
          <w:b w:val="0"/>
          <w:i/>
          <w:strike w:val="0"/>
          <w:noProof w:val="0"/>
          <w:color w:val="000000"/>
          <w:position w:val="0"/>
          <w:sz w:val="18"/>
          <w:u w:val="none"/>
          <w:vertAlign w:val="baseline"/>
        </w:rPr>
        <w:t>opened for signature</w:t>
      </w:r>
      <w:r>
        <w:rPr>
          <w:rFonts w:ascii="arial" w:eastAsia="arial" w:hAnsi="arial" w:cs="arial"/>
          <w:b w:val="0"/>
          <w:i w:val="0"/>
          <w:strike w:val="0"/>
          <w:noProof w:val="0"/>
          <w:color w:val="000000"/>
          <w:position w:val="0"/>
          <w:sz w:val="18"/>
          <w:u w:val="none"/>
          <w:vertAlign w:val="baseline"/>
        </w:rPr>
        <w:t xml:space="preserve"> Dec. 20, 1988, 28 I.L.M. 493. This in no way affects our analysis:</w:t>
      </w:r>
    </w:p>
    <w:p>
      <w:pPr>
        <w:keepNext w:val="0"/>
        <w:spacing w:before="200" w:after="0" w:line="240" w:lineRule="atLeast"/>
        <w:ind w:left="400" w:right="0" w:firstLine="0"/>
        <w:jc w:val="both"/>
      </w:pPr>
      <w:bookmarkStart w:id="163" w:name="Bookmark_para_43"/>
      <w:bookmarkEnd w:id="163"/>
      <w:r>
        <w:rPr>
          <w:rFonts w:ascii="arial" w:eastAsia="arial" w:hAnsi="arial" w:cs="arial"/>
          <w:b w:val="0"/>
          <w:i w:val="0"/>
          <w:strike w:val="0"/>
          <w:noProof w:val="0"/>
          <w:color w:val="000000"/>
          <w:position w:val="0"/>
          <w:sz w:val="18"/>
          <w:u w:val="none"/>
          <w:vertAlign w:val="baseline"/>
        </w:rPr>
        <w:t xml:space="preserve">Even absent a treaty or arrangement, the United States could, under the "protective principle" of international law, prosecute foreign nationals on foreign vessels on the high seas for possession of narcotics. </w:t>
      </w:r>
      <w:bookmarkStart w:id="164" w:name="Bookmark_LNHNREFclscc11"/>
      <w:bookmarkEnd w:id="164"/>
      <w:hyperlink r:id="rId10" w:history="1">
        <w:r>
          <w:rPr>
            <w:rFonts w:ascii="arial" w:eastAsia="arial" w:hAnsi="arial" w:cs="arial"/>
            <w:b/>
            <w:i/>
            <w:strike w:val="0"/>
            <w:noProof w:val="0"/>
            <w:color w:val="0077CC"/>
            <w:position w:val="0"/>
            <w:sz w:val="18"/>
            <w:u w:val="single"/>
            <w:vertAlign w:val="baseline"/>
          </w:rPr>
          <w:t>HN11</w:t>
        </w:r>
      </w:hyperlink>
      <w:r>
        <w:rPr>
          <w:rFonts w:ascii="arial" w:eastAsia="arial" w:hAnsi="arial" w:cs="arial"/>
          <w:b w:val="0"/>
          <w:i w:val="0"/>
          <w:strike w:val="0"/>
          <w:noProof w:val="0"/>
          <w:color w:val="000000"/>
          <w:position w:val="0"/>
          <w:sz w:val="18"/>
          <w:u w:val="none"/>
          <w:vertAlign w:val="baseline"/>
        </w:rPr>
        <w:t>[</w:t>
      </w:r>
      <w:hyperlink w:anchor="Bookmark_clscc11" w:history="1">
        <w:r>
          <w:pict>
            <v:shape id="_x0000_i1065" type="#_x0000_t75" style="width:10.5pt;height:10.5pt">
              <v:imagedata r:id="rId2" o:title=""/>
            </v:shape>
          </w:pict>
        </w:r>
      </w:hyperlink>
      <w:r>
        <w:rPr>
          <w:rFonts w:ascii="arial" w:eastAsia="arial" w:hAnsi="arial" w:cs="arial"/>
          <w:b w:val="0"/>
          <w:i w:val="0"/>
          <w:strike w:val="0"/>
          <w:noProof w:val="0"/>
          <w:color w:val="000000"/>
          <w:position w:val="0"/>
          <w:sz w:val="18"/>
          <w:u w:val="none"/>
          <w:vertAlign w:val="baseline"/>
        </w:rPr>
        <w:t xml:space="preserve">] </w:t>
      </w:r>
      <w:bookmarkStart w:id="165" w:name="Bookmark_I69XWRPT2SF7NR0010000400"/>
      <w:bookmarkEnd w:id="165"/>
      <w:r>
        <w:rPr>
          <w:rFonts w:ascii="arial" w:eastAsia="arial" w:hAnsi="arial" w:cs="arial"/>
          <w:b w:val="0"/>
          <w:i w:val="0"/>
          <w:strike w:val="0"/>
          <w:noProof w:val="0"/>
          <w:color w:val="000000"/>
          <w:position w:val="0"/>
          <w:sz w:val="18"/>
          <w:u w:val="none"/>
          <w:vertAlign w:val="baseline"/>
        </w:rPr>
        <w:t>The protective principle permits a nation to assert jurisdiction over a person whose conduct outside the nation's territory threatens the nation's security or could potentially interfere with the operation of its governmental functions.</w:t>
      </w:r>
    </w:p>
    <w:p>
      <w:pPr>
        <w:keepNext w:val="0"/>
        <w:spacing w:before="240" w:after="0" w:line="240" w:lineRule="atLeast"/>
        <w:ind w:left="0" w:right="0" w:firstLine="0"/>
        <w:jc w:val="both"/>
      </w:pPr>
      <w:bookmarkStart w:id="166" w:name="Bookmark_I69XWRPT2SF7NR0010000400_2"/>
      <w:bookmarkEnd w:id="166"/>
      <w:bookmarkStart w:id="167" w:name="Bookmark_I69XWRPS28T40B0050000400"/>
      <w:bookmarkEnd w:id="167"/>
      <w:hyperlink r:id="rId11" w:history="1">
        <w:r>
          <w:rPr>
            <w:rFonts w:ascii="arial" w:eastAsia="arial" w:hAnsi="arial" w:cs="arial"/>
            <w:b w:val="0"/>
            <w:i/>
            <w:strike w:val="0"/>
            <w:color w:val="0077CC"/>
            <w:sz w:val="18"/>
            <w:u w:val="single"/>
            <w:vertAlign w:val="baseline"/>
          </w:rPr>
          <w:t>United States v. Romero-Galue</w:t>
        </w:r>
      </w:hyperlink>
      <w:hyperlink r:id="rId11" w:history="1">
        <w:r>
          <w:rPr>
            <w:rFonts w:ascii="arial" w:eastAsia="arial" w:hAnsi="arial" w:cs="arial"/>
            <w:b w:val="0"/>
            <w:i/>
            <w:strike w:val="0"/>
            <w:color w:val="0077CC"/>
            <w:sz w:val="18"/>
            <w:u w:val="single"/>
            <w:vertAlign w:val="baseline"/>
          </w:rPr>
          <w:t>, 757 F.2d 1147, 1154 (11th Cir. 1985)</w:t>
        </w:r>
      </w:hyperlink>
      <w:r>
        <w:rPr>
          <w:rFonts w:ascii="arial" w:eastAsia="arial" w:hAnsi="arial" w:cs="arial"/>
          <w:b w:val="0"/>
          <w:i w:val="0"/>
          <w:strike w:val="0"/>
          <w:noProof w:val="0"/>
          <w:color w:val="000000"/>
          <w:position w:val="0"/>
          <w:sz w:val="18"/>
          <w:u w:val="none"/>
          <w:vertAlign w:val="baseline"/>
        </w:rPr>
        <w:t>.</w:t>
      </w:r>
    </w:p>
  </w:footnote>
  <w:footnote w:id="17">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16 </w:t>
      </w:r>
      <w:bookmarkStart w:id="210" w:name="Bookmark_fnpara_16"/>
      <w:bookmarkEnd w:id="210"/>
      <w:bookmarkStart w:id="211" w:name="Bookmark_LNHNREFclscc17"/>
      <w:bookmarkEnd w:id="211"/>
      <w:hyperlink r:id="rId12" w:history="1">
        <w:r>
          <w:rPr>
            <w:rFonts w:ascii="arial" w:eastAsia="arial" w:hAnsi="arial" w:cs="arial"/>
            <w:b/>
            <w:i/>
            <w:strike w:val="0"/>
            <w:noProof w:val="0"/>
            <w:color w:val="0077CC"/>
            <w:position w:val="0"/>
            <w:sz w:val="18"/>
            <w:u w:val="single"/>
            <w:vertAlign w:val="baseline"/>
          </w:rPr>
          <w:t>HN17</w:t>
        </w:r>
      </w:hyperlink>
      <w:r>
        <w:rPr>
          <w:rFonts w:ascii="arial" w:eastAsia="arial" w:hAnsi="arial" w:cs="arial"/>
          <w:b w:val="0"/>
          <w:i w:val="0"/>
          <w:strike w:val="0"/>
          <w:noProof w:val="0"/>
          <w:color w:val="000000"/>
          <w:position w:val="0"/>
          <w:sz w:val="18"/>
          <w:u w:val="none"/>
          <w:vertAlign w:val="baseline"/>
        </w:rPr>
        <w:t>[</w:t>
      </w:r>
      <w:hyperlink w:anchor="Bookmark_clscc17" w:history="1">
        <w:r>
          <w:pict>
            <v:shape id="_x0000_i1072" type="#_x0000_t75" style="width:10.5pt;height:10.5pt">
              <v:imagedata r:id="rId2" o:title=""/>
            </v:shape>
          </w:pict>
        </w:r>
      </w:hyperlink>
      <w:r>
        <w:rPr>
          <w:rFonts w:ascii="arial" w:eastAsia="arial" w:hAnsi="arial" w:cs="arial"/>
          <w:b w:val="0"/>
          <w:i w:val="0"/>
          <w:strike w:val="0"/>
          <w:noProof w:val="0"/>
          <w:color w:val="000000"/>
          <w:position w:val="0"/>
          <w:sz w:val="18"/>
          <w:u w:val="none"/>
          <w:vertAlign w:val="baseline"/>
        </w:rPr>
        <w:t xml:space="preserve">] "The holding of a case comprises both 'the result of the case and those portions of the opinion necessary to that result.'" </w:t>
      </w:r>
      <w:bookmarkStart w:id="212" w:name="Bookmark_I69XWRPW28T41F0040000400"/>
      <w:bookmarkEnd w:id="212"/>
      <w:hyperlink r:id="rId13" w:history="1">
        <w:r>
          <w:rPr>
            <w:rFonts w:ascii="arial" w:eastAsia="arial" w:hAnsi="arial" w:cs="arial"/>
            <w:b w:val="0"/>
            <w:i/>
            <w:strike w:val="0"/>
            <w:noProof w:val="0"/>
            <w:color w:val="0077CC"/>
            <w:position w:val="0"/>
            <w:sz w:val="18"/>
            <w:u w:val="single"/>
            <w:vertAlign w:val="baseline"/>
          </w:rPr>
          <w:t>United States v. Caraballo-Martinez</w:t>
        </w:r>
      </w:hyperlink>
      <w:hyperlink r:id="rId13" w:history="1">
        <w:r>
          <w:rPr>
            <w:rFonts w:ascii="arial" w:eastAsia="arial" w:hAnsi="arial" w:cs="arial"/>
            <w:b w:val="0"/>
            <w:i/>
            <w:strike w:val="0"/>
            <w:noProof w:val="0"/>
            <w:color w:val="0077CC"/>
            <w:position w:val="0"/>
            <w:sz w:val="18"/>
            <w:u w:val="single"/>
            <w:vertAlign w:val="baseline"/>
          </w:rPr>
          <w:t>, 866 F.3d 1233, 1244 (11th Cir. 2017)</w:t>
        </w:r>
      </w:hyperlink>
      <w:r>
        <w:rPr>
          <w:rFonts w:ascii="arial" w:eastAsia="arial" w:hAnsi="arial" w:cs="arial"/>
          <w:b w:val="0"/>
          <w:i w:val="0"/>
          <w:strike w:val="0"/>
          <w:noProof w:val="0"/>
          <w:color w:val="000000"/>
          <w:position w:val="0"/>
          <w:sz w:val="18"/>
          <w:u w:val="none"/>
          <w:vertAlign w:val="baseline"/>
        </w:rPr>
        <w:t xml:space="preserve"> (quoting </w:t>
      </w:r>
      <w:bookmarkStart w:id="213" w:name="Bookmark_I69XWRPX28T41P0010000400"/>
      <w:bookmarkEnd w:id="213"/>
      <w:hyperlink r:id="rId14" w:history="1">
        <w:r>
          <w:rPr>
            <w:rFonts w:ascii="arial" w:eastAsia="arial" w:hAnsi="arial" w:cs="arial"/>
            <w:b w:val="0"/>
            <w:i/>
            <w:strike w:val="0"/>
            <w:noProof w:val="0"/>
            <w:color w:val="0077CC"/>
            <w:position w:val="0"/>
            <w:sz w:val="18"/>
            <w:u w:val="single"/>
            <w:vertAlign w:val="baseline"/>
          </w:rPr>
          <w:t>United States v. Kaley</w:t>
        </w:r>
      </w:hyperlink>
      <w:hyperlink r:id="rId14" w:history="1">
        <w:r>
          <w:rPr>
            <w:rFonts w:ascii="arial" w:eastAsia="arial" w:hAnsi="arial" w:cs="arial"/>
            <w:b w:val="0"/>
            <w:i/>
            <w:strike w:val="0"/>
            <w:noProof w:val="0"/>
            <w:color w:val="0077CC"/>
            <w:position w:val="0"/>
            <w:sz w:val="18"/>
            <w:u w:val="single"/>
            <w:vertAlign w:val="baseline"/>
          </w:rPr>
          <w:t>, 579 F.3d 1246, 1253 n.10 (11th Cir. 2009)</w:t>
        </w:r>
      </w:hyperlink>
      <w:r>
        <w:rPr>
          <w:rFonts w:ascii="arial" w:eastAsia="arial" w:hAnsi="arial" w:cs="arial"/>
          <w:b w:val="0"/>
          <w:i w:val="0"/>
          <w:strike w:val="0"/>
          <w:noProof w:val="0"/>
          <w:color w:val="000000"/>
          <w:position w:val="0"/>
          <w:sz w:val="18"/>
          <w:u w:val="none"/>
          <w:vertAlign w:val="baseline"/>
        </w:rPr>
        <w:t>).</w:t>
      </w:r>
    </w:p>
  </w:footnote>
  <w:footnote w:id="18">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17 </w:t>
      </w:r>
      <w:bookmarkStart w:id="229" w:name="Bookmark_fnpara_17"/>
      <w:bookmarkEnd w:id="229"/>
      <w:r>
        <w:rPr>
          <w:rFonts w:ascii="arial" w:eastAsia="arial" w:hAnsi="arial" w:cs="arial"/>
          <w:b w:val="0"/>
          <w:i w:val="0"/>
          <w:strike w:val="0"/>
          <w:noProof w:val="0"/>
          <w:color w:val="000000"/>
          <w:position w:val="0"/>
          <w:sz w:val="18"/>
          <w:u w:val="none"/>
          <w:vertAlign w:val="baseline"/>
        </w:rPr>
        <w:t xml:space="preserve">We pause to note the brief alternative holding that follows the </w:t>
      </w:r>
      <w:hyperlink r:id="rId15" w:history="1">
        <w:r>
          <w:rPr>
            <w:rFonts w:ascii="arial" w:eastAsia="arial" w:hAnsi="arial" w:cs="arial"/>
            <w:b w:val="0"/>
            <w:i/>
            <w:strike w:val="0"/>
            <w:noProof w:val="0"/>
            <w:color w:val="0077CC"/>
            <w:position w:val="0"/>
            <w:sz w:val="18"/>
            <w:u w:val="single"/>
            <w:vertAlign w:val="baseline"/>
          </w:rPr>
          <w:t>Fourth Amendment</w:t>
        </w:r>
      </w:hyperlink>
      <w:r>
        <w:rPr>
          <w:rFonts w:ascii="arial" w:eastAsia="arial" w:hAnsi="arial" w:cs="arial"/>
          <w:b w:val="0"/>
          <w:i w:val="0"/>
          <w:strike w:val="0"/>
          <w:noProof w:val="0"/>
          <w:color w:val="000000"/>
          <w:position w:val="0"/>
          <w:sz w:val="18"/>
          <w:u w:val="none"/>
          <w:vertAlign w:val="baseline"/>
        </w:rPr>
        <w:t xml:space="preserve"> analysis. The </w:t>
      </w:r>
      <w:r>
        <w:rPr>
          <w:rFonts w:ascii="arial" w:eastAsia="arial" w:hAnsi="arial" w:cs="arial"/>
          <w:b w:val="0"/>
          <w:i/>
          <w:strike w:val="0"/>
          <w:noProof w:val="0"/>
          <w:color w:val="000000"/>
          <w:position w:val="0"/>
          <w:sz w:val="18"/>
          <w:u w:val="none"/>
          <w:vertAlign w:val="baseline"/>
        </w:rPr>
        <w:t>Tinoco</w:t>
      </w:r>
      <w:r>
        <w:rPr>
          <w:rFonts w:ascii="arial" w:eastAsia="arial" w:hAnsi="arial" w:cs="arial"/>
          <w:b w:val="0"/>
          <w:i w:val="0"/>
          <w:strike w:val="0"/>
          <w:noProof w:val="0"/>
          <w:color w:val="000000"/>
          <w:position w:val="0"/>
          <w:sz w:val="18"/>
          <w:u w:val="none"/>
          <w:vertAlign w:val="baseline"/>
        </w:rPr>
        <w:t xml:space="preserve"> Court held in the alternative that "even if reasonable suspicion had not been present," the crew "effectively abandoned the [cocaine] and thus have no </w:t>
      </w:r>
      <w:hyperlink r:id="rId15" w:history="1">
        <w:r>
          <w:rPr>
            <w:rFonts w:ascii="arial" w:eastAsia="arial" w:hAnsi="arial" w:cs="arial"/>
            <w:b w:val="0"/>
            <w:i/>
            <w:strike w:val="0"/>
            <w:noProof w:val="0"/>
            <w:color w:val="0077CC"/>
            <w:position w:val="0"/>
            <w:sz w:val="18"/>
            <w:u w:val="single"/>
            <w:vertAlign w:val="baseline"/>
          </w:rPr>
          <w:t>Fourth Amendment</w:t>
        </w:r>
      </w:hyperlink>
      <w:r>
        <w:rPr>
          <w:rFonts w:ascii="arial" w:eastAsia="arial" w:hAnsi="arial" w:cs="arial"/>
          <w:b w:val="0"/>
          <w:i w:val="0"/>
          <w:strike w:val="0"/>
          <w:noProof w:val="0"/>
          <w:color w:val="000000"/>
          <w:position w:val="0"/>
          <w:sz w:val="18"/>
          <w:u w:val="none"/>
          <w:vertAlign w:val="baseline"/>
        </w:rPr>
        <w:t xml:space="preserve"> standing to challenge the seizure." </w:t>
      </w:r>
      <w:bookmarkStart w:id="230" w:name="Bookmark_I69XWRPX2HM6900010000400"/>
      <w:bookmarkEnd w:id="230"/>
      <w:hyperlink r:id="rId16" w:history="1">
        <w:r>
          <w:rPr>
            <w:rFonts w:ascii="arial" w:eastAsia="arial" w:hAnsi="arial" w:cs="arial"/>
            <w:b w:val="0"/>
            <w:i/>
            <w:strike w:val="0"/>
            <w:noProof w:val="0"/>
            <w:color w:val="0077CC"/>
            <w:position w:val="0"/>
            <w:sz w:val="18"/>
            <w:u w:val="single"/>
            <w:vertAlign w:val="baseline"/>
          </w:rPr>
          <w:t>Tinoco</w:t>
        </w:r>
      </w:hyperlink>
      <w:hyperlink r:id="rId16" w:history="1">
        <w:r>
          <w:rPr>
            <w:rFonts w:ascii="arial" w:eastAsia="arial" w:hAnsi="arial" w:cs="arial"/>
            <w:b w:val="0"/>
            <w:i/>
            <w:strike w:val="0"/>
            <w:noProof w:val="0"/>
            <w:color w:val="0077CC"/>
            <w:position w:val="0"/>
            <w:sz w:val="18"/>
            <w:u w:val="single"/>
            <w:vertAlign w:val="baseline"/>
          </w:rPr>
          <w:t>, 304 F.3d at 1117</w:t>
        </w:r>
      </w:hyperlink>
      <w:r>
        <w:rPr>
          <w:rFonts w:ascii="arial" w:eastAsia="arial" w:hAnsi="arial" w:cs="arial"/>
          <w:b w:val="0"/>
          <w:i w:val="0"/>
          <w:strike w:val="0"/>
          <w:noProof w:val="0"/>
          <w:color w:val="000000"/>
          <w:position w:val="0"/>
          <w:sz w:val="18"/>
          <w:u w:val="none"/>
          <w:vertAlign w:val="baseline"/>
        </w:rPr>
        <w:t>.</w:t>
      </w:r>
    </w:p>
  </w:footnote>
  <w:footnote w:id="19">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18 </w:t>
      </w:r>
      <w:bookmarkStart w:id="266" w:name="Bookmark_fnpara_18"/>
      <w:bookmarkEnd w:id="266"/>
      <w:r>
        <w:rPr>
          <w:rFonts w:ascii="arial" w:eastAsia="arial" w:hAnsi="arial" w:cs="arial"/>
          <w:b w:val="0"/>
          <w:i w:val="0"/>
          <w:strike w:val="0"/>
          <w:noProof w:val="0"/>
          <w:color w:val="000000"/>
          <w:position w:val="0"/>
          <w:sz w:val="18"/>
          <w:u w:val="none"/>
          <w:vertAlign w:val="baseline"/>
        </w:rPr>
        <w:t>The District Court ruled that arguments regarding the challenges under the Federal Rules of Criminal Procedure contained in Acosta Hurtado's motion to supplement his motion to dismiss were untimely. We do not weigh in on the timeliness question because the arguments are obviously meritless.</w:t>
      </w:r>
    </w:p>
  </w:footnote>
  <w:footnote w:id="20">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19 </w:t>
      </w:r>
      <w:bookmarkStart w:id="287" w:name="Bookmark_fnpara_19"/>
      <w:bookmarkEnd w:id="287"/>
      <w:r>
        <w:rPr>
          <w:rFonts w:ascii="arial" w:eastAsia="arial" w:hAnsi="arial" w:cs="arial"/>
          <w:b w:val="0"/>
          <w:i w:val="0"/>
          <w:strike w:val="0"/>
          <w:noProof w:val="0"/>
          <w:color w:val="000000"/>
          <w:position w:val="0"/>
          <w:sz w:val="18"/>
          <w:u w:val="none"/>
          <w:vertAlign w:val="baseline"/>
        </w:rPr>
        <w:t xml:space="preserve">It is worth noting that </w:t>
      </w:r>
      <w:r>
        <w:rPr>
          <w:rFonts w:ascii="arial" w:eastAsia="arial" w:hAnsi="arial" w:cs="arial"/>
          <w:b w:val="0"/>
          <w:i/>
          <w:strike w:val="0"/>
          <w:noProof w:val="0"/>
          <w:color w:val="000000"/>
          <w:position w:val="0"/>
          <w:sz w:val="18"/>
          <w:u w:val="none"/>
          <w:vertAlign w:val="baseline"/>
        </w:rPr>
        <w:t>Cabezas-Montano</w:t>
      </w:r>
      <w:r>
        <w:rPr>
          <w:rFonts w:ascii="arial" w:eastAsia="arial" w:hAnsi="arial" w:cs="arial"/>
          <w:b w:val="0"/>
          <w:i w:val="0"/>
          <w:strike w:val="0"/>
          <w:noProof w:val="0"/>
          <w:color w:val="000000"/>
          <w:position w:val="0"/>
          <w:sz w:val="18"/>
          <w:u w:val="none"/>
          <w:vertAlign w:val="baseline"/>
        </w:rPr>
        <w:t xml:space="preserve">, though on plain error review, involved a 49-day delay. </w:t>
      </w:r>
      <w:bookmarkStart w:id="288" w:name="Bookmark_I69XWRR02SF7RW0030000400"/>
      <w:bookmarkEnd w:id="288"/>
      <w:hyperlink r:id="rId17" w:history="1">
        <w:r>
          <w:rPr>
            <w:rFonts w:ascii="arial" w:eastAsia="arial" w:hAnsi="arial" w:cs="arial"/>
            <w:b w:val="0"/>
            <w:i/>
            <w:strike w:val="0"/>
            <w:noProof w:val="0"/>
            <w:color w:val="0077CC"/>
            <w:position w:val="0"/>
            <w:sz w:val="18"/>
            <w:u w:val="single"/>
            <w:vertAlign w:val="baseline"/>
          </w:rPr>
          <w:t>949 F.3d at 591-92</w:t>
        </w:r>
      </w:hyperlink>
      <w:r>
        <w:rPr>
          <w:rFonts w:ascii="arial" w:eastAsia="arial" w:hAnsi="arial" w:cs="arial"/>
          <w:b w:val="0"/>
          <w:i w:val="0"/>
          <w:strike w:val="0"/>
          <w:noProof w:val="0"/>
          <w:color w:val="000000"/>
          <w:position w:val="0"/>
          <w:sz w:val="18"/>
          <w:u w:val="none"/>
          <w:vertAlign w:val="baseline"/>
        </w:rPr>
        <w:t>.</w:t>
      </w:r>
    </w:p>
  </w:footnote>
  <w:footnote w:id="21">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20 </w:t>
      </w:r>
      <w:bookmarkStart w:id="308" w:name="Bookmark_fnpara_20"/>
      <w:bookmarkEnd w:id="308"/>
      <w:r>
        <w:rPr>
          <w:rFonts w:ascii="arial" w:eastAsia="arial" w:hAnsi="arial" w:cs="arial"/>
          <w:b w:val="0"/>
          <w:i w:val="0"/>
          <w:strike w:val="0"/>
          <w:noProof w:val="0"/>
          <w:color w:val="000000"/>
          <w:position w:val="0"/>
          <w:sz w:val="18"/>
          <w:u w:val="none"/>
          <w:vertAlign w:val="baseline"/>
        </w:rPr>
        <w:t xml:space="preserve">Here, it is hard to imagine how a </w:t>
      </w:r>
      <w:hyperlink r:id="rId18" w:history="1">
        <w:r>
          <w:rPr>
            <w:rFonts w:ascii="arial" w:eastAsia="arial" w:hAnsi="arial" w:cs="arial"/>
            <w:b w:val="0"/>
            <w:i/>
            <w:strike w:val="0"/>
            <w:noProof w:val="0"/>
            <w:color w:val="0077CC"/>
            <w:position w:val="0"/>
            <w:sz w:val="18"/>
            <w:u w:val="single"/>
            <w:vertAlign w:val="baseline"/>
          </w:rPr>
          <w:t>Rule 48</w:t>
        </w:r>
      </w:hyperlink>
      <w:r>
        <w:rPr>
          <w:rFonts w:ascii="arial" w:eastAsia="arial" w:hAnsi="arial" w:cs="arial"/>
          <w:b w:val="0"/>
          <w:i w:val="0"/>
          <w:strike w:val="0"/>
          <w:noProof w:val="0"/>
          <w:color w:val="000000"/>
          <w:position w:val="0"/>
          <w:sz w:val="18"/>
          <w:u w:val="none"/>
          <w:vertAlign w:val="baseline"/>
        </w:rPr>
        <w:t xml:space="preserve"> challenge for delay can help Acosta Hurtado. We have already analyzed how the delay does not warrant dismissal, and </w:t>
      </w:r>
      <w:hyperlink r:id="rId18" w:history="1">
        <w:r>
          <w:rPr>
            <w:rFonts w:ascii="arial" w:eastAsia="arial" w:hAnsi="arial" w:cs="arial"/>
            <w:b w:val="0"/>
            <w:i/>
            <w:strike w:val="0"/>
            <w:noProof w:val="0"/>
            <w:color w:val="0077CC"/>
            <w:position w:val="0"/>
            <w:sz w:val="18"/>
            <w:u w:val="single"/>
            <w:vertAlign w:val="baseline"/>
          </w:rPr>
          <w:t>Rule 48</w:t>
        </w:r>
      </w:hyperlink>
      <w:r>
        <w:rPr>
          <w:rFonts w:ascii="arial" w:eastAsia="arial" w:hAnsi="arial" w:cs="arial"/>
          <w:b w:val="0"/>
          <w:i w:val="0"/>
          <w:strike w:val="0"/>
          <w:noProof w:val="0"/>
          <w:color w:val="000000"/>
          <w:position w:val="0"/>
          <w:sz w:val="18"/>
          <w:u w:val="none"/>
          <w:vertAlign w:val="baseline"/>
        </w:rPr>
        <w:t xml:space="preserve"> is discretionary. </w:t>
      </w:r>
      <w:bookmarkStart w:id="309" w:name="Bookmark_LNHNREFclscc26"/>
      <w:bookmarkEnd w:id="309"/>
      <w:hyperlink r:id="rId19" w:history="1">
        <w:r>
          <w:rPr>
            <w:rFonts w:ascii="arial" w:eastAsia="arial" w:hAnsi="arial" w:cs="arial"/>
            <w:b/>
            <w:i/>
            <w:strike w:val="0"/>
            <w:noProof w:val="0"/>
            <w:color w:val="0077CC"/>
            <w:position w:val="0"/>
            <w:sz w:val="18"/>
            <w:u w:val="single"/>
            <w:vertAlign w:val="baseline"/>
          </w:rPr>
          <w:t>HN26</w:t>
        </w:r>
      </w:hyperlink>
      <w:r>
        <w:rPr>
          <w:rFonts w:ascii="arial" w:eastAsia="arial" w:hAnsi="arial" w:cs="arial"/>
          <w:b w:val="0"/>
          <w:i w:val="0"/>
          <w:strike w:val="0"/>
          <w:noProof w:val="0"/>
          <w:color w:val="000000"/>
          <w:position w:val="0"/>
          <w:sz w:val="18"/>
          <w:u w:val="none"/>
          <w:vertAlign w:val="baseline"/>
        </w:rPr>
        <w:t>[</w:t>
      </w:r>
      <w:hyperlink w:anchor="Bookmark_clscc26" w:history="1">
        <w:r>
          <w:pict>
            <v:shape id="_x0000_i1081" type="#_x0000_t75" style="width:10.5pt;height:10.5pt">
              <v:imagedata r:id="rId2" o:title=""/>
            </v:shape>
          </w:pict>
        </w:r>
      </w:hyperlink>
      <w:r>
        <w:rPr>
          <w:rFonts w:ascii="arial" w:eastAsia="arial" w:hAnsi="arial" w:cs="arial"/>
          <w:b w:val="0"/>
          <w:i w:val="0"/>
          <w:strike w:val="0"/>
          <w:noProof w:val="0"/>
          <w:color w:val="000000"/>
          <w:position w:val="0"/>
          <w:sz w:val="18"/>
          <w:u w:val="none"/>
          <w:vertAlign w:val="baseline"/>
        </w:rPr>
        <w:t xml:space="preserve">] A "court </w:t>
      </w:r>
      <w:r>
        <w:rPr>
          <w:rFonts w:ascii="arial" w:eastAsia="arial" w:hAnsi="arial" w:cs="arial"/>
          <w:b w:val="0"/>
          <w:i/>
          <w:strike w:val="0"/>
          <w:noProof w:val="0"/>
          <w:color w:val="000000"/>
          <w:position w:val="0"/>
          <w:sz w:val="18"/>
          <w:u w:val="none"/>
          <w:vertAlign w:val="baseline"/>
        </w:rPr>
        <w:t>may</w:t>
      </w:r>
      <w:r>
        <w:rPr>
          <w:rFonts w:ascii="arial" w:eastAsia="arial" w:hAnsi="arial" w:cs="arial"/>
          <w:b w:val="0"/>
          <w:i w:val="0"/>
          <w:strike w:val="0"/>
          <w:noProof w:val="0"/>
          <w:color w:val="000000"/>
          <w:position w:val="0"/>
          <w:sz w:val="18"/>
          <w:u w:val="none"/>
          <w:vertAlign w:val="baseline"/>
        </w:rPr>
        <w:t xml:space="preserve"> dismiss an indictment . . . if unnecessary delay occurs." </w:t>
      </w:r>
      <w:hyperlink r:id="rId18" w:history="1">
        <w:r>
          <w:rPr>
            <w:rFonts w:ascii="arial" w:eastAsia="arial" w:hAnsi="arial" w:cs="arial"/>
            <w:b w:val="0"/>
            <w:i/>
            <w:strike w:val="0"/>
            <w:noProof w:val="0"/>
            <w:color w:val="0077CC"/>
            <w:position w:val="0"/>
            <w:sz w:val="18"/>
            <w:u w:val="single"/>
            <w:vertAlign w:val="baseline"/>
          </w:rPr>
          <w:t>Fed. R. Crim. P. 48(b)</w:t>
        </w:r>
      </w:hyperlink>
      <w:r>
        <w:rPr>
          <w:rFonts w:ascii="arial" w:eastAsia="arial" w:hAnsi="arial" w:cs="arial"/>
          <w:b w:val="0"/>
          <w:i w:val="0"/>
          <w:strike w:val="0"/>
          <w:noProof w:val="0"/>
          <w:color w:val="000000"/>
          <w:position w:val="0"/>
          <w:sz w:val="18"/>
          <w:u w:val="none"/>
          <w:vertAlign w:val="baseline"/>
        </w:rPr>
        <w:t xml:space="preserve"> (emphasis added).</w:t>
      </w:r>
    </w:p>
  </w:footnote>
  <w:footnote w:id="22">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21 </w:t>
      </w:r>
      <w:bookmarkStart w:id="314" w:name="Bookmark_fnpara_21"/>
      <w:bookmarkEnd w:id="314"/>
      <w:r>
        <w:rPr>
          <w:rFonts w:ascii="arial" w:eastAsia="arial" w:hAnsi="arial" w:cs="arial"/>
          <w:b w:val="0"/>
          <w:i w:val="0"/>
          <w:strike w:val="0"/>
          <w:noProof w:val="0"/>
          <w:color w:val="000000"/>
          <w:position w:val="0"/>
          <w:sz w:val="18"/>
          <w:u w:val="none"/>
          <w:vertAlign w:val="baseline"/>
        </w:rPr>
        <w:t xml:space="preserve">Acosta Hurtado also asserts that "this Court presumes our delay as 'unnecessary'" based on Judge Rosenbaum's concurrence in </w:t>
      </w:r>
      <w:r>
        <w:rPr>
          <w:rFonts w:ascii="arial" w:eastAsia="arial" w:hAnsi="arial" w:cs="arial"/>
          <w:b w:val="0"/>
          <w:i/>
          <w:strike w:val="0"/>
          <w:noProof w:val="0"/>
          <w:color w:val="000000"/>
          <w:position w:val="0"/>
          <w:sz w:val="18"/>
          <w:u w:val="none"/>
          <w:vertAlign w:val="baseline"/>
        </w:rPr>
        <w:t>Cabezas-Montano</w:t>
      </w:r>
      <w:r>
        <w:rPr>
          <w:rFonts w:ascii="arial" w:eastAsia="arial" w:hAnsi="arial" w:cs="arial"/>
          <w:b w:val="0"/>
          <w:i w:val="0"/>
          <w:strike w:val="0"/>
          <w:noProof w:val="0"/>
          <w:color w:val="000000"/>
          <w:position w:val="0"/>
          <w:sz w:val="18"/>
          <w:u w:val="none"/>
          <w:vertAlign w:val="baseline"/>
        </w:rPr>
        <w:t>. Acosta Hurtado Br. at 40. It goes without saying, but concurring and dissenting opinions in this Circuit do not constitute precedential law.</w:t>
      </w:r>
    </w:p>
  </w:footnote>
  <w:footnote w:id="23">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407" w:name="Bookmark_fnpara_22"/>
      <w:bookmarkEnd w:id="407"/>
      <w:r>
        <w:rPr>
          <w:rFonts w:ascii="arial" w:eastAsia="arial" w:hAnsi="arial" w:cs="arial"/>
          <w:b w:val="0"/>
          <w:i w:val="0"/>
          <w:strike w:val="0"/>
          <w:noProof w:val="0"/>
          <w:color w:val="000000"/>
          <w:position w:val="0"/>
          <w:sz w:val="18"/>
          <w:u w:val="none"/>
          <w:vertAlign w:val="baseline"/>
        </w:rPr>
        <w:t xml:space="preserve">At most, the </w:t>
      </w:r>
      <w:r>
        <w:rPr>
          <w:rFonts w:ascii="arial" w:eastAsia="arial" w:hAnsi="arial" w:cs="arial"/>
          <w:b w:val="0"/>
          <w:i/>
          <w:strike w:val="0"/>
          <w:noProof w:val="0"/>
          <w:color w:val="000000"/>
          <w:position w:val="0"/>
          <w:sz w:val="18"/>
          <w:u w:val="none"/>
          <w:vertAlign w:val="baseline"/>
        </w:rPr>
        <w:t>Tinoco</w:t>
      </w:r>
      <w:r>
        <w:rPr>
          <w:rFonts w:ascii="arial" w:eastAsia="arial" w:hAnsi="arial" w:cs="arial"/>
          <w:b w:val="0"/>
          <w:i w:val="0"/>
          <w:strike w:val="0"/>
          <w:noProof w:val="0"/>
          <w:color w:val="000000"/>
          <w:position w:val="0"/>
          <w:sz w:val="18"/>
          <w:u w:val="none"/>
          <w:vertAlign w:val="baseline"/>
        </w:rPr>
        <w:t xml:space="preserve"> panel assumed for purposes of that case that the </w:t>
      </w:r>
      <w:hyperlink r:id="rId15" w:history="1">
        <w:r>
          <w:rPr>
            <w:rFonts w:ascii="arial" w:eastAsia="arial" w:hAnsi="arial" w:cs="arial"/>
            <w:b w:val="0"/>
            <w:i/>
            <w:strike w:val="0"/>
            <w:noProof w:val="0"/>
            <w:color w:val="0077CC"/>
            <w:position w:val="0"/>
            <w:sz w:val="18"/>
            <w:u w:val="single"/>
            <w:vertAlign w:val="baseline"/>
          </w:rPr>
          <w:t>Fourth Amendment</w:t>
        </w:r>
      </w:hyperlink>
      <w:r>
        <w:rPr>
          <w:rFonts w:ascii="arial" w:eastAsia="arial" w:hAnsi="arial" w:cs="arial"/>
          <w:b w:val="0"/>
          <w:i w:val="0"/>
          <w:strike w:val="0"/>
          <w:noProof w:val="0"/>
          <w:color w:val="000000"/>
          <w:position w:val="0"/>
          <w:sz w:val="18"/>
          <w:u w:val="none"/>
          <w:vertAlign w:val="baseline"/>
        </w:rPr>
        <w:t xml:space="preserve"> applied, because it didn't make any difference since the Coast Guard had reasonable suspicion to believe the ship was carrying illegal drugs, which is enough by itself for the search to pass muster under the </w:t>
      </w:r>
      <w:hyperlink r:id="rId15" w:history="1">
        <w:r>
          <w:rPr>
            <w:rFonts w:ascii="arial" w:eastAsia="arial" w:hAnsi="arial" w:cs="arial"/>
            <w:b w:val="0"/>
            <w:i/>
            <w:strike w:val="0"/>
            <w:noProof w:val="0"/>
            <w:color w:val="0077CC"/>
            <w:position w:val="0"/>
            <w:sz w:val="18"/>
            <w:u w:val="single"/>
            <w:vertAlign w:val="baseline"/>
          </w:rPr>
          <w:t>Fourth Amendment</w:t>
        </w:r>
      </w:hyperlink>
      <w:r>
        <w:rPr>
          <w:rFonts w:ascii="arial" w:eastAsia="arial" w:hAnsi="arial" w:cs="arial"/>
          <w:b w:val="0"/>
          <w:i w:val="0"/>
          <w:strike w:val="0"/>
          <w:noProof w:val="0"/>
          <w:color w:val="000000"/>
          <w:position w:val="0"/>
          <w:sz w:val="18"/>
          <w:u w:val="none"/>
          <w:vertAlign w:val="baseline"/>
        </w:rPr>
        <w:t xml:space="preserve">. </w:t>
      </w:r>
      <w:bookmarkStart w:id="408" w:name="Bookmark_I329C3MD3HP00000YT00000M"/>
      <w:bookmarkEnd w:id="408"/>
      <w:bookmarkStart w:id="409" w:name="Bookmark_I329C3MD60100000YT00000N"/>
      <w:bookmarkEnd w:id="409"/>
      <w:bookmarkStart w:id="410" w:name="Bookmark_I329C3MD9BB00000YT00000P"/>
      <w:bookmarkEnd w:id="410"/>
      <w:bookmarkStart w:id="411" w:name="Bookmark_I69XWRR528T43W0020000400"/>
      <w:bookmarkEnd w:id="411"/>
      <w:r>
        <w:rPr>
          <w:rFonts w:ascii="arial" w:eastAsia="arial" w:hAnsi="arial" w:cs="arial"/>
          <w:b w:val="0"/>
          <w:i w:val="0"/>
          <w:strike w:val="0"/>
          <w:noProof w:val="0"/>
          <w:color w:val="000000"/>
          <w:position w:val="0"/>
          <w:sz w:val="18"/>
          <w:u w:val="none"/>
          <w:vertAlign w:val="baseline"/>
        </w:rPr>
        <w:t xml:space="preserve">Assuming away unnecessary issues or questions to decide a case on easier or more efficient grounds is a basic part of Judging 101. We all do it with some regularity. And as we have explained when presented with assumptions about the law that prior panels made in the course of deciding an appeal: "assumptions are not holdings" for purposes of the prior precedent rule. </w:t>
      </w:r>
      <w:bookmarkStart w:id="412" w:name="Bookmark_I69XWRR528T43W0010000400"/>
      <w:bookmarkEnd w:id="412"/>
      <w:hyperlink r:id="rId20" w:history="1">
        <w:r>
          <w:rPr>
            <w:rFonts w:ascii="arial" w:eastAsia="arial" w:hAnsi="arial" w:cs="arial"/>
            <w:b w:val="0"/>
            <w:i/>
            <w:strike w:val="0"/>
            <w:noProof w:val="0"/>
            <w:color w:val="0077CC"/>
            <w:position w:val="0"/>
            <w:sz w:val="18"/>
            <w:u w:val="single"/>
            <w:vertAlign w:val="baseline"/>
          </w:rPr>
          <w:t>United States v. Jackson</w:t>
        </w:r>
      </w:hyperlink>
      <w:hyperlink r:id="rId20" w:history="1">
        <w:r>
          <w:rPr>
            <w:rFonts w:ascii="arial" w:eastAsia="arial" w:hAnsi="arial" w:cs="arial"/>
            <w:b w:val="0"/>
            <w:i/>
            <w:strike w:val="0"/>
            <w:noProof w:val="0"/>
            <w:color w:val="0077CC"/>
            <w:position w:val="0"/>
            <w:sz w:val="18"/>
            <w:u w:val="single"/>
            <w:vertAlign w:val="baseline"/>
          </w:rPr>
          <w:t>, 55 F.4th 846, 853-54 (11th Cir. 2022)</w:t>
        </w:r>
      </w:hyperlink>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strike w:val="0"/>
          <w:noProof w:val="0"/>
          <w:color w:val="000000"/>
          <w:position w:val="0"/>
          <w:sz w:val="18"/>
          <w:u w:val="none"/>
          <w:vertAlign w:val="baseline"/>
        </w:rPr>
        <w:t>cert. granted</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strike w:val="0"/>
          <w:noProof w:val="0"/>
          <w:color w:val="000000"/>
          <w:position w:val="0"/>
          <w:sz w:val="18"/>
          <w:u w:val="none"/>
          <w:vertAlign w:val="baseline"/>
        </w:rPr>
        <w:t>143 S. Ct. 2457, 216 L. Ed. 2d 430 (2023)</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strike w:val="0"/>
          <w:noProof w:val="0"/>
          <w:color w:val="000000"/>
          <w:position w:val="0"/>
          <w:sz w:val="18"/>
          <w:u w:val="none"/>
          <w:vertAlign w:val="baseline"/>
        </w:rPr>
        <w:t xml:space="preserve">accord, </w:t>
      </w:r>
      <w:bookmarkStart w:id="413" w:name="Bookmark_I69XWRR528T43W0030000400"/>
      <w:bookmarkEnd w:id="413"/>
      <w:hyperlink r:id="rId21" w:history="1">
        <w:r>
          <w:rPr>
            <w:rFonts w:ascii="arial" w:eastAsia="arial" w:hAnsi="arial" w:cs="arial"/>
            <w:b w:val="0"/>
            <w:i/>
            <w:strike w:val="0"/>
            <w:noProof w:val="0"/>
            <w:color w:val="0077CC"/>
            <w:position w:val="0"/>
            <w:sz w:val="18"/>
            <w:u w:val="single"/>
            <w:vertAlign w:val="baseline"/>
          </w:rPr>
          <w:t>Brown v. Electrolux Home Prods., Inc.</w:t>
        </w:r>
      </w:hyperlink>
      <w:hyperlink r:id="rId21" w:history="1">
        <w:r>
          <w:rPr>
            <w:rFonts w:ascii="arial" w:eastAsia="arial" w:hAnsi="arial" w:cs="arial"/>
            <w:b w:val="0"/>
            <w:i/>
            <w:strike w:val="0"/>
            <w:noProof w:val="0"/>
            <w:color w:val="0077CC"/>
            <w:position w:val="0"/>
            <w:sz w:val="18"/>
            <w:u w:val="single"/>
            <w:vertAlign w:val="baseline"/>
          </w:rPr>
          <w:t>, 817 F.3d 1225, 1239 (11th Cir. 2016)</w:t>
        </w:r>
      </w:hyperlink>
      <w:r>
        <w:rPr>
          <w:rFonts w:ascii="arial" w:eastAsia="arial" w:hAnsi="arial" w:cs="arial"/>
          <w:b w:val="0"/>
          <w:i w:val="0"/>
          <w:strike w:val="0"/>
          <w:noProof w:val="0"/>
          <w:color w:val="000000"/>
          <w:position w:val="0"/>
          <w:sz w:val="18"/>
          <w:u w:val="none"/>
          <w:vertAlign w:val="baseline"/>
        </w:rPr>
        <w:t xml:space="preserve"> ("Such assumptions are not holdings."); </w:t>
      </w:r>
      <w:r>
        <w:rPr>
          <w:rFonts w:ascii="arial" w:eastAsia="arial" w:hAnsi="arial" w:cs="arial"/>
          <w:b w:val="0"/>
          <w:i/>
          <w:strike w:val="0"/>
          <w:noProof w:val="0"/>
          <w:color w:val="000000"/>
          <w:position w:val="0"/>
          <w:sz w:val="18"/>
          <w:u w:val="none"/>
          <w:vertAlign w:val="baseline"/>
        </w:rPr>
        <w:t xml:space="preserve">cf. </w:t>
      </w:r>
      <w:bookmarkStart w:id="414" w:name="Bookmark_I69XWRR528T43W0050000400"/>
      <w:bookmarkEnd w:id="414"/>
      <w:hyperlink r:id="rId22" w:history="1">
        <w:r>
          <w:rPr>
            <w:rFonts w:ascii="arial" w:eastAsia="arial" w:hAnsi="arial" w:cs="arial"/>
            <w:b w:val="0"/>
            <w:i/>
            <w:strike w:val="0"/>
            <w:noProof w:val="0"/>
            <w:color w:val="0077CC"/>
            <w:position w:val="0"/>
            <w:sz w:val="18"/>
            <w:u w:val="single"/>
            <w:vertAlign w:val="baseline"/>
          </w:rPr>
          <w:t>Brecht v. Abrahamson</w:t>
        </w:r>
      </w:hyperlink>
      <w:hyperlink r:id="rId22" w:history="1">
        <w:r>
          <w:rPr>
            <w:rFonts w:ascii="arial" w:eastAsia="arial" w:hAnsi="arial" w:cs="arial"/>
            <w:b w:val="0"/>
            <w:i/>
            <w:strike w:val="0"/>
            <w:noProof w:val="0"/>
            <w:color w:val="0077CC"/>
            <w:position w:val="0"/>
            <w:sz w:val="18"/>
            <w:u w:val="single"/>
            <w:vertAlign w:val="baseline"/>
          </w:rPr>
          <w:t>, 507 U.S. 619, 631, 113 S. Ct. 1710, 123 L. Ed. 2d 353 (1993)</w:t>
        </w:r>
      </w:hyperlink>
      <w:r>
        <w:rPr>
          <w:rFonts w:ascii="arial" w:eastAsia="arial" w:hAnsi="arial" w:cs="arial"/>
          <w:b w:val="0"/>
          <w:i w:val="0"/>
          <w:strike w:val="0"/>
          <w:noProof w:val="0"/>
          <w:color w:val="000000"/>
          <w:position w:val="0"/>
          <w:sz w:val="18"/>
          <w:u w:val="none"/>
          <w:vertAlign w:val="baseline"/>
        </w:rPr>
        <w:t xml:space="preserve"> ("[S]ince we have never squarely addressed the issue, and have at most assumed" a position on it, "we are free to address the issue on the merits" without regard to stare decisis).</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United States v. Hurtado, 89 F.4th 881</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cases&amp;id=urn:contentItem:617J-9KF1-JT42-S1JM-00000-00&amp;context=1519360" TargetMode="External" /><Relationship Id="rId100" Type="http://schemas.openxmlformats.org/officeDocument/2006/relationships/hyperlink" Target="https://advance.lexis.com/api/document?collection=cases&amp;id=urn:contentItem:8372-H831-652R-B347-00000-00&amp;context=1519360" TargetMode="External" /><Relationship Id="rId101" Type="http://schemas.openxmlformats.org/officeDocument/2006/relationships/hyperlink" Target="https://advance.lexis.com/api/document?collection=cases&amp;id=urn:contentItem:4P7H-51Y0-TXFX-G38S-00000-00&amp;context=1519360" TargetMode="External" /><Relationship Id="rId102" Type="http://schemas.openxmlformats.org/officeDocument/2006/relationships/hyperlink" Target="https://advance.lexis.com/api/document?collection=cases&amp;id=urn:contentItem:3S4W-XH20-003B-G30T-00000-00&amp;context=1519360" TargetMode="External" /><Relationship Id="rId103" Type="http://schemas.openxmlformats.org/officeDocument/2006/relationships/hyperlink" Target="https://advance.lexis.com/api/document?collection=cases&amp;id=urn:contentItem:5X1V-KF71-JP9P-G40J-00000-00&amp;context=1519360" TargetMode="External" /><Relationship Id="rId104" Type="http://schemas.openxmlformats.org/officeDocument/2006/relationships/hyperlink" Target="https://advance.lexis.com/api/document?collection=cases&amp;id=urn:contentItem:5YC6-CWH1-JBM1-M45S-00000-00&amp;context=1519360" TargetMode="External" /><Relationship Id="rId105" Type="http://schemas.openxmlformats.org/officeDocument/2006/relationships/hyperlink" Target="https://advance.lexis.com/api/document?collection=cases&amp;id=urn:contentItem:58YB-R5Y1-F04K-X00T-00000-00&amp;context=1519360" TargetMode="External" /><Relationship Id="rId106" Type="http://schemas.openxmlformats.org/officeDocument/2006/relationships/hyperlink" Target="https://advance.lexis.com/api/document?collection=cases&amp;id=urn:contentItem:4PGR-DSM0-TXFX-G35S-00000-00&amp;context=1519360" TargetMode="External" /><Relationship Id="rId107" Type="http://schemas.openxmlformats.org/officeDocument/2006/relationships/hyperlink" Target="https://advance.lexis.com/api/document?collection=cases&amp;id=urn:contentItem:67PP-VPN1-FJDY-X0XM-00000-00&amp;context=1519360" TargetMode="External" /><Relationship Id="rId108" Type="http://schemas.openxmlformats.org/officeDocument/2006/relationships/hyperlink" Target="https://advance.lexis.com/api/document?collection=cases&amp;id=urn:contentItem:5JR9-78W1-F04K-X262-00000-00&amp;context=1519360" TargetMode="External" /><Relationship Id="rId109" Type="http://schemas.openxmlformats.org/officeDocument/2006/relationships/hyperlink" Target="https://advance.lexis.com/api/document?collection=cases&amp;id=urn:contentItem:533K-43J1-652R-B1X1-00000-00&amp;context=1519360" TargetMode="External" /><Relationship Id="rId11" Type="http://schemas.openxmlformats.org/officeDocument/2006/relationships/hyperlink" Target="https://advance.lexis.com/api/document?collection=cases&amp;id=urn:contentItem:69XB-DYY1-JS0R-24JR-00000-00&amp;context=1519360&amp;link=LNHNREFclscc1" TargetMode="External" /><Relationship Id="rId110" Type="http://schemas.openxmlformats.org/officeDocument/2006/relationships/hyperlink" Target="https://advance.lexis.com/api/document?collection=cases&amp;id=urn:contentItem:7YN9-G1P1-652R-B001-00000-00&amp;context=1519360" TargetMode="External" /><Relationship Id="rId111" Type="http://schemas.openxmlformats.org/officeDocument/2006/relationships/hyperlink" Target="https://advance.lexis.com/api/document?collection=cases&amp;id=urn:contentItem:5YV6-BV91-JSC5-M319-00000-00&amp;context=1519360" TargetMode="External" /><Relationship Id="rId112" Type="http://schemas.openxmlformats.org/officeDocument/2006/relationships/hyperlink" Target="https://advance.lexis.com/api/document?collection=cases&amp;id=urn:contentItem:5VG5-PXV1-JBM1-M441-00000-00&amp;context=1519360" TargetMode="External" /><Relationship Id="rId113" Type="http://schemas.openxmlformats.org/officeDocument/2006/relationships/hyperlink" Target="https://advance.lexis.com/api/document?collection=cases&amp;id=urn:contentItem:7Y6G-C1B0-YB0V-S089-00000-00&amp;context=1519360" TargetMode="External" /><Relationship Id="rId114" Type="http://schemas.openxmlformats.org/officeDocument/2006/relationships/hyperlink" Target="https://advance.lexis.com/api/document?collection=cases&amp;id=urn:contentItem:3S4X-2XW0-003B-G2HJ-00000-00&amp;context=1519360" TargetMode="External" /><Relationship Id="rId115" Type="http://schemas.openxmlformats.org/officeDocument/2006/relationships/theme" Target="theme/theme1.xml" /><Relationship Id="rId116" Type="http://schemas.openxmlformats.org/officeDocument/2006/relationships/styles" Target="styles.xml" /><Relationship Id="rId12" Type="http://schemas.openxmlformats.org/officeDocument/2006/relationships/image" Target="media/image2.png" /><Relationship Id="rId13" Type="http://schemas.openxmlformats.org/officeDocument/2006/relationships/hyperlink" Target="https://advance.lexis.com/api/document?collection=statutes-legislation&amp;id=urn:contentItem:677P-FDG3-GXF6-84XX-00000-00&amp;context=1519360" TargetMode="External" /><Relationship Id="rId14" Type="http://schemas.openxmlformats.org/officeDocument/2006/relationships/hyperlink" Target="https://advance.lexis.com/api/document?collection=cases&amp;id=urn:contentItem:69XB-DYY1-JS0R-24JR-00000-00&amp;context=1519360&amp;link=LNHNREFclscc2" TargetMode="External" /><Relationship Id="rId15" Type="http://schemas.openxmlformats.org/officeDocument/2006/relationships/hyperlink" Target="https://advance.lexis.com/api/document?collection=cases&amp;id=urn:contentItem:69XB-DYY1-JS0R-24JR-00000-00&amp;context=1519360&amp;link=LNHNREFclscc3" TargetMode="External" /><Relationship Id="rId16" Type="http://schemas.openxmlformats.org/officeDocument/2006/relationships/hyperlink" Target="https://advance.lexis.com/api/document?collection=cases&amp;id=urn:contentItem:69XB-DYY1-JS0R-24JR-00000-00&amp;context=1519360&amp;link=LNHNREFclscc4" TargetMode="External" /><Relationship Id="rId17" Type="http://schemas.openxmlformats.org/officeDocument/2006/relationships/hyperlink" Target="https://advance.lexis.com/api/document?collection=cases&amp;id=urn:contentItem:69XB-DYY1-JS0R-24JR-00000-00&amp;context=1519360&amp;link=LNHNREFclscc5" TargetMode="External" /><Relationship Id="rId18" Type="http://schemas.openxmlformats.org/officeDocument/2006/relationships/hyperlink" Target="https://advance.lexis.com/api/document?collection=statutes-legislation&amp;id=urn:contentItem:8SDD-0M72-D6RV-H45W-00000-00&amp;context=1519360" TargetMode="External" /><Relationship Id="rId19" Type="http://schemas.openxmlformats.org/officeDocument/2006/relationships/hyperlink" Target="https://advance.lexis.com/api/document?collection=cases&amp;id=urn:contentItem:69XB-DYY1-JS0R-24JR-00000-00&amp;context=1519360&amp;link=LNHNREFclscc6" TargetMode="External" /><Relationship Id="rId2" Type="http://schemas.openxmlformats.org/officeDocument/2006/relationships/settings" Target="settings.xml" /><Relationship Id="rId20" Type="http://schemas.openxmlformats.org/officeDocument/2006/relationships/hyperlink" Target="https://advance.lexis.com/api/document?collection=cases&amp;id=urn:contentItem:69XB-DYY1-JS0R-24JR-00000-00&amp;context=1519360&amp;link=LNHNREFclscc7" TargetMode="External" /><Relationship Id="rId21" Type="http://schemas.openxmlformats.org/officeDocument/2006/relationships/hyperlink" Target="https://advance.lexis.com/api/document?collection=cases&amp;id=urn:contentItem:69XB-DYY1-JS0R-24JR-00000-00&amp;context=1519360&amp;link=LNHNREFclscc8" TargetMode="External" /><Relationship Id="rId22" Type="http://schemas.openxmlformats.org/officeDocument/2006/relationships/hyperlink" Target="https://advance.lexis.com/api/document?collection=statutes-legislation&amp;id=urn:contentItem:8SDD-0M72-D6RV-H45X-00000-00&amp;context=1519360" TargetMode="External" /><Relationship Id="rId23" Type="http://schemas.openxmlformats.org/officeDocument/2006/relationships/hyperlink" Target="https://advance.lexis.com/api/document?collection=statutes-legislation&amp;id=urn:contentItem:8SDD-0M72-D6RV-H45Y-00000-00&amp;context=1519360" TargetMode="External" /><Relationship Id="rId24" Type="http://schemas.openxmlformats.org/officeDocument/2006/relationships/hyperlink" Target="https://advance.lexis.com/api/document?collection=cases&amp;id=urn:contentItem:69XB-DYY1-JS0R-24JR-00000-00&amp;context=1519360&amp;link=LNHNREFclscc9" TargetMode="External" /><Relationship Id="rId25" Type="http://schemas.openxmlformats.org/officeDocument/2006/relationships/hyperlink" Target="https://advance.lexis.com/api/document?collection=cases&amp;id=urn:contentItem:69XB-DYY1-JS0R-24JR-00000-00&amp;context=1519360&amp;link=LNHNREFclscc10" TargetMode="External" /><Relationship Id="rId26" Type="http://schemas.openxmlformats.org/officeDocument/2006/relationships/hyperlink" Target="https://advance.lexis.com/api/document?collection=cases&amp;id=urn:contentItem:69XB-DYY1-JS0R-24JR-00000-00&amp;context=1519360&amp;link=LNHNREFclscc11" TargetMode="External" /><Relationship Id="rId27" Type="http://schemas.openxmlformats.org/officeDocument/2006/relationships/hyperlink" Target="https://advance.lexis.com/api/document?collection=cases&amp;id=urn:contentItem:69XB-DYY1-JS0R-24JR-00000-00&amp;context=1519360&amp;link=LNHNREFclscc12" TargetMode="External" /><Relationship Id="rId28" Type="http://schemas.openxmlformats.org/officeDocument/2006/relationships/hyperlink" Target="https://advance.lexis.com/api/document?collection=cases&amp;id=urn:contentItem:69XB-DYY1-JS0R-24JR-00000-00&amp;context=1519360&amp;link=LNHNREFclscc13" TargetMode="External" /><Relationship Id="rId29" Type="http://schemas.openxmlformats.org/officeDocument/2006/relationships/hyperlink" Target="https://advance.lexis.com/api/document?collection=cases&amp;id=urn:contentItem:69XB-DYY1-JS0R-24JR-00000-00&amp;context=1519360&amp;link=LNHNREFclscc14" TargetMode="External" /><Relationship Id="rId3" Type="http://schemas.openxmlformats.org/officeDocument/2006/relationships/webSettings" Target="webSettings.xml" /><Relationship Id="rId30" Type="http://schemas.openxmlformats.org/officeDocument/2006/relationships/hyperlink" Target="https://advance.lexis.com/api/document?collection=cases&amp;id=urn:contentItem:69XB-DYY1-JS0R-24JR-00000-00&amp;context=1519360&amp;link=LNHNREFclscc15" TargetMode="External" /><Relationship Id="rId31" Type="http://schemas.openxmlformats.org/officeDocument/2006/relationships/hyperlink" Target="https://advance.lexis.com/api/document?collection=statutes-legislation&amp;id=urn:contentItem:8T9R-T3H2-D6RV-H37G-00000-00&amp;context=1519360" TargetMode="External" /><Relationship Id="rId32" Type="http://schemas.openxmlformats.org/officeDocument/2006/relationships/hyperlink" Target="https://advance.lexis.com/api/document?collection=cases&amp;id=urn:contentItem:69XB-DYY1-JS0R-24JR-00000-00&amp;context=1519360&amp;link=LNHNREFclscc16" TargetMode="External" /><Relationship Id="rId33" Type="http://schemas.openxmlformats.org/officeDocument/2006/relationships/hyperlink" Target="https://advance.lexis.com/api/document?collection=cases&amp;id=urn:contentItem:69XB-DYY1-JS0R-24JR-00000-00&amp;context=1519360&amp;link=LNHNREFclscc17" TargetMode="External" /><Relationship Id="rId34" Type="http://schemas.openxmlformats.org/officeDocument/2006/relationships/hyperlink" Target="https://advance.lexis.com/api/document?collection=cases&amp;id=urn:contentItem:69XB-DYY1-JS0R-24JR-00000-00&amp;context=1519360&amp;link=LNHNREFclscc18" TargetMode="External" /><Relationship Id="rId35" Type="http://schemas.openxmlformats.org/officeDocument/2006/relationships/hyperlink" Target="https://advance.lexis.com/api/document?collection=cases&amp;id=urn:contentItem:69XB-DYY1-JS0R-24JR-00000-00&amp;context=1519360&amp;link=LNHNREFclscc19" TargetMode="External" /><Relationship Id="rId36" Type="http://schemas.openxmlformats.org/officeDocument/2006/relationships/hyperlink" Target="https://advance.lexis.com/api/document?collection=cases&amp;id=urn:contentItem:69XB-DYY1-JS0R-24JR-00000-00&amp;context=1519360&amp;link=LNHNREFclscc20" TargetMode="External" /><Relationship Id="rId37" Type="http://schemas.openxmlformats.org/officeDocument/2006/relationships/hyperlink" Target="https://advance.lexis.com/api/document?collection=cases&amp;id=urn:contentItem:69XB-DYY1-JS0R-24JR-00000-00&amp;context=1519360&amp;link=LNHNREFclscc21" TargetMode="External" /><Relationship Id="rId38" Type="http://schemas.openxmlformats.org/officeDocument/2006/relationships/hyperlink" Target="https://advance.lexis.com/api/document?collection=cases&amp;id=urn:contentItem:69XB-DYY1-JS0R-24JR-00000-00&amp;context=1519360&amp;link=LNHNREFclscc22" TargetMode="External" /><Relationship Id="rId39" Type="http://schemas.openxmlformats.org/officeDocument/2006/relationships/hyperlink" Target="https://advance.lexis.com/api/document?collection=statutes-legislation&amp;id=urn:contentItem:8T9R-T3X2-8T6X-731X-00000-00&amp;context=1519360" TargetMode="External" /><Relationship Id="rId4" Type="http://schemas.openxmlformats.org/officeDocument/2006/relationships/fontTable" Target="fontTable.xml" /><Relationship Id="rId40" Type="http://schemas.openxmlformats.org/officeDocument/2006/relationships/hyperlink" Target="https://advance.lexis.com/api/document?collection=cases&amp;id=urn:contentItem:69XB-DYY1-JS0R-24JR-00000-00&amp;context=1519360&amp;link=LNHNREFclscc23" TargetMode="External" /><Relationship Id="rId41" Type="http://schemas.openxmlformats.org/officeDocument/2006/relationships/hyperlink" Target="https://advance.lexis.com/api/document?collection=cases&amp;id=urn:contentItem:69XB-DYY1-JS0R-24JR-00000-00&amp;context=1519360&amp;link=LNHNREFclscc24" TargetMode="External" /><Relationship Id="rId42" Type="http://schemas.openxmlformats.org/officeDocument/2006/relationships/hyperlink" Target="https://advance.lexis.com/api/document?collection=statutes-legislation&amp;id=urn:contentItem:615H-2B03-CH1B-T31K-00000-00&amp;context=1519360" TargetMode="External" /><Relationship Id="rId43" Type="http://schemas.openxmlformats.org/officeDocument/2006/relationships/hyperlink" Target="https://advance.lexis.com/api/document?collection=cases&amp;id=urn:contentItem:69XB-DYY1-JS0R-24JR-00000-00&amp;context=1519360&amp;link=LNHNREFclscc25" TargetMode="External" /><Relationship Id="rId44" Type="http://schemas.openxmlformats.org/officeDocument/2006/relationships/hyperlink" Target="https://advance.lexis.com/api/document?collection=cases&amp;id=urn:contentItem:69XB-DYY1-JS0R-24JR-00000-00&amp;context=1519360&amp;link=LNHNREFclscc26" TargetMode="External" /><Relationship Id="rId45" Type="http://schemas.openxmlformats.org/officeDocument/2006/relationships/hyperlink" Target="https://advance.lexis.com/api/document?collection=statutes-legislation&amp;id=urn:contentItem:5GYC-2731-FG36-13Y6-00000-00&amp;context=1519360" TargetMode="External" /><Relationship Id="rId46" Type="http://schemas.openxmlformats.org/officeDocument/2006/relationships/hyperlink" Target="https://advance.lexis.com/api/document?collection=cases&amp;id=urn:contentItem:69XB-DYY1-JS0R-24JR-00000-00&amp;context=1519360&amp;link=LNHNREFclscc27" TargetMode="External" /><Relationship Id="rId47" Type="http://schemas.openxmlformats.org/officeDocument/2006/relationships/hyperlink" Target="https://advance.lexis.com/api/document?collection=statutes-legislation&amp;id=urn:contentItem:8SDD-0M72-D6RV-H460-00000-00&amp;context=1519360" TargetMode="External" /><Relationship Id="rId48" Type="http://schemas.openxmlformats.org/officeDocument/2006/relationships/hyperlink" Target="https://advance.lexis.com/api/document?collection=statutes-legislation&amp;id=urn:contentItem:8TV4-SXG2-8T6X-72WD-00000-00&amp;context=1519360" TargetMode="External" /><Relationship Id="rId49" Type="http://schemas.openxmlformats.org/officeDocument/2006/relationships/hyperlink" Target="https://advance.lexis.com/api/document?collection=cases&amp;id=urn:contentItem:69XB-DYY1-JS0R-24JR-00000-00&amp;context=1519360&amp;link=clscc2" TargetMode="External" /><Relationship Id="rId5" Type="http://schemas.openxmlformats.org/officeDocument/2006/relationships/header" Target="header1.xml" /><Relationship Id="rId50" Type="http://schemas.openxmlformats.org/officeDocument/2006/relationships/image" Target="media/image3.png" /><Relationship Id="rId51" Type="http://schemas.openxmlformats.org/officeDocument/2006/relationships/hyperlink" Target="https://advance.lexis.com/api/document?collection=cases&amp;id=urn:contentItem:69XB-DYY1-JS0R-24JR-00000-00&amp;context=1519360&amp;link=clscc4" TargetMode="External" /><Relationship Id="rId52" Type="http://schemas.openxmlformats.org/officeDocument/2006/relationships/hyperlink" Target="https://advance.lexis.com/api/document?collection=cases&amp;id=urn:contentItem:62PS-NGH1-F60C-X24P-00000-00&amp;context=1519360" TargetMode="External" /><Relationship Id="rId53" Type="http://schemas.openxmlformats.org/officeDocument/2006/relationships/hyperlink" Target="https://advance.lexis.com/api/document?collection=cases&amp;id=urn:contentItem:5JRX-30P1-F04K-X009-00000-00&amp;context=1519360" TargetMode="External" /><Relationship Id="rId54" Type="http://schemas.openxmlformats.org/officeDocument/2006/relationships/hyperlink" Target="https://advance.lexis.com/api/document?collection=cases&amp;id=urn:contentItem:5NWS-45P1-F04K-X0YV-00000-00&amp;context=1519360" TargetMode="External" /><Relationship Id="rId55" Type="http://schemas.openxmlformats.org/officeDocument/2006/relationships/hyperlink" Target="https://advance.lexis.com/api/document?collection=cases&amp;id=urn:contentItem:62JS-J3X1-FD4T-B001-00000-00&amp;context=1519360" TargetMode="External" /><Relationship Id="rId56" Type="http://schemas.openxmlformats.org/officeDocument/2006/relationships/hyperlink" Target="https://advance.lexis.com/api/document?collection=cases&amp;id=urn:contentItem:69XB-DYY1-JS0R-24JR-00000-00&amp;context=1519360&amp;link=clscc5" TargetMode="External" /><Relationship Id="rId57" Type="http://schemas.openxmlformats.org/officeDocument/2006/relationships/hyperlink" Target="https://advance.lexis.com/api/document?collection=cases&amp;id=urn:contentItem:69XB-DYY1-JS0R-24JR-00000-00&amp;context=1519360&amp;link=clscc6" TargetMode="External" /><Relationship Id="rId58" Type="http://schemas.openxmlformats.org/officeDocument/2006/relationships/hyperlink" Target="https://advance.lexis.com/api/document?collection=cases&amp;id=urn:contentItem:69XB-DYY1-JS0R-24JR-00000-00&amp;context=1519360&amp;link=clscc7" TargetMode="External" /><Relationship Id="rId59" Type="http://schemas.openxmlformats.org/officeDocument/2006/relationships/hyperlink" Target="https://advance.lexis.com/api/document?collection=cases&amp;id=urn:contentItem:4RV9-1H30-TXFX-G30N-00000-00&amp;context=1519360" TargetMode="External" /><Relationship Id="rId6" Type="http://schemas.openxmlformats.org/officeDocument/2006/relationships/footer" Target="footer1.xml" /><Relationship Id="rId60" Type="http://schemas.openxmlformats.org/officeDocument/2006/relationships/hyperlink" Target="https://advance.lexis.com/api/document?collection=cases&amp;id=urn:contentItem:62Y1-4HC1-F7ND-G4SK-00000-00&amp;context=1519360" TargetMode="External" /><Relationship Id="rId61" Type="http://schemas.openxmlformats.org/officeDocument/2006/relationships/hyperlink" Target="https://advance.lexis.com/api/document?collection=cases&amp;id=urn:contentItem:5Y3H-7401-F1H1-24GY-00000-00&amp;context=1519360" TargetMode="External" /><Relationship Id="rId62" Type="http://schemas.openxmlformats.org/officeDocument/2006/relationships/hyperlink" Target="https://advance.lexis.com/api/document?collection=cases&amp;id=urn:contentItem:5P46-6411-F04K-X1JR-00000-00&amp;context=1519360" TargetMode="External" /><Relationship Id="rId63" Type="http://schemas.openxmlformats.org/officeDocument/2006/relationships/hyperlink" Target="https://advance.lexis.com/api/document?collection=cases&amp;id=urn:contentItem:46R6-5FR0-0038-X3K4-00000-00&amp;context=1519360" TargetMode="External" /><Relationship Id="rId64" Type="http://schemas.openxmlformats.org/officeDocument/2006/relationships/hyperlink" Target="https://advance.lexis.com/api/document?collection=cases&amp;id=urn:contentItem:69XB-DYY1-JS0R-24JR-00000-00&amp;context=1519360&amp;link=clscc8" TargetMode="External" /><Relationship Id="rId65" Type="http://schemas.openxmlformats.org/officeDocument/2006/relationships/hyperlink" Target="https://advance.lexis.com/api/document?collection=cases&amp;id=urn:contentItem:69XB-DYY1-JS0R-24JR-00000-00&amp;context=1519360&amp;link=clscc9" TargetMode="External" /><Relationship Id="rId66" Type="http://schemas.openxmlformats.org/officeDocument/2006/relationships/hyperlink" Target="https://advance.lexis.com/api/document?collection=cases&amp;id=urn:contentItem:69XB-DYY1-JS0R-24JR-00000-00&amp;context=1519360&amp;link=clscc10" TargetMode="External" /><Relationship Id="rId67" Type="http://schemas.openxmlformats.org/officeDocument/2006/relationships/hyperlink" Target="https://advance.lexis.com/api/document?collection=cases&amp;id=urn:contentItem:69XB-DYY1-JS0R-24JR-00000-00&amp;context=1519360&amp;link=clscc12" TargetMode="External" /><Relationship Id="rId68" Type="http://schemas.openxmlformats.org/officeDocument/2006/relationships/hyperlink" Target="https://advance.lexis.com/api/document?collection=cases&amp;id=urn:contentItem:3S4X-D0P0-0039-P35M-00000-00&amp;context=1519360" TargetMode="External" /><Relationship Id="rId69" Type="http://schemas.openxmlformats.org/officeDocument/2006/relationships/hyperlink" Target="https://advance.lexis.com/api/document?collection=cases&amp;id=urn:contentItem:69XB-DYY1-JS0R-24JR-00000-00&amp;context=1519360&amp;link=clscc13" TargetMode="External" /><Relationship Id="rId7" Type="http://schemas.openxmlformats.org/officeDocument/2006/relationships/footer" Target="footer2.xml" /><Relationship Id="rId70" Type="http://schemas.openxmlformats.org/officeDocument/2006/relationships/hyperlink" Target="https://advance.lexis.com/api/document?collection=cases&amp;id=urn:contentItem:69XB-DYY1-JS0R-24JR-00000-00&amp;context=1519360&amp;link=clscc14" TargetMode="External" /><Relationship Id="rId71" Type="http://schemas.openxmlformats.org/officeDocument/2006/relationships/hyperlink" Target="https://advance.lexis.com/api/document?collection=cases&amp;id=urn:contentItem:3S4X-9S10-0039-P4HB-00000-00&amp;context=1519360" TargetMode="External" /><Relationship Id="rId72" Type="http://schemas.openxmlformats.org/officeDocument/2006/relationships/hyperlink" Target="https://advance.lexis.com/api/document?collection=cases&amp;id=urn:contentItem:44F1-VBK0-0038-X1BD-00000-00&amp;context=1519360" TargetMode="External" /><Relationship Id="rId73" Type="http://schemas.openxmlformats.org/officeDocument/2006/relationships/hyperlink" Target="https://advance.lexis.com/api/document?collection=cases&amp;id=urn:contentItem:3S4X-H030-001T-D1PY-00000-00&amp;context=1519360" TargetMode="External" /><Relationship Id="rId74" Type="http://schemas.openxmlformats.org/officeDocument/2006/relationships/hyperlink" Target="https://advance.lexis.com/api/document?collection=cases&amp;id=urn:contentItem:459J-JVG0-0038-X0JY-00000-00&amp;context=1519360" TargetMode="External" /><Relationship Id="rId75" Type="http://schemas.openxmlformats.org/officeDocument/2006/relationships/hyperlink" Target="https://advance.lexis.com/api/document?collection=cases&amp;id=urn:contentItem:3S4X-G470-003B-S2VW-00000-00&amp;context=1519360" TargetMode="External" /><Relationship Id="rId76" Type="http://schemas.openxmlformats.org/officeDocument/2006/relationships/hyperlink" Target="https://advance.lexis.com/api/document?collection=cases&amp;id=urn:contentItem:69XB-DYY1-JS0R-24JR-00000-00&amp;context=1519360&amp;link=clscc15" TargetMode="External" /><Relationship Id="rId77" Type="http://schemas.openxmlformats.org/officeDocument/2006/relationships/hyperlink" Target="https://advance.lexis.com/api/document?collection=cases&amp;id=urn:contentItem:3S4X-7TN0-003B-4185-00000-00&amp;context=1519360" TargetMode="External" /><Relationship Id="rId78" Type="http://schemas.openxmlformats.org/officeDocument/2006/relationships/hyperlink" Target="https://advance.lexis.com/api/document?collection=cases&amp;id=urn:contentItem:69XB-DYY1-JS0R-24JR-00000-00&amp;context=1519360&amp;link=clscc16" TargetMode="External" /><Relationship Id="rId79" Type="http://schemas.openxmlformats.org/officeDocument/2006/relationships/hyperlink" Target="https://advance.lexis.com/api/document?collection=cases&amp;id=urn:contentItem:3YHV-X790-0038-X0H7-00000-00&amp;context=1519360" TargetMode="External" /><Relationship Id="rId8" Type="http://schemas.openxmlformats.org/officeDocument/2006/relationships/image" Target="media/image1.png" /><Relationship Id="rId80" Type="http://schemas.openxmlformats.org/officeDocument/2006/relationships/hyperlink" Target="https://advance.lexis.com/api/document?collection=cases&amp;id=urn:contentItem:3TC7-NDS0-0038-X0BW-00000-00&amp;context=1519360" TargetMode="External" /><Relationship Id="rId81" Type="http://schemas.openxmlformats.org/officeDocument/2006/relationships/hyperlink" Target="https://advance.lexis.com/api/document?collection=cases&amp;id=urn:contentItem:69XB-DYY1-JS0R-24JR-00000-00&amp;context=1519360&amp;link=clscc18" TargetMode="External" /><Relationship Id="rId82" Type="http://schemas.openxmlformats.org/officeDocument/2006/relationships/hyperlink" Target="https://advance.lexis.com/api/document?collection=cases&amp;id=urn:contentItem:3S4X-H2K0-0039-P4KG-00000-00&amp;context=1519360" TargetMode="External" /><Relationship Id="rId83" Type="http://schemas.openxmlformats.org/officeDocument/2006/relationships/hyperlink" Target="https://advance.lexis.com/api/document?collection=cases&amp;id=urn:contentItem:69XB-DYY1-JS0R-24JR-00000-00&amp;context=1519360&amp;link=clscc19" TargetMode="External" /><Relationship Id="rId84" Type="http://schemas.openxmlformats.org/officeDocument/2006/relationships/hyperlink" Target="https://advance.lexis.com/api/document?collection=cases&amp;id=urn:contentItem:5X7T-VWD1-F1H1-21GD-00000-00&amp;context=1519360" TargetMode="External" /><Relationship Id="rId85" Type="http://schemas.openxmlformats.org/officeDocument/2006/relationships/hyperlink" Target="https://advance.lexis.com/api/document?collection=cases&amp;id=urn:contentItem:3S4X-6RM0-003B-S354-00000-00&amp;context=1519360" TargetMode="External" /><Relationship Id="rId86" Type="http://schemas.openxmlformats.org/officeDocument/2006/relationships/hyperlink" Target="https://advance.lexis.com/api/document?collection=cases&amp;id=urn:contentItem:44XD-1FR0-004C-101T-00000-00&amp;context=1519360" TargetMode="External" /><Relationship Id="rId87" Type="http://schemas.openxmlformats.org/officeDocument/2006/relationships/hyperlink" Target="https://advance.lexis.com/api/document?collection=cases&amp;id=urn:contentItem:5RG4-7S81-F04K-F55Y-00000-00&amp;context=1519360" TargetMode="External" /><Relationship Id="rId88" Type="http://schemas.openxmlformats.org/officeDocument/2006/relationships/hyperlink" Target="https://advance.lexis.com/api/document?collection=cases&amp;id=urn:contentItem:69XB-DYY1-JS0R-24JR-00000-00&amp;context=1519360&amp;link=clscc20" TargetMode="External" /><Relationship Id="rId89" Type="http://schemas.openxmlformats.org/officeDocument/2006/relationships/hyperlink" Target="https://advance.lexis.com/api/document?collection=cases&amp;id=urn:contentItem:69XB-DYY1-JS0R-24JR-00000-00&amp;context=1519360&amp;link=clscc21" TargetMode="External" /><Relationship Id="rId9" Type="http://schemas.openxmlformats.org/officeDocument/2006/relationships/hyperlink" Target="https://advance.lexis.com/api/document?collection=cases&amp;id=urn:contentItem:69XB-DYY1-JS0R-24JR-00000-00&amp;context=1519360" TargetMode="External" /><Relationship Id="rId90" Type="http://schemas.openxmlformats.org/officeDocument/2006/relationships/hyperlink" Target="https://advance.lexis.com/api/document?collection=cases&amp;id=urn:contentItem:69XB-DYY1-JS0R-24JR-00000-00&amp;context=1519360&amp;link=clscc22" TargetMode="External" /><Relationship Id="rId91" Type="http://schemas.openxmlformats.org/officeDocument/2006/relationships/hyperlink" Target="https://advance.lexis.com/api/document?collection=cases&amp;id=urn:contentItem:611F-9NV1-F873-B4GR-00000-00&amp;context=1519360" TargetMode="External" /><Relationship Id="rId92" Type="http://schemas.openxmlformats.org/officeDocument/2006/relationships/hyperlink" Target="https://advance.lexis.com/api/document?collection=cases&amp;id=urn:contentItem:3S4X-1PF0-006F-M4P7-00000-00&amp;context=1519360" TargetMode="External" /><Relationship Id="rId93" Type="http://schemas.openxmlformats.org/officeDocument/2006/relationships/hyperlink" Target="https://advance.lexis.com/api/document?collection=cases&amp;id=urn:contentItem:69XB-DYY1-JS0R-24JR-00000-00&amp;context=1519360&amp;link=clscc23" TargetMode="External" /><Relationship Id="rId94" Type="http://schemas.openxmlformats.org/officeDocument/2006/relationships/hyperlink" Target="https://advance.lexis.com/api/document?collection=cases&amp;id=urn:contentItem:3S4X-FMS0-0039-P1G0-00000-00&amp;context=1519360" TargetMode="External" /><Relationship Id="rId95" Type="http://schemas.openxmlformats.org/officeDocument/2006/relationships/hyperlink" Target="https://advance.lexis.com/api/document?collection=cases&amp;id=urn:contentItem:3S65-KT60-003B-R1P2-00000-00&amp;context=1519360" TargetMode="External" /><Relationship Id="rId96" Type="http://schemas.openxmlformats.org/officeDocument/2006/relationships/hyperlink" Target="https://advance.lexis.com/api/document?collection=cases&amp;id=urn:contentItem:69XB-DYY1-JS0R-24JR-00000-00&amp;context=1519360&amp;link=clscc24" TargetMode="External" /><Relationship Id="rId97" Type="http://schemas.openxmlformats.org/officeDocument/2006/relationships/hyperlink" Target="https://advance.lexis.com/api/document?collection=cases&amp;id=urn:contentItem:69XB-DYY1-JS0R-24JR-00000-00&amp;context=1519360&amp;link=clscc25" TargetMode="External" /><Relationship Id="rId98" Type="http://schemas.openxmlformats.org/officeDocument/2006/relationships/hyperlink" Target="https://advance.lexis.com/api/document?collection=cases&amp;id=urn:contentItem:3S4X-J5Y0-003B-S26Y-00000-00&amp;context=1519360" TargetMode="External" /><Relationship Id="rId99" Type="http://schemas.openxmlformats.org/officeDocument/2006/relationships/hyperlink" Target="https://advance.lexis.com/api/document?collection=cases&amp;id=urn:contentItem:69XB-DYY1-JS0R-24JR-00000-00&amp;context=1519360&amp;link=clscc27" TargetMode="External" /></Relationships>
</file>

<file path=word/_rels/footnotes.xml.rels><?xml version="1.0" encoding="utf-8" standalone="yes"?><Relationships xmlns="http://schemas.openxmlformats.org/package/2006/relationships"><Relationship Id="rId1" Type="http://schemas.openxmlformats.org/officeDocument/2006/relationships/hyperlink" Target="https://advance.lexis.com/api/document?collection=cases&amp;id=urn:contentItem:69XB-DYY1-JS0R-24JR-00000-00&amp;context=1519360&amp;link=clscc1" TargetMode="External" /><Relationship Id="rId10" Type="http://schemas.openxmlformats.org/officeDocument/2006/relationships/hyperlink" Target="https://advance.lexis.com/api/document?collection=cases&amp;id=urn:contentItem:69XB-DYY1-JS0R-24JR-00000-00&amp;context=1519360&amp;link=clscc11" TargetMode="External" /><Relationship Id="rId11" Type="http://schemas.openxmlformats.org/officeDocument/2006/relationships/hyperlink" Target="https://advance.lexis.com/api/document?collection=cases&amp;id=urn:contentItem:3S4X-J540-0039-P39G-00000-00&amp;context=1519360" TargetMode="External" /><Relationship Id="rId12" Type="http://schemas.openxmlformats.org/officeDocument/2006/relationships/hyperlink" Target="https://advance.lexis.com/api/document?collection=cases&amp;id=urn:contentItem:69XB-DYY1-JS0R-24JR-00000-00&amp;context=1519360&amp;link=clscc17" TargetMode="External" /><Relationship Id="rId13" Type="http://schemas.openxmlformats.org/officeDocument/2006/relationships/hyperlink" Target="https://advance.lexis.com/api/document?collection=cases&amp;id=urn:contentItem:5P5N-N6G1-F04K-X1PN-00000-00&amp;context=1519360" TargetMode="External" /><Relationship Id="rId14" Type="http://schemas.openxmlformats.org/officeDocument/2006/relationships/hyperlink" Target="https://advance.lexis.com/api/document?collection=cases&amp;id=urn:contentItem:4X1K-12J0-TXFX-G1R1-00000-00&amp;context=1519360" TargetMode="External" /><Relationship Id="rId15" Type="http://schemas.openxmlformats.org/officeDocument/2006/relationships/hyperlink" Target="https://advance.lexis.com/api/document?collection=statutes-legislation&amp;id=urn:contentItem:8T9R-T3H2-D6RV-H37G-00000-00&amp;context=1519360" TargetMode="External" /><Relationship Id="rId16" Type="http://schemas.openxmlformats.org/officeDocument/2006/relationships/hyperlink" Target="https://advance.lexis.com/api/document?collection=cases&amp;id=urn:contentItem:46R6-5FR0-0038-X3K4-00000-00&amp;context=1519360" TargetMode="External" /><Relationship Id="rId17" Type="http://schemas.openxmlformats.org/officeDocument/2006/relationships/hyperlink" Target="https://advance.lexis.com/api/document?collection=cases&amp;id=urn:contentItem:5Y3H-7401-F1H1-24GY-00000-00&amp;context=1519360" TargetMode="External" /><Relationship Id="rId18" Type="http://schemas.openxmlformats.org/officeDocument/2006/relationships/hyperlink" Target="https://advance.lexis.com/api/document?collection=statutes-legislation&amp;id=urn:contentItem:5GYC-2731-FG36-13Y6-00000-00&amp;context=1519360" TargetMode="External" /><Relationship Id="rId19" Type="http://schemas.openxmlformats.org/officeDocument/2006/relationships/hyperlink" Target="https://advance.lexis.com/api/document?collection=cases&amp;id=urn:contentItem:69XB-DYY1-JS0R-24JR-00000-00&amp;context=1519360&amp;link=clscc26" TargetMode="External" /><Relationship Id="rId2" Type="http://schemas.openxmlformats.org/officeDocument/2006/relationships/image" Target="media/image3.png" /><Relationship Id="rId20" Type="http://schemas.openxmlformats.org/officeDocument/2006/relationships/hyperlink" Target="https://advance.lexis.com/api/document?collection=cases&amp;id=urn:contentItem:6731-85K1-FBFS-S51P-00000-00&amp;context=1519360" TargetMode="External" /><Relationship Id="rId21" Type="http://schemas.openxmlformats.org/officeDocument/2006/relationships/hyperlink" Target="https://advance.lexis.com/api/document?collection=cases&amp;id=urn:contentItem:5JBV-K141-F04K-X1J5-00000-00&amp;context=1519360" TargetMode="External" /><Relationship Id="rId22" Type="http://schemas.openxmlformats.org/officeDocument/2006/relationships/hyperlink" Target="https://advance.lexis.com/api/document?collection=cases&amp;id=urn:contentItem:3RGS-NNX0-003B-R004-00000-00&amp;context=1519360" TargetMode="External" /><Relationship Id="rId3" Type="http://schemas.openxmlformats.org/officeDocument/2006/relationships/hyperlink" Target="https://advance.lexis.com/api/document?collection=cases&amp;id=urn:contentItem:5P46-6411-F04K-X1JR-00000-00&amp;context=1519360" TargetMode="External" /><Relationship Id="rId4" Type="http://schemas.openxmlformats.org/officeDocument/2006/relationships/hyperlink" Target="https://advance.lexis.com/api/document?collection=statutes-legislation&amp;id=urn:contentItem:677P-FDG3-GXF6-84XX-00000-00&amp;context=1519360" TargetMode="External" /><Relationship Id="rId5" Type="http://schemas.openxmlformats.org/officeDocument/2006/relationships/hyperlink" Target="https://advance.lexis.com/api/document?collection=cases&amp;id=urn:contentItem:69XB-DYY1-JS0R-24JR-00000-00&amp;context=1519360&amp;link=clscc3" TargetMode="External" /><Relationship Id="rId6" Type="http://schemas.openxmlformats.org/officeDocument/2006/relationships/hyperlink" Target="https://advance.lexis.com/api/document?collection=cases&amp;id=urn:contentItem:3S4X-G470-003B-S2VW-00000-00&amp;context=1519360" TargetMode="External" /><Relationship Id="rId7" Type="http://schemas.openxmlformats.org/officeDocument/2006/relationships/hyperlink" Target="https://advance.lexis.com/api/document?collection=statutes-legislation&amp;id=urn:contentItem:8SDD-0M72-D6RV-H45W-00000-00&amp;context=1519360" TargetMode="External" /><Relationship Id="rId8" Type="http://schemas.openxmlformats.org/officeDocument/2006/relationships/hyperlink" Target="https://advance.lexis.com/api/document?collection=statutes-legislation&amp;id=urn:contentItem:8SDD-0M72-D6RV-H460-00000-00&amp;context=1519360" TargetMode="External" /><Relationship Id="rId9" Type="http://schemas.openxmlformats.org/officeDocument/2006/relationships/hyperlink" Target="https://advance.lexis.com/api/document?collection=statutes-legislation&amp;id=urn:contentItem:4030-KVF0-00V4-M27B-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United States v. Hurtado, 89 F.4th 881</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75</vt:lpwstr>
  </property>
  <property fmtid="{D5CDD505-2E9C-101B-9397-08002B2CF9AE}" pid="3" name="LADocCount">
    <vt:lpwstr>1</vt:lpwstr>
  </property>
  <property fmtid="{D5CDD505-2E9C-101B-9397-08002B2CF9AE}" pid="4" name="LADocumentID:75">
    <vt:lpwstr>Doc::urn:hlct:5|contextualFeaturePermID::1519360</vt:lpwstr>
  </property>
  <property fmtid="{D5CDD505-2E9C-101B-9397-08002B2CF9AE}" pid="5" name="UserPermID">
    <vt:lpwstr>urn:user:PA186186280</vt:lpwstr>
  </property>
</Properties>
</file>