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Bressi</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Middle District of Pennsylvania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2023, Decided; April 19,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4:19-CR-00207</w:t>
      </w:r>
    </w:p>
    <w:p>
      <w:pPr>
        <w:keepNext w:val="0"/>
        <w:spacing w:after="0" w:line="240" w:lineRule="atLeast"/>
        <w:ind w:right="0"/>
        <w:jc w:val="both"/>
      </w:pPr>
      <w:bookmarkStart w:id="0" w:name="Bookmark_5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68720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3011848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ANTHONY D. BRESSI, DAMONICO L. HENDERSON, and TERRY HARRIS,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interview, records, traffic stop, motion to suppress, prison, warnings, dumpster, suppress, questioning, confession, fentanyl, seized, probable cause, rights, custodial, co-defendants, severance, redacted, arrest, law enforcement, chemicals, telephone, confidential, seizure, monitoring, asserts, inmates, motions, evidentiary hearing, probation officer</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Anthony D. Bressi, Defendant: Helen A Stolinas, LEAD ATTORNEY, The Mazza Law Group, PC, State College, PA.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Damonico L. Henderson, Defendant: Edward J. Rymsza, LEAD ATTORNEY, Miele &amp; Rymsza, P.C., Williamsport, PA.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Terry Harris, Defendant: Robert A. Hoffa, Campana, Hoffa &amp; Morrone, PC, Williamsport, PA.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Geoffrey W MacArthur, LEAD ATTORNEY, U.S. Attorney's Office, Middle District of Pennsylvania, Williamsport, PA; Sean A. Camoni, LEAD ATTORNEY, U.S. Attorney's Office, William J. Nealon Federal Building, Scranton, PA; Alisan V. Martin, U.S. ATTORNEY'S OFFICE, MIDDLE DISTRICT OF PENNSYLVANIA, Williamsport, PA; Jenny P Roberts, U.S. Attorney's Office, Middle District of Pennsylvania, Scranton, PA.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Matthew W. Brann, Chief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Matthew W. Brann</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OPINION</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February</w:t>
      </w:r>
      <w:r>
        <w:rPr>
          <w:rFonts w:ascii="arial" w:eastAsia="arial" w:hAnsi="arial" w:cs="arial"/>
          <w:b/>
          <w:i w:val="0"/>
          <w:strike w:val="0"/>
          <w:noProof w:val="0"/>
          <w:color w:val="000000"/>
          <w:position w:val="0"/>
          <w:sz w:val="20"/>
          <w:u w:val="none"/>
          <w:vertAlign w:val="baseline"/>
        </w:rPr>
        <w:t xml:space="preserve"> 28, 2023</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After a multi-year investigation into a large-scale, cross-border drug distribution scheme, the Government sought and secured an indictment against three alleged co-conspirators: Anthony Bressi, Damonico Henderson, and Terry Harris. Both the investigation and the evidence it uncovered were extensive. Physical surveillance. Video surveillance. Bank records. Cell phone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records. Cooperating witnesses. Searches. Seizures. Through these efforts and with this evidence, the Government obtained Bressi's confession and cooperation—he disclosed the details of the scheme, identified his two co-defendants, and participated in controlled buys to both.</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His admission and assistance notwithstanding, Bressi has pleaded not guilty. As have Henderson and Harris. And the three men, in contesting the cases against them, have filed a litany of pretrial motions—eleven in total. But what the Defendants have in quantity, they lack in quality. As detailed below, these motions to suppress and to sever are without merit. They are therefore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Factual 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Start of the Investigation</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In the summer of 2016, the Federal Bureau of Investigation began investigating the financial dealings of Anthony Bressi,</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an ex-convict who served extended prison sentences for manufacturing explosives and methamphetamine.</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Following his release from prison in 2014, Bressi formed a limited liability company named SHIVA Science &amp; Technology Group LLC ("SHIVA") and then opened business checking and savings accounts for SHIVA, as well as a personal checking account in his name,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with M&amp;T Bank.</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Over the next two years, Bressi made a series of cash deposits into these accounts that appeared to be "structured"—that is, made in amounts below the $10,000 minimum bank reporting requirement—[TEXT REDACTED BY THE COURT] tipping off the FBI to possible money laundering.</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14" w:name="Bookmark_para_4"/>
      <w:bookmarkEnd w:id="14"/>
      <w:r>
        <w:rPr>
          <w:rFonts w:ascii="arial" w:eastAsia="arial" w:hAnsi="arial" w:cs="arial"/>
          <w:b w:val="0"/>
          <w:i w:val="0"/>
          <w:strike w:val="0"/>
          <w:noProof w:val="0"/>
          <w:color w:val="000000"/>
          <w:position w:val="0"/>
          <w:sz w:val="20"/>
          <w:u w:val="none"/>
          <w:vertAlign w:val="baseline"/>
        </w:rPr>
        <w:t>The FBI then contacted Bressi's probation officer (at the time, Bressi was under supervision following his release from federal prison) about the possibility of information sharing.</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The United States Probation Office for the Middle District of Pennsylvania notified this Court and requested authorization "to share information and intelligence with any law enforcement agency involved in [the] investigation" into Bressi's "abnormal [banking] activity."</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The Court granted this request on October 14, 2016.</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bookmarkStart w:id="18" w:name="Bookmark_para_5"/>
      <w:bookmarkEnd w:id="18"/>
      <w:r>
        <w:rPr>
          <w:rFonts w:ascii="arial" w:eastAsia="arial" w:hAnsi="arial" w:cs="arial"/>
          <w:b w:val="0"/>
          <w:i w:val="0"/>
          <w:strike w:val="0"/>
          <w:noProof w:val="0"/>
          <w:color w:val="000000"/>
          <w:position w:val="0"/>
          <w:sz w:val="20"/>
          <w:u w:val="none"/>
          <w:vertAlign w:val="baseline"/>
        </w:rPr>
        <w:t>Around this time, Bressi closed the accounts with M&amp;T Bank and opened new business and personal bank accounts with First Keystone Community Bank.</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Consistent with this Court's October 2016 Order, Bressi's probation officers then provided the FBI with copies of Bressi's and SHIVA's bank statements with First Keystone.</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[TEXT REDACTED BY THE COURT] multiple "suspicious cash transactions"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between February and November 2017 totaling approximately $740,000.</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[TEXT REDACTED BY THE COURT] Bressi entered the bank's branch in Danville, Pennsylvania (where Bressi lived) with a "black duffel bag which contained the cash deposit."</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First Keystone's employees found this particularly suspect given that "SHIVA, as portrayed by Bressi and its website, does not appear to be a business that would deal in cash."</w:t>
      </w:r>
      <w:r>
        <w:rPr>
          <w:rFonts w:ascii="arial" w:eastAsia="arial" w:hAnsi="arial" w:cs="arial"/>
          <w:vertAlign w:val="superscript"/>
        </w:rPr>
        <w:footnoteReference w:customMarkFollows="1" w:id="13"/>
        <w:t xml:space="preserve">12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Initial Investigative Steps</w:t>
      </w:r>
    </w:p>
    <w:p>
      <w:pPr>
        <w:keepNext w:val="0"/>
        <w:spacing w:before="200" w:after="0" w:line="260" w:lineRule="atLeast"/>
        <w:ind w:left="0" w:right="0" w:firstLine="0"/>
        <w:jc w:val="both"/>
      </w:pPr>
      <w:bookmarkStart w:id="24" w:name="Bookmark_para_6"/>
      <w:bookmarkEnd w:id="24"/>
      <w:r>
        <w:rPr>
          <w:rFonts w:ascii="arial" w:eastAsia="arial" w:hAnsi="arial" w:cs="arial"/>
          <w:b w:val="0"/>
          <w:i w:val="0"/>
          <w:strike w:val="0"/>
          <w:noProof w:val="0"/>
          <w:color w:val="000000"/>
          <w:position w:val="0"/>
          <w:sz w:val="20"/>
          <w:u w:val="none"/>
          <w:vertAlign w:val="baseline"/>
        </w:rPr>
        <w:t>The FBI officially opened its investigation into Bressi in January 2018.</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In the eighteen months that followed, the Government built its case against Bressi and his co-defendants, Henderson and Harris, through a series of investigative actions.</w:t>
      </w:r>
    </w:p>
    <w:p>
      <w:pPr>
        <w:keepNext w:val="0"/>
        <w:spacing w:before="200" w:after="0" w:line="260" w:lineRule="atLeast"/>
        <w:ind w:left="0" w:right="0" w:firstLine="0"/>
        <w:jc w:val="both"/>
      </w:pPr>
      <w:bookmarkStart w:id="26" w:name="Bookmark_para_7"/>
      <w:bookmarkEnd w:id="26"/>
      <w:r>
        <w:rPr>
          <w:rFonts w:ascii="arial" w:eastAsia="arial" w:hAnsi="arial" w:cs="arial"/>
          <w:b w:val="0"/>
          <w:i w:val="0"/>
          <w:strike w:val="0"/>
          <w:noProof w:val="0"/>
          <w:color w:val="000000"/>
          <w:position w:val="0"/>
          <w:sz w:val="20"/>
          <w:u w:val="single"/>
          <w:vertAlign w:val="baseline"/>
        </w:rPr>
        <w:t>Banking Records</w:t>
      </w:r>
      <w:r>
        <w:rPr>
          <w:rFonts w:ascii="arial" w:eastAsia="arial" w:hAnsi="arial" w:cs="arial"/>
          <w:b w:val="0"/>
          <w:i w:val="0"/>
          <w:strike w:val="0"/>
          <w:noProof w:val="0"/>
          <w:color w:val="000000"/>
          <w:position w:val="0"/>
          <w:sz w:val="20"/>
          <w:u w:val="none"/>
          <w:vertAlign w:val="baseline"/>
        </w:rPr>
        <w:t>: [TEXT REDACTED BY THE COURT] the Government obtained grand jury subpoenas for Bressi's and SHIVA's bank records.</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These records indicate that between August 2018 and June 2019, Bressi made cash deposits totaling nearly $1.8 million into SHIVA's First Keystone business checking account.</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During this period, there were no incoming wire transfers or business checks deposited into SHIVA's account.</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Instead, the account was funded exclusively by cash deposits.</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Bank personnel informed the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FBI that Bressi personally made all the cash deposits at First Keystone's Danville branch.</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According to the bank officials, Bressi stated that he "liked to deal in cash" and "does not like checks"; and when pressed by bank personnel, he offered only "vague answers about his business."</w:t>
      </w:r>
      <w:r>
        <w:rPr>
          <w:rFonts w:ascii="arial" w:eastAsia="arial" w:hAnsi="arial" w:cs="arial"/>
          <w:vertAlign w:val="superscript"/>
        </w:rPr>
        <w:footnoteReference w:customMarkFollows="1" w:id="20"/>
        <w:t xml:space="preserve">19</w:t>
      </w:r>
    </w:p>
    <w:p>
      <w:pPr>
        <w:keepNext w:val="0"/>
        <w:spacing w:before="200" w:after="0" w:line="260" w:lineRule="atLeast"/>
        <w:ind w:left="0" w:right="0" w:firstLine="0"/>
        <w:jc w:val="both"/>
      </w:pPr>
      <w:bookmarkStart w:id="33" w:name="Bookmark_para_8"/>
      <w:bookmarkEnd w:id="33"/>
      <w:r>
        <w:rPr>
          <w:rFonts w:ascii="arial" w:eastAsia="arial" w:hAnsi="arial" w:cs="arial"/>
          <w:b w:val="0"/>
          <w:i w:val="0"/>
          <w:strike w:val="0"/>
          <w:noProof w:val="0"/>
          <w:color w:val="000000"/>
          <w:position w:val="0"/>
          <w:sz w:val="20"/>
          <w:u w:val="single"/>
          <w:vertAlign w:val="baseline"/>
        </w:rPr>
        <w:t>SHIVA's Internet Profile and Purchase Activity</w:t>
      </w:r>
      <w:r>
        <w:rPr>
          <w:rFonts w:ascii="arial" w:eastAsia="arial" w:hAnsi="arial" w:cs="arial"/>
          <w:b w:val="0"/>
          <w:i w:val="0"/>
          <w:strike w:val="0"/>
          <w:noProof w:val="0"/>
          <w:color w:val="000000"/>
          <w:position w:val="0"/>
          <w:sz w:val="20"/>
          <w:u w:val="none"/>
          <w:vertAlign w:val="baseline"/>
        </w:rPr>
        <w:t>: According to SHIVA's website, the company was involved in "Tech Developments" and "Consulting &amp; Custom Solutions."</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SHIVA claimed to be "in the process of developing some world-changing technologies in fields as diverse as energy, medicine, beverages, communications, entertainment, aerospace, transportation, chemistry, robotics, artificial intelligence, and defense."</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SHIVA's Facebook page highlighted certain products it was purportedly designing and manufacturing, including "Dazzle Coating"—which it described as "a coating to protect aircraft, drones, rockets, and other vehicles from laser directed energy weapons"—and a "Beverage Synthesizer"—a device designed to "chemically reproduce any known beverage."</w:t>
      </w:r>
      <w:r>
        <w:rPr>
          <w:rFonts w:ascii="arial" w:eastAsia="arial" w:hAnsi="arial" w:cs="arial"/>
          <w:vertAlign w:val="superscript"/>
        </w:rPr>
        <w:footnoteReference w:customMarkFollows="1" w:id="23"/>
        <w:t xml:space="preserve">22</w:t>
      </w:r>
      <w:r>
        <w:rPr>
          <w:rFonts w:ascii="arial" w:eastAsia="arial" w:hAnsi="arial" w:cs="arial"/>
          <w:b w:val="0"/>
          <w:i w:val="0"/>
          <w:strike w:val="0"/>
          <w:noProof w:val="0"/>
          <w:color w:val="000000"/>
          <w:position w:val="0"/>
          <w:sz w:val="20"/>
          <w:u w:val="none"/>
          <w:vertAlign w:val="baseline"/>
        </w:rPr>
        <w:t xml:space="preserve"> SHIVA described itself as "Sci-Fi Realized" because "many of [its] products do just that—turn science fiction into science fact."</w:t>
      </w:r>
      <w:r>
        <w:rPr>
          <w:rFonts w:ascii="arial" w:eastAsia="arial" w:hAnsi="arial" w:cs="arial"/>
          <w:vertAlign w:val="superscript"/>
        </w:rPr>
        <w:footnoteReference w:customMarkFollows="1" w:id="24"/>
        <w:t xml:space="preserve">23</w:t>
      </w:r>
    </w:p>
    <w:p>
      <w:pPr>
        <w:keepNext w:val="0"/>
        <w:spacing w:before="200" w:after="0" w:line="260" w:lineRule="atLeast"/>
        <w:ind w:left="0" w:right="0" w:firstLine="0"/>
        <w:jc w:val="both"/>
      </w:pPr>
      <w:bookmarkStart w:id="38" w:name="Bookmark_para_9"/>
      <w:bookmarkEnd w:id="38"/>
      <w:r>
        <w:rPr>
          <w:rFonts w:ascii="arial" w:eastAsia="arial" w:hAnsi="arial" w:cs="arial"/>
          <w:b w:val="0"/>
          <w:i w:val="0"/>
          <w:strike w:val="0"/>
          <w:noProof w:val="0"/>
          <w:color w:val="000000"/>
          <w:position w:val="0"/>
          <w:sz w:val="20"/>
          <w:u w:val="none"/>
          <w:vertAlign w:val="baseline"/>
        </w:rPr>
        <w:t>In truth, SHIVA was long on fiction and short on fact. The FBI's review of the purchase activity within SHIVA's business checking account did not reveal any purchases relevant to Dazzle Coating, the Beverage Synthesizer, or any other products SHIVA publicized online.</w:t>
      </w:r>
      <w:r>
        <w:rPr>
          <w:rFonts w:ascii="arial" w:eastAsia="arial" w:hAnsi="arial" w:cs="arial"/>
          <w:vertAlign w:val="superscript"/>
        </w:rPr>
        <w:footnoteReference w:customMarkFollows="1" w:id="25"/>
        <w:t xml:space="preserve">24</w:t>
      </w:r>
      <w:r>
        <w:rPr>
          <w:rFonts w:ascii="arial" w:eastAsia="arial" w:hAnsi="arial" w:cs="arial"/>
          <w:b w:val="0"/>
          <w:i w:val="0"/>
          <w:strike w:val="0"/>
          <w:noProof w:val="0"/>
          <w:color w:val="000000"/>
          <w:position w:val="0"/>
          <w:sz w:val="20"/>
          <w:u w:val="none"/>
          <w:vertAlign w:val="baseline"/>
        </w:rPr>
        <w:t xml:space="preserve"> Instead, the FBI discovered purchases through Amazon, PayPal, and other online platforms of laboratory equipment such as Tyvek suits, respirators, separating tables, and glassware for bulking chemicals.</w:t>
      </w:r>
      <w:r>
        <w:rPr>
          <w:rFonts w:ascii="arial" w:eastAsia="arial" w:hAnsi="arial" w:cs="arial"/>
          <w:vertAlign w:val="superscript"/>
        </w:rPr>
        <w:footnoteReference w:customMarkFollows="1" w:id="26"/>
        <w:t xml:space="preserve">25</w:t>
      </w:r>
      <w:r>
        <w:rPr>
          <w:rFonts w:ascii="arial" w:eastAsia="arial" w:hAnsi="arial" w:cs="arial"/>
          <w:b w:val="0"/>
          <w:i w:val="0"/>
          <w:strike w:val="0"/>
          <w:noProof w:val="0"/>
          <w:color w:val="000000"/>
          <w:position w:val="0"/>
          <w:sz w:val="20"/>
          <w:u w:val="none"/>
          <w:vertAlign w:val="baseline"/>
        </w:rPr>
        <w:t xml:space="preserve"> These records—supplemented by Federal Express delivery records obtained via administrative subpoena—establish that SHIVA also purchased several chemicals "that are known pre-cursors that can be used for illegal drug production including but not limited to methamphetamine and fentanyl."</w:t>
      </w:r>
      <w:r>
        <w:rPr>
          <w:rFonts w:ascii="arial" w:eastAsia="arial" w:hAnsi="arial" w:cs="arial"/>
          <w:vertAlign w:val="superscript"/>
        </w:rPr>
        <w:footnoteReference w:customMarkFollows="1" w:id="27"/>
        <w:t xml:space="preserve">26</w:t>
      </w:r>
      <w:r>
        <w:rPr>
          <w:rFonts w:ascii="arial" w:eastAsia="arial" w:hAnsi="arial" w:cs="arial"/>
          <w:b w:val="0"/>
          <w:i w:val="0"/>
          <w:strike w:val="0"/>
          <w:noProof w:val="0"/>
          <w:color w:val="000000"/>
          <w:position w:val="0"/>
          <w:sz w:val="20"/>
          <w:u w:val="none"/>
          <w:vertAlign w:val="baseline"/>
        </w:rPr>
        <w:t xml:space="preserve"> Although some of these chemicals have legitimate uses, the FBI uncovered an invoice for 5.1 kilograms of the chemical compound "3-Methyl-1-phenethylpiperidin-4-one," which, according to a forensic chemist with the U.S. Drug Enforcement Administration ("DEA"), is a "precursor for 3-methylfentanyl" with no legitimate, licit use.</w:t>
      </w:r>
      <w:r>
        <w:rPr>
          <w:rFonts w:ascii="arial" w:eastAsia="arial" w:hAnsi="arial" w:cs="arial"/>
          <w:vertAlign w:val="superscript"/>
        </w:rPr>
        <w:footnoteReference w:customMarkFollows="1" w:id="28"/>
        <w:t xml:space="preserve">27</w:t>
      </w:r>
    </w:p>
    <w:p>
      <w:pPr>
        <w:keepNext w:val="0"/>
        <w:spacing w:before="200" w:after="0" w:line="260" w:lineRule="atLeast"/>
        <w:ind w:left="0" w:right="0" w:firstLine="0"/>
        <w:jc w:val="both"/>
      </w:pPr>
      <w:bookmarkStart w:id="43" w:name="Bookmark_para_10"/>
      <w:bookmarkEnd w:id="43"/>
      <w:r>
        <w:rPr>
          <w:rFonts w:ascii="arial" w:eastAsia="arial" w:hAnsi="arial" w:cs="arial"/>
          <w:b w:val="0"/>
          <w:i w:val="0"/>
          <w:strike w:val="0"/>
          <w:noProof w:val="0"/>
          <w:color w:val="000000"/>
          <w:position w:val="0"/>
          <w:sz w:val="20"/>
          <w:u w:val="none"/>
          <w:vertAlign w:val="baseline"/>
        </w:rPr>
        <w:t>Following these discoveries, the FBI elected to conduct a "trash pull" from a dumpster on SHIVA's commercial</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property, which was located along Route 15 in Lewisburg, Pennsylvania.</w:t>
      </w:r>
      <w:r>
        <w:rPr>
          <w:rFonts w:ascii="arial" w:eastAsia="arial" w:hAnsi="arial" w:cs="arial"/>
          <w:vertAlign w:val="superscript"/>
        </w:rPr>
        <w:footnoteReference w:customMarkFollows="1" w:id="29"/>
        <w:t xml:space="preserve">28</w:t>
      </w:r>
      <w:r>
        <w:rPr>
          <w:rFonts w:ascii="arial" w:eastAsia="arial" w:hAnsi="arial" w:cs="arial"/>
          <w:b w:val="0"/>
          <w:i w:val="0"/>
          <w:strike w:val="0"/>
          <w:noProof w:val="0"/>
          <w:color w:val="000000"/>
          <w:position w:val="0"/>
          <w:sz w:val="20"/>
          <w:u w:val="none"/>
          <w:vertAlign w:val="baseline"/>
        </w:rPr>
        <w:t xml:space="preserve"> At approximately 5:00 p.m. on November 29, 2018, Pennsylvania State Police Troopers Ryan Kelley and Russell Burcher, who were coordinating with the FBI investigative team, drove to the SHIVA property, opened the dumpster outside the building, seized two trash bags from inside, and then drove off.</w:t>
      </w:r>
      <w:r>
        <w:rPr>
          <w:rFonts w:ascii="arial" w:eastAsia="arial" w:hAnsi="arial" w:cs="arial"/>
          <w:vertAlign w:val="superscript"/>
        </w:rPr>
        <w:footnoteReference w:customMarkFollows="1" w:id="30"/>
        <w:t xml:space="preserve">29</w:t>
      </w:r>
      <w:r>
        <w:rPr>
          <w:rFonts w:ascii="arial" w:eastAsia="arial" w:hAnsi="arial" w:cs="arial"/>
          <w:b w:val="0"/>
          <w:i w:val="0"/>
          <w:strike w:val="0"/>
          <w:noProof w:val="0"/>
          <w:color w:val="000000"/>
          <w:position w:val="0"/>
          <w:sz w:val="20"/>
          <w:u w:val="none"/>
          <w:vertAlign w:val="baseline"/>
        </w:rPr>
        <w:t xml:space="preserve"> The dumpster was located in the parking lot a short distance off Route 15; there was no gate or fencing around either the parking lot or the dumpster, and the dumpster was not secured by a lock, chain, or any other mechanism.</w:t>
      </w:r>
      <w:r>
        <w:rPr>
          <w:rFonts w:ascii="arial" w:eastAsia="arial" w:hAnsi="arial" w:cs="arial"/>
          <w:vertAlign w:val="superscript"/>
        </w:rPr>
        <w:footnoteReference w:customMarkFollows="1" w:id="31"/>
        <w:t xml:space="preserve">30</w:t>
      </w:r>
    </w:p>
    <w:p>
      <w:pPr>
        <w:keepNext w:val="0"/>
        <w:spacing w:before="200" w:after="0" w:line="260" w:lineRule="atLeast"/>
        <w:ind w:left="0" w:right="0" w:firstLine="0"/>
        <w:jc w:val="both"/>
      </w:pPr>
      <w:bookmarkStart w:id="47" w:name="Bookmark_para_11"/>
      <w:bookmarkEnd w:id="47"/>
      <w:r>
        <w:rPr>
          <w:rFonts w:ascii="arial" w:eastAsia="arial" w:hAnsi="arial" w:cs="arial"/>
          <w:b w:val="0"/>
          <w:i w:val="0"/>
          <w:strike w:val="0"/>
          <w:noProof w:val="0"/>
          <w:color w:val="000000"/>
          <w:position w:val="0"/>
          <w:sz w:val="20"/>
          <w:u w:val="none"/>
          <w:vertAlign w:val="baseline"/>
        </w:rPr>
        <w:t>Inside the SHIVA trash bags, the FBI uncovered, among other items, two empty glass bottles of the chemical "Aniline" and a white laboratory coat stained with residue of Aniline and 4-Anilinopiperidine.</w:t>
      </w:r>
      <w:r>
        <w:rPr>
          <w:rFonts w:ascii="arial" w:eastAsia="arial" w:hAnsi="arial" w:cs="arial"/>
          <w:vertAlign w:val="superscript"/>
        </w:rPr>
        <w:footnoteReference w:customMarkFollows="1" w:id="32"/>
        <w:t xml:space="preserve">31</w:t>
      </w:r>
      <w:r>
        <w:rPr>
          <w:rFonts w:ascii="arial" w:eastAsia="arial" w:hAnsi="arial" w:cs="arial"/>
          <w:b w:val="0"/>
          <w:i w:val="0"/>
          <w:strike w:val="0"/>
          <w:noProof w:val="0"/>
          <w:color w:val="000000"/>
          <w:position w:val="0"/>
          <w:sz w:val="20"/>
          <w:u w:val="none"/>
          <w:vertAlign w:val="baseline"/>
        </w:rPr>
        <w:t xml:space="preserve"> An FBI chemist informed the investigatory team that these are "precursors used in the synthesis of fentanyl and fentanyl [analogues]," though they "are known to have other uses outside of fentanyl synthesis."</w:t>
      </w:r>
      <w:r>
        <w:rPr>
          <w:rFonts w:ascii="arial" w:eastAsia="arial" w:hAnsi="arial" w:cs="arial"/>
          <w:vertAlign w:val="superscript"/>
        </w:rPr>
        <w:footnoteReference w:customMarkFollows="1" w:id="33"/>
        <w:t xml:space="preserve">32</w:t>
      </w:r>
      <w:r>
        <w:rPr>
          <w:rFonts w:ascii="arial" w:eastAsia="arial" w:hAnsi="arial" w:cs="arial"/>
          <w:b w:val="0"/>
          <w:i w:val="0"/>
          <w:strike w:val="0"/>
          <w:noProof w:val="0"/>
          <w:color w:val="000000"/>
          <w:position w:val="0"/>
          <w:sz w:val="20"/>
          <w:u w:val="none"/>
          <w:vertAlign w:val="baseline"/>
        </w:rPr>
        <w:t xml:space="preserve"> The DEA chemist confirmed that 4-Anilinopiperidine is "used in a synthesis method of fentanyl" and "advised that the identification of Aniline and 4-Anilinopiperidine on the lab coat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is pretty convincing evidence of fentanyl synthesis."</w:t>
      </w:r>
      <w:r>
        <w:rPr>
          <w:rFonts w:ascii="arial" w:eastAsia="arial" w:hAnsi="arial" w:cs="arial"/>
          <w:vertAlign w:val="superscript"/>
        </w:rPr>
        <w:footnoteReference w:customMarkFollows="1" w:id="34"/>
        <w:t xml:space="preserve">33</w:t>
      </w:r>
    </w:p>
    <w:p>
      <w:pPr>
        <w:keepNext w:val="0"/>
        <w:spacing w:before="200" w:after="0" w:line="260" w:lineRule="atLeast"/>
        <w:ind w:left="0" w:right="0" w:firstLine="0"/>
        <w:jc w:val="both"/>
      </w:pPr>
      <w:bookmarkStart w:id="51" w:name="Bookmark_para_12"/>
      <w:bookmarkEnd w:id="51"/>
      <w:r>
        <w:rPr>
          <w:rFonts w:ascii="arial" w:eastAsia="arial" w:hAnsi="arial" w:cs="arial"/>
          <w:b w:val="0"/>
          <w:i w:val="0"/>
          <w:strike w:val="0"/>
          <w:noProof w:val="0"/>
          <w:color w:val="000000"/>
          <w:position w:val="0"/>
          <w:sz w:val="20"/>
          <w:u w:val="single"/>
          <w:vertAlign w:val="baseline"/>
        </w:rPr>
        <w:t>Interviews with Confidential Witnesses</w:t>
      </w:r>
      <w:r>
        <w:rPr>
          <w:rFonts w:ascii="arial" w:eastAsia="arial" w:hAnsi="arial" w:cs="arial"/>
          <w:b w:val="0"/>
          <w:i w:val="0"/>
          <w:strike w:val="0"/>
          <w:noProof w:val="0"/>
          <w:color w:val="000000"/>
          <w:position w:val="0"/>
          <w:sz w:val="20"/>
          <w:u w:val="none"/>
          <w:vertAlign w:val="baseline"/>
        </w:rPr>
        <w:t>: In addition to monitoring SHIVA's internet profile and purchasing activity, the FBI interviewed multiple confidential witnesses with knowledge about Bressi and SHIVA.</w:t>
      </w:r>
      <w:r>
        <w:rPr>
          <w:rFonts w:ascii="arial" w:eastAsia="arial" w:hAnsi="arial" w:cs="arial"/>
          <w:vertAlign w:val="superscript"/>
        </w:rPr>
        <w:footnoteReference w:customMarkFollows="1" w:id="35"/>
        <w:t xml:space="preserve">34</w:t>
      </w:r>
      <w:r>
        <w:rPr>
          <w:rFonts w:ascii="arial" w:eastAsia="arial" w:hAnsi="arial" w:cs="arial"/>
          <w:b w:val="0"/>
          <w:i w:val="0"/>
          <w:strike w:val="0"/>
          <w:noProof w:val="0"/>
          <w:color w:val="000000"/>
          <w:position w:val="0"/>
          <w:sz w:val="20"/>
          <w:u w:val="none"/>
          <w:vertAlign w:val="baseline"/>
        </w:rPr>
        <w:t xml:space="preserve"> The FBI has identified the first confidential witness ("CW-1") as "a person who claimed to have been in a relationship with [Bressi] but [who] broke off the relationship after discovering that [he] was on federal probation and . . . involved in drug trafficking."</w:t>
      </w:r>
      <w:r>
        <w:rPr>
          <w:rFonts w:ascii="arial" w:eastAsia="arial" w:hAnsi="arial" w:cs="arial"/>
          <w:vertAlign w:val="superscript"/>
        </w:rPr>
        <w:footnoteReference w:customMarkFollows="1" w:id="36"/>
        <w:t xml:space="preserve">35</w:t>
      </w:r>
      <w:r>
        <w:rPr>
          <w:rFonts w:ascii="arial" w:eastAsia="arial" w:hAnsi="arial" w:cs="arial"/>
          <w:b w:val="0"/>
          <w:i w:val="0"/>
          <w:strike w:val="0"/>
          <w:noProof w:val="0"/>
          <w:color w:val="000000"/>
          <w:position w:val="0"/>
          <w:sz w:val="20"/>
          <w:u w:val="none"/>
          <w:vertAlign w:val="baseline"/>
        </w:rPr>
        <w:t xml:space="preserve"> CW-1 told the FBI about her relationship with Bressi, recounting multiple instances in which Bressi spent thousands of dollars in cash on luxury items for CW-1—including $5,000 for a pair of diamond earrings and $18,000 for a Land Rover.</w:t>
      </w:r>
      <w:r>
        <w:rPr>
          <w:rFonts w:ascii="arial" w:eastAsia="arial" w:hAnsi="arial" w:cs="arial"/>
          <w:vertAlign w:val="superscript"/>
        </w:rPr>
        <w:footnoteReference w:customMarkFollows="1" w:id="37"/>
        <w:t xml:space="preserve">36</w:t>
      </w:r>
      <w:r>
        <w:rPr>
          <w:rFonts w:ascii="arial" w:eastAsia="arial" w:hAnsi="arial" w:cs="arial"/>
          <w:b w:val="0"/>
          <w:i w:val="0"/>
          <w:strike w:val="0"/>
          <w:noProof w:val="0"/>
          <w:color w:val="000000"/>
          <w:position w:val="0"/>
          <w:sz w:val="20"/>
          <w:u w:val="none"/>
          <w:vertAlign w:val="baseline"/>
        </w:rPr>
        <w:t xml:space="preserve"> CW-1 also stated that Bressi "regularly" traveled to Cleveland, Ohio to "see a black man named 'Monty,'" and that every time Bressi met up with Monty, "he returned with a big black bag full of cash."</w:t>
      </w:r>
      <w:r>
        <w:rPr>
          <w:rFonts w:ascii="arial" w:eastAsia="arial" w:hAnsi="arial" w:cs="arial"/>
          <w:vertAlign w:val="superscript"/>
        </w:rPr>
        <w:footnoteReference w:customMarkFollows="1" w:id="38"/>
        <w:t xml:space="preserve">37</w:t>
      </w:r>
    </w:p>
    <w:p>
      <w:pPr>
        <w:keepNext w:val="0"/>
        <w:spacing w:before="200" w:after="0" w:line="260" w:lineRule="atLeast"/>
        <w:ind w:left="0" w:right="0" w:firstLine="0"/>
        <w:jc w:val="both"/>
      </w:pPr>
      <w:bookmarkStart w:id="56" w:name="Bookmark_para_13"/>
      <w:bookmarkEnd w:id="56"/>
      <w:r>
        <w:rPr>
          <w:rFonts w:ascii="arial" w:eastAsia="arial" w:hAnsi="arial" w:cs="arial"/>
          <w:b w:val="0"/>
          <w:i w:val="0"/>
          <w:strike w:val="0"/>
          <w:noProof w:val="0"/>
          <w:color w:val="000000"/>
          <w:position w:val="0"/>
          <w:sz w:val="20"/>
          <w:u w:val="none"/>
          <w:vertAlign w:val="baseline"/>
        </w:rPr>
        <w:t>The second confidential witness ("CW-2") worked at SHIVA.</w:t>
      </w:r>
      <w:r>
        <w:rPr>
          <w:rFonts w:ascii="arial" w:eastAsia="arial" w:hAnsi="arial" w:cs="arial"/>
          <w:vertAlign w:val="superscript"/>
        </w:rPr>
        <w:footnoteReference w:customMarkFollows="1" w:id="39"/>
        <w:t xml:space="preserve">38</w:t>
      </w:r>
      <w:r>
        <w:rPr>
          <w:rFonts w:ascii="arial" w:eastAsia="arial" w:hAnsi="arial" w:cs="arial"/>
          <w:b w:val="0"/>
          <w:i w:val="0"/>
          <w:strike w:val="0"/>
          <w:noProof w:val="0"/>
          <w:color w:val="000000"/>
          <w:position w:val="0"/>
          <w:sz w:val="20"/>
          <w:u w:val="none"/>
          <w:vertAlign w:val="baseline"/>
        </w:rPr>
        <w:t xml:space="preserve"> Although Bressi purportedly hired CW-2 to "manage SHIVA's clients and do marketing," CW-2 informed the FBI that he/she "never met a client."</w:t>
      </w:r>
      <w:r>
        <w:rPr>
          <w:rFonts w:ascii="arial" w:eastAsia="arial" w:hAnsi="arial" w:cs="arial"/>
          <w:vertAlign w:val="superscript"/>
        </w:rPr>
        <w:footnoteReference w:customMarkFollows="1" w:id="40"/>
        <w:t xml:space="preserve">39</w:t>
      </w:r>
      <w:r>
        <w:rPr>
          <w:rFonts w:ascii="arial" w:eastAsia="arial" w:hAnsi="arial" w:cs="arial"/>
          <w:b w:val="0"/>
          <w:i w:val="0"/>
          <w:strike w:val="0"/>
          <w:noProof w:val="0"/>
          <w:color w:val="000000"/>
          <w:position w:val="0"/>
          <w:sz w:val="20"/>
          <w:u w:val="none"/>
          <w:vertAlign w:val="baseline"/>
        </w:rPr>
        <w:t xml:space="preserve"> According to the FBI,</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CW-2 "was not aware of any type of service being provided by SHIVA" and "never saw any product from SHIVA go out the door for sale."</w:t>
      </w:r>
      <w:r>
        <w:rPr>
          <w:rFonts w:ascii="arial" w:eastAsia="arial" w:hAnsi="arial" w:cs="arial"/>
          <w:vertAlign w:val="superscript"/>
        </w:rPr>
        <w:footnoteReference w:customMarkFollows="1" w:id="41"/>
        <w:t xml:space="preserve">40</w:t>
      </w:r>
    </w:p>
    <w:p>
      <w:pPr>
        <w:keepNext w:val="0"/>
        <w:spacing w:before="200" w:after="0" w:line="260" w:lineRule="atLeast"/>
        <w:ind w:left="0" w:right="0" w:firstLine="0"/>
        <w:jc w:val="both"/>
      </w:pPr>
      <w:bookmarkStart w:id="60" w:name="Bookmark_para_14"/>
      <w:bookmarkEnd w:id="60"/>
      <w:r>
        <w:rPr>
          <w:rFonts w:ascii="arial" w:eastAsia="arial" w:hAnsi="arial" w:cs="arial"/>
          <w:b w:val="0"/>
          <w:i w:val="0"/>
          <w:strike w:val="0"/>
          <w:noProof w:val="0"/>
          <w:color w:val="000000"/>
          <w:position w:val="0"/>
          <w:sz w:val="20"/>
          <w:u w:val="single"/>
          <w:vertAlign w:val="baseline"/>
        </w:rPr>
        <w:t>Meetings Between Bressi, Henderson, and Harris</w:t>
      </w:r>
      <w:r>
        <w:rPr>
          <w:rFonts w:ascii="arial" w:eastAsia="arial" w:hAnsi="arial" w:cs="arial"/>
          <w:b w:val="0"/>
          <w:i w:val="0"/>
          <w:strike w:val="0"/>
          <w:noProof w:val="0"/>
          <w:color w:val="000000"/>
          <w:position w:val="0"/>
          <w:sz w:val="20"/>
          <w:u w:val="none"/>
          <w:vertAlign w:val="baseline"/>
        </w:rPr>
        <w:t>: The FBI and its partners at the State Police also reviewed the Defendants' historical cell phone location information and surveilled the Defendants and the SHIVA commercial property.</w:t>
      </w:r>
      <w:r>
        <w:rPr>
          <w:rFonts w:ascii="arial" w:eastAsia="arial" w:hAnsi="arial" w:cs="arial"/>
          <w:vertAlign w:val="superscript"/>
        </w:rPr>
        <w:footnoteReference w:customMarkFollows="1" w:id="42"/>
        <w:t xml:space="preserve">41</w:t>
      </w:r>
      <w:r>
        <w:rPr>
          <w:rFonts w:ascii="arial" w:eastAsia="arial" w:hAnsi="arial" w:cs="arial"/>
          <w:b w:val="0"/>
          <w:i w:val="0"/>
          <w:strike w:val="0"/>
          <w:noProof w:val="0"/>
          <w:color w:val="000000"/>
          <w:position w:val="0"/>
          <w:sz w:val="20"/>
          <w:u w:val="none"/>
          <w:vertAlign w:val="baseline"/>
        </w:rPr>
        <w:t xml:space="preserve"> Through these efforts, the FBI observed several meetings between Bressi and his co-defendants, Henderson and Harris.</w:t>
      </w:r>
      <w:r>
        <w:rPr>
          <w:rFonts w:ascii="arial" w:eastAsia="arial" w:hAnsi="arial" w:cs="arial"/>
          <w:vertAlign w:val="superscript"/>
        </w:rPr>
        <w:footnoteReference w:customMarkFollows="1" w:id="43"/>
        <w:t xml:space="preserve">42</w:t>
      </w:r>
    </w:p>
    <w:p>
      <w:pPr>
        <w:keepNext w:val="0"/>
        <w:spacing w:before="200" w:after="0" w:line="260" w:lineRule="atLeast"/>
        <w:ind w:left="0" w:right="0" w:firstLine="0"/>
        <w:jc w:val="both"/>
      </w:pPr>
      <w:bookmarkStart w:id="63" w:name="Bookmark_para_15"/>
      <w:bookmarkEnd w:id="63"/>
      <w:r>
        <w:rPr>
          <w:rFonts w:ascii="arial" w:eastAsia="arial" w:hAnsi="arial" w:cs="arial"/>
          <w:b w:val="0"/>
          <w:i w:val="0"/>
          <w:strike w:val="0"/>
          <w:noProof w:val="0"/>
          <w:color w:val="000000"/>
          <w:position w:val="0"/>
          <w:sz w:val="20"/>
          <w:u w:val="none"/>
          <w:vertAlign w:val="baseline"/>
        </w:rPr>
        <w:t>For example, using prospective location and pen register data for Bressi's and Harris's cell phones, the FBI learned that Bressi and Harris arranged a meeting at the Springfield Mall outside Philadelphia, Pennsylvania on September 12, 2018.</w:t>
      </w:r>
      <w:r>
        <w:rPr>
          <w:rFonts w:ascii="arial" w:eastAsia="arial" w:hAnsi="arial" w:cs="arial"/>
          <w:vertAlign w:val="superscript"/>
        </w:rPr>
        <w:footnoteReference w:customMarkFollows="1" w:id="44"/>
        <w:t xml:space="preserve">43</w:t>
      </w:r>
      <w:r>
        <w:rPr>
          <w:rFonts w:ascii="arial" w:eastAsia="arial" w:hAnsi="arial" w:cs="arial"/>
          <w:b w:val="0"/>
          <w:i w:val="0"/>
          <w:strike w:val="0"/>
          <w:noProof w:val="0"/>
          <w:color w:val="000000"/>
          <w:position w:val="0"/>
          <w:sz w:val="20"/>
          <w:u w:val="none"/>
          <w:vertAlign w:val="baseline"/>
        </w:rPr>
        <w:t xml:space="preserve"> That day, local police officers were dispatched to perform physical surveillance at the mall; they identified Bressi and a black male, who they believed to be Harris, exit a store together and walk toward their respective vehicles.</w:t>
      </w:r>
      <w:r>
        <w:rPr>
          <w:rFonts w:ascii="arial" w:eastAsia="arial" w:hAnsi="arial" w:cs="arial"/>
          <w:vertAlign w:val="superscript"/>
        </w:rPr>
        <w:footnoteReference w:customMarkFollows="1" w:id="45"/>
        <w:t xml:space="preserve">44</w:t>
      </w:r>
      <w:r>
        <w:rPr>
          <w:rFonts w:ascii="arial" w:eastAsia="arial" w:hAnsi="arial" w:cs="arial"/>
          <w:b w:val="0"/>
          <w:i w:val="0"/>
          <w:strike w:val="0"/>
          <w:noProof w:val="0"/>
          <w:color w:val="000000"/>
          <w:position w:val="0"/>
          <w:sz w:val="20"/>
          <w:u w:val="none"/>
          <w:vertAlign w:val="baseline"/>
        </w:rPr>
        <w:t xml:space="preserve"> They saw Bressi grab an unidentified object from the trunk and place the object in the other man's car.</w:t>
      </w:r>
      <w:r>
        <w:rPr>
          <w:rFonts w:ascii="arial" w:eastAsia="arial" w:hAnsi="arial" w:cs="arial"/>
          <w:vertAlign w:val="superscript"/>
        </w:rPr>
        <w:footnoteReference w:customMarkFollows="1" w:id="46"/>
        <w:t xml:space="preserve">45</w:t>
      </w:r>
      <w:r>
        <w:rPr>
          <w:rFonts w:ascii="arial" w:eastAsia="arial" w:hAnsi="arial" w:cs="arial"/>
          <w:b w:val="0"/>
          <w:i w:val="0"/>
          <w:strike w:val="0"/>
          <w:noProof w:val="0"/>
          <w:color w:val="000000"/>
          <w:position w:val="0"/>
          <w:sz w:val="20"/>
          <w:u w:val="none"/>
          <w:vertAlign w:val="baseline"/>
        </w:rPr>
        <w:t xml:space="preserve"> The two men shook hands and then went their separate ways.</w:t>
      </w:r>
      <w:r>
        <w:rPr>
          <w:rFonts w:ascii="arial" w:eastAsia="arial" w:hAnsi="arial" w:cs="arial"/>
          <w:vertAlign w:val="superscript"/>
        </w:rPr>
        <w:footnoteReference w:customMarkFollows="1" w:id="47"/>
        <w:t xml:space="preserve">46</w:t>
      </w:r>
    </w:p>
    <w:p>
      <w:pPr>
        <w:keepNext w:val="0"/>
        <w:spacing w:before="200" w:after="0" w:line="260" w:lineRule="atLeast"/>
        <w:ind w:left="0" w:right="0" w:firstLine="0"/>
        <w:jc w:val="both"/>
      </w:pPr>
      <w:bookmarkStart w:id="68" w:name="Bookmark_para_16"/>
      <w:bookmarkEnd w:id="68"/>
      <w:r>
        <w:rPr>
          <w:rFonts w:ascii="arial" w:eastAsia="arial" w:hAnsi="arial" w:cs="arial"/>
          <w:b w:val="0"/>
          <w:i w:val="0"/>
          <w:strike w:val="0"/>
          <w:noProof w:val="0"/>
          <w:color w:val="000000"/>
          <w:position w:val="0"/>
          <w:sz w:val="20"/>
          <w:u w:val="none"/>
          <w:vertAlign w:val="baseline"/>
        </w:rPr>
        <w:t>The FBI then contacted the State Police and asked them to conduct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 lawful traffic stop of Bressi.</w:t>
      </w:r>
      <w:r>
        <w:rPr>
          <w:rFonts w:ascii="arial" w:eastAsia="arial" w:hAnsi="arial" w:cs="arial"/>
          <w:vertAlign w:val="superscript"/>
        </w:rPr>
        <w:footnoteReference w:customMarkFollows="1" w:id="48"/>
        <w:t xml:space="preserve">47</w:t>
      </w:r>
      <w:r>
        <w:rPr>
          <w:rFonts w:ascii="arial" w:eastAsia="arial" w:hAnsi="arial" w:cs="arial"/>
          <w:b w:val="0"/>
          <w:i w:val="0"/>
          <w:strike w:val="0"/>
          <w:noProof w:val="0"/>
          <w:color w:val="000000"/>
          <w:position w:val="0"/>
          <w:sz w:val="20"/>
          <w:u w:val="none"/>
          <w:vertAlign w:val="baseline"/>
        </w:rPr>
        <w:t xml:space="preserve"> State Police Trooper Luke Straniere, who was positioned on Interstate-80, spotted Bressi's vehicle and followed it for about a mile.</w:t>
      </w:r>
      <w:r>
        <w:rPr>
          <w:rFonts w:ascii="arial" w:eastAsia="arial" w:hAnsi="arial" w:cs="arial"/>
          <w:vertAlign w:val="superscript"/>
        </w:rPr>
        <w:footnoteReference w:customMarkFollows="1" w:id="49"/>
        <w:t xml:space="preserve">48</w:t>
      </w:r>
      <w:r>
        <w:rPr>
          <w:rFonts w:ascii="arial" w:eastAsia="arial" w:hAnsi="arial" w:cs="arial"/>
          <w:b w:val="0"/>
          <w:i w:val="0"/>
          <w:strike w:val="0"/>
          <w:noProof w:val="0"/>
          <w:color w:val="000000"/>
          <w:position w:val="0"/>
          <w:sz w:val="20"/>
          <w:u w:val="none"/>
          <w:vertAlign w:val="baseline"/>
        </w:rPr>
        <w:t xml:space="preserve"> During this time, Trooper Straniere "paced" Bressi's vehicle, matching Bressi's speed and monitoring his speedometer to determine how fast Bressi was driving; he registered Bressi's vehicle traveling 80 miles per hour in a 70-miles-per-hour zone.</w:t>
      </w:r>
      <w:r>
        <w:rPr>
          <w:rFonts w:ascii="arial" w:eastAsia="arial" w:hAnsi="arial" w:cs="arial"/>
          <w:vertAlign w:val="superscript"/>
        </w:rPr>
        <w:footnoteReference w:customMarkFollows="1" w:id="50"/>
        <w:t xml:space="preserve">49</w:t>
      </w:r>
      <w:r>
        <w:rPr>
          <w:rFonts w:ascii="arial" w:eastAsia="arial" w:hAnsi="arial" w:cs="arial"/>
          <w:b w:val="0"/>
          <w:i w:val="0"/>
          <w:strike w:val="0"/>
          <w:noProof w:val="0"/>
          <w:color w:val="000000"/>
          <w:position w:val="0"/>
          <w:sz w:val="20"/>
          <w:u w:val="none"/>
          <w:vertAlign w:val="baseline"/>
        </w:rPr>
        <w:t xml:space="preserve"> Trooper Straniere then conducted the traffic stop, which lasted approximately 24 minutes.</w:t>
      </w:r>
      <w:r>
        <w:rPr>
          <w:rFonts w:ascii="arial" w:eastAsia="arial" w:hAnsi="arial" w:cs="arial"/>
          <w:vertAlign w:val="superscript"/>
        </w:rPr>
        <w:footnoteReference w:customMarkFollows="1" w:id="51"/>
        <w:t xml:space="preserve">50</w:t>
      </w:r>
      <w:r>
        <w:rPr>
          <w:rFonts w:ascii="arial" w:eastAsia="arial" w:hAnsi="arial" w:cs="arial"/>
          <w:b w:val="0"/>
          <w:i w:val="0"/>
          <w:strike w:val="0"/>
          <w:noProof w:val="0"/>
          <w:color w:val="000000"/>
          <w:position w:val="0"/>
          <w:sz w:val="20"/>
          <w:u w:val="none"/>
          <w:vertAlign w:val="baseline"/>
        </w:rPr>
        <w:t xml:space="preserve"> During the stop, Bressi "displayed a nervous demeanor"</w:t>
      </w:r>
      <w:r>
        <w:rPr>
          <w:rFonts w:ascii="arial" w:eastAsia="arial" w:hAnsi="arial" w:cs="arial"/>
          <w:vertAlign w:val="superscript"/>
        </w:rPr>
        <w:footnoteReference w:customMarkFollows="1" w:id="52"/>
        <w:t xml:space="preserve">51</w:t>
      </w:r>
      <w:r>
        <w:rPr>
          <w:rFonts w:ascii="arial" w:eastAsia="arial" w:hAnsi="arial" w:cs="arial"/>
          <w:b w:val="0"/>
          <w:i w:val="0"/>
          <w:strike w:val="0"/>
          <w:noProof w:val="0"/>
          <w:color w:val="000000"/>
          <w:position w:val="0"/>
          <w:sz w:val="20"/>
          <w:u w:val="none"/>
          <w:vertAlign w:val="baseline"/>
        </w:rPr>
        <w:t>—his hands were shaking, voice quivering, and the vein in his neck visibly pulsating.</w:t>
      </w:r>
      <w:r>
        <w:rPr>
          <w:rFonts w:ascii="arial" w:eastAsia="arial" w:hAnsi="arial" w:cs="arial"/>
          <w:vertAlign w:val="superscript"/>
        </w:rPr>
        <w:footnoteReference w:customMarkFollows="1" w:id="53"/>
        <w:t xml:space="preserve">52</w:t>
      </w:r>
      <w:r>
        <w:rPr>
          <w:rFonts w:ascii="arial" w:eastAsia="arial" w:hAnsi="arial" w:cs="arial"/>
          <w:b w:val="0"/>
          <w:i w:val="0"/>
          <w:strike w:val="0"/>
          <w:noProof w:val="0"/>
          <w:color w:val="000000"/>
          <w:position w:val="0"/>
          <w:sz w:val="20"/>
          <w:u w:val="none"/>
          <w:vertAlign w:val="baseline"/>
        </w:rPr>
        <w:t xml:space="preserve"> Bressi also lied to Trooper Straniere about his travel: Bressi said that he was coming from a business meeting in Hazelton (though Trooper Straniere knew he was returning from the Philadelphia area) and claimed he left his home at 2 p.m. (though Trooper Straniere knew that to be impossible given that Bressi was traveling between his home in Danville and the Springfield Mall outside Philadelphia).</w:t>
      </w:r>
      <w:r>
        <w:rPr>
          <w:rFonts w:ascii="arial" w:eastAsia="arial" w:hAnsi="arial" w:cs="arial"/>
          <w:vertAlign w:val="superscript"/>
        </w:rPr>
        <w:footnoteReference w:customMarkFollows="1" w:id="54"/>
        <w:t xml:space="preserve">53</w:t>
      </w:r>
    </w:p>
    <w:p>
      <w:pPr>
        <w:keepNext w:val="0"/>
        <w:spacing w:before="200" w:after="0" w:line="260" w:lineRule="atLeast"/>
        <w:ind w:left="0" w:right="0" w:firstLine="0"/>
        <w:jc w:val="both"/>
      </w:pPr>
      <w:bookmarkStart w:id="76" w:name="Bookmark_para_17"/>
      <w:bookmarkEnd w:id="76"/>
      <w:r>
        <w:rPr>
          <w:rFonts w:ascii="arial" w:eastAsia="arial" w:hAnsi="arial" w:cs="arial"/>
          <w:b w:val="0"/>
          <w:i w:val="0"/>
          <w:strike w:val="0"/>
          <w:noProof w:val="0"/>
          <w:color w:val="000000"/>
          <w:position w:val="0"/>
          <w:sz w:val="20"/>
          <w:u w:val="none"/>
          <w:vertAlign w:val="baseline"/>
        </w:rPr>
        <w:t>Bressi then consented to a pat-down and vehicle search.</w:t>
      </w:r>
      <w:r>
        <w:rPr>
          <w:rFonts w:ascii="arial" w:eastAsia="arial" w:hAnsi="arial" w:cs="arial"/>
          <w:vertAlign w:val="superscript"/>
        </w:rPr>
        <w:footnoteReference w:customMarkFollows="1" w:id="55"/>
        <w:t xml:space="preserve">54</w:t>
      </w:r>
      <w:r>
        <w:rPr>
          <w:rFonts w:ascii="arial" w:eastAsia="arial" w:hAnsi="arial" w:cs="arial"/>
          <w:b w:val="0"/>
          <w:i w:val="0"/>
          <w:strike w:val="0"/>
          <w:noProof w:val="0"/>
          <w:color w:val="000000"/>
          <w:position w:val="0"/>
          <w:sz w:val="20"/>
          <w:u w:val="none"/>
          <w:vertAlign w:val="baseline"/>
        </w:rPr>
        <w:t xml:space="preserve"> During the patdown, Trooper Straniere discovered a wad of cash totaling $2,000.</w:t>
      </w:r>
      <w:r>
        <w:rPr>
          <w:rFonts w:ascii="arial" w:eastAsia="arial" w:hAnsi="arial" w:cs="arial"/>
          <w:vertAlign w:val="superscript"/>
        </w:rPr>
        <w:footnoteReference w:customMarkFollows="1" w:id="56"/>
        <w:t xml:space="preserve">55</w:t>
      </w:r>
      <w:r>
        <w:rPr>
          <w:rFonts w:ascii="arial" w:eastAsia="arial" w:hAnsi="arial" w:cs="arial"/>
          <w:b w:val="0"/>
          <w:i w:val="0"/>
          <w:strike w:val="0"/>
          <w:noProof w:val="0"/>
          <w:color w:val="000000"/>
          <w:position w:val="0"/>
          <w:sz w:val="20"/>
          <w:u w:val="none"/>
          <w:vertAlign w:val="baseline"/>
        </w:rPr>
        <w:t xml:space="preserve"> And in</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the car, Trooper Straniere found an additional $10,000 in cash inside a plastic grocery-style bag.</w:t>
      </w:r>
      <w:r>
        <w:rPr>
          <w:rFonts w:ascii="arial" w:eastAsia="arial" w:hAnsi="arial" w:cs="arial"/>
          <w:vertAlign w:val="superscript"/>
        </w:rPr>
        <w:footnoteReference w:customMarkFollows="1" w:id="57"/>
        <w:t xml:space="preserve">56</w:t>
      </w:r>
      <w:r>
        <w:rPr>
          <w:rFonts w:ascii="arial" w:eastAsia="arial" w:hAnsi="arial" w:cs="arial"/>
          <w:b w:val="0"/>
          <w:i w:val="0"/>
          <w:strike w:val="0"/>
          <w:noProof w:val="0"/>
          <w:color w:val="000000"/>
          <w:position w:val="0"/>
          <w:sz w:val="20"/>
          <w:u w:val="none"/>
          <w:vertAlign w:val="baseline"/>
        </w:rPr>
        <w:t xml:space="preserve"> Trooper Straniere then seized the money and took it to the State Police Barracks in Milton for inspection.</w:t>
      </w:r>
      <w:r>
        <w:rPr>
          <w:rFonts w:ascii="arial" w:eastAsia="arial" w:hAnsi="arial" w:cs="arial"/>
          <w:vertAlign w:val="superscript"/>
        </w:rPr>
        <w:footnoteReference w:customMarkFollows="1" w:id="58"/>
        <w:t xml:space="preserve">57</w:t>
      </w:r>
    </w:p>
    <w:p>
      <w:pPr>
        <w:keepNext w:val="0"/>
        <w:spacing w:before="200" w:after="0" w:line="260" w:lineRule="atLeast"/>
        <w:ind w:left="0" w:right="0" w:firstLine="0"/>
        <w:jc w:val="both"/>
      </w:pPr>
      <w:bookmarkStart w:id="81" w:name="Bookmark_para_18"/>
      <w:bookmarkEnd w:id="81"/>
      <w:r>
        <w:rPr>
          <w:rFonts w:ascii="arial" w:eastAsia="arial" w:hAnsi="arial" w:cs="arial"/>
          <w:b w:val="0"/>
          <w:i w:val="0"/>
          <w:strike w:val="0"/>
          <w:noProof w:val="0"/>
          <w:color w:val="000000"/>
          <w:position w:val="0"/>
          <w:sz w:val="20"/>
          <w:u w:val="none"/>
          <w:vertAlign w:val="baseline"/>
        </w:rPr>
        <w:t>Additionally, FBI agents observed two separate meetings in 2018 between Bressi and Henderson (i.e., "Monty") at a Perkins restaurant in Clarion, Pennsylvania.</w:t>
      </w:r>
      <w:r>
        <w:rPr>
          <w:rFonts w:ascii="arial" w:eastAsia="arial" w:hAnsi="arial" w:cs="arial"/>
          <w:vertAlign w:val="superscript"/>
        </w:rPr>
        <w:footnoteReference w:customMarkFollows="1" w:id="59"/>
        <w:t xml:space="preserve">58</w:t>
      </w:r>
      <w:r>
        <w:rPr>
          <w:rFonts w:ascii="arial" w:eastAsia="arial" w:hAnsi="arial" w:cs="arial"/>
          <w:b w:val="0"/>
          <w:i w:val="0"/>
          <w:strike w:val="0"/>
          <w:noProof w:val="0"/>
          <w:color w:val="000000"/>
          <w:position w:val="0"/>
          <w:sz w:val="20"/>
          <w:u w:val="none"/>
          <w:vertAlign w:val="baseline"/>
        </w:rPr>
        <w:t xml:space="preserve"> At the second meeting, which occurred on November 30, 2018, agents saw Henderson retrieve a bag from his car and then give the bag to Bressi.</w:t>
      </w:r>
      <w:r>
        <w:rPr>
          <w:rFonts w:ascii="arial" w:eastAsia="arial" w:hAnsi="arial" w:cs="arial"/>
          <w:vertAlign w:val="superscript"/>
        </w:rPr>
        <w:footnoteReference w:customMarkFollows="1" w:id="60"/>
        <w:t xml:space="preserve">59</w:t>
      </w:r>
      <w:r>
        <w:rPr>
          <w:rFonts w:ascii="arial" w:eastAsia="arial" w:hAnsi="arial" w:cs="arial"/>
          <w:b w:val="0"/>
          <w:i w:val="0"/>
          <w:strike w:val="0"/>
          <w:noProof w:val="0"/>
          <w:color w:val="000000"/>
          <w:position w:val="0"/>
          <w:sz w:val="20"/>
          <w:u w:val="none"/>
          <w:vertAlign w:val="baseline"/>
        </w:rPr>
        <w:t xml:space="preserve"> Afterwards, Bressi returned home and then deposited $33,000 into his bank account.</w:t>
      </w:r>
      <w:r>
        <w:rPr>
          <w:rFonts w:ascii="arial" w:eastAsia="arial" w:hAnsi="arial" w:cs="arial"/>
          <w:vertAlign w:val="superscript"/>
        </w:rPr>
        <w:footnoteReference w:customMarkFollows="1" w:id="61"/>
        <w:t xml:space="preserve">60</w:t>
      </w:r>
      <w:r>
        <w:rPr>
          <w:rFonts w:ascii="arial" w:eastAsia="arial" w:hAnsi="arial" w:cs="arial"/>
          <w:b w:val="0"/>
          <w:i w:val="0"/>
          <w:strike w:val="0"/>
          <w:noProof w:val="0"/>
          <w:color w:val="000000"/>
          <w:position w:val="0"/>
          <w:sz w:val="20"/>
          <w:u w:val="none"/>
          <w:vertAlign w:val="baseline"/>
        </w:rPr>
        <w:t xml:space="preserve"> For his part, Henderson was stopped by the Pennsylvania State Police on his return to Ohio; he told the Troopers that he had been visiting family in New York—a statement they knew to be false.</w:t>
      </w:r>
      <w:r>
        <w:rPr>
          <w:rFonts w:ascii="arial" w:eastAsia="arial" w:hAnsi="arial" w:cs="arial"/>
          <w:vertAlign w:val="superscript"/>
        </w:rPr>
        <w:footnoteReference w:customMarkFollows="1" w:id="62"/>
        <w:t xml:space="preserve">61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June 2019 Search and Interviews</w:t>
      </w:r>
    </w:p>
    <w:p>
      <w:pPr>
        <w:keepNext w:val="0"/>
        <w:spacing w:before="200" w:after="0" w:line="260" w:lineRule="atLeast"/>
        <w:ind w:left="0" w:right="0" w:firstLine="0"/>
        <w:jc w:val="both"/>
      </w:pPr>
      <w:bookmarkStart w:id="86" w:name="Bookmark_para_19"/>
      <w:bookmarkEnd w:id="86"/>
      <w:r>
        <w:rPr>
          <w:rFonts w:ascii="arial" w:eastAsia="arial" w:hAnsi="arial" w:cs="arial"/>
          <w:b w:val="0"/>
          <w:i w:val="0"/>
          <w:strike w:val="0"/>
          <w:noProof w:val="0"/>
          <w:color w:val="000000"/>
          <w:position w:val="0"/>
          <w:sz w:val="20"/>
          <w:u w:val="none"/>
          <w:vertAlign w:val="baseline"/>
        </w:rPr>
        <w:t>Based on these investigative efforts, the Government sought and obtained a search warrant for the SHIVA property and Bressi's home in Danville.</w:t>
      </w:r>
      <w:r>
        <w:rPr>
          <w:rFonts w:ascii="arial" w:eastAsia="arial" w:hAnsi="arial" w:cs="arial"/>
          <w:vertAlign w:val="superscript"/>
        </w:rPr>
        <w:footnoteReference w:customMarkFollows="1" w:id="63"/>
        <w:t xml:space="preserve">62</w:t>
      </w:r>
      <w:r>
        <w:rPr>
          <w:rFonts w:ascii="arial" w:eastAsia="arial" w:hAnsi="arial" w:cs="arial"/>
          <w:b w:val="0"/>
          <w:i w:val="0"/>
          <w:strike w:val="0"/>
          <w:noProof w:val="0"/>
          <w:color w:val="000000"/>
          <w:position w:val="0"/>
          <w:sz w:val="20"/>
          <w:u w:val="none"/>
          <w:vertAlign w:val="baseline"/>
        </w:rPr>
        <w:t xml:space="preserve"> In support of the search warrant application, FBI Special Agent Timothy K. O'Malley, the lead investigator on the case, prepared a lengthy probable cause affidavit detailing the information described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above.</w:t>
      </w:r>
      <w:r>
        <w:rPr>
          <w:rFonts w:ascii="arial" w:eastAsia="arial" w:hAnsi="arial" w:cs="arial"/>
          <w:vertAlign w:val="superscript"/>
        </w:rPr>
        <w:footnoteReference w:customMarkFollows="1" w:id="64"/>
        <w:t xml:space="preserve">63</w:t>
      </w:r>
      <w:r>
        <w:rPr>
          <w:rFonts w:ascii="arial" w:eastAsia="arial" w:hAnsi="arial" w:cs="arial"/>
          <w:b w:val="0"/>
          <w:i w:val="0"/>
          <w:strike w:val="0"/>
          <w:noProof w:val="0"/>
          <w:color w:val="000000"/>
          <w:position w:val="0"/>
          <w:sz w:val="20"/>
          <w:u w:val="none"/>
          <w:vertAlign w:val="baseline"/>
        </w:rPr>
        <w:t xml:space="preserve"> United States Magistrate Judge William I. Arbuckle authorized the warrants,</w:t>
      </w:r>
      <w:r>
        <w:rPr>
          <w:rFonts w:ascii="arial" w:eastAsia="arial" w:hAnsi="arial" w:cs="arial"/>
          <w:vertAlign w:val="superscript"/>
        </w:rPr>
        <w:footnoteReference w:customMarkFollows="1" w:id="65"/>
        <w:t xml:space="preserve">64</w:t>
      </w:r>
      <w:r>
        <w:rPr>
          <w:rFonts w:ascii="arial" w:eastAsia="arial" w:hAnsi="arial" w:cs="arial"/>
          <w:b w:val="0"/>
          <w:i w:val="0"/>
          <w:strike w:val="0"/>
          <w:noProof w:val="0"/>
          <w:color w:val="000000"/>
          <w:position w:val="0"/>
          <w:sz w:val="20"/>
          <w:u w:val="none"/>
          <w:vertAlign w:val="baseline"/>
        </w:rPr>
        <w:t xml:space="preserve"> which the FBI investigators and their partners at the State Police executed that same day.</w:t>
      </w:r>
    </w:p>
    <w:p>
      <w:pPr>
        <w:keepNext w:val="0"/>
        <w:spacing w:before="200" w:after="0" w:line="260" w:lineRule="atLeast"/>
        <w:ind w:left="0" w:right="0" w:firstLine="0"/>
        <w:jc w:val="both"/>
      </w:pPr>
      <w:bookmarkStart w:id="90" w:name="Bookmark_para_20"/>
      <w:bookmarkEnd w:id="90"/>
      <w:r>
        <w:rPr>
          <w:rFonts w:ascii="arial" w:eastAsia="arial" w:hAnsi="arial" w:cs="arial"/>
          <w:b w:val="0"/>
          <w:i w:val="0"/>
          <w:strike w:val="0"/>
          <w:noProof w:val="0"/>
          <w:color w:val="000000"/>
          <w:position w:val="0"/>
          <w:sz w:val="20"/>
          <w:u w:val="none"/>
          <w:vertAlign w:val="baseline"/>
        </w:rPr>
        <w:t>As shown in video footage of the search, three law enforcement vehicles converged on the SHIVA property as Bressi and his fiancée were preparing to leave for lunch.</w:t>
      </w:r>
      <w:r>
        <w:rPr>
          <w:rFonts w:ascii="arial" w:eastAsia="arial" w:hAnsi="arial" w:cs="arial"/>
          <w:vertAlign w:val="superscript"/>
        </w:rPr>
        <w:footnoteReference w:customMarkFollows="1" w:id="66"/>
        <w:t xml:space="preserve">65</w:t>
      </w:r>
      <w:r>
        <w:rPr>
          <w:rFonts w:ascii="arial" w:eastAsia="arial" w:hAnsi="arial" w:cs="arial"/>
          <w:b w:val="0"/>
          <w:i w:val="0"/>
          <w:strike w:val="0"/>
          <w:noProof w:val="0"/>
          <w:color w:val="000000"/>
          <w:position w:val="0"/>
          <w:sz w:val="20"/>
          <w:u w:val="none"/>
          <w:vertAlign w:val="baseline"/>
        </w:rPr>
        <w:t xml:space="preserve"> Agents and officers pulled in front of Bressi's car, exited their vehicles, and confronted the couple, guns drawn.</w:t>
      </w:r>
      <w:r>
        <w:rPr>
          <w:rFonts w:ascii="arial" w:eastAsia="arial" w:hAnsi="arial" w:cs="arial"/>
          <w:vertAlign w:val="superscript"/>
        </w:rPr>
        <w:footnoteReference w:customMarkFollows="1" w:id="67"/>
        <w:t xml:space="preserve">66</w:t>
      </w:r>
      <w:r>
        <w:rPr>
          <w:rFonts w:ascii="arial" w:eastAsia="arial" w:hAnsi="arial" w:cs="arial"/>
          <w:b w:val="0"/>
          <w:i w:val="0"/>
          <w:strike w:val="0"/>
          <w:noProof w:val="0"/>
          <w:color w:val="000000"/>
          <w:position w:val="0"/>
          <w:sz w:val="20"/>
          <w:u w:val="none"/>
          <w:vertAlign w:val="baseline"/>
        </w:rPr>
        <w:t xml:space="preserve"> The officers then holstered their firearms and separated the couple.</w:t>
      </w:r>
      <w:r>
        <w:rPr>
          <w:rFonts w:ascii="arial" w:eastAsia="arial" w:hAnsi="arial" w:cs="arial"/>
          <w:vertAlign w:val="superscript"/>
        </w:rPr>
        <w:footnoteReference w:customMarkFollows="1" w:id="68"/>
        <w:t xml:space="preserve">67</w:t>
      </w:r>
      <w:r>
        <w:rPr>
          <w:rFonts w:ascii="arial" w:eastAsia="arial" w:hAnsi="arial" w:cs="arial"/>
          <w:b w:val="0"/>
          <w:i w:val="0"/>
          <w:strike w:val="0"/>
          <w:noProof w:val="0"/>
          <w:color w:val="000000"/>
          <w:position w:val="0"/>
          <w:sz w:val="20"/>
          <w:u w:val="none"/>
          <w:vertAlign w:val="baseline"/>
        </w:rPr>
        <w:t xml:space="preserve"> Trooper Kelley guided Bressi to a picnic table on the other side of the SHIVA building, and the two sat down for an interview.</w:t>
      </w:r>
      <w:r>
        <w:rPr>
          <w:rFonts w:ascii="arial" w:eastAsia="arial" w:hAnsi="arial" w:cs="arial"/>
          <w:vertAlign w:val="superscript"/>
        </w:rPr>
        <w:footnoteReference w:customMarkFollows="1" w:id="69"/>
        <w:t xml:space="preserve">68</w:t>
      </w:r>
    </w:p>
    <w:p>
      <w:pPr>
        <w:keepNext w:val="0"/>
        <w:spacing w:before="200" w:after="0" w:line="260" w:lineRule="atLeast"/>
        <w:ind w:left="0" w:right="0" w:firstLine="0"/>
        <w:jc w:val="both"/>
      </w:pPr>
      <w:bookmarkStart w:id="95" w:name="Bookmark_para_21"/>
      <w:bookmarkEnd w:id="95"/>
      <w:r>
        <w:rPr>
          <w:rFonts w:ascii="arial" w:eastAsia="arial" w:hAnsi="arial" w:cs="arial"/>
          <w:b w:val="0"/>
          <w:i w:val="0"/>
          <w:strike w:val="0"/>
          <w:noProof w:val="0"/>
          <w:color w:val="000000"/>
          <w:position w:val="0"/>
          <w:sz w:val="20"/>
          <w:u w:val="none"/>
          <w:vertAlign w:val="baseline"/>
        </w:rPr>
        <w:t>Although there is some disagreement about who initiated the interview,</w:t>
      </w:r>
      <w:r>
        <w:rPr>
          <w:rFonts w:ascii="arial" w:eastAsia="arial" w:hAnsi="arial" w:cs="arial"/>
          <w:vertAlign w:val="superscript"/>
        </w:rPr>
        <w:footnoteReference w:customMarkFollows="1" w:id="70"/>
        <w:t xml:space="preserve">69</w:t>
      </w:r>
      <w:r>
        <w:rPr>
          <w:rFonts w:ascii="arial" w:eastAsia="arial" w:hAnsi="arial" w:cs="arial"/>
          <w:b w:val="0"/>
          <w:i w:val="0"/>
          <w:strike w:val="0"/>
          <w:noProof w:val="0"/>
          <w:color w:val="000000"/>
          <w:position w:val="0"/>
          <w:sz w:val="20"/>
          <w:u w:val="none"/>
          <w:vertAlign w:val="baseline"/>
        </w:rPr>
        <w:t xml:space="preserve"> by all accounts the interview was friendly and conversational.</w:t>
      </w:r>
      <w:r>
        <w:rPr>
          <w:rFonts w:ascii="arial" w:eastAsia="arial" w:hAnsi="arial" w:cs="arial"/>
          <w:vertAlign w:val="superscript"/>
        </w:rPr>
        <w:footnoteReference w:customMarkFollows="1" w:id="71"/>
        <w:t xml:space="preserve">70</w:t>
      </w:r>
      <w:r>
        <w:rPr>
          <w:rFonts w:ascii="arial" w:eastAsia="arial" w:hAnsi="arial" w:cs="arial"/>
          <w:b w:val="0"/>
          <w:i w:val="0"/>
          <w:strike w:val="0"/>
          <w:noProof w:val="0"/>
          <w:color w:val="000000"/>
          <w:position w:val="0"/>
          <w:sz w:val="20"/>
          <w:u w:val="none"/>
          <w:vertAlign w:val="baseline"/>
        </w:rPr>
        <w:t xml:space="preserve"> At no point during the interview was Bressi handcuffed or placed in any other restraint.</w:t>
      </w:r>
      <w:r>
        <w:rPr>
          <w:rFonts w:ascii="arial" w:eastAsia="arial" w:hAnsi="arial" w:cs="arial"/>
          <w:vertAlign w:val="superscript"/>
        </w:rPr>
        <w:footnoteReference w:customMarkFollows="1" w:id="72"/>
        <w:t xml:space="preserve">71</w:t>
      </w:r>
    </w:p>
    <w:p>
      <w:pPr>
        <w:keepNext w:val="0"/>
        <w:spacing w:before="200" w:after="0" w:line="260" w:lineRule="atLeast"/>
        <w:ind w:left="0" w:right="0" w:firstLine="0"/>
        <w:jc w:val="both"/>
      </w:pPr>
      <w:bookmarkStart w:id="99" w:name="Bookmark_para_22"/>
      <w:bookmarkEnd w:id="99"/>
      <w:r>
        <w:rPr>
          <w:rFonts w:ascii="arial" w:eastAsia="arial" w:hAnsi="arial" w:cs="arial"/>
          <w:b w:val="0"/>
          <w:i w:val="0"/>
          <w:strike w:val="0"/>
          <w:noProof w:val="0"/>
          <w:color w:val="000000"/>
          <w:position w:val="0"/>
          <w:sz w:val="20"/>
          <w:u w:val="none"/>
          <w:vertAlign w:val="baseline"/>
        </w:rPr>
        <w:t xml:space="preserve">According to Special Agent O'Malley's notes, before the interview began, Trooper Kelley "inquired as to whether or not Bressi had been advised of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w:t>
      </w:r>
      <w:r>
        <w:rPr>
          <w:rFonts w:ascii="arial" w:eastAsia="arial" w:hAnsi="arial" w:cs="arial"/>
          <w:vertAlign w:val="superscript"/>
        </w:rPr>
        <w:footnoteReference w:customMarkFollows="1" w:id="73"/>
        <w:t xml:space="preserve">72</w:t>
      </w:r>
      <w:r>
        <w:rPr>
          <w:rFonts w:ascii="arial" w:eastAsia="arial" w:hAnsi="arial" w:cs="arial"/>
          <w:b w:val="0"/>
          <w:i w:val="0"/>
          <w:strike w:val="0"/>
          <w:noProof w:val="0"/>
          <w:color w:val="000000"/>
          <w:position w:val="0"/>
          <w:sz w:val="20"/>
          <w:u w:val="none"/>
          <w:vertAlign w:val="baseline"/>
        </w:rPr>
        <w:t xml:space="preserve"> Bressi stated that he had not; Trooper Kelley responded by "advis[ing] him that he was not under arrest and was under no obligations to speak with"</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them, and that "no promises would be extended," "no threats would be made," and Bressi "could refuse to answer any questions he liked and he was not obligated to speak to anyone."</w:t>
      </w:r>
      <w:r>
        <w:rPr>
          <w:rFonts w:ascii="arial" w:eastAsia="arial" w:hAnsi="arial" w:cs="arial"/>
          <w:vertAlign w:val="superscript"/>
        </w:rPr>
        <w:footnoteReference w:customMarkFollows="1" w:id="74"/>
        <w:t xml:space="preserve">73</w:t>
      </w:r>
      <w:r>
        <w:rPr>
          <w:rFonts w:ascii="arial" w:eastAsia="arial" w:hAnsi="arial" w:cs="arial"/>
          <w:b w:val="0"/>
          <w:i w:val="0"/>
          <w:strike w:val="0"/>
          <w:noProof w:val="0"/>
          <w:color w:val="000000"/>
          <w:position w:val="0"/>
          <w:sz w:val="20"/>
          <w:u w:val="none"/>
          <w:vertAlign w:val="baseline"/>
        </w:rPr>
        <w:t xml:space="preserve"> Bressi said that "he was aware of his rights as he was familiar with these types of situations."</w:t>
      </w:r>
      <w:r>
        <w:rPr>
          <w:rFonts w:ascii="arial" w:eastAsia="arial" w:hAnsi="arial" w:cs="arial"/>
          <w:vertAlign w:val="superscript"/>
        </w:rPr>
        <w:footnoteReference w:customMarkFollows="1" w:id="75"/>
        <w:t xml:space="preserve">74</w:t>
      </w:r>
    </w:p>
    <w:p>
      <w:pPr>
        <w:keepNext w:val="0"/>
        <w:spacing w:before="200" w:after="0" w:line="260" w:lineRule="atLeast"/>
        <w:ind w:left="0" w:right="0" w:firstLine="0"/>
        <w:jc w:val="both"/>
      </w:pPr>
      <w:bookmarkStart w:id="103" w:name="Bookmark_para_23"/>
      <w:bookmarkEnd w:id="103"/>
      <w:r>
        <w:rPr>
          <w:rFonts w:ascii="arial" w:eastAsia="arial" w:hAnsi="arial" w:cs="arial"/>
          <w:b w:val="0"/>
          <w:i w:val="0"/>
          <w:strike w:val="0"/>
          <w:noProof w:val="0"/>
          <w:color w:val="000000"/>
          <w:position w:val="0"/>
          <w:sz w:val="20"/>
          <w:u w:val="none"/>
          <w:vertAlign w:val="baseline"/>
        </w:rPr>
        <w:t>Bressi began the interview by providing a detailed account of SHIVA's purportedly lawful business activities, but after Trooper Kelley outlined "the scope and depth of the investigation" against him, Bressi admitted that he was manufacturing fentanyl and fentanyl analogues.</w:t>
      </w:r>
      <w:r>
        <w:rPr>
          <w:rFonts w:ascii="arial" w:eastAsia="arial" w:hAnsi="arial" w:cs="arial"/>
          <w:vertAlign w:val="superscript"/>
        </w:rPr>
        <w:footnoteReference w:customMarkFollows="1" w:id="76"/>
        <w:t xml:space="preserve">75</w:t>
      </w:r>
      <w:r>
        <w:rPr>
          <w:rFonts w:ascii="arial" w:eastAsia="arial" w:hAnsi="arial" w:cs="arial"/>
          <w:b w:val="0"/>
          <w:i w:val="0"/>
          <w:strike w:val="0"/>
          <w:noProof w:val="0"/>
          <w:color w:val="000000"/>
          <w:position w:val="0"/>
          <w:sz w:val="20"/>
          <w:u w:val="none"/>
          <w:vertAlign w:val="baseline"/>
        </w:rPr>
        <w:t xml:space="preserve"> Bressi then informed the investigators that he was currently in the process of making 600 kilograms of carfentanil, a fentanyl analogue, and that in the past, he delivered "finished product in 50 kilogram quantities," which he sold for $25,000 per kilogram.</w:t>
      </w:r>
      <w:r>
        <w:rPr>
          <w:rFonts w:ascii="arial" w:eastAsia="arial" w:hAnsi="arial" w:cs="arial"/>
          <w:vertAlign w:val="superscript"/>
        </w:rPr>
        <w:footnoteReference w:customMarkFollows="1" w:id="77"/>
        <w:t xml:space="preserve">76</w:t>
      </w:r>
      <w:r>
        <w:rPr>
          <w:rFonts w:ascii="arial" w:eastAsia="arial" w:hAnsi="arial" w:cs="arial"/>
          <w:b w:val="0"/>
          <w:i w:val="0"/>
          <w:strike w:val="0"/>
          <w:noProof w:val="0"/>
          <w:color w:val="000000"/>
          <w:position w:val="0"/>
          <w:sz w:val="20"/>
          <w:u w:val="none"/>
          <w:vertAlign w:val="baseline"/>
        </w:rPr>
        <w:t xml:space="preserve"> The investigators later relocated Bressi to the Milton PSP Barracks.</w:t>
      </w:r>
      <w:r>
        <w:rPr>
          <w:rFonts w:ascii="arial" w:eastAsia="arial" w:hAnsi="arial" w:cs="arial"/>
          <w:vertAlign w:val="superscript"/>
        </w:rPr>
        <w:footnoteReference w:customMarkFollows="1" w:id="78"/>
        <w:t xml:space="preserve">77</w:t>
      </w:r>
    </w:p>
    <w:p>
      <w:pPr>
        <w:keepNext w:val="0"/>
        <w:spacing w:before="200" w:after="0" w:line="260" w:lineRule="atLeast"/>
        <w:ind w:left="0" w:right="0" w:firstLine="0"/>
        <w:jc w:val="both"/>
      </w:pPr>
      <w:bookmarkStart w:id="107" w:name="Bookmark_para_24"/>
      <w:bookmarkEnd w:id="107"/>
      <w:r>
        <w:rPr>
          <w:rFonts w:ascii="arial" w:eastAsia="arial" w:hAnsi="arial" w:cs="arial"/>
          <w:b w:val="0"/>
          <w:i w:val="0"/>
          <w:strike w:val="0"/>
          <w:noProof w:val="0"/>
          <w:color w:val="000000"/>
          <w:position w:val="0"/>
          <w:sz w:val="20"/>
          <w:u w:val="none"/>
          <w:vertAlign w:val="baseline"/>
        </w:rPr>
        <w:t xml:space="preserve">Special Agent O'Malley "read [Bressi]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and then restarted the interview.</w:t>
      </w:r>
      <w:r>
        <w:rPr>
          <w:rFonts w:ascii="arial" w:eastAsia="arial" w:hAnsi="arial" w:cs="arial"/>
          <w:vertAlign w:val="superscript"/>
        </w:rPr>
        <w:footnoteReference w:customMarkFollows="1" w:id="79"/>
        <w:t xml:space="preserve">78</w:t>
      </w:r>
      <w:r>
        <w:rPr>
          <w:rFonts w:ascii="arial" w:eastAsia="arial" w:hAnsi="arial" w:cs="arial"/>
          <w:b w:val="0"/>
          <w:i w:val="0"/>
          <w:strike w:val="0"/>
          <w:noProof w:val="0"/>
          <w:color w:val="000000"/>
          <w:position w:val="0"/>
          <w:sz w:val="20"/>
          <w:u w:val="none"/>
          <w:vertAlign w:val="baseline"/>
        </w:rPr>
        <w:t xml:space="preserve"> Bressi gave a lengthy videotaped statement in which he detailed his drug manufacturing activities and explained that the batch of carfentanil currently in production was destined for delivery to Harris in Philadelphia</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and to Henderson, who resided in the greater Cleveland area.</w:t>
      </w:r>
      <w:r>
        <w:rPr>
          <w:rFonts w:ascii="arial" w:eastAsia="arial" w:hAnsi="arial" w:cs="arial"/>
          <w:vertAlign w:val="superscript"/>
        </w:rPr>
        <w:footnoteReference w:customMarkFollows="1" w:id="80"/>
        <w:t xml:space="preserve">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Controlled Deliveries</w:t>
      </w:r>
    </w:p>
    <w:p>
      <w:pPr>
        <w:keepNext w:val="0"/>
        <w:spacing w:before="200" w:after="0" w:line="260" w:lineRule="atLeast"/>
        <w:ind w:left="0" w:right="0" w:firstLine="0"/>
        <w:jc w:val="both"/>
      </w:pPr>
      <w:bookmarkStart w:id="110" w:name="Bookmark_para_25"/>
      <w:bookmarkEnd w:id="110"/>
      <w:r>
        <w:rPr>
          <w:rFonts w:ascii="arial" w:eastAsia="arial" w:hAnsi="arial" w:cs="arial"/>
          <w:b w:val="0"/>
          <w:i w:val="0"/>
          <w:strike w:val="0"/>
          <w:noProof w:val="0"/>
          <w:color w:val="000000"/>
          <w:position w:val="0"/>
          <w:sz w:val="20"/>
          <w:u w:val="none"/>
          <w:vertAlign w:val="baseline"/>
        </w:rPr>
        <w:t>Armed with this information as well as Bressi's continued cooperation, the FBI arranged to proceed with the deliveries to Henderson and Harris—albeit under its supervision and with a different, licit substance substituted for the carfentanil.</w:t>
      </w:r>
    </w:p>
    <w:p>
      <w:pPr>
        <w:keepNext w:val="0"/>
        <w:spacing w:before="200" w:after="0" w:line="260" w:lineRule="atLeast"/>
        <w:ind w:left="0" w:right="0" w:firstLine="0"/>
        <w:jc w:val="both"/>
      </w:pPr>
      <w:bookmarkStart w:id="111" w:name="Bookmark_para_26"/>
      <w:bookmarkEnd w:id="111"/>
      <w:r>
        <w:rPr>
          <w:rFonts w:ascii="arial" w:eastAsia="arial" w:hAnsi="arial" w:cs="arial"/>
          <w:b w:val="0"/>
          <w:i w:val="0"/>
          <w:strike w:val="0"/>
          <w:noProof w:val="0"/>
          <w:color w:val="000000"/>
          <w:position w:val="0"/>
          <w:sz w:val="20"/>
          <w:u w:val="none"/>
          <w:vertAlign w:val="baseline"/>
        </w:rPr>
        <w:t>First, on June 15, 2019, Bressi met Henderson near the Pennsylvania-Ohio border in Hermitage, Pennsylvania.</w:t>
      </w:r>
      <w:r>
        <w:rPr>
          <w:rFonts w:ascii="arial" w:eastAsia="arial" w:hAnsi="arial" w:cs="arial"/>
          <w:vertAlign w:val="superscript"/>
        </w:rPr>
        <w:footnoteReference w:customMarkFollows="1" w:id="81"/>
        <w:t xml:space="preserve">80</w:t>
      </w:r>
      <w:r>
        <w:rPr>
          <w:rFonts w:ascii="arial" w:eastAsia="arial" w:hAnsi="arial" w:cs="arial"/>
          <w:b w:val="0"/>
          <w:i w:val="0"/>
          <w:strike w:val="0"/>
          <w:noProof w:val="0"/>
          <w:color w:val="000000"/>
          <w:position w:val="0"/>
          <w:sz w:val="20"/>
          <w:u w:val="none"/>
          <w:vertAlign w:val="baseline"/>
        </w:rPr>
        <w:t xml:space="preserve"> Law enforcement officers saw Bressi give Henderson buckets containing the substituted substance, and then followed Henderson from Hermitage to his home in Elyria, Ohio.</w:t>
      </w:r>
      <w:r>
        <w:rPr>
          <w:rFonts w:ascii="arial" w:eastAsia="arial" w:hAnsi="arial" w:cs="arial"/>
          <w:vertAlign w:val="superscript"/>
        </w:rPr>
        <w:footnoteReference w:customMarkFollows="1" w:id="82"/>
        <w:t xml:space="preserve">81</w:t>
      </w:r>
      <w:r>
        <w:rPr>
          <w:rFonts w:ascii="arial" w:eastAsia="arial" w:hAnsi="arial" w:cs="arial"/>
          <w:b w:val="0"/>
          <w:i w:val="0"/>
          <w:strike w:val="0"/>
          <w:noProof w:val="0"/>
          <w:color w:val="000000"/>
          <w:position w:val="0"/>
          <w:sz w:val="20"/>
          <w:u w:val="none"/>
          <w:vertAlign w:val="baseline"/>
        </w:rPr>
        <w:t xml:space="preserve"> Once there, the law enforcement officers arrested Henderson and executed a search warrant on Henderson's home, which Magistrate Judge Jonathan D. Greenberg for the United States District Court for the Northern District of Ohio authorized the prior day.</w:t>
      </w:r>
      <w:r>
        <w:rPr>
          <w:rFonts w:ascii="arial" w:eastAsia="arial" w:hAnsi="arial" w:cs="arial"/>
          <w:vertAlign w:val="superscript"/>
        </w:rPr>
        <w:footnoteReference w:customMarkFollows="1" w:id="83"/>
        <w:t xml:space="preserve">82</w:t>
      </w:r>
    </w:p>
    <w:p>
      <w:pPr>
        <w:keepNext w:val="0"/>
        <w:spacing w:before="200" w:after="0" w:line="260" w:lineRule="atLeast"/>
        <w:ind w:left="0" w:right="0" w:firstLine="0"/>
        <w:jc w:val="both"/>
      </w:pPr>
      <w:bookmarkStart w:id="115" w:name="Bookmark_para_27"/>
      <w:bookmarkEnd w:id="115"/>
      <w:r>
        <w:rPr>
          <w:rFonts w:ascii="arial" w:eastAsia="arial" w:hAnsi="arial" w:cs="arial"/>
          <w:b w:val="0"/>
          <w:i w:val="0"/>
          <w:strike w:val="0"/>
          <w:noProof w:val="0"/>
          <w:color w:val="000000"/>
          <w:position w:val="0"/>
          <w:sz w:val="20"/>
          <w:u w:val="none"/>
          <w:vertAlign w:val="baseline"/>
        </w:rPr>
        <w:t>When applying for the search warrant of Henderson's home, the Government submitted a probable cause affidavit prepared by FBI Special Agent Casey T. Carty.</w:t>
      </w:r>
      <w:r>
        <w:rPr>
          <w:rFonts w:ascii="arial" w:eastAsia="arial" w:hAnsi="arial" w:cs="arial"/>
          <w:vertAlign w:val="superscript"/>
        </w:rPr>
        <w:footnoteReference w:customMarkFollows="1" w:id="84"/>
        <w:t xml:space="preserve">83</w:t>
      </w:r>
      <w:r>
        <w:rPr>
          <w:rFonts w:ascii="arial" w:eastAsia="arial" w:hAnsi="arial" w:cs="arial"/>
          <w:b w:val="0"/>
          <w:i w:val="0"/>
          <w:strike w:val="0"/>
          <w:noProof w:val="0"/>
          <w:color w:val="000000"/>
          <w:position w:val="0"/>
          <w:sz w:val="20"/>
          <w:u w:val="none"/>
          <w:vertAlign w:val="baseline"/>
        </w:rPr>
        <w:t xml:space="preserve"> The affidavit identifies the location they wished to search (Henderson's home) and the items they were searching for ("evidence, contraband, fruits, and instrumentalities"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of illicit narcotics manufacturing and distribution).</w:t>
      </w:r>
      <w:r>
        <w:rPr>
          <w:rFonts w:ascii="arial" w:eastAsia="arial" w:hAnsi="arial" w:cs="arial"/>
          <w:vertAlign w:val="superscript"/>
        </w:rPr>
        <w:footnoteReference w:customMarkFollows="1" w:id="85"/>
        <w:t xml:space="preserve">84</w:t>
      </w:r>
      <w:r>
        <w:rPr>
          <w:rFonts w:ascii="arial" w:eastAsia="arial" w:hAnsi="arial" w:cs="arial"/>
          <w:b w:val="0"/>
          <w:i w:val="0"/>
          <w:strike w:val="0"/>
          <w:noProof w:val="0"/>
          <w:color w:val="000000"/>
          <w:position w:val="0"/>
          <w:sz w:val="20"/>
          <w:u w:val="none"/>
          <w:vertAlign w:val="baseline"/>
        </w:rPr>
        <w:t xml:space="preserve"> Further, the affidavit details, among other things, the relationship between Henderson, Harris, and Bressi;</w:t>
      </w:r>
      <w:r>
        <w:rPr>
          <w:rFonts w:ascii="arial" w:eastAsia="arial" w:hAnsi="arial" w:cs="arial"/>
          <w:vertAlign w:val="superscript"/>
        </w:rPr>
        <w:footnoteReference w:customMarkFollows="1" w:id="86"/>
        <w:t xml:space="preserve">85</w:t>
      </w:r>
      <w:r>
        <w:rPr>
          <w:rFonts w:ascii="arial" w:eastAsia="arial" w:hAnsi="arial" w:cs="arial"/>
          <w:b w:val="0"/>
          <w:i w:val="0"/>
          <w:strike w:val="0"/>
          <w:noProof w:val="0"/>
          <w:color w:val="000000"/>
          <w:position w:val="0"/>
          <w:sz w:val="20"/>
          <w:u w:val="none"/>
          <w:vertAlign w:val="baseline"/>
        </w:rPr>
        <w:t xml:space="preserve"> Bressi's suspicious banking activity;</w:t>
      </w:r>
      <w:r>
        <w:rPr>
          <w:rFonts w:ascii="arial" w:eastAsia="arial" w:hAnsi="arial" w:cs="arial"/>
          <w:vertAlign w:val="superscript"/>
        </w:rPr>
        <w:footnoteReference w:customMarkFollows="1" w:id="87"/>
        <w:t xml:space="preserve">86</w:t>
      </w:r>
      <w:r>
        <w:rPr>
          <w:rFonts w:ascii="arial" w:eastAsia="arial" w:hAnsi="arial" w:cs="arial"/>
          <w:b w:val="0"/>
          <w:i w:val="0"/>
          <w:strike w:val="0"/>
          <w:noProof w:val="0"/>
          <w:color w:val="000000"/>
          <w:position w:val="0"/>
          <w:sz w:val="20"/>
          <w:u w:val="none"/>
          <w:vertAlign w:val="baseline"/>
        </w:rPr>
        <w:t xml:space="preserve"> Bressi's meetings with Harris and Henderson;</w:t>
      </w:r>
      <w:r>
        <w:rPr>
          <w:rFonts w:ascii="arial" w:eastAsia="arial" w:hAnsi="arial" w:cs="arial"/>
          <w:vertAlign w:val="superscript"/>
        </w:rPr>
        <w:footnoteReference w:customMarkFollows="1" w:id="88"/>
        <w:t xml:space="preserve">87</w:t>
      </w:r>
      <w:r>
        <w:rPr>
          <w:rFonts w:ascii="arial" w:eastAsia="arial" w:hAnsi="arial" w:cs="arial"/>
          <w:b w:val="0"/>
          <w:i w:val="0"/>
          <w:strike w:val="0"/>
          <w:noProof w:val="0"/>
          <w:color w:val="000000"/>
          <w:position w:val="0"/>
          <w:sz w:val="20"/>
          <w:u w:val="none"/>
          <w:vertAlign w:val="baseline"/>
        </w:rPr>
        <w:t xml:space="preserve"> and the search of SHIVA and Bressi's subsequent confessions.</w:t>
      </w:r>
      <w:r>
        <w:rPr>
          <w:rFonts w:ascii="arial" w:eastAsia="arial" w:hAnsi="arial" w:cs="arial"/>
          <w:vertAlign w:val="superscript"/>
        </w:rPr>
        <w:footnoteReference w:customMarkFollows="1" w:id="89"/>
        <w:t xml:space="preserve">88</w:t>
      </w:r>
    </w:p>
    <w:p>
      <w:pPr>
        <w:keepNext w:val="0"/>
        <w:spacing w:before="200" w:after="0" w:line="260" w:lineRule="atLeast"/>
        <w:ind w:left="0" w:right="0" w:firstLine="0"/>
        <w:jc w:val="both"/>
      </w:pPr>
      <w:bookmarkStart w:id="122" w:name="Bookmark_para_28"/>
      <w:bookmarkEnd w:id="122"/>
      <w:r>
        <w:rPr>
          <w:rFonts w:ascii="arial" w:eastAsia="arial" w:hAnsi="arial" w:cs="arial"/>
          <w:b w:val="0"/>
          <w:i w:val="0"/>
          <w:strike w:val="0"/>
          <w:noProof w:val="0"/>
          <w:color w:val="000000"/>
          <w:position w:val="0"/>
          <w:sz w:val="20"/>
          <w:u w:val="none"/>
          <w:vertAlign w:val="baseline"/>
        </w:rPr>
        <w:t>Second, on June 18, 2019, Harris drove from Philadelphia to Bressi's home in Danville, Pennsylvania to pick up ten buckets of what he believed to be carfentanil.</w:t>
      </w:r>
      <w:r>
        <w:rPr>
          <w:rFonts w:ascii="arial" w:eastAsia="arial" w:hAnsi="arial" w:cs="arial"/>
          <w:vertAlign w:val="superscript"/>
        </w:rPr>
        <w:footnoteReference w:customMarkFollows="1" w:id="90"/>
        <w:t xml:space="preserve">89</w:t>
      </w:r>
      <w:r>
        <w:rPr>
          <w:rFonts w:ascii="arial" w:eastAsia="arial" w:hAnsi="arial" w:cs="arial"/>
          <w:b w:val="0"/>
          <w:i w:val="0"/>
          <w:strike w:val="0"/>
          <w:noProof w:val="0"/>
          <w:color w:val="000000"/>
          <w:position w:val="0"/>
          <w:sz w:val="20"/>
          <w:u w:val="none"/>
          <w:vertAlign w:val="baseline"/>
        </w:rPr>
        <w:t xml:space="preserve"> For this interaction, Bressi was wearing a recording device provided by the FBI, who had agents on site, surveilling the home and recording the exterior of Bressi's house throughout Harris's time at the residence.</w:t>
      </w:r>
      <w:r>
        <w:rPr>
          <w:rFonts w:ascii="arial" w:eastAsia="arial" w:hAnsi="arial" w:cs="arial"/>
          <w:vertAlign w:val="superscript"/>
        </w:rPr>
        <w:footnoteReference w:customMarkFollows="1" w:id="91"/>
        <w:t xml:space="preserve">90</w:t>
      </w:r>
      <w:r>
        <w:rPr>
          <w:rFonts w:ascii="arial" w:eastAsia="arial" w:hAnsi="arial" w:cs="arial"/>
          <w:b w:val="0"/>
          <w:i w:val="0"/>
          <w:strike w:val="0"/>
          <w:noProof w:val="0"/>
          <w:color w:val="000000"/>
          <w:position w:val="0"/>
          <w:sz w:val="20"/>
          <w:u w:val="none"/>
          <w:vertAlign w:val="baseline"/>
        </w:rPr>
        <w:t xml:space="preserve"> The video recording shows Bressi and Harris placing ten buckets of the substituted substance into Harris's truck,</w:t>
      </w:r>
      <w:r>
        <w:rPr>
          <w:rFonts w:ascii="arial" w:eastAsia="arial" w:hAnsi="arial" w:cs="arial"/>
          <w:vertAlign w:val="superscript"/>
        </w:rPr>
        <w:footnoteReference w:customMarkFollows="1" w:id="92"/>
        <w:t xml:space="preserve">91</w:t>
      </w:r>
      <w:r>
        <w:rPr>
          <w:rFonts w:ascii="arial" w:eastAsia="arial" w:hAnsi="arial" w:cs="arial"/>
          <w:b w:val="0"/>
          <w:i w:val="0"/>
          <w:strike w:val="0"/>
          <w:noProof w:val="0"/>
          <w:color w:val="000000"/>
          <w:position w:val="0"/>
          <w:sz w:val="20"/>
          <w:u w:val="none"/>
          <w:vertAlign w:val="baseline"/>
        </w:rPr>
        <w:t xml:space="preserve"> and the audio recording contains drug-related discussions between Bressi and Harris that arguably indicate Harris was aware of the product he was receiving.</w:t>
      </w:r>
      <w:r>
        <w:rPr>
          <w:rFonts w:ascii="arial" w:eastAsia="arial" w:hAnsi="arial" w:cs="arial"/>
          <w:vertAlign w:val="superscript"/>
        </w:rPr>
        <w:footnoteReference w:customMarkFollows="1" w:id="93"/>
        <w:t xml:space="preserve">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Procedural History</w:t>
      </w:r>
    </w:p>
    <w:p>
      <w:pPr>
        <w:keepNext w:val="0"/>
        <w:spacing w:before="200" w:after="0" w:line="260" w:lineRule="atLeast"/>
        <w:ind w:left="0" w:right="0" w:firstLine="0"/>
        <w:jc w:val="both"/>
      </w:pPr>
      <w:bookmarkStart w:id="127" w:name="Bookmark_para_29"/>
      <w:bookmarkEnd w:id="127"/>
      <w:r>
        <w:rPr>
          <w:rFonts w:ascii="arial" w:eastAsia="arial" w:hAnsi="arial" w:cs="arial"/>
          <w:b w:val="0"/>
          <w:i w:val="0"/>
          <w:strike w:val="0"/>
          <w:noProof w:val="0"/>
          <w:color w:val="000000"/>
          <w:position w:val="0"/>
          <w:sz w:val="20"/>
          <w:u w:val="none"/>
          <w:vertAlign w:val="baseline"/>
        </w:rPr>
        <w:t>Bressi, Henderson, and Harris were arrested on separate criminal complaints between June 10 and June 18, 2019.</w:t>
      </w:r>
      <w:r>
        <w:rPr>
          <w:rFonts w:ascii="arial" w:eastAsia="arial" w:hAnsi="arial" w:cs="arial"/>
          <w:vertAlign w:val="superscript"/>
        </w:rPr>
        <w:footnoteReference w:customMarkFollows="1" w:id="94"/>
        <w:t xml:space="preserve">93</w:t>
      </w:r>
      <w:r>
        <w:rPr>
          <w:rFonts w:ascii="arial" w:eastAsia="arial" w:hAnsi="arial" w:cs="arial"/>
          <w:b w:val="0"/>
          <w:i w:val="0"/>
          <w:strike w:val="0"/>
          <w:noProof w:val="0"/>
          <w:color w:val="000000"/>
          <w:position w:val="0"/>
          <w:sz w:val="20"/>
          <w:u w:val="none"/>
          <w:vertAlign w:val="baseline"/>
        </w:rPr>
        <w:t xml:space="preserve"> Later that month, on June 27, 2019, a federal grand jury in the Middle District</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of Pennsylvania returned a four-count indictment against the Defendants, charging them collectively with conspiracy to manufacture, distribute, and possess with intent to distribute controlled substances (Count I), and individually with possession with the intent to distribute controlled substances (Bressi - Count II; Henderson - Count III; Harris - Count IV).</w:t>
      </w:r>
      <w:r>
        <w:rPr>
          <w:rFonts w:ascii="arial" w:eastAsia="arial" w:hAnsi="arial" w:cs="arial"/>
          <w:vertAlign w:val="superscript"/>
        </w:rPr>
        <w:footnoteReference w:customMarkFollows="1" w:id="95"/>
        <w:t xml:space="preserve">94</w:t>
      </w:r>
      <w:r>
        <w:rPr>
          <w:rFonts w:ascii="arial" w:eastAsia="arial" w:hAnsi="arial" w:cs="arial"/>
          <w:b w:val="0"/>
          <w:i w:val="0"/>
          <w:strike w:val="0"/>
          <w:noProof w:val="0"/>
          <w:color w:val="000000"/>
          <w:position w:val="0"/>
          <w:sz w:val="20"/>
          <w:u w:val="none"/>
          <w:vertAlign w:val="baseline"/>
        </w:rPr>
        <w:t xml:space="preserve"> The Defendants pleaded not guilty.</w:t>
      </w:r>
      <w:r>
        <w:rPr>
          <w:rFonts w:ascii="arial" w:eastAsia="arial" w:hAnsi="arial" w:cs="arial"/>
          <w:vertAlign w:val="superscript"/>
        </w:rPr>
        <w:footnoteReference w:customMarkFollows="1" w:id="96"/>
        <w:t xml:space="preserve">95</w:t>
      </w:r>
    </w:p>
    <w:p>
      <w:pPr>
        <w:keepNext w:val="0"/>
        <w:spacing w:before="200" w:after="0" w:line="260" w:lineRule="atLeast"/>
        <w:ind w:left="0" w:right="0" w:firstLine="0"/>
        <w:jc w:val="both"/>
      </w:pPr>
      <w:bookmarkStart w:id="131" w:name="Bookmark_para_30"/>
      <w:bookmarkEnd w:id="131"/>
      <w:r>
        <w:rPr>
          <w:rFonts w:ascii="arial" w:eastAsia="arial" w:hAnsi="arial" w:cs="arial"/>
          <w:b w:val="0"/>
          <w:i w:val="0"/>
          <w:strike w:val="0"/>
          <w:noProof w:val="0"/>
          <w:color w:val="000000"/>
          <w:position w:val="0"/>
          <w:sz w:val="20"/>
          <w:u w:val="none"/>
          <w:vertAlign w:val="baseline"/>
        </w:rPr>
        <w:t>Relevant here, following his arrest, Henderson has been held at the Lycoming County Prison.</w:t>
      </w:r>
      <w:r>
        <w:rPr>
          <w:rFonts w:ascii="arial" w:eastAsia="arial" w:hAnsi="arial" w:cs="arial"/>
          <w:vertAlign w:val="superscript"/>
        </w:rPr>
        <w:footnoteReference w:customMarkFollows="1" w:id="97"/>
        <w:t xml:space="preserve">96</w:t>
      </w:r>
      <w:r>
        <w:rPr>
          <w:rFonts w:ascii="arial" w:eastAsia="arial" w:hAnsi="arial" w:cs="arial"/>
          <w:b w:val="0"/>
          <w:i w:val="0"/>
          <w:strike w:val="0"/>
          <w:noProof w:val="0"/>
          <w:color w:val="000000"/>
          <w:position w:val="0"/>
          <w:sz w:val="20"/>
          <w:u w:val="none"/>
          <w:vertAlign w:val="baseline"/>
        </w:rPr>
        <w:t xml:space="preserve"> During incarceration, Henderson made numerous calls to family and friends.</w:t>
      </w:r>
      <w:r>
        <w:rPr>
          <w:rFonts w:ascii="arial" w:eastAsia="arial" w:hAnsi="arial" w:cs="arial"/>
          <w:vertAlign w:val="superscript"/>
        </w:rPr>
        <w:footnoteReference w:customMarkFollows="1" w:id="98"/>
        <w:t xml:space="preserve">97</w:t>
      </w:r>
      <w:r>
        <w:rPr>
          <w:rFonts w:ascii="arial" w:eastAsia="arial" w:hAnsi="arial" w:cs="arial"/>
          <w:b w:val="0"/>
          <w:i w:val="0"/>
          <w:strike w:val="0"/>
          <w:noProof w:val="0"/>
          <w:color w:val="000000"/>
          <w:position w:val="0"/>
          <w:sz w:val="20"/>
          <w:u w:val="none"/>
          <w:vertAlign w:val="baseline"/>
        </w:rPr>
        <w:t xml:space="preserve"> As stated in the Lycoming County Prison Inmate Handbook and reiterated via electronic notice at the beginning of all calls, Henderson's calls were recorded and subject to monitoring.</w:t>
      </w:r>
      <w:r>
        <w:rPr>
          <w:rFonts w:ascii="arial" w:eastAsia="arial" w:hAnsi="arial" w:cs="arial"/>
          <w:vertAlign w:val="superscript"/>
        </w:rPr>
        <w:footnoteReference w:customMarkFollows="1" w:id="99"/>
        <w:t xml:space="preserve">98</w:t>
      </w:r>
    </w:p>
    <w:p>
      <w:pPr>
        <w:keepNext w:val="0"/>
        <w:spacing w:before="200" w:after="0" w:line="260" w:lineRule="atLeast"/>
        <w:ind w:left="0" w:right="0" w:firstLine="0"/>
        <w:jc w:val="both"/>
      </w:pPr>
      <w:bookmarkStart w:id="135" w:name="Bookmark_para_31"/>
      <w:bookmarkEnd w:id="135"/>
      <w:r>
        <w:rPr>
          <w:rFonts w:ascii="arial" w:eastAsia="arial" w:hAnsi="arial" w:cs="arial"/>
          <w:b w:val="0"/>
          <w:i w:val="0"/>
          <w:strike w:val="0"/>
          <w:noProof w:val="0"/>
          <w:color w:val="000000"/>
          <w:position w:val="0"/>
          <w:sz w:val="20"/>
          <w:u w:val="none"/>
          <w:vertAlign w:val="baseline"/>
        </w:rPr>
        <w:t>Apart from their respective motions for pretrial release, the Defendants have filed eleven different pretrial motions: eight motions to suppress, two motions to sever, and a motion to compel discovery.</w:t>
      </w:r>
      <w:r>
        <w:rPr>
          <w:rFonts w:ascii="arial" w:eastAsia="arial" w:hAnsi="arial" w:cs="arial"/>
          <w:vertAlign w:val="superscript"/>
        </w:rPr>
        <w:footnoteReference w:customMarkFollows="1" w:id="100"/>
        <w:t xml:space="preserve">99</w:t>
      </w:r>
      <w:r>
        <w:rPr>
          <w:rFonts w:ascii="arial" w:eastAsia="arial" w:hAnsi="arial" w:cs="arial"/>
          <w:b w:val="0"/>
          <w:i w:val="0"/>
          <w:strike w:val="0"/>
          <w:noProof w:val="0"/>
          <w:color w:val="000000"/>
          <w:position w:val="0"/>
          <w:sz w:val="20"/>
          <w:u w:val="none"/>
          <w:vertAlign w:val="baseline"/>
        </w:rPr>
        <w:t xml:space="preserve"> The parties fully briefed these motions and then requested an evidentiary hearing, which this Court granted and scheduled for November 15 and 16, 2022.</w:t>
      </w:r>
      <w:r>
        <w:rPr>
          <w:rFonts w:ascii="arial" w:eastAsia="arial" w:hAnsi="arial" w:cs="arial"/>
          <w:vertAlign w:val="superscript"/>
        </w:rPr>
        <w:footnoteReference w:customMarkFollows="1" w:id="101"/>
        <w:t xml:space="preserve">100</w:t>
      </w:r>
      <w:r>
        <w:rPr>
          <w:rFonts w:ascii="arial" w:eastAsia="arial" w:hAnsi="arial" w:cs="arial"/>
          <w:b w:val="0"/>
          <w:i w:val="0"/>
          <w:strike w:val="0"/>
          <w:noProof w:val="0"/>
          <w:color w:val="000000"/>
          <w:position w:val="0"/>
          <w:sz w:val="20"/>
          <w:u w:val="none"/>
          <w:vertAlign w:val="baseline"/>
        </w:rPr>
        <w:t xml:space="preserve"> Following the evidentiary hearing,</w:t>
      </w:r>
      <w:r>
        <w:rPr>
          <w:rFonts w:ascii="arial" w:eastAsia="arial" w:hAnsi="arial" w:cs="arial"/>
          <w:vertAlign w:val="superscript"/>
        </w:rPr>
        <w:footnoteReference w:customMarkFollows="1" w:id="102"/>
        <w:t xml:space="preserve">101</w:t>
      </w:r>
      <w:r>
        <w:rPr>
          <w:rFonts w:ascii="arial" w:eastAsia="arial" w:hAnsi="arial" w:cs="arial"/>
          <w:b w:val="0"/>
          <w:i w:val="0"/>
          <w:strike w:val="0"/>
          <w:noProof w:val="0"/>
          <w:color w:val="000000"/>
          <w:position w:val="0"/>
          <w:sz w:val="20"/>
          <w:u w:val="none"/>
          <w:vertAlign w:val="baseline"/>
        </w:rPr>
        <w:t xml:space="preserve"> the Court permitted the parties to submit supplemental briefing.</w:t>
      </w:r>
      <w:r>
        <w:rPr>
          <w:rFonts w:ascii="arial" w:eastAsia="arial" w:hAnsi="arial" w:cs="arial"/>
          <w:b/>
          <w:i w:val="0"/>
          <w:strike w:val="0"/>
          <w:noProof w:val="0"/>
          <w:color w:val="000000"/>
          <w:position w:val="0"/>
          <w:sz w:val="20"/>
          <w:u w:val="none"/>
          <w:vertAlign w:val="baseline"/>
        </w:rPr>
        <w:t> [*17] </w:t>
      </w:r>
      <w:r>
        <w:rPr>
          <w:rFonts w:ascii="arial" w:eastAsia="arial" w:hAnsi="arial" w:cs="arial"/>
          <w:vertAlign w:val="superscript"/>
        </w:rPr>
        <w:footnoteReference w:customMarkFollows="1" w:id="103"/>
        <w:t xml:space="preserve">102</w:t>
      </w:r>
      <w:r>
        <w:rPr>
          <w:rFonts w:ascii="arial" w:eastAsia="arial" w:hAnsi="arial" w:cs="arial"/>
          <w:b w:val="0"/>
          <w:i w:val="0"/>
          <w:strike w:val="0"/>
          <w:noProof w:val="0"/>
          <w:color w:val="000000"/>
          <w:position w:val="0"/>
          <w:sz w:val="20"/>
          <w:u w:val="none"/>
          <w:vertAlign w:val="baseline"/>
        </w:rPr>
        <w:t xml:space="preserve"> Having received the parties' supplemental briefs,</w:t>
      </w:r>
      <w:r>
        <w:rPr>
          <w:rFonts w:ascii="arial" w:eastAsia="arial" w:hAnsi="arial" w:cs="arial"/>
          <w:vertAlign w:val="superscript"/>
        </w:rPr>
        <w:footnoteReference w:customMarkFollows="1" w:id="104"/>
        <w:t xml:space="preserve">103</w:t>
      </w:r>
      <w:r>
        <w:rPr>
          <w:rFonts w:ascii="arial" w:eastAsia="arial" w:hAnsi="arial" w:cs="arial"/>
          <w:b w:val="0"/>
          <w:i w:val="0"/>
          <w:strike w:val="0"/>
          <w:noProof w:val="0"/>
          <w:color w:val="000000"/>
          <w:position w:val="0"/>
          <w:sz w:val="20"/>
          <w:u w:val="none"/>
          <w:vertAlign w:val="baseline"/>
        </w:rPr>
        <w:t xml:space="preserve"> the Court finds that these motions are now ripe for disposition.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ANALYSIS</w:t>
      </w:r>
    </w:p>
    <w:p>
      <w:pPr>
        <w:keepNext w:val="0"/>
        <w:spacing w:before="200" w:after="0" w:line="260" w:lineRule="atLeast"/>
        <w:ind w:left="0" w:right="0" w:firstLine="0"/>
        <w:jc w:val="both"/>
      </w:pPr>
      <w:bookmarkStart w:id="141" w:name="Bookmark_para_32"/>
      <w:bookmarkEnd w:id="141"/>
      <w:r>
        <w:rPr>
          <w:rFonts w:ascii="arial" w:eastAsia="arial" w:hAnsi="arial" w:cs="arial"/>
          <w:b w:val="0"/>
          <w:i w:val="0"/>
          <w:strike w:val="0"/>
          <w:noProof w:val="0"/>
          <w:color w:val="000000"/>
          <w:position w:val="0"/>
          <w:sz w:val="20"/>
          <w:u w:val="none"/>
          <w:vertAlign w:val="baseline"/>
        </w:rPr>
        <w:t>Before the Court now are the Defendants' eleven pretrial motions, which generally fall into two categories: (a) motions to suppress, and (b) severance and discovery motions. The suppression motions include four motions from Bressi and two apiece from Henderson and Harris:</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46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18"/>
                <w:u w:val="none"/>
                <w:vertAlign w:val="baseline"/>
              </w:rPr>
              <w:t>Defendant</w:t>
            </w:r>
          </w:p>
        </w:tc>
        <w:tc>
          <w:tcPr>
            <w:tcW w:w="4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18"/>
                <w:u w:val="none"/>
                <w:vertAlign w:val="baseline"/>
              </w:rPr>
              <w:t>Motion</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18"/>
                <w:u w:val="none"/>
                <w:vertAlign w:val="baseline"/>
              </w:rPr>
              <w:t>Docket</w:t>
            </w:r>
          </w:p>
        </w:tc>
      </w:tr>
      <w:tr>
        <w:tblPrEx>
          <w:tblW w:w="0" w:type="auto"/>
          <w:jc w:val="center"/>
          <w:tblLayout w:type="fixed"/>
          <w:tblCellMar>
            <w:left w:w="108" w:type="dxa"/>
            <w:right w:w="108" w:type="dxa"/>
          </w:tblCellMar>
        </w:tblPrEx>
        <w:trPr>
          <w:tblHeader/>
          <w:jc w:val="center"/>
        </w:trPr>
        <w:tc>
          <w:tcPr>
            <w:tcW w:w="1200" w:type="dxa"/>
            <w:tcBorders>
              <w:bottom w:val="nil"/>
              <w:right w:val="nil"/>
            </w:tcBorders>
            <w:tcMar>
              <w:top w:w="20" w:type="dxa"/>
              <w:bottom w:w="20" w:type="dxa"/>
            </w:tcMar>
            <w:vAlign w:val="top"/>
          </w:tcPr>
          <w:p/>
        </w:tc>
        <w:tc>
          <w:tcPr>
            <w:tcW w:w="4680" w:type="dxa"/>
            <w:tcBorders>
              <w:bottom w:val="nil"/>
              <w:right w:val="nil"/>
            </w:tcBorders>
            <w:tcMar>
              <w:top w:w="20" w:type="dxa"/>
              <w:bottom w:w="20" w:type="dxa"/>
            </w:tcMar>
            <w:vAlign w:val="top"/>
          </w:tcP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18"/>
                <w:u w:val="none"/>
                <w:vertAlign w:val="baseline"/>
              </w:rPr>
              <w:t>Number</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18"/>
                <w:u w:val="none"/>
                <w:vertAlign w:val="baseline"/>
              </w:rPr>
              <w:t>Bressi</w:t>
            </w:r>
          </w:p>
        </w:tc>
        <w:tc>
          <w:tcPr>
            <w:tcW w:w="4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Omnibus Motion to Suppress</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Doc. 190</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tc>
        <w:tc>
          <w:tcPr>
            <w:tcW w:w="4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Motion to Suppress Evidence from the</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Doc. 186</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tc>
        <w:tc>
          <w:tcPr>
            <w:tcW w:w="4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Traffic Stop on September 12, 2018</w:t>
            </w:r>
          </w:p>
        </w:tc>
        <w:tc>
          <w:tcPr>
            <w:tcW w:w="108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tc>
        <w:tc>
          <w:tcPr>
            <w:tcW w:w="4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Motion to Suppress Evidence from the</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Doc. 188</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tc>
        <w:tc>
          <w:tcPr>
            <w:tcW w:w="4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"Trash Pull" on November 29, 2018</w:t>
            </w:r>
          </w:p>
        </w:tc>
        <w:tc>
          <w:tcPr>
            <w:tcW w:w="108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tc>
        <w:tc>
          <w:tcPr>
            <w:tcW w:w="4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Motion to Suppress the Statements on</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Doc. 150</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tc>
        <w:tc>
          <w:tcPr>
            <w:tcW w:w="4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June 8, 2019</w:t>
            </w:r>
          </w:p>
        </w:tc>
        <w:tc>
          <w:tcPr>
            <w:tcW w:w="108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18"/>
                <w:u w:val="none"/>
                <w:vertAlign w:val="baseline"/>
              </w:rPr>
              <w:t>Henderson</w:t>
            </w:r>
          </w:p>
        </w:tc>
        <w:tc>
          <w:tcPr>
            <w:tcW w:w="4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Motion to Suppress Prison Calls</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Doc. 166</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tc>
        <w:tc>
          <w:tcPr>
            <w:tcW w:w="4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Motion to Suppress Physical Evidence</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Doc. 168</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18"/>
                <w:u w:val="none"/>
                <w:vertAlign w:val="baseline"/>
              </w:rPr>
              <w:t>Harris</w:t>
            </w:r>
          </w:p>
        </w:tc>
        <w:tc>
          <w:tcPr>
            <w:tcW w:w="4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Motion to Suppress Co-Conspirator</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Doc. 160</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tc>
        <w:tc>
          <w:tcPr>
            <w:tcW w:w="4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Statements</w:t>
            </w:r>
          </w:p>
        </w:tc>
        <w:tc>
          <w:tcPr>
            <w:tcW w:w="108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tc>
        <w:tc>
          <w:tcPr>
            <w:tcW w:w="46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Motion to Suppress Tape Recordings and</w:t>
            </w:r>
          </w:p>
        </w:tc>
        <w:tc>
          <w:tcPr>
            <w:tcW w:w="108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Doc. 162</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tc>
        <w:tc>
          <w:tcPr>
            <w:tcW w:w="468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Transcripts</w:t>
            </w:r>
          </w:p>
        </w:tc>
        <w:tc>
          <w:tcPr>
            <w:tcW w:w="1080" w:type="dxa"/>
            <w:tcMar>
              <w:top w:w="20" w:type="dxa"/>
              <w:bottom w:w="20" w:type="dxa"/>
            </w:tcMar>
            <w:vAlign w:val="top"/>
          </w:tcPr>
          <w:p/>
        </w:tc>
      </w:tr>
    </w:tbl>
    <w:p>
      <w:pPr>
        <w:keepNext w:val="0"/>
        <w:spacing w:before="200" w:after="0" w:line="260" w:lineRule="atLeast"/>
        <w:ind w:left="0" w:right="0" w:firstLine="0"/>
        <w:jc w:val="both"/>
      </w:pPr>
      <w:bookmarkStart w:id="142" w:name="Bookmark_para_33"/>
      <w:bookmarkEnd w:id="142"/>
      <w:r>
        <w:rPr>
          <w:rFonts w:ascii="arial" w:eastAsia="arial" w:hAnsi="arial" w:cs="arial"/>
          <w:b w:val="0"/>
          <w:i w:val="0"/>
          <w:strike w:val="0"/>
          <w:noProof w:val="0"/>
          <w:color w:val="000000"/>
          <w:position w:val="0"/>
          <w:sz w:val="20"/>
          <w:u w:val="none"/>
          <w:vertAlign w:val="baseline"/>
        </w:rPr>
        <w:t>Additionally, Henderson and Harris filed motions to sever their trials from Bressi's, and Henderson filed a motion to compel discovery.</w:t>
      </w:r>
      <w:r>
        <w:rPr>
          <w:rFonts w:ascii="arial" w:eastAsia="arial" w:hAnsi="arial" w:cs="arial"/>
          <w:vertAlign w:val="superscript"/>
        </w:rPr>
        <w:footnoteReference w:customMarkFollows="1" w:id="105"/>
        <w:t xml:space="preserve">104</w:t>
      </w:r>
      <w:r>
        <w:rPr>
          <w:rFonts w:ascii="arial" w:eastAsia="arial" w:hAnsi="arial" w:cs="arial"/>
          <w:b w:val="0"/>
          <w:i w:val="0"/>
          <w:strike w:val="0"/>
          <w:noProof w:val="0"/>
          <w:color w:val="000000"/>
          <w:position w:val="0"/>
          <w:sz w:val="20"/>
          <w:u w:val="none"/>
          <w:vertAlign w:val="baseline"/>
        </w:rPr>
        <w:t xml:space="preserve"> The Court starts with the Defendants' motions to suppress and then turns to the remaining three motions concerning severance and discovery.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Motions to Suppress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Bressi's</w:t>
      </w:r>
      <w:r>
        <w:rPr>
          <w:rFonts w:ascii="arial" w:eastAsia="arial" w:hAnsi="arial" w:cs="arial"/>
          <w:b/>
          <w:i w:val="0"/>
          <w:strike w:val="0"/>
          <w:noProof w:val="0"/>
          <w:color w:val="000000"/>
          <w:position w:val="0"/>
          <w:sz w:val="20"/>
          <w:u w:val="none"/>
          <w:vertAlign w:val="baseline"/>
        </w:rPr>
        <w:t> [*18] </w:t>
      </w:r>
      <w:r>
        <w:rPr>
          <w:rFonts w:ascii="arial" w:eastAsia="arial" w:hAnsi="arial" w:cs="arial"/>
          <w:b/>
          <w:i w:val="0"/>
          <w:strike w:val="0"/>
          <w:noProof w:val="0"/>
          <w:color w:val="000000"/>
          <w:position w:val="0"/>
          <w:sz w:val="20"/>
          <w:u w:val="none"/>
          <w:vertAlign w:val="baseline"/>
        </w:rPr>
        <w:t xml:space="preserve"> Motions to Suppress</w:t>
      </w:r>
    </w:p>
    <w:p>
      <w:pPr>
        <w:keepNext w:val="0"/>
        <w:spacing w:before="200" w:after="0" w:line="260" w:lineRule="atLeast"/>
        <w:ind w:left="0" w:right="0" w:firstLine="0"/>
        <w:jc w:val="both"/>
      </w:pPr>
      <w:bookmarkStart w:id="144" w:name="Bookmark_para_34"/>
      <w:bookmarkEnd w:id="144"/>
      <w:r>
        <w:rPr>
          <w:rFonts w:ascii="arial" w:eastAsia="arial" w:hAnsi="arial" w:cs="arial"/>
          <w:b w:val="0"/>
          <w:i w:val="0"/>
          <w:strike w:val="0"/>
          <w:noProof w:val="0"/>
          <w:color w:val="000000"/>
          <w:position w:val="0"/>
          <w:sz w:val="20"/>
          <w:u w:val="none"/>
          <w:vertAlign w:val="baseline"/>
        </w:rPr>
        <w:t>Bressi has filed four separate motions to suppress. The first, which the parties characterize as an "omnibus" motion, challenges the legality of the Government's investigation as well as the searches and seizures performed pursuant to grand jury subpoena.</w:t>
      </w:r>
      <w:r>
        <w:rPr>
          <w:rFonts w:ascii="arial" w:eastAsia="arial" w:hAnsi="arial" w:cs="arial"/>
          <w:vertAlign w:val="superscript"/>
        </w:rPr>
        <w:footnoteReference w:customMarkFollows="1" w:id="106"/>
        <w:t xml:space="preserve">105</w:t>
      </w:r>
      <w:r>
        <w:rPr>
          <w:rFonts w:ascii="arial" w:eastAsia="arial" w:hAnsi="arial" w:cs="arial"/>
          <w:b w:val="0"/>
          <w:i w:val="0"/>
          <w:strike w:val="0"/>
          <w:noProof w:val="0"/>
          <w:color w:val="000000"/>
          <w:position w:val="0"/>
          <w:sz w:val="20"/>
          <w:u w:val="none"/>
          <w:vertAlign w:val="baseline"/>
        </w:rPr>
        <w:t xml:space="preserve"> The second concerns a traffic stop that occurred on September 12, 2018.</w:t>
      </w:r>
      <w:r>
        <w:rPr>
          <w:rFonts w:ascii="arial" w:eastAsia="arial" w:hAnsi="arial" w:cs="arial"/>
          <w:vertAlign w:val="superscript"/>
        </w:rPr>
        <w:footnoteReference w:customMarkFollows="1" w:id="107"/>
        <w:t xml:space="preserve">106</w:t>
      </w:r>
      <w:r>
        <w:rPr>
          <w:rFonts w:ascii="arial" w:eastAsia="arial" w:hAnsi="arial" w:cs="arial"/>
          <w:b w:val="0"/>
          <w:i w:val="0"/>
          <w:strike w:val="0"/>
          <w:noProof w:val="0"/>
          <w:color w:val="000000"/>
          <w:position w:val="0"/>
          <w:sz w:val="20"/>
          <w:u w:val="none"/>
          <w:vertAlign w:val="baseline"/>
        </w:rPr>
        <w:t xml:space="preserve"> The third pertains to evidence FBI investigators seized on November 29, 2018, from the dumpster on the property of Bressi's business, SHIVA.</w:t>
      </w:r>
      <w:r>
        <w:rPr>
          <w:rFonts w:ascii="arial" w:eastAsia="arial" w:hAnsi="arial" w:cs="arial"/>
          <w:vertAlign w:val="superscript"/>
        </w:rPr>
        <w:footnoteReference w:customMarkFollows="1" w:id="108"/>
        <w:t xml:space="preserve">107</w:t>
      </w:r>
      <w:r>
        <w:rPr>
          <w:rFonts w:ascii="arial" w:eastAsia="arial" w:hAnsi="arial" w:cs="arial"/>
          <w:b w:val="0"/>
          <w:i w:val="0"/>
          <w:strike w:val="0"/>
          <w:noProof w:val="0"/>
          <w:color w:val="000000"/>
          <w:position w:val="0"/>
          <w:sz w:val="20"/>
          <w:u w:val="none"/>
          <w:vertAlign w:val="baseline"/>
        </w:rPr>
        <w:t xml:space="preserve"> The final motion seeks to suppress statements made during a custodial interview held on June 8, 2019, outside the SHIVA building, as well as the statements he made later that day in an interview at the Pennsylvania State Police barracks in Milton.</w:t>
      </w:r>
      <w:r>
        <w:rPr>
          <w:rFonts w:ascii="arial" w:eastAsia="arial" w:hAnsi="arial" w:cs="arial"/>
          <w:vertAlign w:val="superscript"/>
        </w:rPr>
        <w:footnoteReference w:customMarkFollows="1" w:id="109"/>
        <w:t xml:space="preserve">108</w:t>
      </w:r>
      <w:r>
        <w:rPr>
          <w:rFonts w:ascii="arial" w:eastAsia="arial" w:hAnsi="arial" w:cs="arial"/>
          <w:b w:val="0"/>
          <w:i w:val="0"/>
          <w:strike w:val="0"/>
          <w:noProof w:val="0"/>
          <w:color w:val="000000"/>
          <w:position w:val="0"/>
          <w:sz w:val="20"/>
          <w:u w:val="none"/>
          <w:vertAlign w:val="baseline"/>
        </w:rPr>
        <w:t xml:space="preserve"> For the reasons provided below, these motions are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Bressi's Omnibus Motion (Doc. 190)</w:t>
      </w:r>
    </w:p>
    <w:p>
      <w:pPr>
        <w:keepNext w:val="0"/>
        <w:spacing w:before="200" w:after="0" w:line="260" w:lineRule="atLeast"/>
        <w:ind w:left="0" w:right="0" w:firstLine="0"/>
        <w:jc w:val="both"/>
      </w:pPr>
      <w:bookmarkStart w:id="149" w:name="Bookmark_para_35"/>
      <w:bookmarkEnd w:id="149"/>
      <w:r>
        <w:rPr>
          <w:rFonts w:ascii="arial" w:eastAsia="arial" w:hAnsi="arial" w:cs="arial"/>
          <w:b w:val="0"/>
          <w:i w:val="0"/>
          <w:strike w:val="0"/>
          <w:noProof w:val="0"/>
          <w:color w:val="000000"/>
          <w:position w:val="0"/>
          <w:sz w:val="20"/>
          <w:u w:val="none"/>
          <w:vertAlign w:val="baseline"/>
        </w:rPr>
        <w:t>Bressi's omnibus motion asserts three separate bases for suppression: the allegedly unlawful (i) genesis of the investigation, (ii) seizure of his bank records, and (iii) probable cause affidavits underlying the search warrants executed on June 8, 2019. None of these arguments has merit.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Legality of the Investigation</w:t>
      </w:r>
    </w:p>
    <w:p>
      <w:pPr>
        <w:keepNext w:val="0"/>
        <w:spacing w:before="200" w:after="0" w:line="260" w:lineRule="atLeast"/>
        <w:ind w:left="0" w:right="0" w:firstLine="0"/>
        <w:jc w:val="both"/>
      </w:pPr>
      <w:bookmarkStart w:id="150" w:name="Bookmark_para_36"/>
      <w:bookmarkEnd w:id="150"/>
      <w:r>
        <w:rPr>
          <w:rFonts w:ascii="arial" w:eastAsia="arial" w:hAnsi="arial" w:cs="arial"/>
          <w:b w:val="0"/>
          <w:i w:val="0"/>
          <w:strike w:val="0"/>
          <w:noProof w:val="0"/>
          <w:color w:val="000000"/>
          <w:position w:val="0"/>
          <w:sz w:val="20"/>
          <w:u w:val="none"/>
          <w:vertAlign w:val="baseline"/>
        </w:rPr>
        <w:t>First, Bressi challenges the legality of the Government's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investigation, arguing that the FBI initiated the investigation only after receiving information improperly disclosed by the Probation Office.</w:t>
      </w:r>
      <w:r>
        <w:rPr>
          <w:rFonts w:ascii="arial" w:eastAsia="arial" w:hAnsi="arial" w:cs="arial"/>
          <w:vertAlign w:val="superscript"/>
        </w:rPr>
        <w:footnoteReference w:customMarkFollows="1" w:id="110"/>
        <w:t xml:space="preserve">109</w:t>
      </w:r>
      <w:r>
        <w:rPr>
          <w:rFonts w:ascii="arial" w:eastAsia="arial" w:hAnsi="arial" w:cs="arial"/>
          <w:b w:val="0"/>
          <w:i w:val="0"/>
          <w:strike w:val="0"/>
          <w:noProof w:val="0"/>
          <w:color w:val="000000"/>
          <w:position w:val="0"/>
          <w:sz w:val="20"/>
          <w:u w:val="none"/>
          <w:vertAlign w:val="baseline"/>
        </w:rPr>
        <w:t xml:space="preserve"> According to Bressi, the probation officer responsible for his supervision violated Probation's procedures on sharing information with law enforcement by providing the FBI with details about Bressi's banking activity, employment, and business transactions.</w:t>
      </w:r>
      <w:r>
        <w:rPr>
          <w:rFonts w:ascii="arial" w:eastAsia="arial" w:hAnsi="arial" w:cs="arial"/>
          <w:vertAlign w:val="superscript"/>
        </w:rPr>
        <w:footnoteReference w:customMarkFollows="1" w:id="111"/>
        <w:t xml:space="preserve">110</w:t>
      </w:r>
      <w:r>
        <w:rPr>
          <w:rFonts w:ascii="arial" w:eastAsia="arial" w:hAnsi="arial" w:cs="arial"/>
          <w:b w:val="0"/>
          <w:i w:val="0"/>
          <w:strike w:val="0"/>
          <w:noProof w:val="0"/>
          <w:color w:val="000000"/>
          <w:position w:val="0"/>
          <w:sz w:val="20"/>
          <w:u w:val="none"/>
          <w:vertAlign w:val="baseline"/>
        </w:rPr>
        <w:t xml:space="preserve"> Although Bressi does not state this explicitly, it seems he believes this information sharing renders inadmissible all evidence subsequently obtained. But as the Government argues, he is wrong on the both the facts and the law.</w:t>
      </w:r>
    </w:p>
    <w:p>
      <w:pPr>
        <w:keepNext w:val="0"/>
        <w:spacing w:before="240" w:after="0" w:line="260" w:lineRule="atLeast"/>
        <w:ind w:left="0" w:right="0" w:firstLine="0"/>
        <w:jc w:val="both"/>
      </w:pPr>
      <w:bookmarkStart w:id="153" w:name="Bookmark_para_37"/>
      <w:bookmarkEnd w:id="153"/>
      <w:bookmarkStart w:id="154" w:name="Bookmark_I6838MK428T4T50020000400"/>
      <w:bookmarkEnd w:id="154"/>
      <w:bookmarkStart w:id="155" w:name="Bookmark_I6838MK428T4T50040000400"/>
      <w:bookmarkEnd w:id="155"/>
      <w:r>
        <w:rPr>
          <w:rFonts w:ascii="arial" w:eastAsia="arial" w:hAnsi="arial" w:cs="arial"/>
          <w:b w:val="0"/>
          <w:i w:val="0"/>
          <w:strike w:val="0"/>
          <w:noProof w:val="0"/>
          <w:color w:val="000000"/>
          <w:position w:val="0"/>
          <w:sz w:val="20"/>
          <w:u w:val="none"/>
          <w:vertAlign w:val="baseline"/>
        </w:rPr>
        <w:t>Probation officers are employees of the judicial branch hired to, among other things, monitor the conduct and condition of probationers and individuals on supervised release.</w:t>
      </w:r>
      <w:r>
        <w:rPr>
          <w:rFonts w:ascii="arial" w:eastAsia="arial" w:hAnsi="arial" w:cs="arial"/>
          <w:vertAlign w:val="superscript"/>
        </w:rPr>
        <w:footnoteReference w:customMarkFollows="1" w:id="112"/>
        <w:t xml:space="preserve">111</w:t>
      </w:r>
      <w:r>
        <w:rPr>
          <w:rFonts w:ascii="arial" w:eastAsia="arial" w:hAnsi="arial" w:cs="arial"/>
          <w:b w:val="0"/>
          <w:i w:val="0"/>
          <w:strike w:val="0"/>
          <w:noProof w:val="0"/>
          <w:color w:val="000000"/>
          <w:position w:val="0"/>
          <w:sz w:val="20"/>
          <w:u w:val="none"/>
          <w:vertAlign w:val="baseline"/>
        </w:rPr>
        <w:t xml:space="preserve"> Probation officers must report this information to the sentencing court.</w:t>
      </w:r>
      <w:r>
        <w:rPr>
          <w:rFonts w:ascii="arial" w:eastAsia="arial" w:hAnsi="arial" w:cs="arial"/>
          <w:vertAlign w:val="superscript"/>
        </w:rPr>
        <w:footnoteReference w:customMarkFollows="1" w:id="113"/>
        <w:t xml:space="preserve">112</w:t>
      </w:r>
      <w:r>
        <w:rPr>
          <w:rFonts w:ascii="arial" w:eastAsia="arial" w:hAnsi="arial" w:cs="arial"/>
          <w:b w:val="0"/>
          <w:i w:val="0"/>
          <w:strike w:val="0"/>
          <w:noProof w:val="0"/>
          <w:color w:val="000000"/>
          <w:position w:val="0"/>
          <w:sz w:val="20"/>
          <w:u w:val="none"/>
          <w:vertAlign w:val="baseline"/>
        </w:rPr>
        <w:t xml:space="preserve"> As a general rule, "[p]robation officers in the federal system are not police investigators."</w:t>
      </w:r>
      <w:r>
        <w:rPr>
          <w:rFonts w:ascii="arial" w:eastAsia="arial" w:hAnsi="arial" w:cs="arial"/>
          <w:vertAlign w:val="superscript"/>
        </w:rPr>
        <w:footnoteReference w:customMarkFollows="1" w:id="114"/>
        <w:t xml:space="preserve">113</w:t>
      </w:r>
      <w:r>
        <w:rPr>
          <w:rFonts w:ascii="arial" w:eastAsia="arial" w:hAnsi="arial" w:cs="arial"/>
          <w:b w:val="0"/>
          <w:i w:val="0"/>
          <w:strike w:val="0"/>
          <w:noProof w:val="0"/>
          <w:color w:val="000000"/>
          <w:position w:val="0"/>
          <w:sz w:val="20"/>
          <w:u w:val="none"/>
          <w:vertAlign w:val="baseline"/>
        </w:rPr>
        <w:t xml:space="preserve"> That said, courts recognize that "the objectives and duties of probation officers and law enforcement personnel are unavoidably parallel and are frequently intertwined."</w:t>
      </w:r>
      <w:r>
        <w:rPr>
          <w:rFonts w:ascii="arial" w:eastAsia="arial" w:hAnsi="arial" w:cs="arial"/>
          <w:vertAlign w:val="superscript"/>
        </w:rPr>
        <w:footnoteReference w:customMarkFollows="1" w:id="115"/>
        <w:t xml:space="preserve">114</w:t>
      </w:r>
      <w:r>
        <w:rPr>
          <w:rFonts w:ascii="arial" w:eastAsia="arial" w:hAnsi="arial" w:cs="arial"/>
          <w:b w:val="0"/>
          <w:i w:val="0"/>
          <w:strike w:val="0"/>
          <w:noProof w:val="0"/>
          <w:color w:val="000000"/>
          <w:position w:val="0"/>
          <w:sz w:val="20"/>
          <w:u w:val="none"/>
          <w:vertAlign w:val="baseline"/>
        </w:rPr>
        <w:t xml:space="preserve"> So long as law enforcement is not using "the probation system</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for investigatory purposes" to "evade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warrant requirement," it is "wholly permissible for law enforcement officers and probation officers to work together and share information to achieve their objectives."</w:t>
      </w:r>
      <w:r>
        <w:rPr>
          <w:rFonts w:ascii="arial" w:eastAsia="arial" w:hAnsi="arial" w:cs="arial"/>
          <w:vertAlign w:val="superscript"/>
        </w:rPr>
        <w:footnoteReference w:customMarkFollows="1" w:id="116"/>
        <w:t xml:space="preserve">115</w:t>
      </w:r>
      <w:r>
        <w:rPr>
          <w:rFonts w:ascii="arial" w:eastAsia="arial" w:hAnsi="arial" w:cs="arial"/>
          <w:b w:val="0"/>
          <w:i w:val="0"/>
          <w:strike w:val="0"/>
          <w:noProof w:val="0"/>
          <w:color w:val="000000"/>
          <w:position w:val="0"/>
          <w:sz w:val="20"/>
          <w:u w:val="none"/>
          <w:vertAlign w:val="baseline"/>
        </w:rPr>
        <w:t xml:space="preserve"> Moreover, as "probation and supervised release files are under the court's jurisdiction," the Court is authorized to grant Probation permission to share information with law enforcement.</w:t>
      </w:r>
      <w:r>
        <w:rPr>
          <w:rFonts w:ascii="arial" w:eastAsia="arial" w:hAnsi="arial" w:cs="arial"/>
          <w:vertAlign w:val="superscript"/>
        </w:rPr>
        <w:footnoteReference w:customMarkFollows="1" w:id="117"/>
        <w:t xml:space="preserve">116</w:t>
      </w:r>
    </w:p>
    <w:p>
      <w:pPr>
        <w:keepNext w:val="0"/>
        <w:spacing w:before="200" w:after="0" w:line="260" w:lineRule="atLeast"/>
        <w:ind w:left="0" w:right="0" w:firstLine="0"/>
        <w:jc w:val="both"/>
      </w:pPr>
      <w:bookmarkStart w:id="177" w:name="Bookmark_para_38"/>
      <w:bookmarkEnd w:id="177"/>
      <w:r>
        <w:rPr>
          <w:rFonts w:ascii="arial" w:eastAsia="arial" w:hAnsi="arial" w:cs="arial"/>
          <w:b w:val="0"/>
          <w:i w:val="0"/>
          <w:strike w:val="0"/>
          <w:noProof w:val="0"/>
          <w:color w:val="000000"/>
          <w:position w:val="0"/>
          <w:sz w:val="20"/>
          <w:u w:val="none"/>
          <w:vertAlign w:val="baseline"/>
        </w:rPr>
        <w:t>Here, Bressi misconstrues the genesis of the FBI's investigation into his alleged criminal conduct. The investigation into Bressi did not originate with the information provided by Probation; rather, the FBI began monitoring Bressi after it received reports of Bressi's suspicious banking activity.</w:t>
      </w:r>
      <w:r>
        <w:rPr>
          <w:rFonts w:ascii="arial" w:eastAsia="arial" w:hAnsi="arial" w:cs="arial"/>
          <w:vertAlign w:val="superscript"/>
        </w:rPr>
        <w:footnoteReference w:customMarkFollows="1" w:id="118"/>
        <w:t xml:space="preserve">117</w:t>
      </w:r>
      <w:r>
        <w:rPr>
          <w:rFonts w:ascii="arial" w:eastAsia="arial" w:hAnsi="arial" w:cs="arial"/>
          <w:b w:val="0"/>
          <w:i w:val="0"/>
          <w:strike w:val="0"/>
          <w:noProof w:val="0"/>
          <w:color w:val="000000"/>
          <w:position w:val="0"/>
          <w:sz w:val="20"/>
          <w:u w:val="none"/>
          <w:vertAlign w:val="baseline"/>
        </w:rPr>
        <w:t xml:space="preserve"> According to the FBI's Case Opening File, on July 16, 2016, M&amp;T Bank filed a SAR noting eleven cash deposits between February and April of that year totaling $82,000 that appeared to be "structured" to avoid bank reporting requirements.</w:t>
      </w:r>
      <w:r>
        <w:rPr>
          <w:rFonts w:ascii="arial" w:eastAsia="arial" w:hAnsi="arial" w:cs="arial"/>
          <w:vertAlign w:val="superscript"/>
        </w:rPr>
        <w:footnoteReference w:customMarkFollows="1" w:id="119"/>
        <w:t xml:space="preserve">118</w:t>
      </w:r>
      <w:r>
        <w:rPr>
          <w:rFonts w:ascii="arial" w:eastAsia="arial" w:hAnsi="arial" w:cs="arial"/>
          <w:b w:val="0"/>
          <w:i w:val="0"/>
          <w:strike w:val="0"/>
          <w:noProof w:val="0"/>
          <w:color w:val="000000"/>
          <w:position w:val="0"/>
          <w:sz w:val="20"/>
          <w:u w:val="none"/>
          <w:vertAlign w:val="baseline"/>
        </w:rPr>
        <w:t xml:space="preserve"> Bressi purportedly informed M&amp;T Bank personnel that "he receives cash by courier because the companies he works for do not want a paper trail."</w:t>
      </w:r>
      <w:r>
        <w:rPr>
          <w:rFonts w:ascii="arial" w:eastAsia="arial" w:hAnsi="arial" w:cs="arial"/>
          <w:vertAlign w:val="superscript"/>
        </w:rPr>
        <w:footnoteReference w:customMarkFollows="1" w:id="120"/>
        <w:t xml:space="preserve">119</w:t>
      </w:r>
      <w:r>
        <w:rPr>
          <w:rFonts w:ascii="arial" w:eastAsia="arial" w:hAnsi="arial" w:cs="arial"/>
          <w:b w:val="0"/>
          <w:i w:val="0"/>
          <w:strike w:val="0"/>
          <w:noProof w:val="0"/>
          <w:color w:val="000000"/>
          <w:position w:val="0"/>
          <w:sz w:val="20"/>
          <w:u w:val="none"/>
          <w:vertAlign w:val="baseline"/>
        </w:rPr>
        <w:t xml:space="preserve"> The Case Opening File highlights a second</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SAR filed in early October 2016, which discloses cash deposits that Bressi made between October 5, 2015, and October 10, 2016, totaling $71,000 that were similarly structured.</w:t>
      </w:r>
      <w:r>
        <w:rPr>
          <w:rFonts w:ascii="arial" w:eastAsia="arial" w:hAnsi="arial" w:cs="arial"/>
          <w:vertAlign w:val="superscript"/>
        </w:rPr>
        <w:footnoteReference w:customMarkFollows="1" w:id="121"/>
        <w:t xml:space="preserve">120</w:t>
      </w:r>
      <w:r>
        <w:rPr>
          <w:rFonts w:ascii="arial" w:eastAsia="arial" w:hAnsi="arial" w:cs="arial"/>
          <w:b w:val="0"/>
          <w:i w:val="0"/>
          <w:strike w:val="0"/>
          <w:noProof w:val="0"/>
          <w:color w:val="000000"/>
          <w:position w:val="0"/>
          <w:sz w:val="20"/>
          <w:u w:val="none"/>
          <w:vertAlign w:val="baseline"/>
        </w:rPr>
        <w:t xml:space="preserve"> Bressi provided "vague" and "evasive" answers when questioned by bank staff about these transactions.</w:t>
      </w:r>
      <w:r>
        <w:rPr>
          <w:rFonts w:ascii="arial" w:eastAsia="arial" w:hAnsi="arial" w:cs="arial"/>
          <w:vertAlign w:val="superscript"/>
        </w:rPr>
        <w:footnoteReference w:customMarkFollows="1" w:id="122"/>
        <w:t xml:space="preserve">121</w:t>
      </w:r>
      <w:r>
        <w:rPr>
          <w:rFonts w:ascii="arial" w:eastAsia="arial" w:hAnsi="arial" w:cs="arial"/>
          <w:b w:val="0"/>
          <w:i w:val="0"/>
          <w:strike w:val="0"/>
          <w:noProof w:val="0"/>
          <w:color w:val="000000"/>
          <w:position w:val="0"/>
          <w:sz w:val="20"/>
          <w:u w:val="none"/>
          <w:vertAlign w:val="baseline"/>
        </w:rPr>
        <w:t xml:space="preserve"> He closed the account on October 11, 2016.</w:t>
      </w:r>
      <w:r>
        <w:rPr>
          <w:rFonts w:ascii="arial" w:eastAsia="arial" w:hAnsi="arial" w:cs="arial"/>
          <w:vertAlign w:val="superscript"/>
        </w:rPr>
        <w:footnoteReference w:customMarkFollows="1" w:id="123"/>
        <w:t xml:space="preserve">122</w:t>
      </w:r>
    </w:p>
    <w:p>
      <w:pPr>
        <w:keepNext w:val="0"/>
        <w:spacing w:before="200" w:after="0" w:line="260" w:lineRule="atLeast"/>
        <w:ind w:left="0" w:right="0" w:firstLine="0"/>
        <w:jc w:val="both"/>
      </w:pPr>
      <w:bookmarkStart w:id="184" w:name="Bookmark_para_39"/>
      <w:bookmarkEnd w:id="184"/>
      <w:r>
        <w:rPr>
          <w:rFonts w:ascii="arial" w:eastAsia="arial" w:hAnsi="arial" w:cs="arial"/>
          <w:b w:val="0"/>
          <w:i w:val="0"/>
          <w:strike w:val="0"/>
          <w:noProof w:val="0"/>
          <w:color w:val="000000"/>
          <w:position w:val="0"/>
          <w:sz w:val="20"/>
          <w:u w:val="none"/>
          <w:vertAlign w:val="baseline"/>
        </w:rPr>
        <w:t>It was only after that disclosure that the FBI approached Probation about sharing information on Bressi.</w:t>
      </w:r>
      <w:r>
        <w:rPr>
          <w:rFonts w:ascii="arial" w:eastAsia="arial" w:hAnsi="arial" w:cs="arial"/>
          <w:vertAlign w:val="superscript"/>
        </w:rPr>
        <w:footnoteReference w:customMarkFollows="1" w:id="124"/>
        <w:t xml:space="preserve">123</w:t>
      </w:r>
      <w:r>
        <w:rPr>
          <w:rFonts w:ascii="arial" w:eastAsia="arial" w:hAnsi="arial" w:cs="arial"/>
          <w:b w:val="0"/>
          <w:i w:val="0"/>
          <w:strike w:val="0"/>
          <w:noProof w:val="0"/>
          <w:color w:val="000000"/>
          <w:position w:val="0"/>
          <w:sz w:val="20"/>
          <w:u w:val="none"/>
          <w:vertAlign w:val="baseline"/>
        </w:rPr>
        <w:t xml:space="preserve"> Probation promptly notified this Court and requested authorization "to share information and intelligence with any law enforcement agency involved in [the] investigation" into Bressi's "abnormal [banking] activity."</w:t>
      </w:r>
      <w:r>
        <w:rPr>
          <w:rFonts w:ascii="arial" w:eastAsia="arial" w:hAnsi="arial" w:cs="arial"/>
          <w:vertAlign w:val="superscript"/>
        </w:rPr>
        <w:footnoteReference w:customMarkFollows="1" w:id="125"/>
        <w:t xml:space="preserve">124</w:t>
      </w:r>
      <w:r>
        <w:rPr>
          <w:rFonts w:ascii="arial" w:eastAsia="arial" w:hAnsi="arial" w:cs="arial"/>
          <w:b w:val="0"/>
          <w:i w:val="0"/>
          <w:strike w:val="0"/>
          <w:noProof w:val="0"/>
          <w:color w:val="000000"/>
          <w:position w:val="0"/>
          <w:sz w:val="20"/>
          <w:u w:val="none"/>
          <w:vertAlign w:val="baseline"/>
        </w:rPr>
        <w:t xml:space="preserve"> The Court granted that request on October 14, 2016.</w:t>
      </w:r>
      <w:r>
        <w:rPr>
          <w:rFonts w:ascii="arial" w:eastAsia="arial" w:hAnsi="arial" w:cs="arial"/>
          <w:vertAlign w:val="superscript"/>
        </w:rPr>
        <w:footnoteReference w:customMarkFollows="1" w:id="126"/>
        <w:t xml:space="preserve">125</w:t>
      </w:r>
      <w:r>
        <w:rPr>
          <w:rFonts w:ascii="arial" w:eastAsia="arial" w:hAnsi="arial" w:cs="arial"/>
          <w:b w:val="0"/>
          <w:i w:val="0"/>
          <w:strike w:val="0"/>
          <w:noProof w:val="0"/>
          <w:color w:val="000000"/>
          <w:position w:val="0"/>
          <w:sz w:val="20"/>
          <w:u w:val="none"/>
          <w:vertAlign w:val="baseline"/>
        </w:rPr>
        <w:t xml:space="preserve"> Accordingly, as the Government contends, all subsequent communication and information sharing between Probation and the FBI were therefore "judicially authorized."</w:t>
      </w:r>
      <w:r>
        <w:rPr>
          <w:rFonts w:ascii="arial" w:eastAsia="arial" w:hAnsi="arial" w:cs="arial"/>
          <w:vertAlign w:val="superscript"/>
        </w:rPr>
        <w:footnoteReference w:customMarkFollows="1" w:id="127"/>
        <w:t xml:space="preserve">126</w:t>
      </w:r>
    </w:p>
    <w:p>
      <w:pPr>
        <w:keepNext w:val="0"/>
        <w:spacing w:before="200" w:after="0" w:line="260" w:lineRule="atLeast"/>
        <w:ind w:left="0" w:right="0" w:firstLine="0"/>
        <w:jc w:val="both"/>
      </w:pPr>
      <w:bookmarkStart w:id="189" w:name="Bookmark_para_40"/>
      <w:bookmarkEnd w:id="189"/>
      <w:bookmarkStart w:id="190" w:name="Bookmark_I6838MK62N1PXD0050000400"/>
      <w:bookmarkEnd w:id="190"/>
      <w:bookmarkStart w:id="191" w:name="Bookmark_I6838MK62SF8K60020000400"/>
      <w:bookmarkEnd w:id="191"/>
      <w:bookmarkStart w:id="192" w:name="Bookmark_I6838MK62SF8K60040000400"/>
      <w:bookmarkEnd w:id="192"/>
      <w:bookmarkStart w:id="193" w:name="Bookmark_I6838MK62HM6BV0010000400"/>
      <w:bookmarkEnd w:id="193"/>
      <w:r>
        <w:rPr>
          <w:rFonts w:ascii="arial" w:eastAsia="arial" w:hAnsi="arial" w:cs="arial"/>
          <w:b w:val="0"/>
          <w:i w:val="0"/>
          <w:strike w:val="0"/>
          <w:noProof w:val="0"/>
          <w:color w:val="000000"/>
          <w:position w:val="0"/>
          <w:sz w:val="20"/>
          <w:u w:val="none"/>
          <w:vertAlign w:val="baseline"/>
        </w:rPr>
        <w:t xml:space="preserve">Moreover, even absent judicial authorization, nothing in the record indicates that the FBI impermissibly used Bressi's probation officer to "evade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warrant requirement."</w:t>
      </w:r>
      <w:r>
        <w:rPr>
          <w:rFonts w:ascii="arial" w:eastAsia="arial" w:hAnsi="arial" w:cs="arial"/>
          <w:vertAlign w:val="superscript"/>
        </w:rPr>
        <w:footnoteReference w:customMarkFollows="1" w:id="128"/>
        <w:t xml:space="preserve">127</w:t>
      </w:r>
      <w:r>
        <w:rPr>
          <w:rFonts w:ascii="arial" w:eastAsia="arial" w:hAnsi="arial" w:cs="arial"/>
          <w:b w:val="0"/>
          <w:i w:val="0"/>
          <w:strike w:val="0"/>
          <w:noProof w:val="0"/>
          <w:color w:val="000000"/>
          <w:position w:val="0"/>
          <w:sz w:val="20"/>
          <w:u w:val="none"/>
          <w:vertAlign w:val="baseline"/>
        </w:rPr>
        <w:t xml:space="preserve"> On this, the Court finds instructive the United States Court of Appeals for the Eighth Circuit's ruling in </w:t>
      </w:r>
      <w:r>
        <w:rPr>
          <w:rFonts w:ascii="arial" w:eastAsia="arial" w:hAnsi="arial" w:cs="arial"/>
          <w:b w:val="0"/>
          <w:i/>
          <w:strike w:val="0"/>
          <w:noProof w:val="0"/>
          <w:color w:val="000000"/>
          <w:position w:val="0"/>
          <w:sz w:val="20"/>
          <w:u w:val="none"/>
          <w:vertAlign w:val="baseline"/>
        </w:rPr>
        <w:t>United States v. Shurn</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29"/>
        <w:t xml:space="preserve">128</w:t>
      </w:r>
      <w:r>
        <w:rPr>
          <w:rFonts w:ascii="arial" w:eastAsia="arial" w:hAnsi="arial" w:cs="arial"/>
          <w:b w:val="0"/>
          <w:i w:val="0"/>
          <w:strike w:val="0"/>
          <w:noProof w:val="0"/>
          <w:color w:val="000000"/>
          <w:position w:val="0"/>
          <w:sz w:val="20"/>
          <w:u w:val="none"/>
          <w:vertAlign w:val="baseline"/>
        </w:rPr>
        <w:t xml:space="preserve"> In that case, law</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enforcement began investigating the defendant, a parolee, after receiving an anonymous phone call about the defendant's suspected narcotics dealing.</w:t>
      </w:r>
      <w:r>
        <w:rPr>
          <w:rFonts w:ascii="arial" w:eastAsia="arial" w:hAnsi="arial" w:cs="arial"/>
          <w:vertAlign w:val="superscript"/>
        </w:rPr>
        <w:footnoteReference w:customMarkFollows="1" w:id="130"/>
        <w:t xml:space="preserve">129</w:t>
      </w:r>
      <w:r>
        <w:rPr>
          <w:rFonts w:ascii="arial" w:eastAsia="arial" w:hAnsi="arial" w:cs="arial"/>
          <w:b w:val="0"/>
          <w:i w:val="0"/>
          <w:strike w:val="0"/>
          <w:noProof w:val="0"/>
          <w:color w:val="000000"/>
          <w:position w:val="0"/>
          <w:sz w:val="20"/>
          <w:u w:val="none"/>
          <w:vertAlign w:val="baseline"/>
        </w:rPr>
        <w:t xml:space="preserve"> The lead detective spoke with the defendant's parole officer repeatedly throughout his investigation; the parole officer verified addresses associated with the defendant (which police subsequently surveilled), told the detective about the defendant's suspected abuse of his fiancée, and then disclosed the defendant's temporary participation in a drug rehabilitation program.</w:t>
      </w:r>
      <w:r>
        <w:rPr>
          <w:rFonts w:ascii="arial" w:eastAsia="arial" w:hAnsi="arial" w:cs="arial"/>
          <w:vertAlign w:val="superscript"/>
        </w:rPr>
        <w:footnoteReference w:customMarkFollows="1" w:id="131"/>
        <w:t xml:space="preserve">130</w:t>
      </w:r>
      <w:r>
        <w:rPr>
          <w:rFonts w:ascii="arial" w:eastAsia="arial" w:hAnsi="arial" w:cs="arial"/>
          <w:b w:val="0"/>
          <w:i w:val="0"/>
          <w:strike w:val="0"/>
          <w:noProof w:val="0"/>
          <w:color w:val="000000"/>
          <w:position w:val="0"/>
          <w:sz w:val="20"/>
          <w:u w:val="none"/>
          <w:vertAlign w:val="baseline"/>
        </w:rPr>
        <w:t xml:space="preserve"> The defendant sought to dismiss the indictment based on these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 xml:space="preserve"> communications, arguing that his probation officer became "an advocate for the prosecution," thereby "intertwining the judicial and executive branches" in violation of his constitutional rights to be tried by an impartial tribunal.</w:t>
      </w:r>
      <w:r>
        <w:rPr>
          <w:rFonts w:ascii="arial" w:eastAsia="arial" w:hAnsi="arial" w:cs="arial"/>
          <w:vertAlign w:val="superscript"/>
        </w:rPr>
        <w:footnoteReference w:customMarkFollows="1" w:id="132"/>
        <w:t xml:space="preserve">131</w:t>
      </w:r>
    </w:p>
    <w:p>
      <w:pPr>
        <w:keepNext w:val="0"/>
        <w:spacing w:before="200" w:after="0" w:line="260" w:lineRule="atLeast"/>
        <w:ind w:left="0" w:right="0" w:firstLine="0"/>
        <w:jc w:val="both"/>
      </w:pPr>
      <w:bookmarkStart w:id="203" w:name="Bookmark_para_41"/>
      <w:bookmarkEnd w:id="203"/>
      <w:bookmarkStart w:id="204" w:name="Bookmark_I6838MK62HM6BV0030000400"/>
      <w:bookmarkEnd w:id="204"/>
      <w:r>
        <w:rPr>
          <w:rFonts w:ascii="arial" w:eastAsia="arial" w:hAnsi="arial" w:cs="arial"/>
          <w:b w:val="0"/>
          <w:i w:val="0"/>
          <w:strike w:val="0"/>
          <w:noProof w:val="0"/>
          <w:color w:val="000000"/>
          <w:position w:val="0"/>
          <w:sz w:val="20"/>
          <w:u w:val="none"/>
          <w:vertAlign w:val="baseline"/>
        </w:rPr>
        <w:t>The Eighth Circuit rejected this argument, explaining that "[i]n our judicial system, police officers and probation officers must often work together and share information."</w:t>
      </w:r>
      <w:r>
        <w:rPr>
          <w:rFonts w:ascii="arial" w:eastAsia="arial" w:hAnsi="arial" w:cs="arial"/>
          <w:vertAlign w:val="superscript"/>
        </w:rPr>
        <w:footnoteReference w:customMarkFollows="1" w:id="133"/>
        <w:t xml:space="preserve">132</w:t>
      </w:r>
      <w:r>
        <w:rPr>
          <w:rFonts w:ascii="arial" w:eastAsia="arial" w:hAnsi="arial" w:cs="arial"/>
          <w:b w:val="0"/>
          <w:i w:val="0"/>
          <w:strike w:val="0"/>
          <w:noProof w:val="0"/>
          <w:color w:val="000000"/>
          <w:position w:val="0"/>
          <w:sz w:val="20"/>
          <w:u w:val="none"/>
          <w:vertAlign w:val="baseline"/>
        </w:rPr>
        <w:t xml:space="preserve"> Because the contacts between the parole officer and detective "did not dominate the police investigation"—neither the parole officer nor the detective "relied exclusively on information from</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each other in their individual investigations"—the Eighth Circuit concluded that "[t]here was no violation of due process or other unconstitutional commingling of governmental powers."</w:t>
      </w:r>
      <w:r>
        <w:rPr>
          <w:rFonts w:ascii="arial" w:eastAsia="arial" w:hAnsi="arial" w:cs="arial"/>
          <w:vertAlign w:val="superscript"/>
        </w:rPr>
        <w:footnoteReference w:customMarkFollows="1" w:id="134"/>
        <w:t xml:space="preserve">133</w:t>
      </w:r>
    </w:p>
    <w:p>
      <w:pPr>
        <w:keepNext w:val="0"/>
        <w:spacing w:before="200" w:after="0" w:line="260" w:lineRule="atLeast"/>
        <w:ind w:left="0" w:right="0" w:firstLine="0"/>
        <w:jc w:val="both"/>
      </w:pPr>
      <w:bookmarkStart w:id="208" w:name="Bookmark_para_42"/>
      <w:bookmarkEnd w:id="208"/>
      <w:bookmarkStart w:id="209" w:name="Bookmark_I2GRK14Y70V00003CWH00004"/>
      <w:bookmarkEnd w:id="209"/>
      <w:bookmarkStart w:id="210" w:name="Bookmark_I6838MK62HM6BV0050000400"/>
      <w:bookmarkEnd w:id="210"/>
      <w:bookmarkStart w:id="211" w:name="Bookmark_I6838MK62SF8K70020000400"/>
      <w:bookmarkEnd w:id="211"/>
      <w:r>
        <w:rPr>
          <w:rFonts w:ascii="arial" w:eastAsia="arial" w:hAnsi="arial" w:cs="arial"/>
          <w:b w:val="0"/>
          <w:i w:val="0"/>
          <w:strike w:val="0"/>
          <w:noProof w:val="0"/>
          <w:color w:val="000000"/>
          <w:position w:val="0"/>
          <w:sz w:val="20"/>
          <w:u w:val="none"/>
          <w:vertAlign w:val="baseline"/>
        </w:rPr>
        <w:t xml:space="preserve">Just as in </w:t>
      </w:r>
      <w:bookmarkStart w:id="212" w:name="Bookmark_I6838MK62HM6BV0040000400"/>
      <w:bookmarkEnd w:id="212"/>
      <w:hyperlink r:id="rId11" w:history="1">
        <w:r>
          <w:rPr>
            <w:rFonts w:ascii="arial" w:eastAsia="arial" w:hAnsi="arial" w:cs="arial"/>
            <w:b w:val="0"/>
            <w:i/>
            <w:strike w:val="0"/>
            <w:noProof w:val="0"/>
            <w:color w:val="0077CC"/>
            <w:position w:val="0"/>
            <w:sz w:val="20"/>
            <w:u w:val="single"/>
            <w:vertAlign w:val="baseline"/>
          </w:rPr>
          <w:t>Shurn</w:t>
        </w:r>
      </w:hyperlink>
      <w:r>
        <w:rPr>
          <w:rFonts w:ascii="arial" w:eastAsia="arial" w:hAnsi="arial" w:cs="arial"/>
          <w:b w:val="0"/>
          <w:i w:val="0"/>
          <w:strike w:val="0"/>
          <w:noProof w:val="0"/>
          <w:color w:val="000000"/>
          <w:position w:val="0"/>
          <w:sz w:val="20"/>
          <w:u w:val="none"/>
          <w:vertAlign w:val="baseline"/>
        </w:rPr>
        <w:t>, the law enforcement agents investigating Bressi communicated with Bressi's probation officers throughout the investigation—the probation officers detailed their observations of Bressi's home and workplace, and provided the FBI with copies of bank statements from Bressi's personal checking and savings accounts and from SHIVA's business checking account</w:t>
      </w:r>
      <w:r>
        <w:rPr>
          <w:rFonts w:ascii="arial" w:eastAsia="arial" w:hAnsi="arial" w:cs="arial"/>
          <w:vertAlign w:val="superscript"/>
        </w:rPr>
        <w:footnoteReference w:customMarkFollows="1" w:id="135"/>
        <w:t xml:space="preserve">134</w:t>
      </w:r>
      <w:r>
        <w:rPr>
          <w:rFonts w:ascii="arial" w:eastAsia="arial" w:hAnsi="arial" w:cs="arial"/>
          <w:b w:val="0"/>
          <w:i w:val="0"/>
          <w:strike w:val="0"/>
          <w:noProof w:val="0"/>
          <w:color w:val="000000"/>
          <w:position w:val="0"/>
          <w:sz w:val="20"/>
          <w:u w:val="none"/>
          <w:vertAlign w:val="baseline"/>
        </w:rPr>
        <w:t>—but these contacts in no way "dominate[d]" the FBI's investigation.</w:t>
      </w:r>
      <w:r>
        <w:rPr>
          <w:rFonts w:ascii="arial" w:eastAsia="arial" w:hAnsi="arial" w:cs="arial"/>
          <w:vertAlign w:val="superscript"/>
        </w:rPr>
        <w:footnoteReference w:customMarkFollows="1" w:id="136"/>
        <w:t xml:space="preserve">135</w:t>
      </w:r>
      <w:r>
        <w:rPr>
          <w:rFonts w:ascii="arial" w:eastAsia="arial" w:hAnsi="arial" w:cs="arial"/>
          <w:b w:val="0"/>
          <w:i w:val="0"/>
          <w:strike w:val="0"/>
          <w:noProof w:val="0"/>
          <w:color w:val="000000"/>
          <w:position w:val="0"/>
          <w:sz w:val="20"/>
          <w:u w:val="none"/>
          <w:vertAlign w:val="baseline"/>
        </w:rPr>
        <w:t xml:space="preserve"> As explained, the FBI investigation started with, and then built upon, reports of Bressi's suspicious banking activity provided by various retail bank branches in July and October 2016.</w:t>
      </w:r>
      <w:r>
        <w:rPr>
          <w:rFonts w:ascii="arial" w:eastAsia="arial" w:hAnsi="arial" w:cs="arial"/>
          <w:vertAlign w:val="superscript"/>
        </w:rPr>
        <w:footnoteReference w:customMarkFollows="1" w:id="137"/>
        <w:t xml:space="preserve">136</w:t>
      </w:r>
      <w:r>
        <w:rPr>
          <w:rFonts w:ascii="arial" w:eastAsia="arial" w:hAnsi="arial" w:cs="arial"/>
          <w:b w:val="0"/>
          <w:i w:val="0"/>
          <w:strike w:val="0"/>
          <w:noProof w:val="0"/>
          <w:color w:val="000000"/>
          <w:position w:val="0"/>
          <w:sz w:val="20"/>
          <w:u w:val="none"/>
          <w:vertAlign w:val="baseline"/>
        </w:rPr>
        <w:t xml:space="preserve"> The suspect activity, which continued into 2019, was substantial and well-documented.</w:t>
      </w:r>
      <w:r>
        <w:rPr>
          <w:rFonts w:ascii="arial" w:eastAsia="arial" w:hAnsi="arial" w:cs="arial"/>
          <w:vertAlign w:val="superscript"/>
        </w:rPr>
        <w:footnoteReference w:customMarkFollows="1" w:id="138"/>
        <w:t xml:space="preserve">137</w:t>
      </w:r>
      <w:r>
        <w:rPr>
          <w:rFonts w:ascii="arial" w:eastAsia="arial" w:hAnsi="arial" w:cs="arial"/>
          <w:b w:val="0"/>
          <w:i w:val="0"/>
          <w:strike w:val="0"/>
          <w:noProof w:val="0"/>
          <w:color w:val="000000"/>
          <w:position w:val="0"/>
          <w:sz w:val="20"/>
          <w:u w:val="none"/>
          <w:vertAlign w:val="baseline"/>
        </w:rPr>
        <w:t xml:space="preserve"> Indeed, between October 2015 and June 2019, Bressi made cash deposits into SHIVA's business checking accounts at M&amp;T Bank and First Keystone totaling more than $1.8 million.</w:t>
      </w:r>
      <w:r>
        <w:rPr>
          <w:rFonts w:ascii="arial" w:eastAsia="arial" w:hAnsi="arial" w:cs="arial"/>
          <w:vertAlign w:val="superscript"/>
        </w:rPr>
        <w:footnoteReference w:customMarkFollows="1" w:id="139"/>
        <w:t xml:space="preserve">138</w:t>
      </w:r>
      <w:r>
        <w:rPr>
          <w:rFonts w:ascii="arial" w:eastAsia="arial" w:hAnsi="arial" w:cs="arial"/>
          <w:b w:val="0"/>
          <w:i w:val="0"/>
          <w:strike w:val="0"/>
          <w:noProof w:val="0"/>
          <w:color w:val="000000"/>
          <w:position w:val="0"/>
          <w:sz w:val="20"/>
          <w:u w:val="none"/>
          <w:vertAlign w:val="baseline"/>
        </w:rPr>
        <w:t xml:space="preserve"> Further, the probable cause affidavit attached to the June 2019 Search Warrant Application details the extensive, multi-year</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investigation into Bressi's suspected criminal activity, which included interviews with bank personnel and certain confidential witnesses, an analysis of SHIVA's internet profile and purchase activity, a review of FedEx deliveries to SHIVA's corporate address, the seizure and subsequent testing of trash outside the SHIVA building, the collection and analysis of current and historical precision location data for the Defendants' cell phones, as well as video and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surveillance of the Defendants and the SHIVA building.</w:t>
      </w:r>
      <w:r>
        <w:rPr>
          <w:rFonts w:ascii="arial" w:eastAsia="arial" w:hAnsi="arial" w:cs="arial"/>
          <w:vertAlign w:val="superscript"/>
        </w:rPr>
        <w:footnoteReference w:customMarkFollows="1" w:id="140"/>
        <w:t xml:space="preserve">139</w:t>
      </w:r>
    </w:p>
    <w:p>
      <w:pPr>
        <w:keepNext w:val="0"/>
        <w:spacing w:before="200" w:after="0" w:line="260" w:lineRule="atLeast"/>
        <w:ind w:left="0" w:right="0" w:firstLine="0"/>
        <w:jc w:val="both"/>
      </w:pPr>
      <w:bookmarkStart w:id="220" w:name="Bookmark_para_43"/>
      <w:bookmarkEnd w:id="220"/>
      <w:bookmarkStart w:id="221" w:name="Bookmark_I6838MK62SF8K70040000400"/>
      <w:bookmarkEnd w:id="221"/>
      <w:r>
        <w:rPr>
          <w:rFonts w:ascii="arial" w:eastAsia="arial" w:hAnsi="arial" w:cs="arial"/>
          <w:b w:val="0"/>
          <w:i w:val="0"/>
          <w:strike w:val="0"/>
          <w:noProof w:val="0"/>
          <w:color w:val="000000"/>
          <w:position w:val="0"/>
          <w:sz w:val="20"/>
          <w:u w:val="none"/>
          <w:vertAlign w:val="baseline"/>
        </w:rPr>
        <w:t>Because the FBI agents investigating Bressi did not "rel[y] exclusively" on information from Bressi's probation officer in its investigation, the Court concludes that "[t]here was no violation of due process or other unconstitutional comingling of government powers."</w:t>
      </w:r>
      <w:r>
        <w:rPr>
          <w:rFonts w:ascii="arial" w:eastAsia="arial" w:hAnsi="arial" w:cs="arial"/>
          <w:vertAlign w:val="superscript"/>
        </w:rPr>
        <w:footnoteReference w:customMarkFollows="1" w:id="141"/>
        <w:t xml:space="preserve">140</w:t>
      </w:r>
      <w:r>
        <w:rPr>
          <w:rFonts w:ascii="arial" w:eastAsia="arial" w:hAnsi="arial" w:cs="arial"/>
          <w:b w:val="0"/>
          <w:i w:val="0"/>
          <w:strike w:val="0"/>
          <w:noProof w:val="0"/>
          <w:color w:val="000000"/>
          <w:position w:val="0"/>
          <w:sz w:val="20"/>
          <w:u w:val="none"/>
          <w:vertAlign w:val="baseline"/>
        </w:rPr>
        <w:t xml:space="preserve"> Bressi's motion to suppress predicated on the discussions between the investigating FBI agents and his probation officer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Bressi's Bank Records</w:t>
      </w:r>
    </w:p>
    <w:p>
      <w:pPr>
        <w:keepNext w:val="0"/>
        <w:spacing w:before="200" w:after="0" w:line="260" w:lineRule="atLeast"/>
        <w:ind w:left="0" w:right="0" w:firstLine="0"/>
        <w:jc w:val="both"/>
      </w:pPr>
      <w:bookmarkStart w:id="224" w:name="Bookmark_para_44"/>
      <w:bookmarkEnd w:id="224"/>
      <w:r>
        <w:rPr>
          <w:rFonts w:ascii="arial" w:eastAsia="arial" w:hAnsi="arial" w:cs="arial"/>
          <w:b w:val="0"/>
          <w:i w:val="0"/>
          <w:strike w:val="0"/>
          <w:noProof w:val="0"/>
          <w:color w:val="000000"/>
          <w:position w:val="0"/>
          <w:sz w:val="20"/>
          <w:u w:val="none"/>
          <w:vertAlign w:val="baseline"/>
        </w:rPr>
        <w:t>Bressi next asks the Court to suppress all evidence seized on or before June 8, 2019.</w:t>
      </w:r>
      <w:r>
        <w:rPr>
          <w:rFonts w:ascii="arial" w:eastAsia="arial" w:hAnsi="arial" w:cs="arial"/>
          <w:vertAlign w:val="superscript"/>
        </w:rPr>
        <w:footnoteReference w:customMarkFollows="1" w:id="142"/>
        <w:t xml:space="preserve">141</w:t>
      </w:r>
      <w:r>
        <w:rPr>
          <w:rFonts w:ascii="arial" w:eastAsia="arial" w:hAnsi="arial" w:cs="arial"/>
          <w:b w:val="0"/>
          <w:i w:val="0"/>
          <w:strike w:val="0"/>
          <w:noProof w:val="0"/>
          <w:color w:val="000000"/>
          <w:position w:val="0"/>
          <w:sz w:val="20"/>
          <w:u w:val="none"/>
          <w:vertAlign w:val="baseline"/>
        </w:rPr>
        <w:t xml:space="preserve"> According to Bressi, the Government's seizure of his bank records, pursuant to grant jury subpoena, was unlawful, and because these records served</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as the basis for the remaining evidence seized on or before June 8, 2019, the evidence should be suppressed.</w:t>
      </w:r>
      <w:r>
        <w:rPr>
          <w:rFonts w:ascii="arial" w:eastAsia="arial" w:hAnsi="arial" w:cs="arial"/>
          <w:vertAlign w:val="superscript"/>
        </w:rPr>
        <w:footnoteReference w:customMarkFollows="1" w:id="143"/>
        <w:t xml:space="preserve">142</w:t>
      </w:r>
      <w:r>
        <w:rPr>
          <w:rFonts w:ascii="arial" w:eastAsia="arial" w:hAnsi="arial" w:cs="arial"/>
          <w:b w:val="0"/>
          <w:i w:val="0"/>
          <w:strike w:val="0"/>
          <w:noProof w:val="0"/>
          <w:color w:val="000000"/>
          <w:position w:val="0"/>
          <w:sz w:val="20"/>
          <w:u w:val="none"/>
          <w:vertAlign w:val="baseline"/>
        </w:rPr>
        <w:t xml:space="preserve"> But, again, Bressi is simply incorrect.</w:t>
      </w:r>
    </w:p>
    <w:p>
      <w:pPr>
        <w:keepNext w:val="0"/>
        <w:spacing w:before="200" w:after="0" w:line="260" w:lineRule="atLeast"/>
        <w:ind w:left="0" w:right="0" w:firstLine="0"/>
        <w:jc w:val="both"/>
      </w:pPr>
      <w:bookmarkStart w:id="227" w:name="Bookmark_para_45"/>
      <w:bookmarkEnd w:id="227"/>
      <w:bookmarkStart w:id="228" w:name="Bookmark_I6838MK628T4TP0010000400"/>
      <w:bookmarkEnd w:id="228"/>
      <w:bookmarkStart w:id="229" w:name="Bookmark_I6838MK628T4TP0030000400"/>
      <w:bookmarkEnd w:id="229"/>
      <w:r>
        <w:rPr>
          <w:rFonts w:ascii="arial" w:eastAsia="arial" w:hAnsi="arial" w:cs="arial"/>
          <w:b w:val="0"/>
          <w:i w:val="0"/>
          <w:strike w:val="0"/>
          <w:noProof w:val="0"/>
          <w:color w:val="000000"/>
          <w:position w:val="0"/>
          <w:sz w:val="20"/>
          <w:u w:val="none"/>
          <w:vertAlign w:val="baseline"/>
        </w:rPr>
        <w:t xml:space="preserve">First, Bressi argues that his bank records are protected by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and therefore the Government should have secured a warrant to access them—rather than procuring the records via grand jury subpoena.</w:t>
      </w:r>
      <w:r>
        <w:rPr>
          <w:rFonts w:ascii="arial" w:eastAsia="arial" w:hAnsi="arial" w:cs="arial"/>
          <w:vertAlign w:val="superscript"/>
        </w:rPr>
        <w:footnoteReference w:customMarkFollows="1" w:id="144"/>
        <w:t xml:space="preserve">143</w:t>
      </w:r>
      <w:r>
        <w:rPr>
          <w:rFonts w:ascii="arial" w:eastAsia="arial" w:hAnsi="arial" w:cs="arial"/>
          <w:b w:val="0"/>
          <w:i w:val="0"/>
          <w:strike w:val="0"/>
          <w:noProof w:val="0"/>
          <w:color w:val="000000"/>
          <w:position w:val="0"/>
          <w:sz w:val="20"/>
          <w:u w:val="none"/>
          <w:vertAlign w:val="baseline"/>
        </w:rPr>
        <w:t xml:space="preserve"> Bressi acknowledges that in </w:t>
      </w:r>
      <w:r>
        <w:rPr>
          <w:rFonts w:ascii="arial" w:eastAsia="arial" w:hAnsi="arial" w:cs="arial"/>
          <w:b w:val="0"/>
          <w:i/>
          <w:strike w:val="0"/>
          <w:noProof w:val="0"/>
          <w:color w:val="000000"/>
          <w:position w:val="0"/>
          <w:sz w:val="20"/>
          <w:u w:val="none"/>
          <w:vertAlign w:val="baseline"/>
        </w:rPr>
        <w:t>United States v. Miller</w:t>
      </w:r>
      <w:r>
        <w:rPr>
          <w:rFonts w:ascii="arial" w:eastAsia="arial" w:hAnsi="arial" w:cs="arial"/>
          <w:b w:val="0"/>
          <w:i w:val="0"/>
          <w:strike w:val="0"/>
          <w:noProof w:val="0"/>
          <w:color w:val="000000"/>
          <w:position w:val="0"/>
          <w:sz w:val="20"/>
          <w:u w:val="none"/>
          <w:vertAlign w:val="baseline"/>
        </w:rPr>
        <w:t xml:space="preserve">, the Supreme Court of the United States held that under the third party doctrine—which provides that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does not prohibit the obtaining of information revealed to a third party"—a bank customer has no constitutionally protected expectation of privacy over financial records held by the bank.</w:t>
      </w:r>
      <w:r>
        <w:rPr>
          <w:rFonts w:ascii="arial" w:eastAsia="arial" w:hAnsi="arial" w:cs="arial"/>
          <w:vertAlign w:val="superscript"/>
        </w:rPr>
        <w:footnoteReference w:customMarkFollows="1" w:id="145"/>
        <w:t xml:space="preserve">144</w:t>
      </w:r>
      <w:r>
        <w:rPr>
          <w:rFonts w:ascii="arial" w:eastAsia="arial" w:hAnsi="arial" w:cs="arial"/>
          <w:b w:val="0"/>
          <w:i w:val="0"/>
          <w:strike w:val="0"/>
          <w:noProof w:val="0"/>
          <w:color w:val="000000"/>
          <w:position w:val="0"/>
          <w:sz w:val="20"/>
          <w:u w:val="none"/>
          <w:vertAlign w:val="baseline"/>
        </w:rPr>
        <w:t xml:space="preserve"> However, Bressi asserts that this ruling must be reexamined because "[i]n modern day banking, a person does not relinquish control of information, including personal identifying information, by supplying the information to a bank."</w:t>
      </w:r>
      <w:r>
        <w:rPr>
          <w:rFonts w:ascii="arial" w:eastAsia="arial" w:hAnsi="arial" w:cs="arial"/>
          <w:vertAlign w:val="superscript"/>
        </w:rPr>
        <w:footnoteReference w:customMarkFollows="1" w:id="146"/>
        <w:t xml:space="preserve">145</w:t>
      </w:r>
      <w:r>
        <w:rPr>
          <w:rFonts w:ascii="arial" w:eastAsia="arial" w:hAnsi="arial" w:cs="arial"/>
          <w:b w:val="0"/>
          <w:i w:val="0"/>
          <w:strike w:val="0"/>
          <w:noProof w:val="0"/>
          <w:color w:val="000000"/>
          <w:position w:val="0"/>
          <w:sz w:val="20"/>
          <w:u w:val="none"/>
          <w:vertAlign w:val="baseline"/>
        </w:rPr>
        <w:t xml:space="preserve"> According to Bressi, this reexamination flows naturally from the Supreme Court's 2018 ruling in </w:t>
      </w:r>
      <w:r>
        <w:rPr>
          <w:rFonts w:ascii="arial" w:eastAsia="arial" w:hAnsi="arial" w:cs="arial"/>
          <w:b w:val="0"/>
          <w:i/>
          <w:strike w:val="0"/>
          <w:noProof w:val="0"/>
          <w:color w:val="000000"/>
          <w:position w:val="0"/>
          <w:sz w:val="20"/>
          <w:u w:val="none"/>
          <w:vertAlign w:val="baseline"/>
        </w:rPr>
        <w:t>Carpenter v. United States</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47"/>
        <w:t xml:space="preserve">146</w:t>
      </w:r>
    </w:p>
    <w:p>
      <w:pPr>
        <w:keepNext w:val="0"/>
        <w:spacing w:before="200" w:after="0" w:line="260" w:lineRule="atLeast"/>
        <w:ind w:left="0" w:right="0" w:firstLine="0"/>
        <w:jc w:val="both"/>
      </w:pPr>
      <w:bookmarkStart w:id="236" w:name="Bookmark_para_46"/>
      <w:bookmarkEnd w:id="236"/>
      <w:bookmarkStart w:id="237" w:name="Bookmark_I6838MK628T4TP0050000400"/>
      <w:bookmarkEnd w:id="237"/>
      <w:bookmarkStart w:id="238" w:name="Bookmark_I6838MK72SF8K90020000400"/>
      <w:bookmarkEnd w:id="238"/>
      <w:bookmarkStart w:id="239" w:name="Bookmark_I6838MK72SF8K90040000400"/>
      <w:bookmarkEnd w:id="239"/>
      <w:r>
        <w:rPr>
          <w:rFonts w:ascii="arial" w:eastAsia="arial" w:hAnsi="arial" w:cs="arial"/>
          <w:b w:val="0"/>
          <w:i w:val="0"/>
          <w:strike w:val="0"/>
          <w:noProof w:val="0"/>
          <w:color w:val="000000"/>
          <w:position w:val="0"/>
          <w:sz w:val="20"/>
          <w:u w:val="none"/>
          <w:vertAlign w:val="baseline"/>
        </w:rPr>
        <w:t xml:space="preserve">Bressi is wrong. In </w:t>
      </w:r>
      <w:bookmarkStart w:id="240" w:name="Bookmark_I6838MK628T4TP0040000400"/>
      <w:bookmarkEnd w:id="240"/>
      <w:hyperlink r:id="rId12" w:history="1">
        <w:r>
          <w:rPr>
            <w:rFonts w:ascii="arial" w:eastAsia="arial" w:hAnsi="arial" w:cs="arial"/>
            <w:b w:val="0"/>
            <w:i/>
            <w:strike w:val="0"/>
            <w:noProof w:val="0"/>
            <w:color w:val="0077CC"/>
            <w:position w:val="0"/>
            <w:sz w:val="20"/>
            <w:u w:val="single"/>
            <w:vertAlign w:val="baseline"/>
          </w:rPr>
          <w:t>Carpenter</w:t>
        </w:r>
      </w:hyperlink>
      <w:r>
        <w:rPr>
          <w:rFonts w:ascii="arial" w:eastAsia="arial" w:hAnsi="arial" w:cs="arial"/>
          <w:b w:val="0"/>
          <w:i w:val="0"/>
          <w:strike w:val="0"/>
          <w:noProof w:val="0"/>
          <w:color w:val="000000"/>
          <w:position w:val="0"/>
          <w:sz w:val="20"/>
          <w:u w:val="none"/>
          <w:vertAlign w:val="baseline"/>
        </w:rPr>
        <w:t xml:space="preserve">, the Supreme Court considered whether the third party doctrine obviated an individual's privacy interest in, and thus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protection</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of, his cell phone location records.</w:t>
      </w:r>
      <w:r>
        <w:rPr>
          <w:rFonts w:ascii="arial" w:eastAsia="arial" w:hAnsi="arial" w:cs="arial"/>
          <w:vertAlign w:val="superscript"/>
        </w:rPr>
        <w:footnoteReference w:customMarkFollows="1" w:id="148"/>
        <w:t xml:space="preserve">147</w:t>
      </w:r>
      <w:r>
        <w:rPr>
          <w:rFonts w:ascii="arial" w:eastAsia="arial" w:hAnsi="arial" w:cs="arial"/>
          <w:b w:val="0"/>
          <w:i w:val="0"/>
          <w:strike w:val="0"/>
          <w:noProof w:val="0"/>
          <w:color w:val="000000"/>
          <w:position w:val="0"/>
          <w:sz w:val="20"/>
          <w:u w:val="none"/>
          <w:vertAlign w:val="baseline"/>
        </w:rPr>
        <w:t xml:space="preserve"> Noting the "unique nature of cell phone location records"—which it described as "detailed, encyclopedic, and effortlessly compiled"—the Supreme Court held that "an individual maintains a legitimate expectation of privacy in the records of his physical movements as captured through" cell phone data.</w:t>
      </w:r>
      <w:r>
        <w:rPr>
          <w:rFonts w:ascii="arial" w:eastAsia="arial" w:hAnsi="arial" w:cs="arial"/>
          <w:vertAlign w:val="superscript"/>
        </w:rPr>
        <w:footnoteReference w:customMarkFollows="1" w:id="149"/>
        <w:t xml:space="preserve">148</w:t>
      </w:r>
      <w:r>
        <w:rPr>
          <w:rFonts w:ascii="arial" w:eastAsia="arial" w:hAnsi="arial" w:cs="arial"/>
          <w:b w:val="0"/>
          <w:i w:val="0"/>
          <w:strike w:val="0"/>
          <w:noProof w:val="0"/>
          <w:color w:val="000000"/>
          <w:position w:val="0"/>
          <w:sz w:val="20"/>
          <w:u w:val="none"/>
          <w:vertAlign w:val="baseline"/>
        </w:rPr>
        <w:t xml:space="preserve"> In reaching that conclusion, the Supreme Court explicitly distinguished cell phone location records from bank records, explaining that although "the third-party doctrine applies to . . . bank records," cell-site records are "qualitatively different."</w:t>
      </w:r>
      <w:r>
        <w:rPr>
          <w:rFonts w:ascii="arial" w:eastAsia="arial" w:hAnsi="arial" w:cs="arial"/>
          <w:vertAlign w:val="superscript"/>
        </w:rPr>
        <w:footnoteReference w:customMarkFollows="1" w:id="150"/>
        <w:t xml:space="preserve">149</w:t>
      </w:r>
    </w:p>
    <w:p>
      <w:pPr>
        <w:keepNext w:val="0"/>
        <w:spacing w:before="200" w:after="0" w:line="260" w:lineRule="atLeast"/>
        <w:ind w:left="0" w:right="0" w:firstLine="0"/>
        <w:jc w:val="both"/>
      </w:pPr>
      <w:bookmarkStart w:id="246" w:name="Bookmark_para_47"/>
      <w:bookmarkEnd w:id="246"/>
      <w:bookmarkStart w:id="247" w:name="Bookmark_I6838MK728T4TS0010000400"/>
      <w:bookmarkEnd w:id="247"/>
      <w:r>
        <w:rPr>
          <w:rFonts w:ascii="arial" w:eastAsia="arial" w:hAnsi="arial" w:cs="arial"/>
          <w:b w:val="0"/>
          <w:i w:val="0"/>
          <w:strike w:val="0"/>
          <w:noProof w:val="0"/>
          <w:color w:val="000000"/>
          <w:position w:val="0"/>
          <w:sz w:val="20"/>
          <w:u w:val="none"/>
          <w:vertAlign w:val="baseline"/>
        </w:rPr>
        <w:t xml:space="preserve">As such, despite the changes in banking technology and record keeping since the Supreme Court decided </w:t>
      </w:r>
      <w:r>
        <w:rPr>
          <w:rFonts w:ascii="arial" w:eastAsia="arial" w:hAnsi="arial" w:cs="arial"/>
          <w:b w:val="0"/>
          <w:i/>
          <w:strike w:val="0"/>
          <w:noProof w:val="0"/>
          <w:color w:val="000000"/>
          <w:position w:val="0"/>
          <w:sz w:val="20"/>
          <w:u w:val="none"/>
          <w:vertAlign w:val="baseline"/>
        </w:rPr>
        <w:t>Miller</w:t>
      </w:r>
      <w:r>
        <w:rPr>
          <w:rFonts w:ascii="arial" w:eastAsia="arial" w:hAnsi="arial" w:cs="arial"/>
          <w:b w:val="0"/>
          <w:i w:val="0"/>
          <w:strike w:val="0"/>
          <w:noProof w:val="0"/>
          <w:color w:val="000000"/>
          <w:position w:val="0"/>
          <w:sz w:val="20"/>
          <w:u w:val="none"/>
          <w:vertAlign w:val="baseline"/>
        </w:rPr>
        <w:t xml:space="preserve"> in 1976, the </w:t>
      </w:r>
      <w:bookmarkStart w:id="248" w:name="Bookmark_I6838MK72SF8K90050000400"/>
      <w:bookmarkEnd w:id="248"/>
      <w:hyperlink r:id="rId12" w:history="1">
        <w:r>
          <w:rPr>
            <w:rFonts w:ascii="arial" w:eastAsia="arial" w:hAnsi="arial" w:cs="arial"/>
            <w:b w:val="0"/>
            <w:i/>
            <w:strike w:val="0"/>
            <w:noProof w:val="0"/>
            <w:color w:val="0077CC"/>
            <w:position w:val="0"/>
            <w:sz w:val="20"/>
            <w:u w:val="single"/>
            <w:vertAlign w:val="baseline"/>
          </w:rPr>
          <w:t>Carpenter</w:t>
        </w:r>
      </w:hyperlink>
      <w:bookmarkStart w:id="249" w:name="Bookmark_I6838MK728T4TS0030000400"/>
      <w:bookmarkEnd w:id="249"/>
      <w:r>
        <w:rPr>
          <w:rFonts w:ascii="arial" w:eastAsia="arial" w:hAnsi="arial" w:cs="arial"/>
          <w:b w:val="0"/>
          <w:i w:val="0"/>
          <w:strike w:val="0"/>
          <w:noProof w:val="0"/>
          <w:color w:val="000000"/>
          <w:position w:val="0"/>
          <w:sz w:val="20"/>
          <w:u w:val="none"/>
          <w:vertAlign w:val="baseline"/>
        </w:rPr>
        <w:t xml:space="preserve"> ruling in no way undermines the continued validity and precedential force of </w:t>
      </w:r>
      <w:r>
        <w:rPr>
          <w:rFonts w:ascii="arial" w:eastAsia="arial" w:hAnsi="arial" w:cs="arial"/>
          <w:b w:val="0"/>
          <w:i/>
          <w:strike w:val="0"/>
          <w:noProof w:val="0"/>
          <w:color w:val="000000"/>
          <w:position w:val="0"/>
          <w:sz w:val="20"/>
          <w:u w:val="none"/>
          <w:vertAlign w:val="baseline"/>
        </w:rPr>
        <w:t>Miller</w:t>
      </w:r>
      <w:r>
        <w:rPr>
          <w:rFonts w:ascii="arial" w:eastAsia="arial" w:hAnsi="arial" w:cs="arial"/>
          <w:b w:val="0"/>
          <w:i w:val="0"/>
          <w:strike w:val="0"/>
          <w:noProof w:val="0"/>
          <w:color w:val="000000"/>
          <w:position w:val="0"/>
          <w:sz w:val="20"/>
          <w:u w:val="none"/>
          <w:vertAlign w:val="baseline"/>
        </w:rPr>
        <w:t xml:space="preserve">. </w:t>
      </w:r>
      <w:bookmarkStart w:id="250" w:name="Bookmark_I6838MK728T4TS0050000400"/>
      <w:bookmarkEnd w:id="250"/>
      <w:r>
        <w:rPr>
          <w:rFonts w:ascii="arial" w:eastAsia="arial" w:hAnsi="arial" w:cs="arial"/>
          <w:b w:val="0"/>
          <w:i w:val="0"/>
          <w:strike w:val="0"/>
          <w:noProof w:val="0"/>
          <w:color w:val="000000"/>
          <w:position w:val="0"/>
          <w:sz w:val="20"/>
          <w:u w:val="none"/>
          <w:vertAlign w:val="baseline"/>
        </w:rPr>
        <w:t xml:space="preserve">Quite the opposite. </w:t>
      </w:r>
      <w:bookmarkStart w:id="251" w:name="Bookmark_I6838MK728T4TS0050000400_2"/>
      <w:bookmarkEnd w:id="251"/>
      <w:bookmarkStart w:id="252" w:name="Bookmark_I6838MK728T4TS0030000400_2"/>
      <w:bookmarkEnd w:id="252"/>
      <w:r>
        <w:rPr>
          <w:rFonts w:ascii="arial" w:eastAsia="arial" w:hAnsi="arial" w:cs="arial"/>
          <w:b w:val="0"/>
          <w:i w:val="0"/>
          <w:strike w:val="0"/>
          <w:noProof w:val="0"/>
          <w:color w:val="000000"/>
          <w:position w:val="0"/>
          <w:sz w:val="20"/>
          <w:u w:val="none"/>
          <w:vertAlign w:val="baseline"/>
        </w:rPr>
        <w:t xml:space="preserve">Last year, in </w:t>
      </w:r>
      <w:r>
        <w:rPr>
          <w:rFonts w:ascii="arial" w:eastAsia="arial" w:hAnsi="arial" w:cs="arial"/>
          <w:b w:val="0"/>
          <w:i/>
          <w:strike w:val="0"/>
          <w:noProof w:val="0"/>
          <w:color w:val="000000"/>
          <w:position w:val="0"/>
          <w:sz w:val="20"/>
          <w:u w:val="none"/>
          <w:vertAlign w:val="baseline"/>
        </w:rPr>
        <w:t>United States v. Hall</w:t>
      </w:r>
      <w:r>
        <w:rPr>
          <w:rFonts w:ascii="arial" w:eastAsia="arial" w:hAnsi="arial" w:cs="arial"/>
          <w:b w:val="0"/>
          <w:i w:val="0"/>
          <w:strike w:val="0"/>
          <w:noProof w:val="0"/>
          <w:color w:val="000000"/>
          <w:position w:val="0"/>
          <w:sz w:val="20"/>
          <w:u w:val="none"/>
          <w:vertAlign w:val="baseline"/>
        </w:rPr>
        <w:t xml:space="preserve">, the Third Circuit rejected a claim identical to the one Bressi advances here—that he "had a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-protected privacy interest in the contents of his bank records"—because it "is squarely foreclosed by </w:t>
      </w:r>
      <w:r>
        <w:rPr>
          <w:rFonts w:ascii="arial" w:eastAsia="arial" w:hAnsi="arial" w:cs="arial"/>
          <w:b w:val="0"/>
          <w:i/>
          <w:strike w:val="0"/>
          <w:noProof w:val="0"/>
          <w:color w:val="000000"/>
          <w:position w:val="0"/>
          <w:sz w:val="20"/>
          <w:u w:val="none"/>
          <w:vertAlign w:val="baseline"/>
        </w:rPr>
        <w:t>Miller</w:t>
      </w:r>
      <w:r>
        <w:rPr>
          <w:rFonts w:ascii="arial" w:eastAsia="arial" w:hAnsi="arial" w:cs="arial"/>
          <w:b w:val="0"/>
          <w:i w:val="0"/>
          <w:strike w:val="0"/>
          <w:noProof w:val="0"/>
          <w:color w:val="000000"/>
          <w:position w:val="0"/>
          <w:sz w:val="20"/>
          <w:u w:val="none"/>
          <w:vertAlign w:val="baseline"/>
        </w:rPr>
        <w:t xml:space="preserve"> and the third-party doctrine," and "[t]he Supreme Court reaffirmed </w:t>
      </w:r>
      <w:r>
        <w:rPr>
          <w:rFonts w:ascii="arial" w:eastAsia="arial" w:hAnsi="arial" w:cs="arial"/>
          <w:b w:val="0"/>
          <w:i/>
          <w:strike w:val="0"/>
          <w:noProof w:val="0"/>
          <w:color w:val="000000"/>
          <w:position w:val="0"/>
          <w:sz w:val="20"/>
          <w:u w:val="none"/>
          <w:vertAlign w:val="baseline"/>
        </w:rPr>
        <w:t>Miller</w:t>
      </w:r>
      <w:r>
        <w:rPr>
          <w:rFonts w:ascii="arial" w:eastAsia="arial" w:hAnsi="arial" w:cs="arial"/>
          <w:b w:val="0"/>
          <w:i w:val="0"/>
          <w:strike w:val="0"/>
          <w:noProof w:val="0"/>
          <w:color w:val="000000"/>
          <w:position w:val="0"/>
          <w:sz w:val="20"/>
          <w:u w:val="none"/>
          <w:vertAlign w:val="baseline"/>
        </w:rPr>
        <w:t xml:space="preserve"> as good law in </w:t>
      </w:r>
      <w:bookmarkStart w:id="253" w:name="Bookmark_I6838MK728T4TS0030000400_3"/>
      <w:bookmarkEnd w:id="253"/>
      <w:bookmarkStart w:id="254" w:name="Bookmark_I6838MK728T4TS0020000400"/>
      <w:bookmarkEnd w:id="254"/>
      <w:hyperlink r:id="rId12" w:history="1">
        <w:r>
          <w:rPr>
            <w:rFonts w:ascii="arial" w:eastAsia="arial" w:hAnsi="arial" w:cs="arial"/>
            <w:b w:val="0"/>
            <w:i/>
            <w:strike w:val="0"/>
            <w:noProof w:val="0"/>
            <w:color w:val="0077CC"/>
            <w:position w:val="0"/>
            <w:sz w:val="20"/>
            <w:u w:val="single"/>
            <w:vertAlign w:val="baseline"/>
          </w:rPr>
          <w:t>Carpenter</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51"/>
        <w:t xml:space="preserve">150</w:t>
      </w:r>
      <w:r>
        <w:rPr>
          <w:rFonts w:ascii="arial" w:eastAsia="arial" w:hAnsi="arial" w:cs="arial"/>
          <w:b w:val="0"/>
          <w:i w:val="0"/>
          <w:strike w:val="0"/>
          <w:noProof w:val="0"/>
          <w:color w:val="000000"/>
          <w:position w:val="0"/>
          <w:sz w:val="20"/>
          <w:u w:val="none"/>
          <w:vertAlign w:val="baseline"/>
        </w:rPr>
        <w:t xml:space="preserve"> Consistent with </w:t>
      </w:r>
      <w:r>
        <w:rPr>
          <w:rFonts w:ascii="arial" w:eastAsia="arial" w:hAnsi="arial" w:cs="arial"/>
          <w:b w:val="0"/>
          <w:i/>
          <w:strike w:val="0"/>
          <w:noProof w:val="0"/>
          <w:color w:val="000000"/>
          <w:position w:val="0"/>
          <w:sz w:val="20"/>
          <w:u w:val="none"/>
          <w:vertAlign w:val="baseline"/>
        </w:rPr>
        <w:t>Hall</w:t>
      </w:r>
      <w:r>
        <w:rPr>
          <w:rFonts w:ascii="arial" w:eastAsia="arial" w:hAnsi="arial" w:cs="arial"/>
          <w:b w:val="0"/>
          <w:i w:val="0"/>
          <w:strike w:val="0"/>
          <w:noProof w:val="0"/>
          <w:color w:val="000000"/>
          <w:position w:val="0"/>
          <w:sz w:val="20"/>
          <w:u w:val="none"/>
          <w:vertAlign w:val="baseline"/>
        </w:rPr>
        <w:t>, Bressi's motion to suppress</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bank records obtained via subpoena, rather than with a search warrant, is denied.</w:t>
      </w:r>
    </w:p>
    <w:p>
      <w:pPr>
        <w:keepNext w:val="0"/>
        <w:spacing w:before="200" w:after="0" w:line="260" w:lineRule="atLeast"/>
        <w:ind w:left="0" w:right="0" w:firstLine="0"/>
        <w:jc w:val="both"/>
      </w:pPr>
      <w:bookmarkStart w:id="257" w:name="Bookmark_para_48"/>
      <w:bookmarkEnd w:id="257"/>
      <w:bookmarkStart w:id="258" w:name="Bookmark_I6838MK72HM6C10020000400"/>
      <w:bookmarkEnd w:id="258"/>
      <w:r>
        <w:rPr>
          <w:rFonts w:ascii="arial" w:eastAsia="arial" w:hAnsi="arial" w:cs="arial"/>
          <w:b w:val="0"/>
          <w:i w:val="0"/>
          <w:strike w:val="0"/>
          <w:noProof w:val="0"/>
          <w:color w:val="000000"/>
          <w:position w:val="0"/>
          <w:sz w:val="20"/>
          <w:u w:val="none"/>
          <w:vertAlign w:val="baseline"/>
        </w:rPr>
        <w:t>Second, Bressi contends that regardless of whether bank records can be lawfully obtained via grand jury subpoena, the seizure was nonetheless improper because the Government did not have a legal basis to initially subpoena Bressi's records. Bressi describes the grand jury investigation as "officious meddling" in his affairs, a "fishing expedition," and an improper "attempt to undermine the legitimate business [he] was undertaking through SHIVA."</w:t>
      </w:r>
      <w:r>
        <w:rPr>
          <w:rFonts w:ascii="arial" w:eastAsia="arial" w:hAnsi="arial" w:cs="arial"/>
          <w:vertAlign w:val="superscript"/>
        </w:rPr>
        <w:footnoteReference w:customMarkFollows="1" w:id="152"/>
        <w:t xml:space="preserve">151</w:t>
      </w:r>
      <w:r>
        <w:rPr>
          <w:rFonts w:ascii="arial" w:eastAsia="arial" w:hAnsi="arial" w:cs="arial"/>
          <w:b w:val="0"/>
          <w:i w:val="0"/>
          <w:strike w:val="0"/>
          <w:noProof w:val="0"/>
          <w:color w:val="000000"/>
          <w:position w:val="0"/>
          <w:sz w:val="20"/>
          <w:u w:val="none"/>
          <w:vertAlign w:val="baseline"/>
        </w:rPr>
        <w:t xml:space="preserve"> But hyperbole aside, Bressi provides no factual or legal basis for this accusation.</w:t>
      </w:r>
    </w:p>
    <w:p>
      <w:pPr>
        <w:keepNext w:val="0"/>
        <w:spacing w:before="200" w:after="0" w:line="260" w:lineRule="atLeast"/>
        <w:ind w:left="0" w:right="0" w:firstLine="0"/>
        <w:jc w:val="both"/>
      </w:pPr>
      <w:bookmarkStart w:id="262" w:name="Bookmark_para_49"/>
      <w:bookmarkEnd w:id="262"/>
      <w:bookmarkStart w:id="263" w:name="Bookmark_I6838MK72N1PXN0010000400"/>
      <w:bookmarkEnd w:id="263"/>
      <w:bookmarkStart w:id="264" w:name="Bookmark_I6838MK72N1PXN0030000400"/>
      <w:bookmarkEnd w:id="264"/>
      <w:bookmarkStart w:id="265" w:name="Bookmark_I6838MK72N1PXN0050000400"/>
      <w:bookmarkEnd w:id="265"/>
      <w:bookmarkStart w:id="266" w:name="Bookmark_I6838MK828T4TY0020000400"/>
      <w:bookmarkEnd w:id="266"/>
      <w:bookmarkStart w:id="267" w:name="Bookmark_I6838MK828T4TY0040000400"/>
      <w:bookmarkEnd w:id="267"/>
      <w:r>
        <w:rPr>
          <w:rFonts w:ascii="arial" w:eastAsia="arial" w:hAnsi="arial" w:cs="arial"/>
          <w:b w:val="0"/>
          <w:i w:val="0"/>
          <w:strike w:val="0"/>
          <w:noProof w:val="0"/>
          <w:color w:val="000000"/>
          <w:position w:val="0"/>
          <w:sz w:val="20"/>
          <w:u w:val="none"/>
          <w:vertAlign w:val="baseline"/>
        </w:rPr>
        <w:t>Given the grand jury's "functional independence" from the Judicial Branch, courts have been loath to intrude on the grand jury's function and procedures.</w:t>
      </w:r>
      <w:r>
        <w:rPr>
          <w:rFonts w:ascii="arial" w:eastAsia="arial" w:hAnsi="arial" w:cs="arial"/>
          <w:vertAlign w:val="superscript"/>
        </w:rPr>
        <w:footnoteReference w:customMarkFollows="1" w:id="153"/>
        <w:t xml:space="preserve">152</w:t>
      </w:r>
      <w:r>
        <w:rPr>
          <w:rFonts w:ascii="arial" w:eastAsia="arial" w:hAnsi="arial" w:cs="arial"/>
          <w:b w:val="0"/>
          <w:i w:val="0"/>
          <w:strike w:val="0"/>
          <w:noProof w:val="0"/>
          <w:color w:val="000000"/>
          <w:position w:val="0"/>
          <w:sz w:val="20"/>
          <w:u w:val="none"/>
          <w:vertAlign w:val="baseline"/>
        </w:rPr>
        <w:t xml:space="preserve"> So long as the grand jury's investigation is for a "lawfully authorized purpose,"</w:t>
      </w:r>
      <w:r>
        <w:rPr>
          <w:rFonts w:ascii="arial" w:eastAsia="arial" w:hAnsi="arial" w:cs="arial"/>
          <w:vertAlign w:val="superscript"/>
        </w:rPr>
        <w:footnoteReference w:customMarkFollows="1" w:id="154"/>
        <w:t xml:space="preserve">153</w:t>
      </w:r>
      <w:r>
        <w:rPr>
          <w:rFonts w:ascii="arial" w:eastAsia="arial" w:hAnsi="arial" w:cs="arial"/>
          <w:b w:val="0"/>
          <w:i w:val="0"/>
          <w:strike w:val="0"/>
          <w:noProof w:val="0"/>
          <w:color w:val="000000"/>
          <w:position w:val="0"/>
          <w:sz w:val="20"/>
          <w:u w:val="none"/>
          <w:vertAlign w:val="baseline"/>
        </w:rPr>
        <w:t xml:space="preserve"> courts afford the grand jury wide latitude in carrying out its "investigatory function."</w:t>
      </w:r>
      <w:r>
        <w:rPr>
          <w:rFonts w:ascii="arial" w:eastAsia="arial" w:hAnsi="arial" w:cs="arial"/>
          <w:vertAlign w:val="superscript"/>
        </w:rPr>
        <w:footnoteReference w:customMarkFollows="1" w:id="155"/>
        <w:t xml:space="preserve">154</w:t>
      </w:r>
      <w:r>
        <w:rPr>
          <w:rFonts w:ascii="arial" w:eastAsia="arial" w:hAnsi="arial" w:cs="arial"/>
          <w:b w:val="0"/>
          <w:i w:val="0"/>
          <w:strike w:val="0"/>
          <w:noProof w:val="0"/>
          <w:color w:val="000000"/>
          <w:position w:val="0"/>
          <w:sz w:val="20"/>
          <w:u w:val="none"/>
          <w:vertAlign w:val="baseline"/>
        </w:rPr>
        <w:t xml:space="preserve"> And in setting the parameters for a "lawfully authorized purpose,"</w:t>
      </w:r>
      <w:r>
        <w:rPr>
          <w:rFonts w:ascii="arial" w:eastAsia="arial" w:hAnsi="arial" w:cs="arial"/>
          <w:vertAlign w:val="superscript"/>
        </w:rPr>
        <w:footnoteReference w:customMarkFollows="1" w:id="156"/>
        <w:t xml:space="preserve">155</w:t>
      </w:r>
      <w:r>
        <w:rPr>
          <w:rFonts w:ascii="arial" w:eastAsia="arial" w:hAnsi="arial" w:cs="arial"/>
          <w:b w:val="0"/>
          <w:i w:val="0"/>
          <w:strike w:val="0"/>
          <w:noProof w:val="0"/>
          <w:color w:val="000000"/>
          <w:position w:val="0"/>
          <w:sz w:val="20"/>
          <w:u w:val="none"/>
          <w:vertAlign w:val="baseline"/>
        </w:rPr>
        <w:t xml:space="preserve"> courts again provide the grand jury broad discretion: unlike a court, "whose jurisdiction is predicated on a specific case or controversy, the grand jury 'can investigate merely on suspicion that</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the law is being violated, or even just because it wants assurance that it is not.'"</w:t>
      </w:r>
      <w:r>
        <w:rPr>
          <w:rFonts w:ascii="arial" w:eastAsia="arial" w:hAnsi="arial" w:cs="arial"/>
          <w:vertAlign w:val="superscript"/>
        </w:rPr>
        <w:footnoteReference w:customMarkFollows="1" w:id="157"/>
        <w:t xml:space="preserve">156</w:t>
      </w:r>
    </w:p>
    <w:p>
      <w:pPr>
        <w:keepNext w:val="0"/>
        <w:spacing w:before="200" w:after="0" w:line="260" w:lineRule="atLeast"/>
        <w:ind w:left="0" w:right="0" w:firstLine="0"/>
        <w:jc w:val="both"/>
      </w:pPr>
      <w:bookmarkStart w:id="279" w:name="Bookmark_para_50"/>
      <w:bookmarkEnd w:id="279"/>
      <w:r>
        <w:rPr>
          <w:rFonts w:ascii="arial" w:eastAsia="arial" w:hAnsi="arial" w:cs="arial"/>
          <w:b w:val="0"/>
          <w:i w:val="0"/>
          <w:strike w:val="0"/>
          <w:noProof w:val="0"/>
          <w:color w:val="000000"/>
          <w:position w:val="0"/>
          <w:sz w:val="20"/>
          <w:u w:val="none"/>
          <w:vertAlign w:val="baseline"/>
        </w:rPr>
        <w:t>Here, Bressi has presented no evidence demonstrating that the purpose and scope of the grand jury investigation was somehow improper. As discussed, the Government presented the matter to the grand jury for investigation after learning of Bressi's suspicious banking activities. These activities alone were sufficient to establish "suspicion that the law [was] being violated."</w:t>
      </w:r>
      <w:r>
        <w:rPr>
          <w:rFonts w:ascii="arial" w:eastAsia="arial" w:hAnsi="arial" w:cs="arial"/>
          <w:vertAlign w:val="superscript"/>
        </w:rPr>
        <w:footnoteReference w:customMarkFollows="1" w:id="158"/>
        <w:t xml:space="preserve">157</w:t>
      </w:r>
      <w:r>
        <w:rPr>
          <w:rFonts w:ascii="arial" w:eastAsia="arial" w:hAnsi="arial" w:cs="arial"/>
          <w:b w:val="0"/>
          <w:i w:val="0"/>
          <w:strike w:val="0"/>
          <w:noProof w:val="0"/>
          <w:color w:val="000000"/>
          <w:position w:val="0"/>
          <w:sz w:val="20"/>
          <w:u w:val="none"/>
          <w:vertAlign w:val="baseline"/>
        </w:rPr>
        <w:t xml:space="preserve"> Accordingly, Bressi's motion to suppress all evidence seized on or before June 8, 2019, based on the function of the grand jury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Probable Cause Affidavits</w:t>
      </w:r>
    </w:p>
    <w:p>
      <w:pPr>
        <w:keepNext w:val="0"/>
        <w:spacing w:before="200" w:after="0" w:line="260" w:lineRule="atLeast"/>
        <w:ind w:left="0" w:right="0" w:firstLine="0"/>
        <w:jc w:val="both"/>
      </w:pPr>
      <w:bookmarkStart w:id="281" w:name="Bookmark_para_51"/>
      <w:bookmarkEnd w:id="281"/>
      <w:bookmarkStart w:id="282" w:name="Bookmark_I6838MK82D6NS60030000400"/>
      <w:bookmarkEnd w:id="282"/>
      <w:r>
        <w:rPr>
          <w:rFonts w:ascii="arial" w:eastAsia="arial" w:hAnsi="arial" w:cs="arial"/>
          <w:b w:val="0"/>
          <w:i w:val="0"/>
          <w:strike w:val="0"/>
          <w:noProof w:val="0"/>
          <w:color w:val="000000"/>
          <w:position w:val="0"/>
          <w:sz w:val="20"/>
          <w:u w:val="none"/>
          <w:vertAlign w:val="baseline"/>
        </w:rPr>
        <w:t>Finally, Bressi challenges the constitutionality of the searches executed pursuant to court-authorized warrant, arguing that the probable cause affidavit supporting the search warrant applications either misrepresents or omits material information.</w:t>
      </w:r>
      <w:r>
        <w:rPr>
          <w:rFonts w:ascii="arial" w:eastAsia="arial" w:hAnsi="arial" w:cs="arial"/>
          <w:vertAlign w:val="superscript"/>
        </w:rPr>
        <w:footnoteReference w:customMarkFollows="1" w:id="159"/>
        <w:t xml:space="preserve">158</w:t>
      </w:r>
      <w:r>
        <w:rPr>
          <w:rFonts w:ascii="arial" w:eastAsia="arial" w:hAnsi="arial" w:cs="arial"/>
          <w:b w:val="0"/>
          <w:i w:val="0"/>
          <w:strike w:val="0"/>
          <w:noProof w:val="0"/>
          <w:color w:val="000000"/>
          <w:position w:val="0"/>
          <w:sz w:val="20"/>
          <w:u w:val="none"/>
          <w:vertAlign w:val="baseline"/>
        </w:rPr>
        <w:t xml:space="preserve"> But that's simply untrue. Further, even if the Court accepted Bressi's contention and then incorporated the omitted information into, and excised the alleged misrepresentations from, the affidavit, it would be of no practical or legal consequence; the Court agrees with the Government that these revisions would not</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"change the ample probable cause found in the affidavit."</w:t>
      </w:r>
      <w:r>
        <w:rPr>
          <w:rFonts w:ascii="arial" w:eastAsia="arial" w:hAnsi="arial" w:cs="arial"/>
          <w:vertAlign w:val="superscript"/>
        </w:rPr>
        <w:footnoteReference w:customMarkFollows="1" w:id="160"/>
        <w:t xml:space="preserve">159</w:t>
      </w:r>
    </w:p>
    <w:p>
      <w:pPr>
        <w:keepNext w:val="0"/>
        <w:spacing w:before="240" w:after="0" w:line="260" w:lineRule="atLeast"/>
        <w:ind w:left="0" w:right="0" w:firstLine="0"/>
        <w:jc w:val="both"/>
      </w:pPr>
      <w:bookmarkStart w:id="286" w:name="Bookmark_para_52"/>
      <w:bookmarkEnd w:id="286"/>
      <w:bookmarkStart w:id="287" w:name="Bookmark_I6838MK82D6NS60050000400"/>
      <w:bookmarkEnd w:id="287"/>
      <w:bookmarkStart w:id="288" w:name="Bookmark_I6838MK82SF8KJ0020000400"/>
      <w:bookmarkEnd w:id="288"/>
      <w:bookmarkStart w:id="289" w:name="Bookmark_I6838MK82SF8KJ0040000400"/>
      <w:bookmarkEnd w:id="289"/>
      <w:bookmarkStart w:id="290" w:name="Bookmark_I6838MK82SF8KM0010000400"/>
      <w:bookmarkEnd w:id="290"/>
      <w:r>
        <w:rPr>
          <w:rFonts w:ascii="arial" w:eastAsia="arial" w:hAnsi="arial" w:cs="arial"/>
          <w:b w:val="0"/>
          <w:i w:val="0"/>
          <w:strike w:val="0"/>
          <w:noProof w:val="0"/>
          <w:color w:val="000000"/>
          <w:position w:val="0"/>
          <w:sz w:val="20"/>
          <w:u w:val="none"/>
          <w:vertAlign w:val="baseline"/>
        </w:rPr>
        <w:t xml:space="preserve">It is well established that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prohibits the intentional or reckless inclusion of a material false statement (or omission of material information) in a search-warrant affidavit."</w:t>
      </w:r>
      <w:r>
        <w:rPr>
          <w:rFonts w:ascii="arial" w:eastAsia="arial" w:hAnsi="arial" w:cs="arial"/>
          <w:vertAlign w:val="superscript"/>
        </w:rPr>
        <w:footnoteReference w:customMarkFollows="1" w:id="161"/>
        <w:t xml:space="preserve">160</w:t>
      </w:r>
      <w:r>
        <w:rPr>
          <w:rFonts w:ascii="arial" w:eastAsia="arial" w:hAnsi="arial" w:cs="arial"/>
          <w:b w:val="0"/>
          <w:i w:val="0"/>
          <w:strike w:val="0"/>
          <w:noProof w:val="0"/>
          <w:color w:val="000000"/>
          <w:position w:val="0"/>
          <w:sz w:val="20"/>
          <w:u w:val="none"/>
          <w:vertAlign w:val="baseline"/>
        </w:rPr>
        <w:t xml:space="preserve"> In </w:t>
      </w:r>
      <w:bookmarkStart w:id="293" w:name="Bookmark_I6838MK82D6NS60040000400"/>
      <w:bookmarkEnd w:id="293"/>
      <w:hyperlink r:id="rId13" w:history="1">
        <w:r>
          <w:rPr>
            <w:rFonts w:ascii="arial" w:eastAsia="arial" w:hAnsi="arial" w:cs="arial"/>
            <w:b w:val="0"/>
            <w:i/>
            <w:strike w:val="0"/>
            <w:noProof w:val="0"/>
            <w:color w:val="0077CC"/>
            <w:position w:val="0"/>
            <w:sz w:val="20"/>
            <w:u w:val="single"/>
            <w:vertAlign w:val="baseline"/>
          </w:rPr>
          <w:t>Franks v. Delaware</w:t>
        </w:r>
      </w:hyperlink>
      <w:r>
        <w:rPr>
          <w:rFonts w:ascii="arial" w:eastAsia="arial" w:hAnsi="arial" w:cs="arial"/>
          <w:b w:val="0"/>
          <w:i w:val="0"/>
          <w:strike w:val="0"/>
          <w:noProof w:val="0"/>
          <w:color w:val="000000"/>
          <w:position w:val="0"/>
          <w:sz w:val="20"/>
          <w:u w:val="none"/>
          <w:vertAlign w:val="baseline"/>
        </w:rPr>
        <w:t>, the Supreme Court held that although there is "a presumption of validity with respect to the affidavit supporting [a] search warrant," a defendant may be entitled to an evidentiary hearing on whether the affidavit, properly considered—that is, either without the material false information or with the material omitted information—establishes probable cause.</w:t>
      </w:r>
      <w:r>
        <w:rPr>
          <w:rFonts w:ascii="arial" w:eastAsia="arial" w:hAnsi="arial" w:cs="arial"/>
          <w:vertAlign w:val="superscript"/>
        </w:rPr>
        <w:footnoteReference w:customMarkFollows="1" w:id="162"/>
        <w:t xml:space="preserve">161</w:t>
      </w:r>
      <w:r>
        <w:rPr>
          <w:rFonts w:ascii="arial" w:eastAsia="arial" w:hAnsi="arial" w:cs="arial"/>
          <w:b w:val="0"/>
          <w:i w:val="0"/>
          <w:strike w:val="0"/>
          <w:noProof w:val="0"/>
          <w:color w:val="000000"/>
          <w:position w:val="0"/>
          <w:sz w:val="20"/>
          <w:u w:val="none"/>
          <w:vertAlign w:val="baseline"/>
        </w:rPr>
        <w:t xml:space="preserve"> To rebut the presumption of validity and justify an evidentiary hearing, the defendant must (1) "make a substantial preliminary showing that the affiant knowingly or recklessly included a false statement in or omitted facts from the affidavit," and (2) "demonstrate that the false statement or omitted facts are necessary to the finding of probable cause."</w:t>
      </w:r>
      <w:r>
        <w:rPr>
          <w:rFonts w:ascii="arial" w:eastAsia="arial" w:hAnsi="arial" w:cs="arial"/>
          <w:vertAlign w:val="superscript"/>
        </w:rPr>
        <w:footnoteReference w:customMarkFollows="1" w:id="163"/>
        <w:t xml:space="preserve">162</w:t>
      </w:r>
    </w:p>
    <w:p>
      <w:pPr>
        <w:keepNext w:val="0"/>
        <w:spacing w:before="200" w:after="0" w:line="260" w:lineRule="atLeast"/>
        <w:ind w:left="0" w:right="0" w:firstLine="0"/>
        <w:jc w:val="both"/>
      </w:pPr>
      <w:bookmarkStart w:id="298" w:name="Bookmark_para_53"/>
      <w:bookmarkEnd w:id="298"/>
      <w:r>
        <w:rPr>
          <w:rFonts w:ascii="arial" w:eastAsia="arial" w:hAnsi="arial" w:cs="arial"/>
          <w:b w:val="0"/>
          <w:i w:val="0"/>
          <w:strike w:val="0"/>
          <w:noProof w:val="0"/>
          <w:color w:val="000000"/>
          <w:position w:val="0"/>
          <w:sz w:val="20"/>
          <w:u w:val="none"/>
          <w:vertAlign w:val="baseline"/>
        </w:rPr>
        <w:t>First, the Court must determine whether Bressi has shown that Special Agent O'Malley—the FBI Agent who submitted the probable cause affidavit—knowingly or recklessly omitted or mispresented material facts from the affidavit. The Court</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addresses separately the information that Bressi argues the Government omitted or misrepresented.</w:t>
      </w:r>
    </w:p>
    <w:p>
      <w:pPr>
        <w:keepNext w:val="0"/>
        <w:spacing w:before="200" w:after="0" w:line="260" w:lineRule="atLeast"/>
        <w:ind w:left="0" w:right="0" w:firstLine="0"/>
        <w:jc w:val="both"/>
      </w:pPr>
      <w:bookmarkStart w:id="299" w:name="Bookmark_para_54"/>
      <w:bookmarkEnd w:id="299"/>
      <w:r>
        <w:rPr>
          <w:rFonts w:ascii="arial" w:eastAsia="arial" w:hAnsi="arial" w:cs="arial"/>
          <w:b w:val="0"/>
          <w:i w:val="0"/>
          <w:strike w:val="0"/>
          <w:noProof w:val="0"/>
          <w:color w:val="000000"/>
          <w:position w:val="0"/>
          <w:sz w:val="20"/>
          <w:u w:val="none"/>
          <w:vertAlign w:val="baseline"/>
        </w:rPr>
        <w:t>For the alleged omissions, Bressi highlights several facts that purportedly demonstrate that SHIVA was a legitimate business enterprise.</w:t>
      </w:r>
      <w:r>
        <w:rPr>
          <w:rFonts w:ascii="arial" w:eastAsia="arial" w:hAnsi="arial" w:cs="arial"/>
          <w:vertAlign w:val="superscript"/>
        </w:rPr>
        <w:footnoteReference w:customMarkFollows="1" w:id="164"/>
        <w:t xml:space="preserve">163</w:t>
      </w:r>
      <w:r>
        <w:rPr>
          <w:rFonts w:ascii="arial" w:eastAsia="arial" w:hAnsi="arial" w:cs="arial"/>
          <w:b w:val="0"/>
          <w:i w:val="0"/>
          <w:strike w:val="0"/>
          <w:noProof w:val="0"/>
          <w:color w:val="000000"/>
          <w:position w:val="0"/>
          <w:sz w:val="20"/>
          <w:u w:val="none"/>
          <w:vertAlign w:val="baseline"/>
        </w:rPr>
        <w:t xml:space="preserve"> Specifically, Bressi notes that the affidavits make no mention of Bressi's patent applications, the "hundreds of chemicals" SHIVA purchased that the affidavits do not describe as "potential drug precursors," and "the fact that SHIVA had spent considerable sums of money on supplies and equipment that could not possibly be connected with the production or trafficking in controlled substances [or] money laundering."</w:t>
      </w:r>
      <w:r>
        <w:rPr>
          <w:rFonts w:ascii="arial" w:eastAsia="arial" w:hAnsi="arial" w:cs="arial"/>
          <w:vertAlign w:val="superscript"/>
        </w:rPr>
        <w:footnoteReference w:customMarkFollows="1" w:id="165"/>
        <w:t xml:space="preserve">164</w:t>
      </w:r>
    </w:p>
    <w:p>
      <w:pPr>
        <w:keepNext w:val="0"/>
        <w:spacing w:before="200" w:after="0" w:line="260" w:lineRule="atLeast"/>
        <w:ind w:left="0" w:right="0" w:firstLine="0"/>
        <w:jc w:val="both"/>
      </w:pPr>
      <w:bookmarkStart w:id="302" w:name="Bookmark_para_55"/>
      <w:bookmarkEnd w:id="302"/>
      <w:bookmarkStart w:id="303" w:name="Bookmark_I6838MK82SF8KM0030000400"/>
      <w:bookmarkEnd w:id="303"/>
      <w:r>
        <w:rPr>
          <w:rFonts w:ascii="arial" w:eastAsia="arial" w:hAnsi="arial" w:cs="arial"/>
          <w:b w:val="0"/>
          <w:i w:val="0"/>
          <w:strike w:val="0"/>
          <w:noProof w:val="0"/>
          <w:color w:val="000000"/>
          <w:position w:val="0"/>
          <w:sz w:val="20"/>
          <w:u w:val="none"/>
          <w:vertAlign w:val="baseline"/>
        </w:rPr>
        <w:t>But to establish that an omission was "made with reckless disregard for the truth," a defendant must show that "any reasonable person would have known that this was the kind of thing the judge would wish to know."</w:t>
      </w:r>
      <w:r>
        <w:rPr>
          <w:rFonts w:ascii="arial" w:eastAsia="arial" w:hAnsi="arial" w:cs="arial"/>
          <w:vertAlign w:val="superscript"/>
        </w:rPr>
        <w:footnoteReference w:customMarkFollows="1" w:id="166"/>
        <w:t xml:space="preserve">165</w:t>
      </w:r>
      <w:r>
        <w:rPr>
          <w:rFonts w:ascii="arial" w:eastAsia="arial" w:hAnsi="arial" w:cs="arial"/>
          <w:b w:val="0"/>
          <w:i w:val="0"/>
          <w:strike w:val="0"/>
          <w:noProof w:val="0"/>
          <w:color w:val="000000"/>
          <w:position w:val="0"/>
          <w:sz w:val="20"/>
          <w:u w:val="none"/>
          <w:vertAlign w:val="baseline"/>
        </w:rPr>
        <w:t xml:space="preserve"> This requires proof of a contradiction or inconsistency; absent any indication that the omitted information contradicts the Government's characterization of the defendant's illicit conduct or purpose, courts consider the information extraneous, irrelevant to the probable cause determination.</w:t>
      </w:r>
      <w:r>
        <w:rPr>
          <w:rFonts w:ascii="arial" w:eastAsia="arial" w:hAnsi="arial" w:cs="arial"/>
          <w:vertAlign w:val="superscript"/>
        </w:rPr>
        <w:footnoteReference w:customMarkFollows="1" w:id="167"/>
        <w:t xml:space="preserve">166</w:t>
      </w:r>
    </w:p>
    <w:p>
      <w:pPr>
        <w:keepNext w:val="0"/>
        <w:spacing w:before="200" w:after="0" w:line="260" w:lineRule="atLeast"/>
        <w:ind w:left="0" w:right="0" w:firstLine="0"/>
        <w:jc w:val="both"/>
      </w:pPr>
      <w:bookmarkStart w:id="311" w:name="Bookmark_para_56"/>
      <w:bookmarkEnd w:id="311"/>
      <w:r>
        <w:rPr>
          <w:rFonts w:ascii="arial" w:eastAsia="arial" w:hAnsi="arial" w:cs="arial"/>
          <w:b w:val="0"/>
          <w:i w:val="0"/>
          <w:strike w:val="0"/>
          <w:noProof w:val="0"/>
          <w:color w:val="000000"/>
          <w:position w:val="0"/>
          <w:sz w:val="20"/>
          <w:u w:val="none"/>
          <w:vertAlign w:val="baseline"/>
        </w:rPr>
        <w:t>Here, the omissions Bressi highlights</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do not contradict the factual assertions in the affidavit demonstrating that SHIVA was a criminal enterprise Bressi used to launder money generated by his drug trafficking activities. For example, Bressi's patent applications and SHIVA's spending on supplies and equipment unrelated to drug production and trafficking do not negate or otherwise cast doubt on the affidavit's description of Bressi's (and SHIVA's) suspicious banking activities: after making structured cash deposits below the $10,000 mandatory reporting requirement to SHIVA's savings account with M&amp;T Bank between October 2015 and June 2016 (totaling $153,000), Bressi made cash deposits totaling more than $1.7 million to his business checking account with First Keystone Community Bank between August 2016 and June 2019.</w:t>
      </w:r>
      <w:r>
        <w:rPr>
          <w:rFonts w:ascii="arial" w:eastAsia="arial" w:hAnsi="arial" w:cs="arial"/>
          <w:vertAlign w:val="superscript"/>
        </w:rPr>
        <w:footnoteReference w:customMarkFollows="1" w:id="168"/>
        <w:t xml:space="preserve">167</w:t>
      </w:r>
      <w:r>
        <w:rPr>
          <w:rFonts w:ascii="arial" w:eastAsia="arial" w:hAnsi="arial" w:cs="arial"/>
          <w:b w:val="0"/>
          <w:i w:val="0"/>
          <w:strike w:val="0"/>
          <w:noProof w:val="0"/>
          <w:color w:val="000000"/>
          <w:position w:val="0"/>
          <w:sz w:val="20"/>
          <w:u w:val="none"/>
          <w:vertAlign w:val="baseline"/>
        </w:rPr>
        <w:t xml:space="preserve"> Similarly, whether SHIVA purchased "hundreds of chemicals" that are not identified as "fentanyl precursors"</w:t>
      </w:r>
      <w:r>
        <w:rPr>
          <w:rFonts w:ascii="arial" w:eastAsia="arial" w:hAnsi="arial" w:cs="arial"/>
          <w:vertAlign w:val="superscript"/>
        </w:rPr>
        <w:footnoteReference w:customMarkFollows="1" w:id="169"/>
        <w:t xml:space="preserve">168</w:t>
      </w:r>
      <w:r>
        <w:rPr>
          <w:rFonts w:ascii="arial" w:eastAsia="arial" w:hAnsi="arial" w:cs="arial"/>
          <w:b w:val="0"/>
          <w:i w:val="0"/>
          <w:strike w:val="0"/>
          <w:noProof w:val="0"/>
          <w:color w:val="000000"/>
          <w:position w:val="0"/>
          <w:sz w:val="20"/>
          <w:u w:val="none"/>
          <w:vertAlign w:val="baseline"/>
        </w:rPr>
        <w:t>—that is, chemicals used to manufacture fentanyl—has no bearing on Agent O'Malley's statement in the affidavit that Bressi did, in fact, purchase fentanyl precursors, including chemicals with no known legitimate, licit use.</w:t>
      </w:r>
      <w:r>
        <w:rPr>
          <w:rFonts w:ascii="arial" w:eastAsia="arial" w:hAnsi="arial" w:cs="arial"/>
          <w:vertAlign w:val="superscript"/>
        </w:rPr>
        <w:footnoteReference w:customMarkFollows="1" w:id="170"/>
        <w:t xml:space="preserve">169</w:t>
      </w:r>
    </w:p>
    <w:p>
      <w:pPr>
        <w:keepNext w:val="0"/>
        <w:spacing w:before="200" w:after="0" w:line="260" w:lineRule="atLeast"/>
        <w:ind w:left="0" w:right="0" w:firstLine="0"/>
        <w:jc w:val="both"/>
      </w:pPr>
      <w:bookmarkStart w:id="315" w:name="Bookmark_para_57"/>
      <w:bookmarkEnd w:id="315"/>
      <w:r>
        <w:rPr>
          <w:rFonts w:ascii="arial" w:eastAsia="arial" w:hAnsi="arial" w:cs="arial"/>
          <w:b w:val="0"/>
          <w:i w:val="0"/>
          <w:strike w:val="0"/>
          <w:noProof w:val="0"/>
          <w:color w:val="000000"/>
          <w:position w:val="0"/>
          <w:sz w:val="20"/>
          <w:u w:val="none"/>
          <w:vertAlign w:val="baseline"/>
        </w:rPr>
        <w:t>For the alleged misrepresentations, Bressi emphasizes three aspects of</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the affidavit: (1) the descriptions of the chemicals Bressi allegedly obtained; (2) meetings between SHIVA employees at Bressi's home; and (3) the citations to statements by two separate confidential witnesses.</w:t>
      </w:r>
      <w:r>
        <w:rPr>
          <w:rFonts w:ascii="arial" w:eastAsia="arial" w:hAnsi="arial" w:cs="arial"/>
          <w:vertAlign w:val="superscript"/>
        </w:rPr>
        <w:footnoteReference w:customMarkFollows="1" w:id="171"/>
        <w:t xml:space="preserve">170</w:t>
      </w:r>
      <w:r>
        <w:rPr>
          <w:rFonts w:ascii="arial" w:eastAsia="arial" w:hAnsi="arial" w:cs="arial"/>
          <w:b w:val="0"/>
          <w:i w:val="0"/>
          <w:strike w:val="0"/>
          <w:noProof w:val="0"/>
          <w:color w:val="000000"/>
          <w:position w:val="0"/>
          <w:sz w:val="20"/>
          <w:u w:val="none"/>
          <w:vertAlign w:val="baseline"/>
        </w:rPr>
        <w:t xml:space="preserve"> As with the alleged omissions, however, none of these purported misrepresentations warrant suppression.</w:t>
      </w:r>
    </w:p>
    <w:p>
      <w:pPr>
        <w:keepNext w:val="0"/>
        <w:spacing w:before="200" w:after="0" w:line="260" w:lineRule="atLeast"/>
        <w:ind w:left="0" w:right="0" w:firstLine="0"/>
        <w:jc w:val="both"/>
      </w:pPr>
      <w:bookmarkStart w:id="317" w:name="Bookmark_para_58"/>
      <w:bookmarkEnd w:id="317"/>
      <w:r>
        <w:rPr>
          <w:rFonts w:ascii="arial" w:eastAsia="arial" w:hAnsi="arial" w:cs="arial"/>
          <w:b w:val="0"/>
          <w:i w:val="0"/>
          <w:strike w:val="0"/>
          <w:noProof w:val="0"/>
          <w:color w:val="000000"/>
          <w:position w:val="0"/>
          <w:sz w:val="20"/>
          <w:u w:val="none"/>
          <w:vertAlign w:val="baseline"/>
        </w:rPr>
        <w:t>As a preliminary matter, Bressi offers no support for his claim that the affidavit contains falsehoods regarding the chemicals Bressi purchased or the SHIVA employee meetings at Bressi's home. On the former, Bressi asserts that "[i]n the affidavits there is representation of common lab chemicals as indicative of illicit drug manufacturing, but the fact is the chemicals were legally possessed and had scientifically legitimate use in the experiments and research Mr. Bressi was conducting."</w:t>
      </w:r>
      <w:r>
        <w:rPr>
          <w:rFonts w:ascii="arial" w:eastAsia="arial" w:hAnsi="arial" w:cs="arial"/>
          <w:vertAlign w:val="superscript"/>
        </w:rPr>
        <w:footnoteReference w:customMarkFollows="1" w:id="172"/>
        <w:t xml:space="preserve">171</w:t>
      </w:r>
      <w:r>
        <w:rPr>
          <w:rFonts w:ascii="arial" w:eastAsia="arial" w:hAnsi="arial" w:cs="arial"/>
          <w:b w:val="0"/>
          <w:i w:val="0"/>
          <w:strike w:val="0"/>
          <w:noProof w:val="0"/>
          <w:color w:val="000000"/>
          <w:position w:val="0"/>
          <w:sz w:val="20"/>
          <w:u w:val="none"/>
          <w:vertAlign w:val="baseline"/>
        </w:rPr>
        <w:t xml:space="preserve"> But as the Government notes, the affidavit does not deny or otherwise obscure that certain chemicals Bressi purchased had legitimate uses—indeed, the affidavits explicitly acknowledge that certain chemicals "are known to have other uses outside of fentanyl synthesis."</w:t>
      </w:r>
      <w:r>
        <w:rPr>
          <w:rFonts w:ascii="arial" w:eastAsia="arial" w:hAnsi="arial" w:cs="arial"/>
          <w:vertAlign w:val="superscript"/>
        </w:rPr>
        <w:footnoteReference w:customMarkFollows="1" w:id="173"/>
        <w:t xml:space="preserve">172</w:t>
      </w:r>
      <w:r>
        <w:rPr>
          <w:rFonts w:ascii="arial" w:eastAsia="arial" w:hAnsi="arial" w:cs="arial"/>
          <w:b w:val="0"/>
          <w:i w:val="0"/>
          <w:strike w:val="0"/>
          <w:noProof w:val="0"/>
          <w:color w:val="000000"/>
          <w:position w:val="0"/>
          <w:sz w:val="20"/>
          <w:u w:val="none"/>
          <w:vertAlign w:val="baseline"/>
        </w:rPr>
        <w:t xml:space="preserve"> The affidavits simply detail which chemicals Bressi purchased that DEA and FBI forensic chemists identified as "precursors used</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in the synthesis of fentanyl and fentanyl related compounds"</w:t>
      </w:r>
      <w:r>
        <w:rPr>
          <w:rFonts w:ascii="arial" w:eastAsia="arial" w:hAnsi="arial" w:cs="arial"/>
          <w:vertAlign w:val="superscript"/>
        </w:rPr>
        <w:footnoteReference w:customMarkFollows="1" w:id="174"/>
        <w:t xml:space="preserve">173</w:t>
      </w:r>
      <w:r>
        <w:rPr>
          <w:rFonts w:ascii="arial" w:eastAsia="arial" w:hAnsi="arial" w:cs="arial"/>
          <w:b w:val="0"/>
          <w:i w:val="0"/>
          <w:strike w:val="0"/>
          <w:noProof w:val="0"/>
          <w:color w:val="000000"/>
          <w:position w:val="0"/>
          <w:sz w:val="20"/>
          <w:u w:val="none"/>
          <w:vertAlign w:val="baseline"/>
        </w:rPr>
        <w:t>—findings Bressi does not dispute.</w:t>
      </w:r>
      <w:r>
        <w:rPr>
          <w:rFonts w:ascii="arial" w:eastAsia="arial" w:hAnsi="arial" w:cs="arial"/>
          <w:vertAlign w:val="superscript"/>
        </w:rPr>
        <w:footnoteReference w:customMarkFollows="1" w:id="175"/>
        <w:t xml:space="preserve">174</w:t>
      </w:r>
      <w:r>
        <w:rPr>
          <w:rFonts w:ascii="arial" w:eastAsia="arial" w:hAnsi="arial" w:cs="arial"/>
          <w:b w:val="0"/>
          <w:i w:val="0"/>
          <w:strike w:val="0"/>
          <w:noProof w:val="0"/>
          <w:color w:val="000000"/>
          <w:position w:val="0"/>
          <w:sz w:val="20"/>
          <w:u w:val="none"/>
          <w:vertAlign w:val="baseline"/>
        </w:rPr>
        <w:t xml:space="preserve"> Moreover, although Bressi contests the affidavits' description of meetings between SHIVA employees at his home, he does not cite any particular paragraph he considers objectionable,</w:t>
      </w:r>
      <w:r>
        <w:rPr>
          <w:rFonts w:ascii="arial" w:eastAsia="arial" w:hAnsi="arial" w:cs="arial"/>
          <w:vertAlign w:val="superscript"/>
        </w:rPr>
        <w:footnoteReference w:customMarkFollows="1" w:id="176"/>
        <w:t xml:space="preserve">175</w:t>
      </w:r>
      <w:r>
        <w:rPr>
          <w:rFonts w:ascii="arial" w:eastAsia="arial" w:hAnsi="arial" w:cs="arial"/>
          <w:b w:val="0"/>
          <w:i w:val="0"/>
          <w:strike w:val="0"/>
          <w:noProof w:val="0"/>
          <w:color w:val="000000"/>
          <w:position w:val="0"/>
          <w:sz w:val="20"/>
          <w:u w:val="none"/>
          <w:vertAlign w:val="baseline"/>
        </w:rPr>
        <w:t xml:space="preserve"> and this Court, in its review of the affidavits, found none.</w:t>
      </w:r>
    </w:p>
    <w:p>
      <w:pPr>
        <w:keepNext w:val="0"/>
        <w:spacing w:before="200" w:after="0" w:line="260" w:lineRule="atLeast"/>
        <w:ind w:left="0" w:right="0" w:firstLine="0"/>
        <w:jc w:val="both"/>
      </w:pPr>
      <w:bookmarkStart w:id="323" w:name="Bookmark_para_59"/>
      <w:bookmarkEnd w:id="323"/>
      <w:r>
        <w:rPr>
          <w:rFonts w:ascii="arial" w:eastAsia="arial" w:hAnsi="arial" w:cs="arial"/>
          <w:b w:val="0"/>
          <w:i w:val="0"/>
          <w:strike w:val="0"/>
          <w:noProof w:val="0"/>
          <w:color w:val="000000"/>
          <w:position w:val="0"/>
          <w:sz w:val="20"/>
          <w:u w:val="none"/>
          <w:vertAlign w:val="baseline"/>
        </w:rPr>
        <w:t>Bressi does, however, raise concerns about the confidential witness statements cited in the affidavit. According to Bressi, these confidential witnesses lacked credibility and reliability, as they were purportedly Bressi's "jilted girlfriends" who owed him "considerable sums of money which neither intended to repay."</w:t>
      </w:r>
      <w:r>
        <w:rPr>
          <w:rFonts w:ascii="arial" w:eastAsia="arial" w:hAnsi="arial" w:cs="arial"/>
          <w:vertAlign w:val="superscript"/>
        </w:rPr>
        <w:footnoteReference w:customMarkFollows="1" w:id="177"/>
        <w:t xml:space="preserve">176</w:t>
      </w:r>
      <w:r>
        <w:rPr>
          <w:rFonts w:ascii="arial" w:eastAsia="arial" w:hAnsi="arial" w:cs="arial"/>
          <w:b w:val="0"/>
          <w:i w:val="0"/>
          <w:strike w:val="0"/>
          <w:noProof w:val="0"/>
          <w:color w:val="000000"/>
          <w:position w:val="0"/>
          <w:sz w:val="20"/>
          <w:u w:val="none"/>
          <w:vertAlign w:val="baseline"/>
        </w:rPr>
        <w:t xml:space="preserve"> Further, Bressi asserts that certain representations the confidential witnesses made—namely, details regarding Bressi's recurrent trips to Philadelphia and Cleveland to meet Harris and Henderson, respectively—were contradicted by evidence the FBI uncovered in its investigation.</w:t>
      </w:r>
      <w:r>
        <w:rPr>
          <w:rFonts w:ascii="arial" w:eastAsia="arial" w:hAnsi="arial" w:cs="arial"/>
          <w:vertAlign w:val="superscript"/>
        </w:rPr>
        <w:footnoteReference w:customMarkFollows="1" w:id="178"/>
        <w:t xml:space="preserve">177</w:t>
      </w:r>
    </w:p>
    <w:p>
      <w:pPr>
        <w:keepNext w:val="0"/>
        <w:spacing w:before="200" w:after="0" w:line="260" w:lineRule="atLeast"/>
        <w:ind w:left="0" w:right="0" w:firstLine="0"/>
        <w:jc w:val="both"/>
      </w:pPr>
      <w:bookmarkStart w:id="326" w:name="Bookmark_para_60"/>
      <w:bookmarkEnd w:id="326"/>
      <w:bookmarkStart w:id="327" w:name="Bookmark_I6838MK92HM6CF0010000400"/>
      <w:bookmarkEnd w:id="327"/>
      <w:r>
        <w:rPr>
          <w:rFonts w:ascii="arial" w:eastAsia="arial" w:hAnsi="arial" w:cs="arial"/>
          <w:b w:val="0"/>
          <w:i w:val="0"/>
          <w:strike w:val="0"/>
          <w:noProof w:val="0"/>
          <w:color w:val="000000"/>
          <w:position w:val="0"/>
          <w:sz w:val="20"/>
          <w:u w:val="none"/>
          <w:vertAlign w:val="baseline"/>
        </w:rPr>
        <w:t>The Court finds these objections unpersuasive. To establish probable cause based, in part, on information provided by a confidential witness or informant, the government need only "show by the totality of the circumstances either that the informant</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has provided reliable information in the past or that the information has been corroborated through independent investigation."</w:t>
      </w:r>
      <w:r>
        <w:rPr>
          <w:rFonts w:ascii="arial" w:eastAsia="arial" w:hAnsi="arial" w:cs="arial"/>
          <w:vertAlign w:val="superscript"/>
        </w:rPr>
        <w:footnoteReference w:customMarkFollows="1" w:id="179"/>
        <w:t xml:space="preserve">178</w:t>
      </w:r>
      <w:r>
        <w:rPr>
          <w:rFonts w:ascii="arial" w:eastAsia="arial" w:hAnsi="arial" w:cs="arial"/>
          <w:b w:val="0"/>
          <w:i w:val="0"/>
          <w:strike w:val="0"/>
          <w:noProof w:val="0"/>
          <w:color w:val="000000"/>
          <w:position w:val="0"/>
          <w:sz w:val="20"/>
          <w:u w:val="none"/>
          <w:vertAlign w:val="baseline"/>
        </w:rPr>
        <w:t xml:space="preserve"> As discussed, the affidavit details the FBI's multi-year investigation into Bressi's alleged illicit activities, including how they first learned of the confidential witnesses, what the confidential witnesses said, and the FBI's efforts to corroborate the confidential witnesses' statements.</w:t>
      </w:r>
      <w:r>
        <w:rPr>
          <w:rFonts w:ascii="arial" w:eastAsia="arial" w:hAnsi="arial" w:cs="arial"/>
          <w:vertAlign w:val="superscript"/>
        </w:rPr>
        <w:footnoteReference w:customMarkFollows="1" w:id="180"/>
        <w:t xml:space="preserve">179</w:t>
      </w:r>
      <w:r>
        <w:rPr>
          <w:rFonts w:ascii="arial" w:eastAsia="arial" w:hAnsi="arial" w:cs="arial"/>
          <w:b w:val="0"/>
          <w:i w:val="0"/>
          <w:strike w:val="0"/>
          <w:noProof w:val="0"/>
          <w:color w:val="000000"/>
          <w:position w:val="0"/>
          <w:sz w:val="20"/>
          <w:u w:val="none"/>
          <w:vertAlign w:val="baseline"/>
        </w:rPr>
        <w:t xml:space="preserve"> For example, according to the affidavit, CW-1 told the FBI that Bressi "regularly" traveled to Cleveland to "see a black man named 'Monty,'" and that every time Bressi met up with Monty, "he returned with a big black bag full of cash."</w:t>
      </w:r>
      <w:r>
        <w:rPr>
          <w:rFonts w:ascii="arial" w:eastAsia="arial" w:hAnsi="arial" w:cs="arial"/>
          <w:vertAlign w:val="superscript"/>
        </w:rPr>
        <w:footnoteReference w:customMarkFollows="1" w:id="181"/>
        <w:t xml:space="preserve">180</w:t>
      </w:r>
      <w:r>
        <w:rPr>
          <w:rFonts w:ascii="arial" w:eastAsia="arial" w:hAnsi="arial" w:cs="arial"/>
          <w:b w:val="0"/>
          <w:i w:val="0"/>
          <w:strike w:val="0"/>
          <w:noProof w:val="0"/>
          <w:color w:val="000000"/>
          <w:position w:val="0"/>
          <w:sz w:val="20"/>
          <w:u w:val="none"/>
          <w:vertAlign w:val="baseline"/>
        </w:rPr>
        <w:t xml:space="preserve"> The affidavit then discusses the FBI's efforts to identify "Monty" (i.e., Henderson) and monitor Bressi's movements using historical cell phone location data and visual surveillance, thus tracking his meetings with Henderson for the purpose of collecting suspected drug trafficking proceeds.</w:t>
      </w:r>
      <w:r>
        <w:rPr>
          <w:rFonts w:ascii="arial" w:eastAsia="arial" w:hAnsi="arial" w:cs="arial"/>
          <w:vertAlign w:val="superscript"/>
        </w:rPr>
        <w:footnoteReference w:customMarkFollows="1" w:id="182"/>
        <w:t xml:space="preserve">181</w:t>
      </w:r>
    </w:p>
    <w:p>
      <w:pPr>
        <w:keepNext w:val="0"/>
        <w:spacing w:before="200" w:after="0" w:line="260" w:lineRule="atLeast"/>
        <w:ind w:left="0" w:right="0" w:firstLine="0"/>
        <w:jc w:val="both"/>
      </w:pPr>
      <w:bookmarkStart w:id="333" w:name="Bookmark_para_61"/>
      <w:bookmarkEnd w:id="333"/>
      <w:r>
        <w:rPr>
          <w:rFonts w:ascii="arial" w:eastAsia="arial" w:hAnsi="arial" w:cs="arial"/>
          <w:b w:val="0"/>
          <w:i w:val="0"/>
          <w:strike w:val="0"/>
          <w:noProof w:val="0"/>
          <w:color w:val="000000"/>
          <w:position w:val="0"/>
          <w:sz w:val="20"/>
          <w:u w:val="none"/>
          <w:vertAlign w:val="baseline"/>
        </w:rPr>
        <w:t>Accordingly, this is not a case in which law enforcement established probable cause for a search based exclusively on the uncorroborated account of an unreliable confidential witness; the affidavit contains a substantial amount of corroboration</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and evidence of further criminality the FBI uncovered through its subsequent investigative efforts. The Court finds no fault in the Government's use of, or the issuing judge's partial reliance on, the confidential witness statements contained in the probable cause affidavit.</w:t>
      </w:r>
    </w:p>
    <w:p>
      <w:pPr>
        <w:keepNext w:val="0"/>
        <w:spacing w:before="200" w:after="0" w:line="260" w:lineRule="atLeast"/>
        <w:ind w:left="0" w:right="0" w:firstLine="0"/>
        <w:jc w:val="both"/>
      </w:pPr>
      <w:bookmarkStart w:id="334" w:name="Bookmark_para_62"/>
      <w:bookmarkEnd w:id="334"/>
      <w:bookmarkStart w:id="335" w:name="Bookmark_I6838MK92HM6CF0030000400"/>
      <w:bookmarkEnd w:id="335"/>
      <w:bookmarkStart w:id="336" w:name="Bookmark_I6838MK92HM6CF0050000400"/>
      <w:bookmarkEnd w:id="336"/>
      <w:r>
        <w:rPr>
          <w:rFonts w:ascii="arial" w:eastAsia="arial" w:hAnsi="arial" w:cs="arial"/>
          <w:b w:val="0"/>
          <w:i w:val="0"/>
          <w:strike w:val="0"/>
          <w:noProof w:val="0"/>
          <w:color w:val="000000"/>
          <w:position w:val="0"/>
          <w:sz w:val="20"/>
          <w:u w:val="none"/>
          <w:vertAlign w:val="baseline"/>
        </w:rPr>
        <w:t>Second, even were the Court to find that these omissions and alleged misrepresentations concern facts "the judge would wish to know,"</w:t>
      </w:r>
      <w:r>
        <w:rPr>
          <w:rFonts w:ascii="arial" w:eastAsia="arial" w:hAnsi="arial" w:cs="arial"/>
          <w:vertAlign w:val="superscript"/>
        </w:rPr>
        <w:footnoteReference w:customMarkFollows="1" w:id="183"/>
        <w:t xml:space="preserve">182</w:t>
      </w:r>
      <w:r>
        <w:rPr>
          <w:rFonts w:ascii="arial" w:eastAsia="arial" w:hAnsi="arial" w:cs="arial"/>
          <w:b w:val="0"/>
          <w:i w:val="0"/>
          <w:strike w:val="0"/>
          <w:noProof w:val="0"/>
          <w:color w:val="000000"/>
          <w:position w:val="0"/>
          <w:sz w:val="20"/>
          <w:u w:val="none"/>
          <w:vertAlign w:val="baseline"/>
        </w:rPr>
        <w:t xml:space="preserve"> a </w:t>
      </w:r>
      <w:bookmarkStart w:id="339" w:name="Bookmark_I6838MK92HM6CF0020000400"/>
      <w:bookmarkEnd w:id="339"/>
      <w:hyperlink r:id="rId13" w:history="1">
        <w:r>
          <w:rPr>
            <w:rFonts w:ascii="arial" w:eastAsia="arial" w:hAnsi="arial" w:cs="arial"/>
            <w:b w:val="0"/>
            <w:i/>
            <w:strike w:val="0"/>
            <w:noProof w:val="0"/>
            <w:color w:val="0077CC"/>
            <w:position w:val="0"/>
            <w:sz w:val="20"/>
            <w:u w:val="single"/>
            <w:vertAlign w:val="baseline"/>
          </w:rPr>
          <w:t>Franks</w:t>
        </w:r>
      </w:hyperlink>
      <w:r>
        <w:rPr>
          <w:rFonts w:ascii="arial" w:eastAsia="arial" w:hAnsi="arial" w:cs="arial"/>
          <w:b w:val="0"/>
          <w:i w:val="0"/>
          <w:strike w:val="0"/>
          <w:noProof w:val="0"/>
          <w:color w:val="000000"/>
          <w:position w:val="0"/>
          <w:sz w:val="20"/>
          <w:u w:val="none"/>
          <w:vertAlign w:val="baseline"/>
        </w:rPr>
        <w:t xml:space="preserve"> hearing would nevertheless be unwarranted as Bressi failed to demonstrate that the inclusion of the omitted facts and excision of the disputed facts would alter the issuing judge's probable cause finding. Because the alleged omissions do not contradict the factual assertions in the affidavit demonstrating that SHIVA was a criminal enterprise, there is no reason to believe that including the omitted information would have altered the issuing judge's probable cause determination. And the confidential witness statements are not necessary to establish probable cause.</w:t>
      </w:r>
      <w:r>
        <w:rPr>
          <w:rFonts w:ascii="arial" w:eastAsia="arial" w:hAnsi="arial" w:cs="arial"/>
          <w:vertAlign w:val="superscript"/>
        </w:rPr>
        <w:footnoteReference w:customMarkFollows="1" w:id="184"/>
        <w:t xml:space="preserve">183</w:t>
      </w:r>
      <w:r>
        <w:rPr>
          <w:rFonts w:ascii="arial" w:eastAsia="arial" w:hAnsi="arial" w:cs="arial"/>
          <w:b w:val="0"/>
          <w:i w:val="0"/>
          <w:strike w:val="0"/>
          <w:noProof w:val="0"/>
          <w:color w:val="000000"/>
          <w:position w:val="0"/>
          <w:sz w:val="20"/>
          <w:u w:val="none"/>
          <w:vertAlign w:val="baseline"/>
        </w:rPr>
        <w:t xml:space="preserve"> Given the thorough documentation of Bressi's suspicious banking activities, acquisition of chemicals used to manufacture fentanyl, and suspicious meetings with Harris and Henderson, the issuing judge had ample information</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to justify a probable cause finding even absent the confidential witness statements.</w:t>
      </w:r>
      <w:r>
        <w:rPr>
          <w:rFonts w:ascii="arial" w:eastAsia="arial" w:hAnsi="arial" w:cs="arial"/>
          <w:vertAlign w:val="superscript"/>
        </w:rPr>
        <w:footnoteReference w:customMarkFollows="1" w:id="185"/>
        <w:t xml:space="preserve">184</w:t>
      </w:r>
    </w:p>
    <w:p>
      <w:pPr>
        <w:keepNext w:val="0"/>
        <w:spacing w:before="200" w:after="0" w:line="260" w:lineRule="atLeast"/>
        <w:ind w:left="0" w:right="0" w:firstLine="0"/>
        <w:jc w:val="both"/>
      </w:pPr>
      <w:bookmarkStart w:id="342" w:name="Bookmark_para_63"/>
      <w:bookmarkEnd w:id="342"/>
      <w:r>
        <w:rPr>
          <w:rFonts w:ascii="arial" w:eastAsia="arial" w:hAnsi="arial" w:cs="arial"/>
          <w:b w:val="0"/>
          <w:i w:val="0"/>
          <w:strike w:val="0"/>
          <w:noProof w:val="0"/>
          <w:color w:val="000000"/>
          <w:position w:val="0"/>
          <w:sz w:val="20"/>
          <w:u w:val="none"/>
          <w:vertAlign w:val="baseline"/>
        </w:rPr>
        <w:t>Accordingly, Bressi's constitutional challenges to the probable cause warrants is without merit. Bressi's omnibus motion to suppress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Traffic Stop on September 12, 2018 (Doc. 186)</w:t>
      </w:r>
    </w:p>
    <w:p>
      <w:pPr>
        <w:keepNext w:val="0"/>
        <w:spacing w:before="200" w:after="0" w:line="260" w:lineRule="atLeast"/>
        <w:ind w:left="0" w:right="0" w:firstLine="0"/>
        <w:jc w:val="both"/>
      </w:pPr>
      <w:bookmarkStart w:id="343" w:name="Bookmark_para_64"/>
      <w:bookmarkEnd w:id="343"/>
      <w:r>
        <w:rPr>
          <w:rFonts w:ascii="arial" w:eastAsia="arial" w:hAnsi="arial" w:cs="arial"/>
          <w:b w:val="0"/>
          <w:i w:val="0"/>
          <w:strike w:val="0"/>
          <w:noProof w:val="0"/>
          <w:color w:val="000000"/>
          <w:position w:val="0"/>
          <w:sz w:val="20"/>
          <w:u w:val="none"/>
          <w:vertAlign w:val="baseline"/>
        </w:rPr>
        <w:t>Bressi next moves to suppress all evidence seized during, or as a result of, the traffic stop on September 12, 2018.</w:t>
      </w:r>
      <w:r>
        <w:rPr>
          <w:rFonts w:ascii="arial" w:eastAsia="arial" w:hAnsi="arial" w:cs="arial"/>
          <w:vertAlign w:val="superscript"/>
        </w:rPr>
        <w:footnoteReference w:customMarkFollows="1" w:id="186"/>
        <w:t xml:space="preserve">185</w:t>
      </w:r>
      <w:r>
        <w:rPr>
          <w:rFonts w:ascii="arial" w:eastAsia="arial" w:hAnsi="arial" w:cs="arial"/>
          <w:b w:val="0"/>
          <w:i w:val="0"/>
          <w:strike w:val="0"/>
          <w:noProof w:val="0"/>
          <w:color w:val="000000"/>
          <w:position w:val="0"/>
          <w:sz w:val="20"/>
          <w:u w:val="none"/>
          <w:vertAlign w:val="baseline"/>
        </w:rPr>
        <w:t xml:space="preserve"> According to Bressi, this evidence should be suppressed because the State Police Trooper who conducted the stop, Trooper Straniere, (i) lacked reasonable suspicion that Bressi committed a traffic violation, (ii) unlawfully extended the stop beyond the time necessary to address the traffic violation, (iii) performed an unlawful pat-down, (iv) impermissibly seized the cash from Bressi's pocket, (v) conducted an unlawful search of Bressi's car, and (vi) failed to administer a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 before questioning Bressi about his travels and destination.</w:t>
      </w:r>
      <w:r>
        <w:rPr>
          <w:rFonts w:ascii="arial" w:eastAsia="arial" w:hAnsi="arial" w:cs="arial"/>
          <w:vertAlign w:val="superscript"/>
        </w:rPr>
        <w:footnoteReference w:customMarkFollows="1" w:id="187"/>
        <w:t xml:space="preserve">186</w:t>
      </w:r>
      <w:r>
        <w:rPr>
          <w:rFonts w:ascii="arial" w:eastAsia="arial" w:hAnsi="arial" w:cs="arial"/>
          <w:b w:val="0"/>
          <w:i w:val="0"/>
          <w:strike w:val="0"/>
          <w:noProof w:val="0"/>
          <w:color w:val="000000"/>
          <w:position w:val="0"/>
          <w:sz w:val="20"/>
          <w:u w:val="none"/>
          <w:vertAlign w:val="baseline"/>
        </w:rPr>
        <w:t xml:space="preserve"> The Court addresses each argument in turn.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Justification for the Stop</w:t>
      </w:r>
    </w:p>
    <w:p>
      <w:pPr>
        <w:keepNext w:val="0"/>
        <w:spacing w:before="200" w:after="0" w:line="260" w:lineRule="atLeast"/>
        <w:ind w:left="0" w:right="0" w:firstLine="0"/>
        <w:jc w:val="both"/>
      </w:pPr>
      <w:bookmarkStart w:id="346" w:name="Bookmark_para_65"/>
      <w:bookmarkEnd w:id="346"/>
      <w:bookmarkStart w:id="347" w:name="Bookmark_I6838MK92N1PY20020000400"/>
      <w:bookmarkEnd w:id="347"/>
      <w:bookmarkStart w:id="348" w:name="Bookmark_I6838MK92N1PY20040000400"/>
      <w:bookmarkEnd w:id="348"/>
      <w:r>
        <w:rPr>
          <w:rFonts w:ascii="arial" w:eastAsia="arial" w:hAnsi="arial" w:cs="arial"/>
          <w:b w:val="0"/>
          <w:i w:val="0"/>
          <w:strike w:val="0"/>
          <w:noProof w:val="0"/>
          <w:color w:val="000000"/>
          <w:position w:val="0"/>
          <w:sz w:val="20"/>
          <w:u w:val="none"/>
          <w:vertAlign w:val="baseline"/>
        </w:rPr>
        <w:t>It is well established that a police officer's decision to stop an automobile qualifies as reasonable so long as the officer had probable cause to believe a traffic violation occurred.</w:t>
      </w:r>
      <w:r>
        <w:rPr>
          <w:rFonts w:ascii="arial" w:eastAsia="arial" w:hAnsi="arial" w:cs="arial"/>
          <w:b/>
          <w:i w:val="0"/>
          <w:strike w:val="0"/>
          <w:noProof w:val="0"/>
          <w:color w:val="000000"/>
          <w:position w:val="0"/>
          <w:sz w:val="20"/>
          <w:u w:val="none"/>
          <w:vertAlign w:val="baseline"/>
        </w:rPr>
        <w:t> [*37] </w:t>
      </w:r>
      <w:r>
        <w:rPr>
          <w:rFonts w:ascii="arial" w:eastAsia="arial" w:hAnsi="arial" w:cs="arial"/>
          <w:vertAlign w:val="superscript"/>
        </w:rPr>
        <w:footnoteReference w:customMarkFollows="1" w:id="188"/>
        <w:t xml:space="preserve">187</w:t>
      </w:r>
      <w:r>
        <w:rPr>
          <w:rFonts w:ascii="arial" w:eastAsia="arial" w:hAnsi="arial" w:cs="arial"/>
          <w:b w:val="0"/>
          <w:i w:val="0"/>
          <w:strike w:val="0"/>
          <w:noProof w:val="0"/>
          <w:color w:val="000000"/>
          <w:position w:val="0"/>
          <w:sz w:val="20"/>
          <w:u w:val="none"/>
          <w:vertAlign w:val="baseline"/>
        </w:rPr>
        <w:t xml:space="preserve"> Moreover, the officer's subjective intent and actual motivations for conducting the stop are irrelevant: "the Supreme Court [has] established a bright-line rule that any technical violation of a traffic code legitimizes a stop, even if the stop is merely pretext for an investigation of some other crime."</w:t>
      </w:r>
      <w:r>
        <w:rPr>
          <w:rFonts w:ascii="arial" w:eastAsia="arial" w:hAnsi="arial" w:cs="arial"/>
          <w:vertAlign w:val="superscript"/>
        </w:rPr>
        <w:footnoteReference w:customMarkFollows="1" w:id="189"/>
        <w:t xml:space="preserve">188</w:t>
      </w:r>
    </w:p>
    <w:p>
      <w:pPr>
        <w:keepNext w:val="0"/>
        <w:spacing w:before="200" w:after="0" w:line="260" w:lineRule="atLeast"/>
        <w:ind w:left="0" w:right="0" w:firstLine="0"/>
        <w:jc w:val="both"/>
      </w:pPr>
      <w:bookmarkStart w:id="354" w:name="Bookmark_para_66"/>
      <w:bookmarkEnd w:id="354"/>
      <w:bookmarkStart w:id="355" w:name="Bookmark_I6838MK92HM6CJ0030000400"/>
      <w:bookmarkEnd w:id="355"/>
      <w:r>
        <w:rPr>
          <w:rFonts w:ascii="arial" w:eastAsia="arial" w:hAnsi="arial" w:cs="arial"/>
          <w:b w:val="0"/>
          <w:i w:val="0"/>
          <w:strike w:val="0"/>
          <w:noProof w:val="0"/>
          <w:color w:val="000000"/>
          <w:position w:val="0"/>
          <w:sz w:val="20"/>
          <w:u w:val="none"/>
          <w:vertAlign w:val="baseline"/>
        </w:rPr>
        <w:t>Here, Trooper Straniere conducted a traffic stop after observing a speeding violation. At the November 2022 evidentiary hearing, Trooper Straniere testified that he spotted Bressi's vehicle—which FBI agents alerted him to and asked him to stop—and then sped up behind it and followed it for about a mile.</w:t>
      </w:r>
      <w:r>
        <w:rPr>
          <w:rFonts w:ascii="arial" w:eastAsia="arial" w:hAnsi="arial" w:cs="arial"/>
          <w:vertAlign w:val="superscript"/>
        </w:rPr>
        <w:footnoteReference w:customMarkFollows="1" w:id="190"/>
        <w:t xml:space="preserve">189</w:t>
      </w:r>
      <w:r>
        <w:rPr>
          <w:rFonts w:ascii="arial" w:eastAsia="arial" w:hAnsi="arial" w:cs="arial"/>
          <w:b w:val="0"/>
          <w:i w:val="0"/>
          <w:strike w:val="0"/>
          <w:noProof w:val="0"/>
          <w:color w:val="000000"/>
          <w:position w:val="0"/>
          <w:sz w:val="20"/>
          <w:u w:val="none"/>
          <w:vertAlign w:val="baseline"/>
        </w:rPr>
        <w:t xml:space="preserve"> During this time, Trooper Straniere "paced" Bressi's vehicle, matching Bressi's speed and monitoring his speedometer to determine how fast Bressi was driving, and registered Bressi's vehicle as traveling at 80 miles per hour.</w:t>
      </w:r>
      <w:r>
        <w:rPr>
          <w:rFonts w:ascii="arial" w:eastAsia="arial" w:hAnsi="arial" w:cs="arial"/>
          <w:vertAlign w:val="superscript"/>
        </w:rPr>
        <w:footnoteReference w:customMarkFollows="1" w:id="191"/>
        <w:t xml:space="preserve">190</w:t>
      </w:r>
      <w:r>
        <w:rPr>
          <w:rFonts w:ascii="arial" w:eastAsia="arial" w:hAnsi="arial" w:cs="arial"/>
          <w:b w:val="0"/>
          <w:i w:val="0"/>
          <w:strike w:val="0"/>
          <w:noProof w:val="0"/>
          <w:color w:val="000000"/>
          <w:position w:val="0"/>
          <w:sz w:val="20"/>
          <w:u w:val="none"/>
          <w:vertAlign w:val="baseline"/>
        </w:rPr>
        <w:t xml:space="preserve"> The cars were driving in a 70-miles-per-hour zone.</w:t>
      </w:r>
      <w:r>
        <w:rPr>
          <w:rFonts w:ascii="arial" w:eastAsia="arial" w:hAnsi="arial" w:cs="arial"/>
          <w:vertAlign w:val="superscript"/>
        </w:rPr>
        <w:footnoteReference w:customMarkFollows="1" w:id="192"/>
        <w:t xml:space="preserve">191</w:t>
      </w:r>
      <w:r>
        <w:rPr>
          <w:rFonts w:ascii="arial" w:eastAsia="arial" w:hAnsi="arial" w:cs="arial"/>
          <w:b w:val="0"/>
          <w:i w:val="0"/>
          <w:strike w:val="0"/>
          <w:noProof w:val="0"/>
          <w:color w:val="000000"/>
          <w:position w:val="0"/>
          <w:sz w:val="20"/>
          <w:u w:val="none"/>
          <w:vertAlign w:val="baseline"/>
        </w:rPr>
        <w:t xml:space="preserve"> Although Bressi questioned Trooper Straniere's ability to effectively pace his vehicle "so as to give an acceptable, reliable indication of [his] speed,"</w:t>
      </w:r>
      <w:r>
        <w:rPr>
          <w:rFonts w:ascii="arial" w:eastAsia="arial" w:hAnsi="arial" w:cs="arial"/>
          <w:vertAlign w:val="superscript"/>
        </w:rPr>
        <w:footnoteReference w:customMarkFollows="1" w:id="193"/>
        <w:t xml:space="preserve">192</w:t>
      </w:r>
      <w:r>
        <w:rPr>
          <w:rFonts w:ascii="arial" w:eastAsia="arial" w:hAnsi="arial" w:cs="arial"/>
          <w:b w:val="0"/>
          <w:i w:val="0"/>
          <w:strike w:val="0"/>
          <w:noProof w:val="0"/>
          <w:color w:val="000000"/>
          <w:position w:val="0"/>
          <w:sz w:val="20"/>
          <w:u w:val="none"/>
          <w:vertAlign w:val="baseline"/>
        </w:rPr>
        <w:t xml:space="preserve"> he offered no evidence rebutting or otherwise contesting Trooper Straniere's account of events preceding the traffic stop. The Court therefore accepts Trooper</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Straniere's testimony that, using the pacing technique, he clocked Bressi at approximately 80 miles per hour in a 70-miles-per-hour zone—a traffic violation that "legitimize[d]" the stop.</w:t>
      </w:r>
      <w:r>
        <w:rPr>
          <w:rFonts w:ascii="arial" w:eastAsia="arial" w:hAnsi="arial" w:cs="arial"/>
          <w:vertAlign w:val="superscript"/>
        </w:rPr>
        <w:footnoteReference w:customMarkFollows="1" w:id="194"/>
        <w:t xml:space="preserve">193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Length of the Traffic Stop</w:t>
      </w:r>
    </w:p>
    <w:p>
      <w:pPr>
        <w:keepNext w:val="0"/>
        <w:spacing w:before="240" w:after="0" w:line="260" w:lineRule="atLeast"/>
        <w:ind w:left="0" w:right="0" w:firstLine="0"/>
        <w:jc w:val="both"/>
      </w:pPr>
      <w:bookmarkStart w:id="362" w:name="Bookmark_para_67"/>
      <w:bookmarkEnd w:id="362"/>
      <w:bookmarkStart w:id="363" w:name="Bookmark_I6838MK92HM6CJ0050000400"/>
      <w:bookmarkEnd w:id="363"/>
      <w:bookmarkStart w:id="364" w:name="Bookmark_I6838MK928T4VF0020000400"/>
      <w:bookmarkEnd w:id="364"/>
      <w:bookmarkStart w:id="365" w:name="Bookmark_I6838MKB2D6NSS0010000400"/>
      <w:bookmarkEnd w:id="365"/>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Rodriguez v. United States</w:t>
      </w:r>
      <w:r>
        <w:rPr>
          <w:rFonts w:ascii="arial" w:eastAsia="arial" w:hAnsi="arial" w:cs="arial"/>
          <w:b w:val="0"/>
          <w:i w:val="0"/>
          <w:strike w:val="0"/>
          <w:noProof w:val="0"/>
          <w:color w:val="000000"/>
          <w:position w:val="0"/>
          <w:sz w:val="20"/>
          <w:u w:val="none"/>
          <w:vertAlign w:val="baseline"/>
        </w:rPr>
        <w:t>, the Supreme Court of the United States held that a traffic stop may last no longer than is necessary to effectuate the purpose of the stop—that is, to address the traffic violation at issue.</w:t>
      </w:r>
      <w:r>
        <w:rPr>
          <w:rFonts w:ascii="arial" w:eastAsia="arial" w:hAnsi="arial" w:cs="arial"/>
          <w:vertAlign w:val="superscript"/>
        </w:rPr>
        <w:footnoteReference w:customMarkFollows="1" w:id="195"/>
        <w:t xml:space="preserve">194</w:t>
      </w:r>
      <w:r>
        <w:rPr>
          <w:rFonts w:ascii="arial" w:eastAsia="arial" w:hAnsi="arial" w:cs="arial"/>
          <w:b w:val="0"/>
          <w:i w:val="0"/>
          <w:strike w:val="0"/>
          <w:noProof w:val="0"/>
          <w:color w:val="000000"/>
          <w:position w:val="0"/>
          <w:sz w:val="20"/>
          <w:u w:val="none"/>
          <w:vertAlign w:val="baseline"/>
        </w:rPr>
        <w:t xml:space="preserve"> However, the Supreme Court affirmed that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"tolerate[s]" certain unrelated investigative actions during the stop, such as an inquiry into separate suspected criminal activity or a pat-down of the driver, so long as these actions do not "lengthen the roadside detention."</w:t>
      </w:r>
      <w:r>
        <w:rPr>
          <w:rFonts w:ascii="arial" w:eastAsia="arial" w:hAnsi="arial" w:cs="arial"/>
          <w:vertAlign w:val="superscript"/>
        </w:rPr>
        <w:footnoteReference w:customMarkFollows="1" w:id="196"/>
        <w:t xml:space="preserve">195</w:t>
      </w:r>
      <w:r>
        <w:rPr>
          <w:rFonts w:ascii="arial" w:eastAsia="arial" w:hAnsi="arial" w:cs="arial"/>
          <w:b w:val="0"/>
          <w:i w:val="0"/>
          <w:strike w:val="0"/>
          <w:noProof w:val="0"/>
          <w:color w:val="000000"/>
          <w:position w:val="0"/>
          <w:sz w:val="20"/>
          <w:u w:val="none"/>
          <w:vertAlign w:val="baseline"/>
        </w:rPr>
        <w:t xml:space="preserve"> And it is beyond dispute that "[a]fter a traffic stop that was justified at its inception, an officer who develops a reasonable, articulable suspicion of criminal activity may expand the scope of an inquiry beyond the reason for the stop and detain the vehicle and its occupants for further investigation."</w:t>
      </w:r>
      <w:r>
        <w:rPr>
          <w:rFonts w:ascii="arial" w:eastAsia="arial" w:hAnsi="arial" w:cs="arial"/>
          <w:vertAlign w:val="superscript"/>
        </w:rPr>
        <w:footnoteReference w:customMarkFollows="1" w:id="197"/>
        <w:t xml:space="preserve">196</w:t>
      </w:r>
    </w:p>
    <w:p>
      <w:pPr>
        <w:keepNext w:val="0"/>
        <w:spacing w:before="200" w:after="0" w:line="260" w:lineRule="atLeast"/>
        <w:ind w:left="0" w:right="0" w:firstLine="0"/>
        <w:jc w:val="both"/>
      </w:pPr>
      <w:bookmarkStart w:id="373" w:name="Bookmark_para_68"/>
      <w:bookmarkEnd w:id="373"/>
      <w:bookmarkStart w:id="374" w:name="Bookmark_I6838MKB2D6NSS0030000400"/>
      <w:bookmarkEnd w:id="374"/>
      <w:r>
        <w:rPr>
          <w:rFonts w:ascii="arial" w:eastAsia="arial" w:hAnsi="arial" w:cs="arial"/>
          <w:b w:val="0"/>
          <w:i w:val="0"/>
          <w:strike w:val="0"/>
          <w:noProof w:val="0"/>
          <w:color w:val="000000"/>
          <w:position w:val="0"/>
          <w:sz w:val="20"/>
          <w:u w:val="none"/>
          <w:vertAlign w:val="baseline"/>
        </w:rPr>
        <w:t>The traffic stop at issue here lasted approximately 24 minutes.</w:t>
      </w:r>
      <w:r>
        <w:rPr>
          <w:rFonts w:ascii="arial" w:eastAsia="arial" w:hAnsi="arial" w:cs="arial"/>
          <w:vertAlign w:val="superscript"/>
        </w:rPr>
        <w:footnoteReference w:customMarkFollows="1" w:id="198"/>
        <w:t xml:space="preserve">197</w:t>
      </w:r>
      <w:r>
        <w:rPr>
          <w:rFonts w:ascii="arial" w:eastAsia="arial" w:hAnsi="arial" w:cs="arial"/>
          <w:b w:val="0"/>
          <w:i w:val="0"/>
          <w:strike w:val="0"/>
          <w:noProof w:val="0"/>
          <w:color w:val="000000"/>
          <w:position w:val="0"/>
          <w:sz w:val="20"/>
          <w:u w:val="none"/>
          <w:vertAlign w:val="baseline"/>
        </w:rPr>
        <w:t xml:space="preserve"> The video recording of the stop reveals that Trooper Straniere completed the typical investigative steps</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required to determine whether to issue a traffic ticket (i.e., "checking the driver's license, determining whether there are outstanding warrants against the driver, and inspecting the automobile's registration and proof of insurance"</w:t>
      </w:r>
      <w:r>
        <w:rPr>
          <w:rFonts w:ascii="arial" w:eastAsia="arial" w:hAnsi="arial" w:cs="arial"/>
          <w:vertAlign w:val="superscript"/>
        </w:rPr>
        <w:footnoteReference w:customMarkFollows="1" w:id="199"/>
        <w:t xml:space="preserve">198</w:t>
      </w:r>
      <w:r>
        <w:rPr>
          <w:rFonts w:ascii="arial" w:eastAsia="arial" w:hAnsi="arial" w:cs="arial"/>
          <w:b w:val="0"/>
          <w:i w:val="0"/>
          <w:strike w:val="0"/>
          <w:noProof w:val="0"/>
          <w:color w:val="000000"/>
          <w:position w:val="0"/>
          <w:sz w:val="20"/>
          <w:u w:val="none"/>
          <w:vertAlign w:val="baseline"/>
        </w:rPr>
        <w:t>) as well as the pat-down and subsequent questioning in ten minutes; the remaining fourteen minutes were caused by Trooper Straniere's search of the vehicle.</w:t>
      </w:r>
      <w:r>
        <w:rPr>
          <w:rFonts w:ascii="arial" w:eastAsia="arial" w:hAnsi="arial" w:cs="arial"/>
          <w:vertAlign w:val="superscript"/>
        </w:rPr>
        <w:footnoteReference w:customMarkFollows="1" w:id="200"/>
        <w:t xml:space="preserve">199</w:t>
      </w:r>
      <w:r>
        <w:rPr>
          <w:rFonts w:ascii="arial" w:eastAsia="arial" w:hAnsi="arial" w:cs="arial"/>
          <w:b w:val="0"/>
          <w:i w:val="0"/>
          <w:strike w:val="0"/>
          <w:noProof w:val="0"/>
          <w:color w:val="000000"/>
          <w:position w:val="0"/>
          <w:sz w:val="20"/>
          <w:u w:val="none"/>
          <w:vertAlign w:val="baseline"/>
        </w:rPr>
        <w:t xml:space="preserve"> At the November 2022 evidentiary hearing, Trooper Straniere testified that he has conducted thousands of traffic stops during his time with the State Police and that a standard traffic stop typically lasts between five and fifteen minutes.</w:t>
      </w:r>
      <w:r>
        <w:rPr>
          <w:rFonts w:ascii="arial" w:eastAsia="arial" w:hAnsi="arial" w:cs="arial"/>
          <w:vertAlign w:val="superscript"/>
        </w:rPr>
        <w:footnoteReference w:customMarkFollows="1" w:id="201"/>
        <w:t xml:space="preserve">200</w:t>
      </w:r>
      <w:r>
        <w:rPr>
          <w:rFonts w:ascii="arial" w:eastAsia="arial" w:hAnsi="arial" w:cs="arial"/>
          <w:b w:val="0"/>
          <w:i w:val="0"/>
          <w:strike w:val="0"/>
          <w:noProof w:val="0"/>
          <w:color w:val="000000"/>
          <w:position w:val="0"/>
          <w:sz w:val="20"/>
          <w:u w:val="none"/>
          <w:vertAlign w:val="baseline"/>
        </w:rPr>
        <w:t xml:space="preserve"> Bressi does not contest that. As the video recording affirms, Trooper Straniere completed the typical investigative steps for a traffic stop concerning a speeding violation as well as the pat-down and questioning within the generally accepted timeframe.</w:t>
      </w:r>
    </w:p>
    <w:p>
      <w:pPr>
        <w:keepNext w:val="0"/>
        <w:spacing w:before="200" w:after="0" w:line="260" w:lineRule="atLeast"/>
        <w:ind w:left="0" w:right="0" w:firstLine="0"/>
        <w:jc w:val="both"/>
      </w:pPr>
      <w:bookmarkStart w:id="380" w:name="Bookmark_para_69"/>
      <w:bookmarkEnd w:id="380"/>
      <w:bookmarkStart w:id="381" w:name="Bookmark_I6838MKB2D6NSS0050000400"/>
      <w:bookmarkEnd w:id="381"/>
      <w:bookmarkStart w:id="382" w:name="Bookmark_I6838MKB2N1PYD0020000400"/>
      <w:bookmarkEnd w:id="382"/>
      <w:bookmarkStart w:id="383" w:name="Bookmark_I6838MKB2N1PYD0040000400"/>
      <w:bookmarkEnd w:id="383"/>
      <w:bookmarkStart w:id="384" w:name="Bookmark_I6838MKB2SF8M60010000400"/>
      <w:bookmarkEnd w:id="384"/>
      <w:r>
        <w:rPr>
          <w:rFonts w:ascii="arial" w:eastAsia="arial" w:hAnsi="arial" w:cs="arial"/>
          <w:b w:val="0"/>
          <w:i w:val="0"/>
          <w:strike w:val="0"/>
          <w:noProof w:val="0"/>
          <w:color w:val="000000"/>
          <w:position w:val="0"/>
          <w:sz w:val="20"/>
          <w:u w:val="none"/>
          <w:vertAlign w:val="baseline"/>
        </w:rPr>
        <w:t xml:space="preserve">The question, then, is whether Trooper Straniere was justified in expanding the scope of the inquiry—and the length of the stop—by searching Bressi's vehicle. On this, the Court finds instructive the Third Circuit's 2014 ruling in </w:t>
      </w:r>
      <w:r>
        <w:rPr>
          <w:rFonts w:ascii="arial" w:eastAsia="arial" w:hAnsi="arial" w:cs="arial"/>
          <w:b w:val="0"/>
          <w:i/>
          <w:strike w:val="0"/>
          <w:noProof w:val="0"/>
          <w:color w:val="000000"/>
          <w:position w:val="0"/>
          <w:sz w:val="20"/>
          <w:u w:val="none"/>
          <w:vertAlign w:val="baseline"/>
        </w:rPr>
        <w:t>United States v. Thompson</w:t>
      </w:r>
      <w:r>
        <w:rPr>
          <w:rFonts w:ascii="arial" w:eastAsia="arial" w:hAnsi="arial" w:cs="arial"/>
          <w:b w:val="0"/>
          <w:i w:val="0"/>
          <w:strike w:val="0"/>
          <w:noProof w:val="0"/>
          <w:color w:val="000000"/>
          <w:position w:val="0"/>
          <w:sz w:val="20"/>
          <w:u w:val="none"/>
          <w:vertAlign w:val="baseline"/>
        </w:rPr>
        <w:t>, which concerned a valid traffic stop that the trooper</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extended to include a K-9 search.</w:t>
      </w:r>
      <w:r>
        <w:rPr>
          <w:rFonts w:ascii="arial" w:eastAsia="arial" w:hAnsi="arial" w:cs="arial"/>
          <w:vertAlign w:val="superscript"/>
        </w:rPr>
        <w:footnoteReference w:customMarkFollows="1" w:id="202"/>
        <w:t xml:space="preserve">201</w:t>
      </w:r>
      <w:r>
        <w:rPr>
          <w:rFonts w:ascii="arial" w:eastAsia="arial" w:hAnsi="arial" w:cs="arial"/>
          <w:b w:val="0"/>
          <w:i w:val="0"/>
          <w:strike w:val="0"/>
          <w:noProof w:val="0"/>
          <w:color w:val="000000"/>
          <w:position w:val="0"/>
          <w:sz w:val="20"/>
          <w:u w:val="none"/>
          <w:vertAlign w:val="baseline"/>
        </w:rPr>
        <w:t xml:space="preserve"> During an evidentiary hearing on the defendants' motion to suppress all evidence related to the traffic stop, the trooper testified that he became suspicious that the driver and passengers in the vehicle were engaged in illegal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based on certain physical indicators as well as the driver's suspect statements about his travel plans.</w:t>
      </w:r>
      <w:r>
        <w:rPr>
          <w:rFonts w:ascii="arial" w:eastAsia="arial" w:hAnsi="arial" w:cs="arial"/>
          <w:vertAlign w:val="superscript"/>
        </w:rPr>
        <w:footnoteReference w:customMarkFollows="1" w:id="203"/>
        <w:t xml:space="preserve">202</w:t>
      </w:r>
      <w:r>
        <w:rPr>
          <w:rFonts w:ascii="arial" w:eastAsia="arial" w:hAnsi="arial" w:cs="arial"/>
          <w:b w:val="0"/>
          <w:i w:val="0"/>
          <w:strike w:val="0"/>
          <w:noProof w:val="0"/>
          <w:color w:val="000000"/>
          <w:position w:val="0"/>
          <w:sz w:val="20"/>
          <w:u w:val="none"/>
          <w:vertAlign w:val="baseline"/>
        </w:rPr>
        <w:t xml:space="preserve"> Specifically, the trooper observed that the driver "was visibly nervous, with a shaky voice and a vein on his neck pulsating rapidly."</w:t>
      </w:r>
      <w:r>
        <w:rPr>
          <w:rFonts w:ascii="arial" w:eastAsia="arial" w:hAnsi="arial" w:cs="arial"/>
          <w:vertAlign w:val="superscript"/>
        </w:rPr>
        <w:footnoteReference w:customMarkFollows="1" w:id="204"/>
        <w:t xml:space="preserve">203</w:t>
      </w:r>
      <w:r>
        <w:rPr>
          <w:rFonts w:ascii="arial" w:eastAsia="arial" w:hAnsi="arial" w:cs="arial"/>
          <w:b w:val="0"/>
          <w:i w:val="0"/>
          <w:strike w:val="0"/>
          <w:noProof w:val="0"/>
          <w:color w:val="000000"/>
          <w:position w:val="0"/>
          <w:sz w:val="20"/>
          <w:u w:val="none"/>
          <w:vertAlign w:val="baseline"/>
        </w:rPr>
        <w:t xml:space="preserve"> Further, the driver stated that he was heading out of state for a three-week trip, but he had only one suitcase.</w:t>
      </w:r>
      <w:r>
        <w:rPr>
          <w:rFonts w:ascii="arial" w:eastAsia="arial" w:hAnsi="arial" w:cs="arial"/>
          <w:vertAlign w:val="superscript"/>
        </w:rPr>
        <w:footnoteReference w:customMarkFollows="1" w:id="205"/>
        <w:t xml:space="preserve">204</w:t>
      </w:r>
      <w:r>
        <w:rPr>
          <w:rFonts w:ascii="arial" w:eastAsia="arial" w:hAnsi="arial" w:cs="arial"/>
          <w:b w:val="0"/>
          <w:i w:val="0"/>
          <w:strike w:val="0"/>
          <w:noProof w:val="0"/>
          <w:color w:val="000000"/>
          <w:position w:val="0"/>
          <w:sz w:val="20"/>
          <w:u w:val="none"/>
          <w:vertAlign w:val="baseline"/>
        </w:rPr>
        <w:t xml:space="preserve"> Based on this testimony, the district court found that the trooper "had a 'reasonable suspicion' to believe that [the driver] was engaged in an illegal activity, and to extend [the] traffic stop to include a K-9 search."</w:t>
      </w:r>
      <w:r>
        <w:rPr>
          <w:rFonts w:ascii="arial" w:eastAsia="arial" w:hAnsi="arial" w:cs="arial"/>
          <w:vertAlign w:val="superscript"/>
        </w:rPr>
        <w:footnoteReference w:customMarkFollows="1" w:id="206"/>
        <w:t xml:space="preserve">205</w:t>
      </w:r>
      <w:r>
        <w:rPr>
          <w:rFonts w:ascii="arial" w:eastAsia="arial" w:hAnsi="arial" w:cs="arial"/>
          <w:b w:val="0"/>
          <w:i w:val="0"/>
          <w:strike w:val="0"/>
          <w:noProof w:val="0"/>
          <w:color w:val="000000"/>
          <w:position w:val="0"/>
          <w:sz w:val="20"/>
          <w:u w:val="none"/>
          <w:vertAlign w:val="baseline"/>
        </w:rPr>
        <w:t xml:space="preserve"> The Third Circuit agreed.</w:t>
      </w:r>
      <w:r>
        <w:rPr>
          <w:rFonts w:ascii="arial" w:eastAsia="arial" w:hAnsi="arial" w:cs="arial"/>
          <w:vertAlign w:val="superscript"/>
        </w:rPr>
        <w:footnoteReference w:customMarkFollows="1" w:id="207"/>
        <w:t xml:space="preserve">206</w:t>
      </w:r>
    </w:p>
    <w:p>
      <w:pPr>
        <w:keepNext w:val="0"/>
        <w:spacing w:before="200" w:after="0" w:line="260" w:lineRule="atLeast"/>
        <w:ind w:left="0" w:right="0" w:firstLine="0"/>
        <w:jc w:val="both"/>
      </w:pPr>
      <w:bookmarkStart w:id="395" w:name="Bookmark_para_70"/>
      <w:bookmarkEnd w:id="395"/>
      <w:r>
        <w:rPr>
          <w:rFonts w:ascii="arial" w:eastAsia="arial" w:hAnsi="arial" w:cs="arial"/>
          <w:b w:val="0"/>
          <w:i w:val="0"/>
          <w:strike w:val="0"/>
          <w:noProof w:val="0"/>
          <w:color w:val="000000"/>
          <w:position w:val="0"/>
          <w:sz w:val="20"/>
          <w:u w:val="none"/>
          <w:vertAlign w:val="baseline"/>
        </w:rPr>
        <w:t xml:space="preserve">The circumstances surrounding the traffic stop here closely align with those in </w:t>
      </w:r>
      <w:r>
        <w:rPr>
          <w:rFonts w:ascii="arial" w:eastAsia="arial" w:hAnsi="arial" w:cs="arial"/>
          <w:b w:val="0"/>
          <w:i/>
          <w:strike w:val="0"/>
          <w:noProof w:val="0"/>
          <w:color w:val="000000"/>
          <w:position w:val="0"/>
          <w:sz w:val="20"/>
          <w:u w:val="none"/>
          <w:vertAlign w:val="baseline"/>
        </w:rPr>
        <w:t>Thompson</w:t>
      </w:r>
      <w:r>
        <w:rPr>
          <w:rFonts w:ascii="arial" w:eastAsia="arial" w:hAnsi="arial" w:cs="arial"/>
          <w:b w:val="0"/>
          <w:i w:val="0"/>
          <w:strike w:val="0"/>
          <w:noProof w:val="0"/>
          <w:color w:val="000000"/>
          <w:position w:val="0"/>
          <w:sz w:val="20"/>
          <w:u w:val="none"/>
          <w:vertAlign w:val="baseline"/>
        </w:rPr>
        <w:t>. Trooper Straniere testified that he observed several indicators supporting his suspicion that Bressi was engaging in criminal activity.</w:t>
      </w:r>
      <w:r>
        <w:rPr>
          <w:rFonts w:ascii="arial" w:eastAsia="arial" w:hAnsi="arial" w:cs="arial"/>
          <w:vertAlign w:val="superscript"/>
        </w:rPr>
        <w:footnoteReference w:customMarkFollows="1" w:id="208"/>
        <w:t xml:space="preserve">207</w:t>
      </w:r>
      <w:r>
        <w:rPr>
          <w:rFonts w:ascii="arial" w:eastAsia="arial" w:hAnsi="arial" w:cs="arial"/>
          <w:b w:val="0"/>
          <w:i w:val="0"/>
          <w:strike w:val="0"/>
          <w:noProof w:val="0"/>
          <w:color w:val="000000"/>
          <w:position w:val="0"/>
          <w:sz w:val="20"/>
          <w:u w:val="none"/>
          <w:vertAlign w:val="baseline"/>
        </w:rPr>
        <w:t xml:space="preserve"> Specifically, Trooper Straniere noted that Bressi's hands were shaking, voice quivering,</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and the vein in his neck was visibly pulsating.</w:t>
      </w:r>
      <w:r>
        <w:rPr>
          <w:rFonts w:ascii="arial" w:eastAsia="arial" w:hAnsi="arial" w:cs="arial"/>
          <w:vertAlign w:val="superscript"/>
        </w:rPr>
        <w:footnoteReference w:customMarkFollows="1" w:id="209"/>
        <w:t xml:space="preserve">208</w:t>
      </w:r>
      <w:r>
        <w:rPr>
          <w:rFonts w:ascii="arial" w:eastAsia="arial" w:hAnsi="arial" w:cs="arial"/>
          <w:b w:val="0"/>
          <w:i w:val="0"/>
          <w:strike w:val="0"/>
          <w:noProof w:val="0"/>
          <w:color w:val="000000"/>
          <w:position w:val="0"/>
          <w:sz w:val="20"/>
          <w:u w:val="none"/>
          <w:vertAlign w:val="baseline"/>
        </w:rPr>
        <w:t xml:space="preserve"> Bressi also provided false information about where he was traveling from (Bressi claimed he was coming from Hazelton, though Trooper Straniere knew he was returning from the Philadelphia area) and when he first left his house that day (Bressi claimed he left his home at 2:00 p.m., though Trooper Straniere knew that was impossible given when law enforcement saw him at the Springfield Mall outside Philadelphia).</w:t>
      </w:r>
      <w:r>
        <w:rPr>
          <w:rFonts w:ascii="arial" w:eastAsia="arial" w:hAnsi="arial" w:cs="arial"/>
          <w:vertAlign w:val="superscript"/>
        </w:rPr>
        <w:footnoteReference w:customMarkFollows="1" w:id="210"/>
        <w:t xml:space="preserve">209</w:t>
      </w:r>
      <w:r>
        <w:rPr>
          <w:rFonts w:ascii="arial" w:eastAsia="arial" w:hAnsi="arial" w:cs="arial"/>
          <w:b w:val="0"/>
          <w:i w:val="0"/>
          <w:strike w:val="0"/>
          <w:noProof w:val="0"/>
          <w:color w:val="000000"/>
          <w:position w:val="0"/>
          <w:sz w:val="20"/>
          <w:u w:val="none"/>
          <w:vertAlign w:val="baseline"/>
        </w:rPr>
        <w:t xml:space="preserve"> Further, Bressi informed Straniere that he had $12,000 in cash with him ($2,000 recovered from his pockets during the pat-down; $10,000 in a plastic bag in the car) and claimed this was the fruits of a "business meeting."</w:t>
      </w:r>
      <w:r>
        <w:rPr>
          <w:rFonts w:ascii="arial" w:eastAsia="arial" w:hAnsi="arial" w:cs="arial"/>
          <w:vertAlign w:val="superscript"/>
        </w:rPr>
        <w:footnoteReference w:customMarkFollows="1" w:id="211"/>
        <w:t xml:space="preserve">210</w:t>
      </w:r>
    </w:p>
    <w:p>
      <w:pPr>
        <w:keepNext w:val="0"/>
        <w:spacing w:before="240" w:after="0" w:line="260" w:lineRule="atLeast"/>
        <w:ind w:left="0" w:right="0" w:firstLine="0"/>
        <w:jc w:val="both"/>
      </w:pPr>
      <w:bookmarkStart w:id="400" w:name="Bookmark_para_71"/>
      <w:bookmarkEnd w:id="400"/>
      <w:bookmarkStart w:id="401" w:name="Bookmark_I2GRK14Y97Y00003CWH00005"/>
      <w:bookmarkEnd w:id="401"/>
      <w:bookmarkStart w:id="402" w:name="Bookmark_I6838MKB2SF8M60030000400"/>
      <w:bookmarkEnd w:id="402"/>
      <w:r>
        <w:rPr>
          <w:rFonts w:ascii="arial" w:eastAsia="arial" w:hAnsi="arial" w:cs="arial"/>
          <w:b w:val="0"/>
          <w:i w:val="0"/>
          <w:strike w:val="0"/>
          <w:noProof w:val="0"/>
          <w:color w:val="000000"/>
          <w:position w:val="0"/>
          <w:sz w:val="20"/>
          <w:u w:val="none"/>
          <w:vertAlign w:val="baseline"/>
        </w:rPr>
        <w:t xml:space="preserve">The Court agrees with the Government that as in </w:t>
      </w:r>
      <w:bookmarkStart w:id="403" w:name="Bookmark_I6838MKB2SF8M60020000400"/>
      <w:bookmarkEnd w:id="403"/>
      <w:hyperlink r:id="rId14" w:history="1">
        <w:r>
          <w:rPr>
            <w:rFonts w:ascii="arial" w:eastAsia="arial" w:hAnsi="arial" w:cs="arial"/>
            <w:b w:val="0"/>
            <w:i/>
            <w:strike w:val="0"/>
            <w:noProof w:val="0"/>
            <w:color w:val="0077CC"/>
            <w:position w:val="0"/>
            <w:sz w:val="20"/>
            <w:u w:val="single"/>
            <w:vertAlign w:val="baseline"/>
          </w:rPr>
          <w:t>Thompson</w:t>
        </w:r>
      </w:hyperlink>
      <w:r>
        <w:rPr>
          <w:rFonts w:ascii="arial" w:eastAsia="arial" w:hAnsi="arial" w:cs="arial"/>
          <w:b w:val="0"/>
          <w:i w:val="0"/>
          <w:strike w:val="0"/>
          <w:noProof w:val="0"/>
          <w:color w:val="000000"/>
          <w:position w:val="0"/>
          <w:sz w:val="20"/>
          <w:u w:val="none"/>
          <w:vertAlign w:val="baseline"/>
        </w:rPr>
        <w:t>, these indicators constitute "a constellation of suspicious circumstances that emerged during the traffic stop, which required additional investigation to confirm or disprove his reasonable concern that Bressi was engaged in illegal activity."</w:t>
      </w:r>
      <w:r>
        <w:rPr>
          <w:rFonts w:ascii="arial" w:eastAsia="arial" w:hAnsi="arial" w:cs="arial"/>
          <w:vertAlign w:val="superscript"/>
        </w:rPr>
        <w:footnoteReference w:customMarkFollows="1" w:id="212"/>
        <w:t xml:space="preserve">211</w:t>
      </w:r>
      <w:r>
        <w:rPr>
          <w:rFonts w:ascii="arial" w:eastAsia="arial" w:hAnsi="arial" w:cs="arial"/>
          <w:b w:val="0"/>
          <w:i w:val="0"/>
          <w:strike w:val="0"/>
          <w:noProof w:val="0"/>
          <w:color w:val="000000"/>
          <w:position w:val="0"/>
          <w:sz w:val="20"/>
          <w:u w:val="none"/>
          <w:vertAlign w:val="baseline"/>
        </w:rPr>
        <w:t xml:space="preserve"> Accordingly, the length of the stop—the initial investigatory actions related or incident to the speeding violation, and the subsequent search of the vehicle—does not present any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concerns.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Pat-Down</w:t>
      </w:r>
      <w:r>
        <w:rPr>
          <w:rFonts w:ascii="arial" w:eastAsia="arial" w:hAnsi="arial" w:cs="arial"/>
          <w:b/>
          <w:i w:val="0"/>
          <w:strike w:val="0"/>
          <w:noProof w:val="0"/>
          <w:color w:val="000000"/>
          <w:position w:val="0"/>
          <w:sz w:val="20"/>
          <w:u w:val="none"/>
          <w:vertAlign w:val="baseline"/>
        </w:rPr>
        <w:t> [*42] </w:t>
      </w:r>
      <w:r>
        <w:rPr>
          <w:rFonts w:ascii="arial" w:eastAsia="arial" w:hAnsi="arial" w:cs="arial"/>
          <w:b/>
          <w:i w:val="0"/>
          <w:strike w:val="0"/>
          <w:noProof w:val="0"/>
          <w:color w:val="000000"/>
          <w:position w:val="0"/>
          <w:sz w:val="20"/>
          <w:u w:val="none"/>
          <w:vertAlign w:val="baseline"/>
        </w:rPr>
        <w:t xml:space="preserve"> Search</w:t>
      </w:r>
    </w:p>
    <w:p>
      <w:pPr>
        <w:keepNext w:val="0"/>
        <w:spacing w:before="200" w:after="0" w:line="260" w:lineRule="atLeast"/>
        <w:ind w:left="0" w:right="0" w:firstLine="0"/>
        <w:jc w:val="both"/>
      </w:pPr>
      <w:bookmarkStart w:id="405" w:name="Bookmark_para_72"/>
      <w:bookmarkEnd w:id="405"/>
      <w:bookmarkStart w:id="406" w:name="Bookmark_I6838MKB2SF8M60050000400"/>
      <w:bookmarkEnd w:id="406"/>
      <w:bookmarkStart w:id="407" w:name="Bookmark_I6838MKB28T4VM0040000400"/>
      <w:bookmarkEnd w:id="407"/>
      <w:bookmarkStart w:id="408" w:name="Bookmark_I6838MKB28T4VS0010000400"/>
      <w:bookmarkEnd w:id="408"/>
      <w:bookmarkStart w:id="409" w:name="Bookmark_I6838MKB28T4VS0030000400"/>
      <w:bookmarkEnd w:id="409"/>
      <w:bookmarkStart w:id="410" w:name="Bookmark_I6838MKB28T4VS0050000400"/>
      <w:bookmarkEnd w:id="410"/>
      <w:r>
        <w:rPr>
          <w:rFonts w:ascii="arial" w:eastAsia="arial" w:hAnsi="arial" w:cs="arial"/>
          <w:b w:val="0"/>
          <w:i w:val="0"/>
          <w:strike w:val="0"/>
          <w:noProof w:val="0"/>
          <w:color w:val="000000"/>
          <w:position w:val="0"/>
          <w:sz w:val="20"/>
          <w:u w:val="none"/>
          <w:vertAlign w:val="baseline"/>
        </w:rPr>
        <w:t>The Supreme Court has long held that during a traffic stop, the "driver, once outside the stopped vehicle, may be patted down for weapons if the officer reasonably concludes that the driver 'might be armed and presently dangerous.'"</w:t>
      </w:r>
      <w:r>
        <w:rPr>
          <w:rFonts w:ascii="arial" w:eastAsia="arial" w:hAnsi="arial" w:cs="arial"/>
          <w:vertAlign w:val="superscript"/>
        </w:rPr>
        <w:footnoteReference w:customMarkFollows="1" w:id="213"/>
        <w:t xml:space="preserve">212</w:t>
      </w:r>
      <w:r>
        <w:rPr>
          <w:rFonts w:ascii="arial" w:eastAsia="arial" w:hAnsi="arial" w:cs="arial"/>
          <w:b w:val="0"/>
          <w:i w:val="0"/>
          <w:strike w:val="0"/>
          <w:noProof w:val="0"/>
          <w:color w:val="000000"/>
          <w:position w:val="0"/>
          <w:sz w:val="20"/>
          <w:u w:val="none"/>
          <w:vertAlign w:val="baseline"/>
        </w:rPr>
        <w:t xml:space="preserve"> But regardless of whether an officer reasonably believes a driver is armed, "a search conducted pursuant to a valid consent is constitutionally permissible."</w:t>
      </w:r>
      <w:r>
        <w:rPr>
          <w:rFonts w:ascii="arial" w:eastAsia="arial" w:hAnsi="arial" w:cs="arial"/>
          <w:vertAlign w:val="superscript"/>
        </w:rPr>
        <w:footnoteReference w:customMarkFollows="1" w:id="214"/>
        <w:t xml:space="preserve">213</w:t>
      </w:r>
      <w:r>
        <w:rPr>
          <w:rFonts w:ascii="arial" w:eastAsia="arial" w:hAnsi="arial" w:cs="arial"/>
          <w:b w:val="0"/>
          <w:i w:val="0"/>
          <w:strike w:val="0"/>
          <w:noProof w:val="0"/>
          <w:color w:val="000000"/>
          <w:position w:val="0"/>
          <w:sz w:val="20"/>
          <w:u w:val="none"/>
          <w:vertAlign w:val="baseline"/>
        </w:rPr>
        <w:t xml:space="preserve"> To be valid, consent must be freely and voluntarily given.</w:t>
      </w:r>
      <w:r>
        <w:rPr>
          <w:rFonts w:ascii="arial" w:eastAsia="arial" w:hAnsi="arial" w:cs="arial"/>
          <w:vertAlign w:val="superscript"/>
        </w:rPr>
        <w:footnoteReference w:customMarkFollows="1" w:id="215"/>
        <w:t xml:space="preserve">214</w:t>
      </w:r>
      <w:r>
        <w:rPr>
          <w:rFonts w:ascii="arial" w:eastAsia="arial" w:hAnsi="arial" w:cs="arial"/>
          <w:b w:val="0"/>
          <w:i w:val="0"/>
          <w:strike w:val="0"/>
          <w:noProof w:val="0"/>
          <w:color w:val="000000"/>
          <w:position w:val="0"/>
          <w:sz w:val="20"/>
          <w:u w:val="none"/>
          <w:vertAlign w:val="baseline"/>
        </w:rPr>
        <w:t xml:space="preserve"> Consent is considered voluntarily unless the individual's "will was overborne,"</w:t>
      </w:r>
      <w:r>
        <w:rPr>
          <w:rFonts w:ascii="arial" w:eastAsia="arial" w:hAnsi="arial" w:cs="arial"/>
          <w:vertAlign w:val="superscript"/>
        </w:rPr>
        <w:footnoteReference w:customMarkFollows="1" w:id="216"/>
        <w:t xml:space="preserve">215</w:t>
      </w:r>
      <w:r>
        <w:rPr>
          <w:rFonts w:ascii="arial" w:eastAsia="arial" w:hAnsi="arial" w:cs="arial"/>
          <w:b w:val="0"/>
          <w:i w:val="0"/>
          <w:strike w:val="0"/>
          <w:noProof w:val="0"/>
          <w:color w:val="000000"/>
          <w:position w:val="0"/>
          <w:sz w:val="20"/>
          <w:u w:val="none"/>
          <w:vertAlign w:val="baseline"/>
        </w:rPr>
        <w:t xml:space="preserve"> which courts determine based on a "totality of the circumstances inquiry" assessing, among other things, "the setting in which the consent was obtained, the parties' verbal and non-verbal actions, and the age, intelligence, and educational background of the consenting individual."</w:t>
      </w:r>
      <w:r>
        <w:rPr>
          <w:rFonts w:ascii="arial" w:eastAsia="arial" w:hAnsi="arial" w:cs="arial"/>
          <w:vertAlign w:val="superscript"/>
        </w:rPr>
        <w:footnoteReference w:customMarkFollows="1" w:id="217"/>
        <w:t xml:space="preserve">216</w:t>
      </w:r>
      <w:r>
        <w:rPr>
          <w:rFonts w:ascii="arial" w:eastAsia="arial" w:hAnsi="arial" w:cs="arial"/>
          <w:b w:val="0"/>
          <w:i w:val="0"/>
          <w:strike w:val="0"/>
          <w:noProof w:val="0"/>
          <w:color w:val="000000"/>
          <w:position w:val="0"/>
          <w:sz w:val="20"/>
          <w:u w:val="none"/>
          <w:vertAlign w:val="baseline"/>
        </w:rPr>
        <w:t xml:space="preserve"> The Government bears the burden "of proving that the consent was, in fact, freely and voluntarily given."</w:t>
      </w:r>
      <w:r>
        <w:rPr>
          <w:rFonts w:ascii="arial" w:eastAsia="arial" w:hAnsi="arial" w:cs="arial"/>
          <w:vertAlign w:val="superscript"/>
        </w:rPr>
        <w:footnoteReference w:customMarkFollows="1" w:id="218"/>
        <w:t xml:space="preserve">217</w:t>
      </w:r>
    </w:p>
    <w:p>
      <w:pPr>
        <w:keepNext w:val="0"/>
        <w:spacing w:before="200" w:after="0" w:line="260" w:lineRule="atLeast"/>
        <w:ind w:left="0" w:right="0" w:firstLine="0"/>
        <w:jc w:val="both"/>
      </w:pPr>
      <w:bookmarkStart w:id="423" w:name="Bookmark_para_73"/>
      <w:bookmarkEnd w:id="423"/>
      <w:bookmarkStart w:id="424" w:name="Bookmark_I6838MKB2D6NT00020000400"/>
      <w:bookmarkEnd w:id="424"/>
      <w:r>
        <w:rPr>
          <w:rFonts w:ascii="arial" w:eastAsia="arial" w:hAnsi="arial" w:cs="arial"/>
          <w:b w:val="0"/>
          <w:i w:val="0"/>
          <w:strike w:val="0"/>
          <w:noProof w:val="0"/>
          <w:color w:val="000000"/>
          <w:position w:val="0"/>
          <w:sz w:val="20"/>
          <w:u w:val="none"/>
          <w:vertAlign w:val="baseline"/>
        </w:rPr>
        <w:t>Here, Bressi consented to the pat-down. As captured on the video recording of the traffic stop, before performing the pat-down, Trooper Straniere asked Bressi, "Can I pat you down, is that okay?"</w:t>
      </w:r>
      <w:r>
        <w:rPr>
          <w:rFonts w:ascii="arial" w:eastAsia="arial" w:hAnsi="arial" w:cs="arial"/>
          <w:vertAlign w:val="superscript"/>
        </w:rPr>
        <w:footnoteReference w:customMarkFollows="1" w:id="219"/>
        <w:t xml:space="preserve">218</w:t>
      </w:r>
      <w:r>
        <w:rPr>
          <w:rFonts w:ascii="arial" w:eastAsia="arial" w:hAnsi="arial" w:cs="arial"/>
          <w:b w:val="0"/>
          <w:i w:val="0"/>
          <w:strike w:val="0"/>
          <w:noProof w:val="0"/>
          <w:color w:val="000000"/>
          <w:position w:val="0"/>
          <w:sz w:val="20"/>
          <w:u w:val="none"/>
          <w:vertAlign w:val="baseline"/>
        </w:rPr>
        <w:t xml:space="preserve"> Bressi raised his arms and then responded, "Sure."</w:t>
      </w:r>
      <w:r>
        <w:rPr>
          <w:rFonts w:ascii="arial" w:eastAsia="arial" w:hAnsi="arial" w:cs="arial"/>
          <w:vertAlign w:val="superscript"/>
        </w:rPr>
        <w:footnoteReference w:customMarkFollows="1" w:id="220"/>
        <w:t xml:space="preserve">219</w:t>
      </w:r>
      <w:r>
        <w:rPr>
          <w:rFonts w:ascii="arial" w:eastAsia="arial" w:hAnsi="arial" w:cs="arial"/>
          <w:b w:val="0"/>
          <w:i w:val="0"/>
          <w:strike w:val="0"/>
          <w:noProof w:val="0"/>
          <w:color w:val="000000"/>
          <w:position w:val="0"/>
          <w:sz w:val="20"/>
          <w:u w:val="none"/>
          <w:vertAlign w:val="baseline"/>
        </w:rPr>
        <w:t xml:space="preserve"> This constitutes express</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verbal consent, validated by physical conduct manifesting consent.</w:t>
      </w:r>
      <w:r>
        <w:rPr>
          <w:rFonts w:ascii="arial" w:eastAsia="arial" w:hAnsi="arial" w:cs="arial"/>
          <w:vertAlign w:val="superscript"/>
        </w:rPr>
        <w:footnoteReference w:customMarkFollows="1" w:id="221"/>
        <w:t xml:space="preserve">220</w:t>
      </w:r>
    </w:p>
    <w:p>
      <w:pPr>
        <w:keepNext w:val="0"/>
        <w:spacing w:before="200" w:after="0" w:line="260" w:lineRule="atLeast"/>
        <w:ind w:left="0" w:right="0" w:firstLine="0"/>
        <w:jc w:val="both"/>
      </w:pPr>
      <w:bookmarkStart w:id="429" w:name="Bookmark_para_74"/>
      <w:bookmarkEnd w:id="429"/>
      <w:r>
        <w:rPr>
          <w:rFonts w:ascii="arial" w:eastAsia="arial" w:hAnsi="arial" w:cs="arial"/>
          <w:b w:val="0"/>
          <w:i w:val="0"/>
          <w:strike w:val="0"/>
          <w:noProof w:val="0"/>
          <w:color w:val="000000"/>
          <w:position w:val="0"/>
          <w:sz w:val="20"/>
          <w:u w:val="none"/>
          <w:vertAlign w:val="baseline"/>
        </w:rPr>
        <w:t>Bressi argues that this consent was not voluntary, as he was "experiencing a hypoglycemic reaction," which he describes as a "potential medical emergency."</w:t>
      </w:r>
      <w:r>
        <w:rPr>
          <w:rFonts w:ascii="arial" w:eastAsia="arial" w:hAnsi="arial" w:cs="arial"/>
          <w:vertAlign w:val="superscript"/>
        </w:rPr>
        <w:footnoteReference w:customMarkFollows="1" w:id="222"/>
        <w:t xml:space="preserve">221</w:t>
      </w:r>
      <w:r>
        <w:rPr>
          <w:rFonts w:ascii="arial" w:eastAsia="arial" w:hAnsi="arial" w:cs="arial"/>
          <w:b w:val="0"/>
          <w:i w:val="0"/>
          <w:strike w:val="0"/>
          <w:noProof w:val="0"/>
          <w:color w:val="000000"/>
          <w:position w:val="0"/>
          <w:sz w:val="20"/>
          <w:u w:val="none"/>
          <w:vertAlign w:val="baseline"/>
        </w:rPr>
        <w:t xml:space="preserve"> The Court is not persuaded. As the Government asserts, "the video of the entire roadside interaction shows that Bressi was in good health for the brief stop and not suffering in any significant way, much less that his will was overborne."</w:t>
      </w:r>
      <w:r>
        <w:rPr>
          <w:rFonts w:ascii="arial" w:eastAsia="arial" w:hAnsi="arial" w:cs="arial"/>
          <w:vertAlign w:val="superscript"/>
        </w:rPr>
        <w:footnoteReference w:customMarkFollows="1" w:id="223"/>
        <w:t xml:space="preserve">222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Seizure of the Cash</w:t>
      </w:r>
    </w:p>
    <w:p>
      <w:pPr>
        <w:keepNext w:val="0"/>
        <w:spacing w:before="200" w:after="0" w:line="260" w:lineRule="atLeast"/>
        <w:ind w:left="0" w:right="0" w:firstLine="0"/>
        <w:jc w:val="both"/>
      </w:pPr>
      <w:bookmarkStart w:id="432" w:name="Bookmark_para_75"/>
      <w:bookmarkEnd w:id="432"/>
      <w:bookmarkStart w:id="433" w:name="Bookmark_I6838MKB2D6NT00040000400"/>
      <w:bookmarkEnd w:id="433"/>
      <w:bookmarkStart w:id="434" w:name="Bookmark_I6838MKC2SF8MC0030000400"/>
      <w:bookmarkEnd w:id="434"/>
      <w:bookmarkStart w:id="435" w:name="Bookmark_I6838MKC2SF8MC0050000400"/>
      <w:bookmarkEnd w:id="435"/>
      <w:r>
        <w:rPr>
          <w:rFonts w:ascii="arial" w:eastAsia="arial" w:hAnsi="arial" w:cs="arial"/>
          <w:b w:val="0"/>
          <w:i w:val="0"/>
          <w:strike w:val="0"/>
          <w:noProof w:val="0"/>
          <w:color w:val="000000"/>
          <w:position w:val="0"/>
          <w:sz w:val="20"/>
          <w:u w:val="none"/>
          <w:vertAlign w:val="baseline"/>
        </w:rPr>
        <w:t>As discussed, temporary seizures following an initial investigatory traffic stop are lawful so long as the officer has reasonable suspicion that criminal activity is afoot.</w:t>
      </w:r>
      <w:r>
        <w:rPr>
          <w:rFonts w:ascii="arial" w:eastAsia="arial" w:hAnsi="arial" w:cs="arial"/>
          <w:vertAlign w:val="superscript"/>
        </w:rPr>
        <w:footnoteReference w:customMarkFollows="1" w:id="224"/>
        <w:t xml:space="preserve">223</w:t>
      </w:r>
      <w:r>
        <w:rPr>
          <w:rFonts w:ascii="arial" w:eastAsia="arial" w:hAnsi="arial" w:cs="arial"/>
          <w:b w:val="0"/>
          <w:i w:val="0"/>
          <w:strike w:val="0"/>
          <w:noProof w:val="0"/>
          <w:color w:val="000000"/>
          <w:position w:val="0"/>
          <w:sz w:val="20"/>
          <w:u w:val="none"/>
          <w:vertAlign w:val="baseline"/>
        </w:rPr>
        <w:t xml:space="preserve"> Lawful temporary seizures include K-9 searches to determine whether to search or seize objects based on a detectible scent of illicit narcotics.</w:t>
      </w:r>
      <w:r>
        <w:rPr>
          <w:rFonts w:ascii="arial" w:eastAsia="arial" w:hAnsi="arial" w:cs="arial"/>
          <w:vertAlign w:val="superscript"/>
        </w:rPr>
        <w:footnoteReference w:customMarkFollows="1" w:id="225"/>
        <w:t xml:space="preserve">224</w:t>
      </w:r>
    </w:p>
    <w:p>
      <w:pPr>
        <w:keepNext w:val="0"/>
        <w:spacing w:before="200" w:after="0" w:line="260" w:lineRule="atLeast"/>
        <w:ind w:left="0" w:right="0" w:firstLine="0"/>
        <w:jc w:val="both"/>
      </w:pPr>
      <w:bookmarkStart w:id="442" w:name="Bookmark_para_76"/>
      <w:bookmarkEnd w:id="442"/>
      <w:bookmarkStart w:id="443" w:name="Bookmark_I6838MKC2N1PYP0020000400"/>
      <w:bookmarkEnd w:id="443"/>
      <w:r>
        <w:rPr>
          <w:rFonts w:ascii="arial" w:eastAsia="arial" w:hAnsi="arial" w:cs="arial"/>
          <w:b w:val="0"/>
          <w:i w:val="0"/>
          <w:strike w:val="0"/>
          <w:noProof w:val="0"/>
          <w:color w:val="000000"/>
          <w:position w:val="0"/>
          <w:sz w:val="20"/>
          <w:u w:val="none"/>
          <w:vertAlign w:val="baseline"/>
        </w:rPr>
        <w:t>During the pat-down search, Trooper Straniere found in Bressi's pocket a wad of cash totaling $2,000.</w:t>
      </w:r>
      <w:r>
        <w:rPr>
          <w:rFonts w:ascii="arial" w:eastAsia="arial" w:hAnsi="arial" w:cs="arial"/>
          <w:vertAlign w:val="superscript"/>
        </w:rPr>
        <w:footnoteReference w:customMarkFollows="1" w:id="226"/>
        <w:t xml:space="preserve">225</w:t>
      </w:r>
      <w:r>
        <w:rPr>
          <w:rFonts w:ascii="arial" w:eastAsia="arial" w:hAnsi="arial" w:cs="arial"/>
          <w:b w:val="0"/>
          <w:i w:val="0"/>
          <w:strike w:val="0"/>
          <w:noProof w:val="0"/>
          <w:color w:val="000000"/>
          <w:position w:val="0"/>
          <w:sz w:val="20"/>
          <w:u w:val="none"/>
          <w:vertAlign w:val="baseline"/>
        </w:rPr>
        <w:t xml:space="preserve"> He pulled the money out and set it on the hood of his police vehicle for the remainder of the traffic stop.</w:t>
      </w:r>
      <w:r>
        <w:rPr>
          <w:rFonts w:ascii="arial" w:eastAsia="arial" w:hAnsi="arial" w:cs="arial"/>
          <w:vertAlign w:val="superscript"/>
        </w:rPr>
        <w:footnoteReference w:customMarkFollows="1" w:id="227"/>
        <w:t xml:space="preserve">226</w:t>
      </w:r>
      <w:r>
        <w:rPr>
          <w:rFonts w:ascii="arial" w:eastAsia="arial" w:hAnsi="arial" w:cs="arial"/>
          <w:b w:val="0"/>
          <w:i w:val="0"/>
          <w:strike w:val="0"/>
          <w:noProof w:val="0"/>
          <w:color w:val="000000"/>
          <w:position w:val="0"/>
          <w:sz w:val="20"/>
          <w:u w:val="none"/>
          <w:vertAlign w:val="baseline"/>
        </w:rPr>
        <w:t xml:space="preserve"> At the end of the stop, Trooper Straniere informed Bressi that he would be taking the money—as well as other money and items subsequently seized from Bressi's</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car—to the Milton Police Barracks for a K-9 detection search.</w:t>
      </w:r>
      <w:r>
        <w:rPr>
          <w:rFonts w:ascii="arial" w:eastAsia="arial" w:hAnsi="arial" w:cs="arial"/>
          <w:vertAlign w:val="superscript"/>
        </w:rPr>
        <w:footnoteReference w:customMarkFollows="1" w:id="228"/>
        <w:t xml:space="preserve">227</w:t>
      </w:r>
      <w:r>
        <w:rPr>
          <w:rFonts w:ascii="arial" w:eastAsia="arial" w:hAnsi="arial" w:cs="arial"/>
          <w:b w:val="0"/>
          <w:i w:val="0"/>
          <w:strike w:val="0"/>
          <w:noProof w:val="0"/>
          <w:color w:val="000000"/>
          <w:position w:val="0"/>
          <w:sz w:val="20"/>
          <w:u w:val="none"/>
          <w:vertAlign w:val="baseline"/>
        </w:rPr>
        <w:t xml:space="preserve"> As has been established, Trooper Straniere developed reasonable suspicion that Bressi was engaged in illegal activity, justifying an extension of the traffic stop. This reasonable suspicion likewise supports his decision to temporarily seize, among other things, the $2,000 in cash found in Bressi's pocket for a K-9 search.</w:t>
      </w:r>
      <w:r>
        <w:rPr>
          <w:rFonts w:ascii="arial" w:eastAsia="arial" w:hAnsi="arial" w:cs="arial"/>
          <w:vertAlign w:val="superscript"/>
        </w:rPr>
        <w:footnoteReference w:customMarkFollows="1" w:id="229"/>
        <w:t xml:space="preserve">228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Vehicle Search</w:t>
      </w:r>
    </w:p>
    <w:p>
      <w:pPr>
        <w:keepNext w:val="0"/>
        <w:spacing w:before="240" w:after="0" w:line="260" w:lineRule="atLeast"/>
        <w:ind w:left="0" w:right="0" w:firstLine="0"/>
        <w:jc w:val="both"/>
      </w:pPr>
      <w:bookmarkStart w:id="449" w:name="Bookmark_para_77"/>
      <w:bookmarkEnd w:id="449"/>
      <w:bookmarkStart w:id="450" w:name="Bookmark_I6838MKC2N1PYP0040000400"/>
      <w:bookmarkEnd w:id="450"/>
      <w:r>
        <w:rPr>
          <w:rFonts w:ascii="arial" w:eastAsia="arial" w:hAnsi="arial" w:cs="arial"/>
          <w:b w:val="0"/>
          <w:i w:val="0"/>
          <w:strike w:val="0"/>
          <w:noProof w:val="0"/>
          <w:color w:val="000000"/>
          <w:position w:val="0"/>
          <w:sz w:val="20"/>
          <w:u w:val="none"/>
          <w:vertAlign w:val="baseline"/>
        </w:rPr>
        <w:t>Next, Bressi challenges the legality of Trooper Straniere's search of Bressi's vehicle.</w:t>
      </w:r>
      <w:r>
        <w:rPr>
          <w:rFonts w:ascii="arial" w:eastAsia="arial" w:hAnsi="arial" w:cs="arial"/>
          <w:vertAlign w:val="superscript"/>
        </w:rPr>
        <w:footnoteReference w:customMarkFollows="1" w:id="230"/>
        <w:t xml:space="preserve">229</w:t>
      </w:r>
      <w:r>
        <w:rPr>
          <w:rFonts w:ascii="arial" w:eastAsia="arial" w:hAnsi="arial" w:cs="arial"/>
          <w:b w:val="0"/>
          <w:i w:val="0"/>
          <w:strike w:val="0"/>
          <w:noProof w:val="0"/>
          <w:color w:val="000000"/>
          <w:position w:val="0"/>
          <w:sz w:val="20"/>
          <w:u w:val="none"/>
          <w:vertAlign w:val="baseline"/>
        </w:rPr>
        <w:t xml:space="preserve"> But as with the pat-down, Bressi consented to the vehicle search. The video recording of the traffic stop reveals that prior to the vehicle search, Trooper Straniere asked Bressi, "Can I search your vehicle?"</w:t>
      </w:r>
      <w:r>
        <w:rPr>
          <w:rFonts w:ascii="arial" w:eastAsia="arial" w:hAnsi="arial" w:cs="arial"/>
          <w:vertAlign w:val="superscript"/>
        </w:rPr>
        <w:footnoteReference w:customMarkFollows="1" w:id="231"/>
        <w:t xml:space="preserve">230</w:t>
      </w:r>
      <w:r>
        <w:rPr>
          <w:rFonts w:ascii="arial" w:eastAsia="arial" w:hAnsi="arial" w:cs="arial"/>
          <w:b w:val="0"/>
          <w:i w:val="0"/>
          <w:strike w:val="0"/>
          <w:noProof w:val="0"/>
          <w:color w:val="000000"/>
          <w:position w:val="0"/>
          <w:sz w:val="20"/>
          <w:u w:val="none"/>
          <w:vertAlign w:val="baseline"/>
        </w:rPr>
        <w:t xml:space="preserve"> Bressi responded, "By all means."</w:t>
      </w:r>
      <w:r>
        <w:rPr>
          <w:rFonts w:ascii="arial" w:eastAsia="arial" w:hAnsi="arial" w:cs="arial"/>
          <w:vertAlign w:val="superscript"/>
        </w:rPr>
        <w:footnoteReference w:customMarkFollows="1" w:id="232"/>
        <w:t xml:space="preserve">231</w:t>
      </w:r>
      <w:r>
        <w:rPr>
          <w:rFonts w:ascii="arial" w:eastAsia="arial" w:hAnsi="arial" w:cs="arial"/>
          <w:b w:val="0"/>
          <w:i w:val="0"/>
          <w:strike w:val="0"/>
          <w:noProof w:val="0"/>
          <w:color w:val="000000"/>
          <w:position w:val="0"/>
          <w:sz w:val="20"/>
          <w:u w:val="none"/>
          <w:vertAlign w:val="baseline"/>
        </w:rPr>
        <w:t xml:space="preserve"> Trooper Straniere then sought confirmation, stating, "You don't have to let me do that."</w:t>
      </w:r>
      <w:r>
        <w:rPr>
          <w:rFonts w:ascii="arial" w:eastAsia="arial" w:hAnsi="arial" w:cs="arial"/>
          <w:vertAlign w:val="superscript"/>
        </w:rPr>
        <w:footnoteReference w:customMarkFollows="1" w:id="233"/>
        <w:t xml:space="preserve">232</w:t>
      </w:r>
      <w:r>
        <w:rPr>
          <w:rFonts w:ascii="arial" w:eastAsia="arial" w:hAnsi="arial" w:cs="arial"/>
          <w:b w:val="0"/>
          <w:i w:val="0"/>
          <w:strike w:val="0"/>
          <w:noProof w:val="0"/>
          <w:color w:val="000000"/>
          <w:position w:val="0"/>
          <w:sz w:val="20"/>
          <w:u w:val="none"/>
          <w:vertAlign w:val="baseline"/>
        </w:rPr>
        <w:t xml:space="preserve"> And Bressi replied, "Yes, I know," affirming both his understanding and his consent.</w:t>
      </w:r>
      <w:r>
        <w:rPr>
          <w:rFonts w:ascii="arial" w:eastAsia="arial" w:hAnsi="arial" w:cs="arial"/>
          <w:vertAlign w:val="superscript"/>
        </w:rPr>
        <w:footnoteReference w:customMarkFollows="1" w:id="234"/>
        <w:t xml:space="preserve">233</w:t>
      </w:r>
      <w:r>
        <w:rPr>
          <w:rFonts w:ascii="arial" w:eastAsia="arial" w:hAnsi="arial" w:cs="arial"/>
          <w:b w:val="0"/>
          <w:i w:val="0"/>
          <w:strike w:val="0"/>
          <w:noProof w:val="0"/>
          <w:color w:val="000000"/>
          <w:position w:val="0"/>
          <w:sz w:val="20"/>
          <w:u w:val="none"/>
          <w:vertAlign w:val="baseline"/>
        </w:rPr>
        <w:t xml:space="preserve"> Because the vehicle search was supported by valid consent, it presents no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concerns.</w:t>
      </w:r>
      <w:r>
        <w:rPr>
          <w:rFonts w:ascii="arial" w:eastAsia="arial" w:hAnsi="arial" w:cs="arial"/>
          <w:vertAlign w:val="superscript"/>
        </w:rPr>
        <w:footnoteReference w:customMarkFollows="1" w:id="235"/>
        <w:t xml:space="preserve">234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vi. </w:t>
      </w:r>
      <w:r>
        <w:rPr>
          <w:rFonts w:ascii="arial" w:eastAsia="arial" w:hAnsi="arial" w:cs="arial"/>
          <w:b/>
          <w:i/>
          <w:strike w:val="0"/>
          <w:noProof w:val="0"/>
          <w:color w:val="000000"/>
          <w:position w:val="0"/>
          <w:sz w:val="20"/>
          <w:u w:val="none"/>
          <w:vertAlign w:val="baseline"/>
        </w:rPr>
        <w:t>Miranda</w:t>
      </w:r>
      <w:r>
        <w:rPr>
          <w:rFonts w:ascii="arial" w:eastAsia="arial" w:hAnsi="arial" w:cs="arial"/>
          <w:b/>
          <w:i w:val="0"/>
          <w:strike w:val="0"/>
          <w:noProof w:val="0"/>
          <w:color w:val="000000"/>
          <w:position w:val="0"/>
          <w:sz w:val="20"/>
          <w:u w:val="none"/>
          <w:vertAlign w:val="baseline"/>
        </w:rPr>
        <w:t xml:space="preserve"> Warnings</w:t>
      </w:r>
    </w:p>
    <w:p>
      <w:pPr>
        <w:keepNext w:val="0"/>
        <w:spacing w:before="200" w:after="0" w:line="260" w:lineRule="atLeast"/>
        <w:ind w:left="0" w:right="0" w:firstLine="0"/>
        <w:jc w:val="both"/>
      </w:pPr>
      <w:bookmarkStart w:id="458" w:name="Bookmark_para_78"/>
      <w:bookmarkEnd w:id="458"/>
      <w:bookmarkStart w:id="459" w:name="Bookmark_I6838MKC2SF8MG0010000400"/>
      <w:bookmarkEnd w:id="459"/>
      <w:bookmarkStart w:id="460" w:name="Bookmark_I6838MKC2SF8MG0030000400"/>
      <w:bookmarkEnd w:id="460"/>
      <w:bookmarkStart w:id="461" w:name="Bookmark_I6838MKD2HM6D80020000400"/>
      <w:bookmarkEnd w:id="461"/>
      <w:r>
        <w:rPr>
          <w:rFonts w:ascii="arial" w:eastAsia="arial" w:hAnsi="arial" w:cs="arial"/>
          <w:b w:val="0"/>
          <w:i w:val="0"/>
          <w:strike w:val="0"/>
          <w:noProof w:val="0"/>
          <w:color w:val="000000"/>
          <w:position w:val="0"/>
          <w:sz w:val="20"/>
          <w:u w:val="none"/>
          <w:vertAlign w:val="baseline"/>
        </w:rPr>
        <w:t xml:space="preserve">Finally, Bressi argues that evidence from the search should be suppressed because Trooper Straniere did not </w:t>
      </w:r>
      <w:r>
        <w:rPr>
          <w:rFonts w:ascii="arial" w:eastAsia="arial" w:hAnsi="arial" w:cs="arial"/>
          <w:b w:val="0"/>
          <w:i/>
          <w:strike w:val="0"/>
          <w:noProof w:val="0"/>
          <w:color w:val="000000"/>
          <w:position w:val="0"/>
          <w:sz w:val="20"/>
          <w:u w:val="none"/>
          <w:vertAlign w:val="baseline"/>
        </w:rPr>
        <w:t>Mirandize</w:t>
      </w:r>
      <w:r>
        <w:rPr>
          <w:rFonts w:ascii="arial" w:eastAsia="arial" w:hAnsi="arial" w:cs="arial"/>
          <w:b w:val="0"/>
          <w:i w:val="0"/>
          <w:strike w:val="0"/>
          <w:noProof w:val="0"/>
          <w:color w:val="000000"/>
          <w:position w:val="0"/>
          <w:sz w:val="20"/>
          <w:u w:val="none"/>
          <w:vertAlign w:val="baseline"/>
        </w:rPr>
        <w:t xml:space="preserve"> him before asking questions about his travels and</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destination.</w:t>
      </w:r>
      <w:r>
        <w:rPr>
          <w:rFonts w:ascii="arial" w:eastAsia="arial" w:hAnsi="arial" w:cs="arial"/>
          <w:vertAlign w:val="superscript"/>
        </w:rPr>
        <w:footnoteReference w:customMarkFollows="1" w:id="236"/>
        <w:t xml:space="preserve">235</w:t>
      </w:r>
      <w:r>
        <w:rPr>
          <w:rFonts w:ascii="arial" w:eastAsia="arial" w:hAnsi="arial" w:cs="arial"/>
          <w:b w:val="0"/>
          <w:i w:val="0"/>
          <w:strike w:val="0"/>
          <w:noProof w:val="0"/>
          <w:color w:val="000000"/>
          <w:position w:val="0"/>
          <w:sz w:val="20"/>
          <w:u w:val="none"/>
          <w:vertAlign w:val="baseline"/>
        </w:rPr>
        <w:t xml:space="preserve"> The Court disagrees. In </w:t>
      </w:r>
      <w:r>
        <w:rPr>
          <w:rFonts w:ascii="arial" w:eastAsia="arial" w:hAnsi="arial" w:cs="arial"/>
          <w:b w:val="0"/>
          <w:i/>
          <w:strike w:val="0"/>
          <w:noProof w:val="0"/>
          <w:color w:val="000000"/>
          <w:position w:val="0"/>
          <w:sz w:val="20"/>
          <w:u w:val="none"/>
          <w:vertAlign w:val="baseline"/>
        </w:rPr>
        <w:t>Berkemer v. McCarty</w:t>
      </w:r>
      <w:r>
        <w:rPr>
          <w:rFonts w:ascii="arial" w:eastAsia="arial" w:hAnsi="arial" w:cs="arial"/>
          <w:b w:val="0"/>
          <w:i w:val="0"/>
          <w:strike w:val="0"/>
          <w:noProof w:val="0"/>
          <w:color w:val="000000"/>
          <w:position w:val="0"/>
          <w:sz w:val="20"/>
          <w:u w:val="none"/>
          <w:vertAlign w:val="baseline"/>
        </w:rPr>
        <w:t>, the Supreme Court held that although "a traffic stop significantly curtails the 'freedom of action' of the driver and the passengers, if any, of the detained vehicle," ordinary traffic stops do not "sufficiently impair [the] free exercise of [their] privilege against self-incrimination to require that [they] be warned of [their] constitutional rights."</w:t>
      </w:r>
      <w:r>
        <w:rPr>
          <w:rFonts w:ascii="arial" w:eastAsia="arial" w:hAnsi="arial" w:cs="arial"/>
          <w:vertAlign w:val="superscript"/>
        </w:rPr>
        <w:footnoteReference w:customMarkFollows="1" w:id="237"/>
        <w:t xml:space="preserve">236</w:t>
      </w:r>
      <w:r>
        <w:rPr>
          <w:rFonts w:ascii="arial" w:eastAsia="arial" w:hAnsi="arial" w:cs="arial"/>
          <w:b w:val="0"/>
          <w:i w:val="0"/>
          <w:strike w:val="0"/>
          <w:noProof w:val="0"/>
          <w:color w:val="000000"/>
          <w:position w:val="0"/>
          <w:sz w:val="20"/>
          <w:u w:val="none"/>
          <w:vertAlign w:val="baseline"/>
        </w:rPr>
        <w:t xml:space="preserve"> The Supreme Court has repeatedly affirmed this ruling,</w:t>
      </w:r>
      <w:r>
        <w:rPr>
          <w:rFonts w:ascii="arial" w:eastAsia="arial" w:hAnsi="arial" w:cs="arial"/>
          <w:vertAlign w:val="superscript"/>
        </w:rPr>
        <w:footnoteReference w:customMarkFollows="1" w:id="238"/>
        <w:t xml:space="preserve">237</w:t>
      </w:r>
      <w:r>
        <w:rPr>
          <w:rFonts w:ascii="arial" w:eastAsia="arial" w:hAnsi="arial" w:cs="arial"/>
          <w:b w:val="0"/>
          <w:i w:val="0"/>
          <w:strike w:val="0"/>
          <w:noProof w:val="0"/>
          <w:color w:val="000000"/>
          <w:position w:val="0"/>
          <w:sz w:val="20"/>
          <w:u w:val="none"/>
          <w:vertAlign w:val="baseline"/>
        </w:rPr>
        <w:t xml:space="preserve"> and the Third Circuit, citing </w:t>
      </w:r>
      <w:r>
        <w:rPr>
          <w:rFonts w:ascii="arial" w:eastAsia="arial" w:hAnsi="arial" w:cs="arial"/>
          <w:b w:val="0"/>
          <w:i/>
          <w:strike w:val="0"/>
          <w:noProof w:val="0"/>
          <w:color w:val="000000"/>
          <w:position w:val="0"/>
          <w:sz w:val="20"/>
          <w:u w:val="none"/>
          <w:vertAlign w:val="baseline"/>
        </w:rPr>
        <w:t>Berkemer</w:t>
      </w:r>
      <w:r>
        <w:rPr>
          <w:rFonts w:ascii="arial" w:eastAsia="arial" w:hAnsi="arial" w:cs="arial"/>
          <w:b w:val="0"/>
          <w:i w:val="0"/>
          <w:strike w:val="0"/>
          <w:noProof w:val="0"/>
          <w:color w:val="000000"/>
          <w:position w:val="0"/>
          <w:sz w:val="20"/>
          <w:u w:val="none"/>
          <w:vertAlign w:val="baseline"/>
        </w:rPr>
        <w:t>, notes that "a roadside interrogation of a motorist pulled over during a traffic stop is not a formal arrest because a motorist is not completely at the mercy of the police, but instead expects a presumptively temporary and brief encounter in which he may be given a citation and in the end will most likely be allowed to continue on his way."</w:t>
      </w:r>
      <w:r>
        <w:rPr>
          <w:rFonts w:ascii="arial" w:eastAsia="arial" w:hAnsi="arial" w:cs="arial"/>
          <w:vertAlign w:val="superscript"/>
        </w:rPr>
        <w:footnoteReference w:customMarkFollows="1" w:id="239"/>
        <w:t xml:space="preserve">238</w:t>
      </w:r>
      <w:r>
        <w:rPr>
          <w:rFonts w:ascii="arial" w:eastAsia="arial" w:hAnsi="arial" w:cs="arial"/>
          <w:b w:val="0"/>
          <w:i w:val="0"/>
          <w:strike w:val="0"/>
          <w:noProof w:val="0"/>
          <w:color w:val="000000"/>
          <w:position w:val="0"/>
          <w:sz w:val="20"/>
          <w:u w:val="none"/>
          <w:vertAlign w:val="baseline"/>
        </w:rPr>
        <w:t xml:space="preserve"> Accordingly,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instead comes into play during a traffic stop as of the moment the suspect is formally placed under arrest."</w:t>
      </w:r>
      <w:r>
        <w:rPr>
          <w:rFonts w:ascii="arial" w:eastAsia="arial" w:hAnsi="arial" w:cs="arial"/>
          <w:vertAlign w:val="superscript"/>
        </w:rPr>
        <w:footnoteReference w:customMarkFollows="1" w:id="240"/>
        <w:t xml:space="preserve">239</w:t>
      </w:r>
    </w:p>
    <w:p>
      <w:pPr>
        <w:keepNext w:val="0"/>
        <w:spacing w:before="200" w:after="0" w:line="260" w:lineRule="atLeast"/>
        <w:ind w:left="0" w:right="0" w:firstLine="0"/>
        <w:jc w:val="both"/>
      </w:pPr>
      <w:bookmarkStart w:id="471" w:name="Bookmark_para_79"/>
      <w:bookmarkEnd w:id="471"/>
      <w:bookmarkStart w:id="472" w:name="Bookmark_I6838MKD2HM6D80040000400"/>
      <w:bookmarkEnd w:id="472"/>
      <w:r>
        <w:rPr>
          <w:rFonts w:ascii="arial" w:eastAsia="arial" w:hAnsi="arial" w:cs="arial"/>
          <w:b w:val="0"/>
          <w:i w:val="0"/>
          <w:strike w:val="0"/>
          <w:noProof w:val="0"/>
          <w:color w:val="000000"/>
          <w:position w:val="0"/>
          <w:sz w:val="20"/>
          <w:u w:val="none"/>
          <w:vertAlign w:val="baseline"/>
        </w:rPr>
        <w:t>Because the questioning at issue here—i.e., inquiries "about Mr. Bressi's travels and his destination" that Trooper Straniere made while inspecting Bressi's license, registration, and insurance</w:t>
      </w:r>
      <w:r>
        <w:rPr>
          <w:rFonts w:ascii="arial" w:eastAsia="arial" w:hAnsi="arial" w:cs="arial"/>
          <w:b/>
          <w:i w:val="0"/>
          <w:strike w:val="0"/>
          <w:noProof w:val="0"/>
          <w:color w:val="000000"/>
          <w:position w:val="0"/>
          <w:sz w:val="20"/>
          <w:u w:val="none"/>
          <w:vertAlign w:val="baseline"/>
        </w:rPr>
        <w:t> [*46] </w:t>
      </w:r>
      <w:r>
        <w:rPr>
          <w:rFonts w:ascii="arial" w:eastAsia="arial" w:hAnsi="arial" w:cs="arial"/>
          <w:vertAlign w:val="superscript"/>
        </w:rPr>
        <w:footnoteReference w:customMarkFollows="1" w:id="241"/>
        <w:t xml:space="preserve">240</w:t>
      </w:r>
      <w:r>
        <w:rPr>
          <w:rFonts w:ascii="arial" w:eastAsia="arial" w:hAnsi="arial" w:cs="arial"/>
          <w:b w:val="0"/>
          <w:i w:val="0"/>
          <w:strike w:val="0"/>
          <w:noProof w:val="0"/>
          <w:color w:val="000000"/>
          <w:position w:val="0"/>
          <w:sz w:val="20"/>
          <w:u w:val="none"/>
          <w:vertAlign w:val="baseline"/>
        </w:rPr>
        <w:t xml:space="preserve">—constituted a roadside interrogation that was not preceded by a formal arrest, Bressi was not in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custody.</w:t>
      </w:r>
      <w:r>
        <w:rPr>
          <w:rFonts w:ascii="arial" w:eastAsia="arial" w:hAnsi="arial" w:cs="arial"/>
          <w:vertAlign w:val="superscript"/>
        </w:rPr>
        <w:footnoteReference w:customMarkFollows="1" w:id="242"/>
        <w:t xml:space="preserve">241</w:t>
      </w:r>
      <w:r>
        <w:rPr>
          <w:rFonts w:ascii="arial" w:eastAsia="arial" w:hAnsi="arial" w:cs="arial"/>
          <w:b w:val="0"/>
          <w:i w:val="0"/>
          <w:strike w:val="0"/>
          <w:noProof w:val="0"/>
          <w:color w:val="000000"/>
          <w:position w:val="0"/>
          <w:sz w:val="20"/>
          <w:u w:val="none"/>
          <w:vertAlign w:val="baseline"/>
        </w:rPr>
        <w:t xml:space="preserve"> Therefore, the absence of a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 has no bearing on the admissibility of the evidenced seized during the September 2018 traffic stop.</w:t>
      </w:r>
    </w:p>
    <w:p>
      <w:pPr>
        <w:keepNext w:val="0"/>
        <w:spacing w:before="200" w:after="0" w:line="260" w:lineRule="atLeast"/>
        <w:ind w:left="0" w:right="0" w:firstLine="0"/>
        <w:jc w:val="both"/>
      </w:pPr>
      <w:bookmarkStart w:id="476" w:name="Bookmark_para_80"/>
      <w:bookmarkEnd w:id="476"/>
      <w:r>
        <w:rPr>
          <w:rFonts w:ascii="arial" w:eastAsia="arial" w:hAnsi="arial" w:cs="arial"/>
          <w:b w:val="0"/>
          <w:i w:val="0"/>
          <w:strike w:val="0"/>
          <w:noProof w:val="0"/>
          <w:color w:val="000000"/>
          <w:position w:val="0"/>
          <w:sz w:val="20"/>
          <w:u w:val="none"/>
          <w:vertAlign w:val="baseline"/>
        </w:rPr>
        <w:t>The motion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"Trash Pull" on November 29, 2018 (Doc. 188)</w:t>
      </w:r>
    </w:p>
    <w:p>
      <w:pPr>
        <w:keepNext w:val="0"/>
        <w:spacing w:before="200" w:after="0" w:line="260" w:lineRule="atLeast"/>
        <w:ind w:left="0" w:right="0" w:firstLine="0"/>
        <w:jc w:val="both"/>
      </w:pPr>
      <w:bookmarkStart w:id="477" w:name="Bookmark_para_81"/>
      <w:bookmarkEnd w:id="477"/>
      <w:bookmarkStart w:id="478" w:name="Bookmark_I6838MKD2N1PYX0010000400"/>
      <w:bookmarkEnd w:id="478"/>
      <w:r>
        <w:rPr>
          <w:rFonts w:ascii="arial" w:eastAsia="arial" w:hAnsi="arial" w:cs="arial"/>
          <w:b w:val="0"/>
          <w:i w:val="0"/>
          <w:strike w:val="0"/>
          <w:noProof w:val="0"/>
          <w:color w:val="000000"/>
          <w:position w:val="0"/>
          <w:sz w:val="20"/>
          <w:u w:val="none"/>
          <w:vertAlign w:val="baseline"/>
        </w:rPr>
        <w:t>In his third suppression motion, Bressi asks the Court to suppress all evidence seized on November 29, 2018, the day State Police Troopers Kelley and Burcher conducted a "trash pull" from a dumpster on the SHIVA property.</w:t>
      </w:r>
      <w:r>
        <w:rPr>
          <w:rFonts w:ascii="arial" w:eastAsia="arial" w:hAnsi="arial" w:cs="arial"/>
          <w:vertAlign w:val="superscript"/>
        </w:rPr>
        <w:footnoteReference w:customMarkFollows="1" w:id="243"/>
        <w:t xml:space="preserve">242</w:t>
      </w:r>
      <w:r>
        <w:rPr>
          <w:rFonts w:ascii="arial" w:eastAsia="arial" w:hAnsi="arial" w:cs="arial"/>
          <w:b w:val="0"/>
          <w:i w:val="0"/>
          <w:strike w:val="0"/>
          <w:noProof w:val="0"/>
          <w:color w:val="000000"/>
          <w:position w:val="0"/>
          <w:sz w:val="20"/>
          <w:u w:val="none"/>
          <w:vertAlign w:val="baseline"/>
        </w:rPr>
        <w:t xml:space="preserve"> According to Bressi, although "trash left for collection outside the curtilage of the home may be searched without a warrant,"</w:t>
      </w:r>
      <w:r>
        <w:rPr>
          <w:rFonts w:ascii="arial" w:eastAsia="arial" w:hAnsi="arial" w:cs="arial"/>
          <w:vertAlign w:val="superscript"/>
        </w:rPr>
        <w:footnoteReference w:customMarkFollows="1" w:id="244"/>
        <w:t xml:space="preserve">243</w:t>
      </w:r>
      <w:r>
        <w:rPr>
          <w:rFonts w:ascii="arial" w:eastAsia="arial" w:hAnsi="arial" w:cs="arial"/>
          <w:b w:val="0"/>
          <w:i w:val="0"/>
          <w:strike w:val="0"/>
          <w:noProof w:val="0"/>
          <w:color w:val="000000"/>
          <w:position w:val="0"/>
          <w:sz w:val="20"/>
          <w:u w:val="none"/>
          <w:vertAlign w:val="baseline"/>
        </w:rPr>
        <w:t xml:space="preserve"> he maintained a reasonable expectation of privacy over the contents of the SHIVA dumpster because the dumpster was on his commercial property and he "took considerable affirmative steps to exclude public accessibility to the dumpster."</w:t>
      </w:r>
      <w:r>
        <w:rPr>
          <w:rFonts w:ascii="arial" w:eastAsia="arial" w:hAnsi="arial" w:cs="arial"/>
          <w:vertAlign w:val="superscript"/>
        </w:rPr>
        <w:footnoteReference w:customMarkFollows="1" w:id="245"/>
        <w:t xml:space="preserve">244</w:t>
      </w:r>
      <w:r>
        <w:rPr>
          <w:rFonts w:ascii="arial" w:eastAsia="arial" w:hAnsi="arial" w:cs="arial"/>
          <w:b w:val="0"/>
          <w:i w:val="0"/>
          <w:strike w:val="0"/>
          <w:noProof w:val="0"/>
          <w:color w:val="000000"/>
          <w:position w:val="0"/>
          <w:sz w:val="20"/>
          <w:u w:val="none"/>
          <w:vertAlign w:val="baseline"/>
        </w:rPr>
        <w:t xml:space="preserve"> The Government does not contest the circumstances surrounding the dumpster; it simply considers these circumstances insufficient to establish that Bressi "took steps to maintain his privacy interest in his trash after placing it in the dumpster."</w:t>
      </w:r>
      <w:r>
        <w:rPr>
          <w:rFonts w:ascii="arial" w:eastAsia="arial" w:hAnsi="arial" w:cs="arial"/>
          <w:vertAlign w:val="superscript"/>
        </w:rPr>
        <w:footnoteReference w:customMarkFollows="1" w:id="246"/>
        <w:t xml:space="preserve">245</w:t>
      </w:r>
      <w:r>
        <w:rPr>
          <w:rFonts w:ascii="arial" w:eastAsia="arial" w:hAnsi="arial" w:cs="arial"/>
          <w:b w:val="0"/>
          <w:i w:val="0"/>
          <w:strike w:val="0"/>
          <w:noProof w:val="0"/>
          <w:color w:val="000000"/>
          <w:position w:val="0"/>
          <w:sz w:val="20"/>
          <w:u w:val="none"/>
          <w:vertAlign w:val="baseline"/>
        </w:rPr>
        <w:t xml:space="preserve"> The Court agrees with the Government.</w:t>
      </w:r>
      <w:r>
        <w:rPr>
          <w:rFonts w:ascii="arial" w:eastAsia="arial" w:hAnsi="arial" w:cs="arial"/>
          <w:b/>
          <w:i w:val="0"/>
          <w:strike w:val="0"/>
          <w:noProof w:val="0"/>
          <w:color w:val="000000"/>
          <w:position w:val="0"/>
          <w:sz w:val="20"/>
          <w:u w:val="none"/>
          <w:vertAlign w:val="baseline"/>
        </w:rPr>
        <w:t> [*47] </w:t>
      </w:r>
    </w:p>
    <w:p>
      <w:pPr>
        <w:keepNext w:val="0"/>
        <w:spacing w:before="240" w:after="0" w:line="260" w:lineRule="atLeast"/>
        <w:ind w:left="0" w:right="0" w:firstLine="0"/>
        <w:jc w:val="both"/>
      </w:pPr>
      <w:bookmarkStart w:id="484" w:name="Bookmark_para_82"/>
      <w:bookmarkEnd w:id="484"/>
      <w:bookmarkStart w:id="485" w:name="Bookmark_I6838MKD2N1PYX0030000400"/>
      <w:bookmarkEnd w:id="485"/>
      <w:bookmarkStart w:id="486" w:name="Bookmark_I6838MKD2N1PYX0050000400"/>
      <w:bookmarkEnd w:id="486"/>
      <w:bookmarkStart w:id="487" w:name="Bookmark_I6838MKD28T4W70020000400"/>
      <w:bookmarkEnd w:id="487"/>
      <w:bookmarkStart w:id="488" w:name="Bookmark_I6838MKF2HM6DP0020000400"/>
      <w:bookmarkEnd w:id="488"/>
      <w:bookmarkStart w:id="489" w:name="Bookmark_I6838MKF2N1R0B0010000400"/>
      <w:bookmarkEnd w:id="489"/>
      <w:bookmarkStart w:id="490" w:name="Bookmark_I6838MKF2N1R0B0050000400"/>
      <w:bookmarkEnd w:id="490"/>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California v. Greenwood</w:t>
      </w:r>
      <w:r>
        <w:rPr>
          <w:rFonts w:ascii="arial" w:eastAsia="arial" w:hAnsi="arial" w:cs="arial"/>
          <w:b w:val="0"/>
          <w:i w:val="0"/>
          <w:strike w:val="0"/>
          <w:noProof w:val="0"/>
          <w:color w:val="000000"/>
          <w:position w:val="0"/>
          <w:sz w:val="20"/>
          <w:u w:val="none"/>
          <w:vertAlign w:val="baseline"/>
        </w:rPr>
        <w:t xml:space="preserve">, the Supreme Court held that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protections do not extend to "trash left for collection in an area accessible to the public."</w:t>
      </w:r>
      <w:r>
        <w:rPr>
          <w:rFonts w:ascii="arial" w:eastAsia="arial" w:hAnsi="arial" w:cs="arial"/>
          <w:vertAlign w:val="superscript"/>
        </w:rPr>
        <w:footnoteReference w:customMarkFollows="1" w:id="247"/>
        <w:t xml:space="preserve">246</w:t>
      </w:r>
      <w:r>
        <w:rPr>
          <w:rFonts w:ascii="arial" w:eastAsia="arial" w:hAnsi="arial" w:cs="arial"/>
          <w:b w:val="0"/>
          <w:i w:val="0"/>
          <w:strike w:val="0"/>
          <w:noProof w:val="0"/>
          <w:color w:val="000000"/>
          <w:position w:val="0"/>
          <w:sz w:val="20"/>
          <w:u w:val="none"/>
          <w:vertAlign w:val="baseline"/>
        </w:rPr>
        <w:t xml:space="preserve"> Although courts have held that a defendant may maintain an expectation of privacy when he takes affirmative steps to exclude the public from the dumpster,</w:t>
      </w:r>
      <w:r>
        <w:rPr>
          <w:rFonts w:ascii="arial" w:eastAsia="arial" w:hAnsi="arial" w:cs="arial"/>
          <w:vertAlign w:val="superscript"/>
        </w:rPr>
        <w:footnoteReference w:customMarkFollows="1" w:id="248"/>
        <w:t xml:space="preserve">247</w:t>
      </w:r>
      <w:r>
        <w:rPr>
          <w:rFonts w:ascii="arial" w:eastAsia="arial" w:hAnsi="arial" w:cs="arial"/>
          <w:b w:val="0"/>
          <w:i w:val="0"/>
          <w:strike w:val="0"/>
          <w:noProof w:val="0"/>
          <w:color w:val="000000"/>
          <w:position w:val="0"/>
          <w:sz w:val="20"/>
          <w:u w:val="none"/>
          <w:vertAlign w:val="baseline"/>
        </w:rPr>
        <w:t xml:space="preserve"> the weight of the albeit limited legal authority on this issue suggests that absent a secured locking mechanism on the dumpster or a preventative barrier restricting the property on which the dumpster sits, no reasonable expectation of privacy exists.</w:t>
      </w:r>
      <w:r>
        <w:rPr>
          <w:rFonts w:ascii="arial" w:eastAsia="arial" w:hAnsi="arial" w:cs="arial"/>
          <w:vertAlign w:val="superscript"/>
        </w:rPr>
        <w:footnoteReference w:customMarkFollows="1" w:id="249"/>
        <w:t xml:space="preserve">248</w:t>
      </w:r>
      <w:r>
        <w:rPr>
          <w:rFonts w:ascii="arial" w:eastAsia="arial" w:hAnsi="arial" w:cs="arial"/>
          <w:b w:val="0"/>
          <w:i w:val="0"/>
          <w:strike w:val="0"/>
          <w:noProof w:val="0"/>
          <w:color w:val="000000"/>
          <w:position w:val="0"/>
          <w:sz w:val="20"/>
          <w:u w:val="none"/>
          <w:vertAlign w:val="baseline"/>
        </w:rPr>
        <w:t xml:space="preserve"> Posting "no trespassing signs,"</w:t>
      </w:r>
      <w:r>
        <w:rPr>
          <w:rFonts w:ascii="arial" w:eastAsia="arial" w:hAnsi="arial" w:cs="arial"/>
          <w:vertAlign w:val="superscript"/>
        </w:rPr>
        <w:footnoteReference w:customMarkFollows="1" w:id="250"/>
        <w:t xml:space="preserve">249</w:t>
      </w:r>
      <w:r>
        <w:rPr>
          <w:rFonts w:ascii="arial" w:eastAsia="arial" w:hAnsi="arial" w:cs="arial"/>
          <w:b w:val="0"/>
          <w:i w:val="0"/>
          <w:strike w:val="0"/>
          <w:noProof w:val="0"/>
          <w:color w:val="000000"/>
          <w:position w:val="0"/>
          <w:sz w:val="20"/>
          <w:u w:val="none"/>
          <w:vertAlign w:val="baseline"/>
        </w:rPr>
        <w:t xml:space="preserve"> using third-party trash disposal companies,</w:t>
      </w:r>
      <w:r>
        <w:rPr>
          <w:rFonts w:ascii="arial" w:eastAsia="arial" w:hAnsi="arial" w:cs="arial"/>
          <w:vertAlign w:val="superscript"/>
        </w:rPr>
        <w:footnoteReference w:customMarkFollows="1" w:id="251"/>
        <w:t xml:space="preserve">250</w:t>
      </w:r>
      <w:r>
        <w:rPr>
          <w:rFonts w:ascii="arial" w:eastAsia="arial" w:hAnsi="arial" w:cs="arial"/>
          <w:b w:val="0"/>
          <w:i w:val="0"/>
          <w:strike w:val="0"/>
          <w:noProof w:val="0"/>
          <w:color w:val="000000"/>
          <w:position w:val="0"/>
          <w:sz w:val="20"/>
          <w:u w:val="none"/>
          <w:vertAlign w:val="baseline"/>
        </w:rPr>
        <w:t xml:space="preserve"> and placing dumpsters near private commercial buildings do not constitute affirmative steps sufficient to establish a reasonable expectation of privacy.</w:t>
      </w:r>
      <w:r>
        <w:rPr>
          <w:rFonts w:ascii="arial" w:eastAsia="arial" w:hAnsi="arial" w:cs="arial"/>
          <w:vertAlign w:val="superscript"/>
        </w:rPr>
        <w:footnoteReference w:customMarkFollows="1" w:id="252"/>
        <w:t xml:space="preserve">251</w:t>
      </w:r>
    </w:p>
    <w:p>
      <w:pPr>
        <w:keepNext w:val="0"/>
        <w:spacing w:before="200" w:after="0" w:line="260" w:lineRule="atLeast"/>
        <w:ind w:left="0" w:right="0" w:firstLine="0"/>
        <w:jc w:val="both"/>
      </w:pPr>
      <w:bookmarkStart w:id="514" w:name="Bookmark_para_83"/>
      <w:bookmarkEnd w:id="514"/>
      <w:r>
        <w:rPr>
          <w:rFonts w:ascii="arial" w:eastAsia="arial" w:hAnsi="arial" w:cs="arial"/>
          <w:b w:val="0"/>
          <w:i w:val="0"/>
          <w:strike w:val="0"/>
          <w:noProof w:val="0"/>
          <w:color w:val="000000"/>
          <w:position w:val="0"/>
          <w:sz w:val="20"/>
          <w:u w:val="none"/>
          <w:vertAlign w:val="baseline"/>
        </w:rPr>
        <w:t>Here, Bressi identifies the following "affirmative steps" that he took to "exclude public access to the dumpster":</w:t>
      </w:r>
    </w:p>
    <w:p>
      <w:pPr>
        <w:keepNext w:val="0"/>
        <w:spacing w:after="0" w:line="260" w:lineRule="atLeast"/>
        <w:ind w:left="400" w:right="0" w:firstLine="0"/>
        <w:jc w:val="both"/>
      </w:pPr>
      <w:bookmarkStart w:id="515" w:name="Bookmark_para_84"/>
      <w:bookmarkEnd w:id="515"/>
      <w:r>
        <w:rPr>
          <w:rFonts w:ascii="arial" w:eastAsia="arial" w:hAnsi="arial" w:cs="arial"/>
          <w:b w:val="0"/>
          <w:i w:val="0"/>
          <w:strike w:val="0"/>
          <w:noProof w:val="0"/>
          <w:color w:val="000000"/>
          <w:position w:val="0"/>
          <w:sz w:val="20"/>
          <w:u w:val="none"/>
          <w:vertAlign w:val="baseline"/>
        </w:rPr>
        <w:t>• posted signs around the SHIVA parking lot indicating the property was private;</w:t>
      </w:r>
    </w:p>
    <w:p>
      <w:pPr>
        <w:keepNext w:val="0"/>
        <w:spacing w:before="200" w:after="0" w:line="260" w:lineRule="atLeast"/>
        <w:ind w:left="400" w:right="0" w:firstLine="0"/>
        <w:jc w:val="both"/>
      </w:pPr>
      <w:bookmarkStart w:id="516" w:name="Bookmark_para_85"/>
      <w:bookmarkEnd w:id="516"/>
      <w:r>
        <w:rPr>
          <w:rFonts w:ascii="arial" w:eastAsia="arial" w:hAnsi="arial" w:cs="arial"/>
          <w:b w:val="0"/>
          <w:i w:val="0"/>
          <w:strike w:val="0"/>
          <w:noProof w:val="0"/>
          <w:color w:val="000000"/>
          <w:position w:val="0"/>
          <w:sz w:val="20"/>
          <w:u w:val="none"/>
          <w:vertAlign w:val="baseline"/>
        </w:rPr>
        <w:t>• maintained "multiple, easily noticeable security cameras outside of the building that recorded</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the parking lot, with one of the cameras trained on the dumpster's location";</w:t>
      </w:r>
    </w:p>
    <w:p>
      <w:pPr>
        <w:keepNext w:val="0"/>
        <w:spacing w:after="0" w:line="260" w:lineRule="atLeast"/>
        <w:ind w:left="400" w:right="0" w:firstLine="0"/>
        <w:jc w:val="both"/>
      </w:pPr>
      <w:bookmarkStart w:id="517" w:name="Bookmark_para_86"/>
      <w:bookmarkEnd w:id="517"/>
      <w:r>
        <w:rPr>
          <w:rFonts w:ascii="arial" w:eastAsia="arial" w:hAnsi="arial" w:cs="arial"/>
          <w:b w:val="0"/>
          <w:i w:val="0"/>
          <w:strike w:val="0"/>
          <w:noProof w:val="0"/>
          <w:color w:val="000000"/>
          <w:position w:val="0"/>
          <w:sz w:val="20"/>
          <w:u w:val="none"/>
          <w:vertAlign w:val="baseline"/>
        </w:rPr>
        <w:t>• placed the dumpster "close to the building and about 25-30 feet away from the public highway";</w:t>
      </w:r>
    </w:p>
    <w:p>
      <w:pPr>
        <w:keepNext w:val="0"/>
        <w:spacing w:after="0" w:line="260" w:lineRule="atLeast"/>
        <w:ind w:left="400" w:right="0" w:firstLine="0"/>
        <w:jc w:val="both"/>
      </w:pPr>
      <w:bookmarkStart w:id="518" w:name="Bookmark_para_87"/>
      <w:bookmarkEnd w:id="518"/>
      <w:r>
        <w:rPr>
          <w:rFonts w:ascii="arial" w:eastAsia="arial" w:hAnsi="arial" w:cs="arial"/>
          <w:b w:val="0"/>
          <w:i w:val="0"/>
          <w:strike w:val="0"/>
          <w:noProof w:val="0"/>
          <w:color w:val="000000"/>
          <w:position w:val="0"/>
          <w:sz w:val="20"/>
          <w:u w:val="none"/>
          <w:vertAlign w:val="baseline"/>
        </w:rPr>
        <w:t>• used "opaque trash bags for all of SHIVA's trash, thereby concealing the contents of the trash bags";</w:t>
      </w:r>
    </w:p>
    <w:p>
      <w:pPr>
        <w:keepNext w:val="0"/>
        <w:spacing w:after="0" w:line="260" w:lineRule="atLeast"/>
        <w:ind w:left="400" w:right="0" w:firstLine="0"/>
        <w:jc w:val="both"/>
      </w:pPr>
      <w:bookmarkStart w:id="519" w:name="Bookmark_para_88"/>
      <w:bookmarkEnd w:id="519"/>
      <w:r>
        <w:rPr>
          <w:rFonts w:ascii="arial" w:eastAsia="arial" w:hAnsi="arial" w:cs="arial"/>
          <w:b w:val="0"/>
          <w:i w:val="0"/>
          <w:strike w:val="0"/>
          <w:noProof w:val="0"/>
          <w:color w:val="000000"/>
          <w:position w:val="0"/>
          <w:sz w:val="20"/>
          <w:u w:val="none"/>
          <w:vertAlign w:val="baseline"/>
        </w:rPr>
        <w:t>• kept a lid on the dumpster that "cover[ed] the trash from view"; and</w:t>
      </w:r>
    </w:p>
    <w:p>
      <w:pPr>
        <w:keepNext w:val="0"/>
        <w:spacing w:after="0" w:line="260" w:lineRule="atLeast"/>
        <w:ind w:left="400" w:right="0" w:firstLine="0"/>
        <w:jc w:val="both"/>
      </w:pPr>
      <w:bookmarkStart w:id="520" w:name="Bookmark_para_89"/>
      <w:bookmarkEnd w:id="520"/>
      <w:r>
        <w:rPr>
          <w:rFonts w:ascii="arial" w:eastAsia="arial" w:hAnsi="arial" w:cs="arial"/>
          <w:b w:val="0"/>
          <w:i w:val="0"/>
          <w:strike w:val="0"/>
          <w:noProof w:val="0"/>
          <w:color w:val="000000"/>
          <w:position w:val="0"/>
          <w:sz w:val="20"/>
          <w:u w:val="none"/>
          <w:vertAlign w:val="baseline"/>
        </w:rPr>
        <w:t>• "had a contract with Fishers Disposal for the weekly collection of his trash on Tuesdays."</w:t>
      </w:r>
      <w:r>
        <w:rPr>
          <w:rFonts w:ascii="arial" w:eastAsia="arial" w:hAnsi="arial" w:cs="arial"/>
          <w:vertAlign w:val="superscript"/>
        </w:rPr>
        <w:footnoteReference w:customMarkFollows="1" w:id="253"/>
        <w:t xml:space="preserve">252</w:t>
      </w:r>
    </w:p>
    <w:p>
      <w:pPr>
        <w:keepNext w:val="0"/>
        <w:spacing w:before="200" w:after="0" w:line="260" w:lineRule="atLeast"/>
        <w:ind w:left="0" w:right="0" w:firstLine="0"/>
        <w:jc w:val="both"/>
      </w:pPr>
      <w:bookmarkStart w:id="522" w:name="Bookmark_I6838MKG2D6NV10020000400"/>
      <w:bookmarkEnd w:id="522"/>
      <w:r>
        <w:rPr>
          <w:rFonts w:ascii="arial" w:eastAsia="arial" w:hAnsi="arial" w:cs="arial"/>
          <w:b w:val="0"/>
          <w:i w:val="0"/>
          <w:strike w:val="0"/>
          <w:noProof w:val="0"/>
          <w:color w:val="000000"/>
          <w:position w:val="0"/>
          <w:sz w:val="20"/>
          <w:u w:val="none"/>
          <w:vertAlign w:val="baseline"/>
        </w:rPr>
        <w:t>But consistent with the prevailing case law, these actions do not establish a reasonable expectation of privacy over the contents of the dumpster, as none actually restricts the public's access.</w:t>
      </w:r>
      <w:r>
        <w:rPr>
          <w:rFonts w:ascii="arial" w:eastAsia="arial" w:hAnsi="arial" w:cs="arial"/>
          <w:vertAlign w:val="superscript"/>
        </w:rPr>
        <w:footnoteReference w:customMarkFollows="1" w:id="254"/>
        <w:t xml:space="preserve">253</w:t>
      </w:r>
      <w:r>
        <w:rPr>
          <w:rFonts w:ascii="arial" w:eastAsia="arial" w:hAnsi="arial" w:cs="arial"/>
          <w:b w:val="0"/>
          <w:i w:val="0"/>
          <w:strike w:val="0"/>
          <w:noProof w:val="0"/>
          <w:color w:val="000000"/>
          <w:position w:val="0"/>
          <w:sz w:val="20"/>
          <w:u w:val="none"/>
          <w:vertAlign w:val="baseline"/>
        </w:rPr>
        <w:t xml:space="preserve"> Photographs of the SHIVA property demonstrate that the dumpster is located in a parking lot just off the public roadway adjacent to the property.</w:t>
      </w:r>
      <w:r>
        <w:rPr>
          <w:rFonts w:ascii="arial" w:eastAsia="arial" w:hAnsi="arial" w:cs="arial"/>
          <w:vertAlign w:val="superscript"/>
        </w:rPr>
        <w:footnoteReference w:customMarkFollows="1" w:id="255"/>
        <w:t xml:space="preserve">254</w:t>
      </w:r>
      <w:r>
        <w:rPr>
          <w:rFonts w:ascii="arial" w:eastAsia="arial" w:hAnsi="arial" w:cs="arial"/>
          <w:b w:val="0"/>
          <w:i w:val="0"/>
          <w:strike w:val="0"/>
          <w:noProof w:val="0"/>
          <w:color w:val="000000"/>
          <w:position w:val="0"/>
          <w:sz w:val="20"/>
          <w:u w:val="none"/>
          <w:vertAlign w:val="baseline"/>
        </w:rPr>
        <w:t xml:space="preserve"> There is nothing surrounding the dumpster or the parking lot obstructing the entry of third parties.</w:t>
      </w:r>
      <w:r>
        <w:rPr>
          <w:rFonts w:ascii="arial" w:eastAsia="arial" w:hAnsi="arial" w:cs="arial"/>
          <w:vertAlign w:val="superscript"/>
        </w:rPr>
        <w:footnoteReference w:customMarkFollows="1" w:id="256"/>
        <w:t xml:space="preserve">255</w:t>
      </w:r>
      <w:r>
        <w:rPr>
          <w:rFonts w:ascii="arial" w:eastAsia="arial" w:hAnsi="arial" w:cs="arial"/>
          <w:b w:val="0"/>
          <w:i w:val="0"/>
          <w:strike w:val="0"/>
          <w:noProof w:val="0"/>
          <w:color w:val="000000"/>
          <w:position w:val="0"/>
          <w:sz w:val="20"/>
          <w:u w:val="none"/>
          <w:vertAlign w:val="baseline"/>
        </w:rPr>
        <w:t xml:space="preserve"> There are no locks or chains preventing a third party from opening the dumpster and accessing its contents.</w:t>
      </w:r>
      <w:r>
        <w:rPr>
          <w:rFonts w:ascii="arial" w:eastAsia="arial" w:hAnsi="arial" w:cs="arial"/>
          <w:vertAlign w:val="superscript"/>
        </w:rPr>
        <w:footnoteReference w:customMarkFollows="1" w:id="257"/>
        <w:t xml:space="preserve">256</w:t>
      </w:r>
      <w:r>
        <w:rPr>
          <w:rFonts w:ascii="arial" w:eastAsia="arial" w:hAnsi="arial" w:cs="arial"/>
          <w:b w:val="0"/>
          <w:i w:val="0"/>
          <w:strike w:val="0"/>
          <w:noProof w:val="0"/>
          <w:color w:val="000000"/>
          <w:position w:val="0"/>
          <w:sz w:val="20"/>
          <w:u w:val="none"/>
          <w:vertAlign w:val="baseline"/>
        </w:rPr>
        <w:t xml:space="preserve"> Indeed, that is why Troopers Kelley and Burcher had no difficulty retrieving trash from the dumpster on the date in question; they simply drove up, opened the dumpster, removed two trash bags that were immediately</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accessible, and drove off.</w:t>
      </w:r>
      <w:r>
        <w:rPr>
          <w:rFonts w:ascii="arial" w:eastAsia="arial" w:hAnsi="arial" w:cs="arial"/>
          <w:vertAlign w:val="superscript"/>
        </w:rPr>
        <w:footnoteReference w:customMarkFollows="1" w:id="258"/>
        <w:t xml:space="preserve">257</w:t>
      </w:r>
    </w:p>
    <w:p>
      <w:pPr>
        <w:keepNext w:val="0"/>
        <w:spacing w:before="200" w:after="0" w:line="260" w:lineRule="atLeast"/>
        <w:ind w:left="0" w:right="0" w:firstLine="0"/>
        <w:jc w:val="both"/>
      </w:pPr>
      <w:bookmarkStart w:id="531" w:name="Bookmark_para_90"/>
      <w:bookmarkEnd w:id="531"/>
      <w:r>
        <w:rPr>
          <w:rFonts w:ascii="arial" w:eastAsia="arial" w:hAnsi="arial" w:cs="arial"/>
          <w:b w:val="0"/>
          <w:i w:val="0"/>
          <w:strike w:val="0"/>
          <w:noProof w:val="0"/>
          <w:color w:val="000000"/>
          <w:position w:val="0"/>
          <w:sz w:val="20"/>
          <w:u w:val="none"/>
          <w:vertAlign w:val="baseline"/>
        </w:rPr>
        <w:t>Accordingly, the Court finds that Bressi had no reasonable expectation of privacy over the contents of the dumpster on the SHIVA property. This motion to suppress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Bressi's Statements (Doc. 150)</w:t>
      </w:r>
    </w:p>
    <w:p>
      <w:pPr>
        <w:keepNext w:val="0"/>
        <w:spacing w:before="200" w:after="0" w:line="260" w:lineRule="atLeast"/>
        <w:ind w:left="0" w:right="0" w:firstLine="0"/>
        <w:jc w:val="both"/>
      </w:pPr>
      <w:bookmarkStart w:id="532" w:name="Bookmark_para_91"/>
      <w:bookmarkEnd w:id="532"/>
      <w:r>
        <w:rPr>
          <w:rFonts w:ascii="arial" w:eastAsia="arial" w:hAnsi="arial" w:cs="arial"/>
          <w:b w:val="0"/>
          <w:i w:val="0"/>
          <w:strike w:val="0"/>
          <w:noProof w:val="0"/>
          <w:color w:val="000000"/>
          <w:position w:val="0"/>
          <w:sz w:val="20"/>
          <w:u w:val="none"/>
          <w:vertAlign w:val="baseline"/>
        </w:rPr>
        <w:t xml:space="preserve">In his final motion to suppress, Bressi argues that all statements he made during an interview held on June 8, 2019, outside the SHIVA building, as well as the statements he made later that day in an interview at the Milton barracks, should be suppressed because he was not properly </w:t>
      </w:r>
      <w:r>
        <w:rPr>
          <w:rFonts w:ascii="arial" w:eastAsia="arial" w:hAnsi="arial" w:cs="arial"/>
          <w:b w:val="0"/>
          <w:i/>
          <w:strike w:val="0"/>
          <w:noProof w:val="0"/>
          <w:color w:val="000000"/>
          <w:position w:val="0"/>
          <w:sz w:val="20"/>
          <w:u w:val="none"/>
          <w:vertAlign w:val="baseline"/>
        </w:rPr>
        <w:t>Mirandized</w:t>
      </w:r>
      <w:r>
        <w:rPr>
          <w:rFonts w:ascii="arial" w:eastAsia="arial" w:hAnsi="arial" w:cs="arial"/>
          <w:b w:val="0"/>
          <w:i w:val="0"/>
          <w:strike w:val="0"/>
          <w:noProof w:val="0"/>
          <w:color w:val="000000"/>
          <w:position w:val="0"/>
          <w:sz w:val="20"/>
          <w:u w:val="none"/>
          <w:vertAlign w:val="baseline"/>
        </w:rPr>
        <w:t xml:space="preserve"> prior to the initial interview.</w:t>
      </w:r>
      <w:r>
        <w:rPr>
          <w:rFonts w:ascii="arial" w:eastAsia="arial" w:hAnsi="arial" w:cs="arial"/>
          <w:vertAlign w:val="superscript"/>
        </w:rPr>
        <w:footnoteReference w:customMarkFollows="1" w:id="259"/>
        <w:t xml:space="preserve">258</w:t>
      </w:r>
      <w:r>
        <w:rPr>
          <w:rFonts w:ascii="arial" w:eastAsia="arial" w:hAnsi="arial" w:cs="arial"/>
          <w:b w:val="0"/>
          <w:i w:val="0"/>
          <w:strike w:val="0"/>
          <w:noProof w:val="0"/>
          <w:color w:val="000000"/>
          <w:position w:val="0"/>
          <w:sz w:val="20"/>
          <w:u w:val="none"/>
          <w:vertAlign w:val="baseline"/>
        </w:rPr>
        <w:t xml:space="preserve"> This motion raises three questions: (i) whether Bressi was in custody during the interview at SHIVA; (ii) whether Bressi was given appropriate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prior to that interview; and (iii) if the SHIVA interview was constitutionally infirm, whether Bressi's statements at the Milton barracks should be suppressed.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Custody</w:t>
      </w:r>
    </w:p>
    <w:p>
      <w:pPr>
        <w:keepNext w:val="0"/>
        <w:spacing w:before="200" w:after="0" w:line="260" w:lineRule="atLeast"/>
        <w:ind w:left="0" w:right="0" w:firstLine="0"/>
        <w:jc w:val="both"/>
      </w:pPr>
      <w:bookmarkStart w:id="534" w:name="Bookmark_para_92"/>
      <w:bookmarkEnd w:id="534"/>
      <w:bookmarkStart w:id="535" w:name="Bookmark_I6838MKG2HM6F00030000400"/>
      <w:bookmarkEnd w:id="535"/>
      <w:bookmarkStart w:id="536" w:name="Bookmark_I6838MKG2HM6F00050000400"/>
      <w:bookmarkEnd w:id="536"/>
      <w:bookmarkStart w:id="537" w:name="Bookmark_I6838MKG2N1R0J0020000400"/>
      <w:bookmarkEnd w:id="537"/>
      <w:bookmarkStart w:id="538" w:name="Bookmark_I6838MKG2N1R0J0040000400"/>
      <w:bookmarkEnd w:id="538"/>
      <w:r>
        <w:rPr>
          <w:rFonts w:ascii="arial" w:eastAsia="arial" w:hAnsi="arial" w:cs="arial"/>
          <w:b w:val="0"/>
          <w:i w:val="0"/>
          <w:strike w:val="0"/>
          <w:noProof w:val="0"/>
          <w:color w:val="000000"/>
          <w:position w:val="0"/>
          <w:sz w:val="20"/>
          <w:u w:val="none"/>
          <w:vertAlign w:val="baseline"/>
        </w:rPr>
        <w:t>To determine whether an individual was "in custody," courts must "ask, as an objective matter, whether a reasonable person would have felt that he or she was not at liberty to terminate the interrogation and leave."</w:t>
      </w:r>
      <w:r>
        <w:rPr>
          <w:rFonts w:ascii="arial" w:eastAsia="arial" w:hAnsi="arial" w:cs="arial"/>
          <w:vertAlign w:val="superscript"/>
        </w:rPr>
        <w:footnoteReference w:customMarkFollows="1" w:id="260"/>
        <w:t xml:space="preserve">259</w:t>
      </w:r>
      <w:r>
        <w:rPr>
          <w:rFonts w:ascii="arial" w:eastAsia="arial" w:hAnsi="arial" w:cs="arial"/>
          <w:b w:val="0"/>
          <w:i w:val="0"/>
          <w:strike w:val="0"/>
          <w:noProof w:val="0"/>
          <w:color w:val="000000"/>
          <w:position w:val="0"/>
          <w:sz w:val="20"/>
          <w:u w:val="none"/>
          <w:vertAlign w:val="baseline"/>
        </w:rPr>
        <w:t xml:space="preserve"> Because the Supreme Court recently clarified that</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the "freedom-of-movement" test identifies "only a necessary and not a sufficient condition for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custody,"</w:t>
      </w:r>
      <w:r>
        <w:rPr>
          <w:rFonts w:ascii="arial" w:eastAsia="arial" w:hAnsi="arial" w:cs="arial"/>
          <w:vertAlign w:val="superscript"/>
        </w:rPr>
        <w:footnoteReference w:customMarkFollows="1" w:id="261"/>
        <w:t xml:space="preserve">260</w:t>
      </w:r>
      <w:r>
        <w:rPr>
          <w:rFonts w:ascii="arial" w:eastAsia="arial" w:hAnsi="arial" w:cs="arial"/>
          <w:b w:val="0"/>
          <w:i w:val="0"/>
          <w:strike w:val="0"/>
          <w:noProof w:val="0"/>
          <w:color w:val="000000"/>
          <w:position w:val="0"/>
          <w:sz w:val="20"/>
          <w:u w:val="none"/>
          <w:vertAlign w:val="baseline"/>
        </w:rPr>
        <w:t xml:space="preserve"> courts "must ask the additional question whether the relevant environment presents the same inherently coercive pressures as the type of station house questioning at issue in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62"/>
        <w:t xml:space="preserve">261</w:t>
      </w:r>
      <w:r>
        <w:rPr>
          <w:rFonts w:ascii="arial" w:eastAsia="arial" w:hAnsi="arial" w:cs="arial"/>
          <w:b w:val="0"/>
          <w:i w:val="0"/>
          <w:strike w:val="0"/>
          <w:noProof w:val="0"/>
          <w:color w:val="000000"/>
          <w:position w:val="0"/>
          <w:sz w:val="20"/>
          <w:u w:val="none"/>
          <w:vertAlign w:val="baseline"/>
        </w:rPr>
        <w:t xml:space="preserve"> For this, relevant considerations include (1) where the interrogation was conducted, (2) whether the suspect volunteered for the interview and the tone of the questioning, (3) whether the officers used constraints, (4) whether weapons were present or drawn, (5) whether officers told the suspect he was free to leave or refuse to answer questions, and (6) the duration of the interrogation.</w:t>
      </w:r>
      <w:r>
        <w:rPr>
          <w:rFonts w:ascii="arial" w:eastAsia="arial" w:hAnsi="arial" w:cs="arial"/>
          <w:vertAlign w:val="superscript"/>
        </w:rPr>
        <w:footnoteReference w:customMarkFollows="1" w:id="263"/>
        <w:t xml:space="preserve">262</w:t>
      </w:r>
    </w:p>
    <w:p>
      <w:pPr>
        <w:keepNext w:val="0"/>
        <w:spacing w:before="200" w:after="0" w:line="260" w:lineRule="atLeast"/>
        <w:ind w:left="0" w:right="0" w:firstLine="0"/>
        <w:jc w:val="both"/>
      </w:pPr>
      <w:bookmarkStart w:id="548" w:name="Bookmark_para_93"/>
      <w:bookmarkEnd w:id="548"/>
      <w:bookmarkStart w:id="549" w:name="Bookmark_I6838MKG2HM6F10030000400"/>
      <w:bookmarkEnd w:id="549"/>
      <w:bookmarkStart w:id="550" w:name="Bookmark_I6838MKG2HM6F10050000400"/>
      <w:bookmarkEnd w:id="550"/>
      <w:r>
        <w:rPr>
          <w:rFonts w:ascii="arial" w:eastAsia="arial" w:hAnsi="arial" w:cs="arial"/>
          <w:b w:val="0"/>
          <w:i w:val="0"/>
          <w:strike w:val="0"/>
          <w:noProof w:val="0"/>
          <w:color w:val="000000"/>
          <w:position w:val="0"/>
          <w:sz w:val="20"/>
          <w:u w:val="none"/>
          <w:vertAlign w:val="baseline"/>
        </w:rPr>
        <w:t xml:space="preserve">In assessing whether the interview at the SHIVA property constitutes a custodial interrogation, the Court finds particularly instructive three opinions. The first, </w:t>
      </w:r>
      <w:r>
        <w:rPr>
          <w:rFonts w:ascii="arial" w:eastAsia="arial" w:hAnsi="arial" w:cs="arial"/>
          <w:b w:val="0"/>
          <w:i/>
          <w:strike w:val="0"/>
          <w:noProof w:val="0"/>
          <w:color w:val="000000"/>
          <w:position w:val="0"/>
          <w:sz w:val="20"/>
          <w:u w:val="none"/>
          <w:vertAlign w:val="baseline"/>
        </w:rPr>
        <w:t>United States v. Faux</w:t>
      </w:r>
      <w:r>
        <w:rPr>
          <w:rFonts w:ascii="arial" w:eastAsia="arial" w:hAnsi="arial" w:cs="arial"/>
          <w:b w:val="0"/>
          <w:i w:val="0"/>
          <w:strike w:val="0"/>
          <w:noProof w:val="0"/>
          <w:color w:val="000000"/>
          <w:position w:val="0"/>
          <w:sz w:val="20"/>
          <w:u w:val="none"/>
          <w:vertAlign w:val="baseline"/>
        </w:rPr>
        <w:t>, concerns an interview conducted outside the defendant's home while law enforcement executed a search warrant.</w:t>
      </w:r>
      <w:r>
        <w:rPr>
          <w:rFonts w:ascii="arial" w:eastAsia="arial" w:hAnsi="arial" w:cs="arial"/>
          <w:vertAlign w:val="superscript"/>
        </w:rPr>
        <w:footnoteReference w:customMarkFollows="1" w:id="264"/>
        <w:t xml:space="preserve">263</w:t>
      </w:r>
      <w:r>
        <w:rPr>
          <w:rFonts w:ascii="arial" w:eastAsia="arial" w:hAnsi="arial" w:cs="arial"/>
          <w:b w:val="0"/>
          <w:i w:val="0"/>
          <w:strike w:val="0"/>
          <w:noProof w:val="0"/>
          <w:color w:val="000000"/>
          <w:position w:val="0"/>
          <w:sz w:val="20"/>
          <w:u w:val="none"/>
          <w:vertAlign w:val="baseline"/>
        </w:rPr>
        <w:t xml:space="preserve"> The defendant moved to suppress the statements she made during the interview, arguing that the questioning "amounted to a custodial interrogation" and thus "her statements must be suppressed</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because she was never given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w:t>
      </w:r>
      <w:r>
        <w:rPr>
          <w:rFonts w:ascii="arial" w:eastAsia="arial" w:hAnsi="arial" w:cs="arial"/>
          <w:vertAlign w:val="superscript"/>
        </w:rPr>
        <w:footnoteReference w:customMarkFollows="1" w:id="265"/>
        <w:t xml:space="preserve">264</w:t>
      </w:r>
      <w:r>
        <w:rPr>
          <w:rFonts w:ascii="arial" w:eastAsia="arial" w:hAnsi="arial" w:cs="arial"/>
          <w:b w:val="0"/>
          <w:i w:val="0"/>
          <w:strike w:val="0"/>
          <w:noProof w:val="0"/>
          <w:color w:val="000000"/>
          <w:position w:val="0"/>
          <w:sz w:val="20"/>
          <w:u w:val="none"/>
          <w:vertAlign w:val="baseline"/>
        </w:rPr>
        <w:t xml:space="preserve"> The district court granted the motion.</w:t>
      </w:r>
      <w:r>
        <w:rPr>
          <w:rFonts w:ascii="arial" w:eastAsia="arial" w:hAnsi="arial" w:cs="arial"/>
          <w:vertAlign w:val="superscript"/>
        </w:rPr>
        <w:footnoteReference w:customMarkFollows="1" w:id="266"/>
        <w:t xml:space="preserve">265</w:t>
      </w:r>
    </w:p>
    <w:p>
      <w:pPr>
        <w:keepNext w:val="0"/>
        <w:spacing w:before="200" w:after="0" w:line="260" w:lineRule="atLeast"/>
        <w:ind w:left="0" w:right="0" w:firstLine="0"/>
        <w:jc w:val="both"/>
      </w:pPr>
      <w:bookmarkStart w:id="556" w:name="Bookmark_para_94"/>
      <w:bookmarkEnd w:id="556"/>
      <w:r>
        <w:rPr>
          <w:rFonts w:ascii="arial" w:eastAsia="arial" w:hAnsi="arial" w:cs="arial"/>
          <w:b w:val="0"/>
          <w:i w:val="0"/>
          <w:strike w:val="0"/>
          <w:noProof w:val="0"/>
          <w:color w:val="000000"/>
          <w:position w:val="0"/>
          <w:sz w:val="20"/>
          <w:u w:val="none"/>
          <w:vertAlign w:val="baseline"/>
        </w:rPr>
        <w:t>On appeal, the United States Court of Appeals for the Second Circuit highlighted several "aggravating factors" the district court identified to "distinguish [the] case from those where home interviews were held noncustodial":</w:t>
      </w:r>
    </w:p>
    <w:p>
      <w:pPr>
        <w:keepNext w:val="0"/>
        <w:spacing w:after="0" w:line="260" w:lineRule="atLeast"/>
        <w:ind w:left="400" w:right="0" w:firstLine="0"/>
        <w:jc w:val="both"/>
      </w:pPr>
      <w:bookmarkStart w:id="557" w:name="Bookmark_para_95"/>
      <w:bookmarkEnd w:id="557"/>
      <w:r>
        <w:rPr>
          <w:rFonts w:ascii="arial" w:eastAsia="arial" w:hAnsi="arial" w:cs="arial"/>
          <w:b w:val="0"/>
          <w:i w:val="0"/>
          <w:strike w:val="0"/>
          <w:noProof w:val="0"/>
          <w:color w:val="000000"/>
          <w:position w:val="0"/>
          <w:sz w:val="20"/>
          <w:u w:val="none"/>
          <w:vertAlign w:val="baseline"/>
        </w:rPr>
        <w:t>(1) the number of officers (ten to fifteen) on the premises executing the search;</w:t>
      </w:r>
    </w:p>
    <w:p>
      <w:pPr>
        <w:keepNext w:val="0"/>
        <w:spacing w:after="0" w:line="260" w:lineRule="atLeast"/>
        <w:ind w:left="400" w:right="0" w:firstLine="0"/>
        <w:jc w:val="both"/>
      </w:pPr>
      <w:bookmarkStart w:id="558" w:name="Bookmark_para_96"/>
      <w:bookmarkEnd w:id="558"/>
      <w:r>
        <w:rPr>
          <w:rFonts w:ascii="arial" w:eastAsia="arial" w:hAnsi="arial" w:cs="arial"/>
          <w:b w:val="0"/>
          <w:i w:val="0"/>
          <w:strike w:val="0"/>
          <w:noProof w:val="0"/>
          <w:color w:val="000000"/>
          <w:position w:val="0"/>
          <w:sz w:val="20"/>
          <w:u w:val="none"/>
          <w:vertAlign w:val="baseline"/>
        </w:rPr>
        <w:t>(2) the defendant was separated from her husband and "was never explicitly told whether the agents would accommodate a request . . . to see [him]";</w:t>
      </w:r>
    </w:p>
    <w:p>
      <w:pPr>
        <w:keepNext w:val="0"/>
        <w:spacing w:after="0" w:line="260" w:lineRule="atLeast"/>
        <w:ind w:left="400" w:right="0" w:firstLine="0"/>
        <w:jc w:val="both"/>
      </w:pPr>
      <w:bookmarkStart w:id="559" w:name="Bookmark_para_97"/>
      <w:bookmarkEnd w:id="559"/>
      <w:r>
        <w:rPr>
          <w:rFonts w:ascii="arial" w:eastAsia="arial" w:hAnsi="arial" w:cs="arial"/>
          <w:b w:val="0"/>
          <w:i w:val="0"/>
          <w:strike w:val="0"/>
          <w:noProof w:val="0"/>
          <w:color w:val="000000"/>
          <w:position w:val="0"/>
          <w:sz w:val="20"/>
          <w:u w:val="none"/>
          <w:vertAlign w:val="baseline"/>
        </w:rPr>
        <w:t>(3) the defendant "was not permitted to move freely about her home during the two-hour interrogation," as agents "accompanied her to the bathroom and to her bedroom to fetch a sweater";</w:t>
      </w:r>
    </w:p>
    <w:p>
      <w:pPr>
        <w:keepNext w:val="0"/>
        <w:spacing w:after="0" w:line="260" w:lineRule="atLeast"/>
        <w:ind w:left="400" w:right="0" w:firstLine="0"/>
        <w:jc w:val="both"/>
      </w:pPr>
      <w:bookmarkStart w:id="560" w:name="Bookmark_para_98"/>
      <w:bookmarkEnd w:id="560"/>
      <w:r>
        <w:rPr>
          <w:rFonts w:ascii="arial" w:eastAsia="arial" w:hAnsi="arial" w:cs="arial"/>
          <w:b w:val="0"/>
          <w:i w:val="0"/>
          <w:strike w:val="0"/>
          <w:noProof w:val="0"/>
          <w:color w:val="000000"/>
          <w:position w:val="0"/>
          <w:sz w:val="20"/>
          <w:u w:val="none"/>
          <w:vertAlign w:val="baseline"/>
        </w:rPr>
        <w:t>(4) the officers "never told [the defendant] she was free to leave or that she had a choice whether to respond to questioning"; and</w:t>
      </w:r>
    </w:p>
    <w:p>
      <w:pPr>
        <w:keepNext w:val="0"/>
        <w:spacing w:after="0" w:line="260" w:lineRule="atLeast"/>
        <w:ind w:left="400" w:right="0" w:firstLine="0"/>
        <w:jc w:val="both"/>
      </w:pPr>
      <w:bookmarkStart w:id="561" w:name="Bookmark_para_99"/>
      <w:bookmarkEnd w:id="561"/>
      <w:bookmarkStart w:id="562" w:name="Bookmark_I6838MKG2D6NV30020000400"/>
      <w:bookmarkEnd w:id="562"/>
      <w:r>
        <w:rPr>
          <w:rFonts w:ascii="arial" w:eastAsia="arial" w:hAnsi="arial" w:cs="arial"/>
          <w:b w:val="0"/>
          <w:i w:val="0"/>
          <w:strike w:val="0"/>
          <w:noProof w:val="0"/>
          <w:color w:val="000000"/>
          <w:position w:val="0"/>
          <w:sz w:val="20"/>
          <w:u w:val="none"/>
          <w:vertAlign w:val="baseline"/>
        </w:rPr>
        <w:t>(5) the defendant and her husband had to cancel a vacation to remain at the house during the search.</w:t>
      </w:r>
      <w:r>
        <w:rPr>
          <w:rFonts w:ascii="arial" w:eastAsia="arial" w:hAnsi="arial" w:cs="arial"/>
          <w:vertAlign w:val="superscript"/>
        </w:rPr>
        <w:footnoteReference w:customMarkFollows="1" w:id="267"/>
        <w:t xml:space="preserve">266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Circuit found the district court's assessment of these "aggravating factors," and the conclusion drawn therefrom to suppress the statements, erroneous. In holding that the defendant "was not in custody," the Second Circuit acknowledged</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that "the two-hour interview was conducted while officers swarmed about [the defendant's] home," but emphasized the following facts:</w:t>
      </w:r>
    </w:p>
    <w:p>
      <w:pPr>
        <w:keepNext w:val="0"/>
        <w:spacing w:after="0" w:line="260" w:lineRule="atLeast"/>
        <w:ind w:left="400" w:right="0" w:firstLine="0"/>
        <w:jc w:val="both"/>
      </w:pPr>
      <w:bookmarkStart w:id="565" w:name="Bookmark_para_100"/>
      <w:bookmarkEnd w:id="565"/>
      <w:bookmarkStart w:id="566" w:name="Bookmark_I6838MKG2D6NV30040000400"/>
      <w:bookmarkEnd w:id="566"/>
      <w:r>
        <w:rPr>
          <w:rFonts w:ascii="arial" w:eastAsia="arial" w:hAnsi="arial" w:cs="arial"/>
          <w:b w:val="0"/>
          <w:i w:val="0"/>
          <w:strike w:val="0"/>
          <w:noProof w:val="0"/>
          <w:color w:val="000000"/>
          <w:position w:val="0"/>
          <w:sz w:val="20"/>
          <w:u w:val="none"/>
          <w:vertAlign w:val="baseline"/>
        </w:rPr>
        <w:t>[S]he was told 20 minutes into the interview that she was not under arrest; she was never told that she was not free to leave; she did not seek to end the encounter, or to leave the house, or to join her husband; the tone of the questioning was largely conversational; there is no indication that the agents raised their voices, showed firearms, or made threats. Her movements were monitored but not restricted, certainly not to the degree of a person under formal arrest.</w:t>
      </w:r>
      <w:r>
        <w:rPr>
          <w:rFonts w:ascii="arial" w:eastAsia="arial" w:hAnsi="arial" w:cs="arial"/>
          <w:vertAlign w:val="superscript"/>
        </w:rPr>
        <w:footnoteReference w:customMarkFollows="1" w:id="268"/>
        <w:t xml:space="preserve">267</w:t>
      </w:r>
    </w:p>
    <w:p>
      <w:pPr>
        <w:keepNext w:val="0"/>
        <w:spacing w:after="0" w:line="260" w:lineRule="atLeast"/>
        <w:ind w:left="0" w:right="0" w:firstLine="0"/>
        <w:jc w:val="both"/>
      </w:pPr>
      <w:bookmarkStart w:id="569" w:name="Bookmark_I6838MKG2HM6F20010000400"/>
      <w:bookmarkEnd w:id="569"/>
      <w:r>
        <w:rPr>
          <w:rFonts w:ascii="arial" w:eastAsia="arial" w:hAnsi="arial" w:cs="arial"/>
          <w:b w:val="0"/>
          <w:i w:val="0"/>
          <w:strike w:val="0"/>
          <w:noProof w:val="0"/>
          <w:color w:val="000000"/>
          <w:position w:val="0"/>
          <w:sz w:val="20"/>
          <w:u w:val="none"/>
          <w:vertAlign w:val="baseline"/>
        </w:rPr>
        <w:t>Accordingly, the Second Circuit concluded that the defendant was "never 'completely at the mercy of' the agents in her home."</w:t>
      </w:r>
      <w:r>
        <w:rPr>
          <w:rFonts w:ascii="arial" w:eastAsia="arial" w:hAnsi="arial" w:cs="arial"/>
          <w:vertAlign w:val="superscript"/>
        </w:rPr>
        <w:footnoteReference w:customMarkFollows="1" w:id="269"/>
        <w:t xml:space="preserve">268</w:t>
      </w:r>
    </w:p>
    <w:p>
      <w:pPr>
        <w:keepNext w:val="0"/>
        <w:spacing w:before="200" w:after="0" w:line="260" w:lineRule="atLeast"/>
        <w:ind w:left="0" w:right="0" w:firstLine="0"/>
        <w:jc w:val="both"/>
      </w:pPr>
      <w:bookmarkStart w:id="572" w:name="Bookmark_para_101"/>
      <w:bookmarkEnd w:id="572"/>
      <w:bookmarkStart w:id="573" w:name="Bookmark_I6838MKG2HM6F20030000400"/>
      <w:bookmarkEnd w:id="573"/>
      <w:bookmarkStart w:id="574" w:name="Bookmark_I6838MKG2HM6F20050000400"/>
      <w:bookmarkEnd w:id="574"/>
      <w:bookmarkStart w:id="575" w:name="Bookmark_I6838MKH2SF8ND0020000400"/>
      <w:bookmarkEnd w:id="575"/>
      <w:bookmarkStart w:id="576" w:name="Bookmark_I6838MKH2SF8ND0040000400"/>
      <w:bookmarkEnd w:id="576"/>
      <w:r>
        <w:rPr>
          <w:rFonts w:ascii="arial" w:eastAsia="arial" w:hAnsi="arial" w:cs="arial"/>
          <w:b w:val="0"/>
          <w:i w:val="0"/>
          <w:strike w:val="0"/>
          <w:noProof w:val="0"/>
          <w:color w:val="000000"/>
          <w:position w:val="0"/>
          <w:sz w:val="20"/>
          <w:u w:val="none"/>
          <w:vertAlign w:val="baseline"/>
        </w:rPr>
        <w:t xml:space="preserve">The second opinion instructive here, </w:t>
      </w:r>
      <w:r>
        <w:rPr>
          <w:rFonts w:ascii="arial" w:eastAsia="arial" w:hAnsi="arial" w:cs="arial"/>
          <w:b w:val="0"/>
          <w:i/>
          <w:strike w:val="0"/>
          <w:noProof w:val="0"/>
          <w:color w:val="000000"/>
          <w:position w:val="0"/>
          <w:sz w:val="20"/>
          <w:u w:val="none"/>
          <w:vertAlign w:val="baseline"/>
        </w:rPr>
        <w:t>United States v. Hargrove</w:t>
      </w:r>
      <w:r>
        <w:rPr>
          <w:rFonts w:ascii="arial" w:eastAsia="arial" w:hAnsi="arial" w:cs="arial"/>
          <w:b w:val="0"/>
          <w:i w:val="0"/>
          <w:strike w:val="0"/>
          <w:noProof w:val="0"/>
          <w:color w:val="000000"/>
          <w:position w:val="0"/>
          <w:sz w:val="20"/>
          <w:u w:val="none"/>
          <w:vertAlign w:val="baseline"/>
        </w:rPr>
        <w:t>, likewise concerns a home interview conducted incident to a search pursuant to a valid search warrant.</w:t>
      </w:r>
      <w:r>
        <w:rPr>
          <w:rFonts w:ascii="arial" w:eastAsia="arial" w:hAnsi="arial" w:cs="arial"/>
          <w:vertAlign w:val="superscript"/>
        </w:rPr>
        <w:footnoteReference w:customMarkFollows="1" w:id="270"/>
        <w:t xml:space="preserve">269</w:t>
      </w:r>
      <w:r>
        <w:rPr>
          <w:rFonts w:ascii="arial" w:eastAsia="arial" w:hAnsi="arial" w:cs="arial"/>
          <w:b w:val="0"/>
          <w:i w:val="0"/>
          <w:strike w:val="0"/>
          <w:noProof w:val="0"/>
          <w:color w:val="000000"/>
          <w:position w:val="0"/>
          <w:sz w:val="20"/>
          <w:u w:val="none"/>
          <w:vertAlign w:val="baseline"/>
        </w:rPr>
        <w:t xml:space="preserve"> The United States Court of Appeals for the Fourth Circuit explained that "some of the officers were armed upon entry of [the defendant's] home, directed the occupant's actions during the initial safety sweep of the residence, and conducted a safety pat down of [the defendant]."</w:t>
      </w:r>
      <w:r>
        <w:rPr>
          <w:rFonts w:ascii="arial" w:eastAsia="arial" w:hAnsi="arial" w:cs="arial"/>
          <w:vertAlign w:val="superscript"/>
        </w:rPr>
        <w:footnoteReference w:customMarkFollows="1" w:id="271"/>
        <w:t xml:space="preserve">270</w:t>
      </w:r>
      <w:r>
        <w:rPr>
          <w:rFonts w:ascii="arial" w:eastAsia="arial" w:hAnsi="arial" w:cs="arial"/>
          <w:b w:val="0"/>
          <w:i w:val="0"/>
          <w:strike w:val="0"/>
          <w:noProof w:val="0"/>
          <w:color w:val="000000"/>
          <w:position w:val="0"/>
          <w:sz w:val="20"/>
          <w:u w:val="none"/>
          <w:vertAlign w:val="baseline"/>
        </w:rPr>
        <w:t xml:space="preserve"> The Fourth Circuit</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noted that although "between ten and fifteen agents participated in the initial execution of the search warrant, only two agents were with [the defendant] during the interview."</w:t>
      </w:r>
      <w:r>
        <w:rPr>
          <w:rFonts w:ascii="arial" w:eastAsia="arial" w:hAnsi="arial" w:cs="arial"/>
          <w:vertAlign w:val="superscript"/>
        </w:rPr>
        <w:footnoteReference w:customMarkFollows="1" w:id="272"/>
        <w:t xml:space="preserve">271</w:t>
      </w:r>
      <w:r>
        <w:rPr>
          <w:rFonts w:ascii="arial" w:eastAsia="arial" w:hAnsi="arial" w:cs="arial"/>
          <w:b w:val="0"/>
          <w:i w:val="0"/>
          <w:strike w:val="0"/>
          <w:noProof w:val="0"/>
          <w:color w:val="000000"/>
          <w:position w:val="0"/>
          <w:sz w:val="20"/>
          <w:u w:val="none"/>
          <w:vertAlign w:val="baseline"/>
        </w:rPr>
        <w:t xml:space="preserve"> The defendant was not handcuffed during the interview; the interviewing officers, although armed, never drew their firearms during the interview or threatened the defendant; before the interview, the officers told the defendant he was not under arrest and that he was free to leave; and the conversation was "amicable and non-threatening in tone."</w:t>
      </w:r>
      <w:r>
        <w:rPr>
          <w:rFonts w:ascii="arial" w:eastAsia="arial" w:hAnsi="arial" w:cs="arial"/>
          <w:vertAlign w:val="superscript"/>
        </w:rPr>
        <w:footnoteReference w:customMarkFollows="1" w:id="273"/>
        <w:t xml:space="preserve">272</w:t>
      </w:r>
      <w:r>
        <w:rPr>
          <w:rFonts w:ascii="arial" w:eastAsia="arial" w:hAnsi="arial" w:cs="arial"/>
          <w:b w:val="0"/>
          <w:i w:val="0"/>
          <w:strike w:val="0"/>
          <w:noProof w:val="0"/>
          <w:color w:val="000000"/>
          <w:position w:val="0"/>
          <w:sz w:val="20"/>
          <w:u w:val="none"/>
          <w:vertAlign w:val="baseline"/>
        </w:rPr>
        <w:t xml:space="preserve"> Further, although an agent was "blocking" the defendant's exit from the kitchen, where he was being interviewed, the defendant "was permitted to move about his house so long as doing so did not interfere with the ongoing search."</w:t>
      </w:r>
      <w:r>
        <w:rPr>
          <w:rFonts w:ascii="arial" w:eastAsia="arial" w:hAnsi="arial" w:cs="arial"/>
          <w:vertAlign w:val="superscript"/>
        </w:rPr>
        <w:footnoteReference w:customMarkFollows="1" w:id="274"/>
        <w:t xml:space="preserve">273</w:t>
      </w:r>
      <w:r>
        <w:rPr>
          <w:rFonts w:ascii="arial" w:eastAsia="arial" w:hAnsi="arial" w:cs="arial"/>
          <w:b w:val="0"/>
          <w:i w:val="0"/>
          <w:strike w:val="0"/>
          <w:noProof w:val="0"/>
          <w:color w:val="000000"/>
          <w:position w:val="0"/>
          <w:sz w:val="20"/>
          <w:u w:val="none"/>
          <w:vertAlign w:val="baseline"/>
        </w:rPr>
        <w:t xml:space="preserve"> Based on this evidence, the Fourth Circuit held that the interview "did not constitute a 'custodial interrogation' that invoked [the defendant's] right to be read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w:t>
      </w:r>
      <w:r>
        <w:rPr>
          <w:rFonts w:ascii="arial" w:eastAsia="arial" w:hAnsi="arial" w:cs="arial"/>
          <w:vertAlign w:val="superscript"/>
        </w:rPr>
        <w:footnoteReference w:customMarkFollows="1" w:id="275"/>
        <w:t xml:space="preserve">274</w:t>
      </w:r>
    </w:p>
    <w:p>
      <w:pPr>
        <w:keepNext w:val="0"/>
        <w:spacing w:before="200" w:after="0" w:line="260" w:lineRule="atLeast"/>
        <w:ind w:left="0" w:right="0" w:firstLine="0"/>
        <w:jc w:val="both"/>
      </w:pPr>
      <w:bookmarkStart w:id="587" w:name="Bookmark_para_102"/>
      <w:bookmarkEnd w:id="587"/>
      <w:bookmarkStart w:id="588" w:name="Bookmark_I6838MKH28T4WW0010000400"/>
      <w:bookmarkEnd w:id="588"/>
      <w:bookmarkStart w:id="589" w:name="Bookmark_I6838MKH28T4WW0030000400"/>
      <w:bookmarkEnd w:id="589"/>
      <w:r>
        <w:rPr>
          <w:rFonts w:ascii="arial" w:eastAsia="arial" w:hAnsi="arial" w:cs="arial"/>
          <w:b w:val="0"/>
          <w:i w:val="0"/>
          <w:strike w:val="0"/>
          <w:noProof w:val="0"/>
          <w:color w:val="000000"/>
          <w:position w:val="0"/>
          <w:sz w:val="20"/>
          <w:u w:val="none"/>
          <w:vertAlign w:val="baseline"/>
        </w:rPr>
        <w:t xml:space="preserve">The third opinion, </w:t>
      </w:r>
      <w:r>
        <w:rPr>
          <w:rFonts w:ascii="arial" w:eastAsia="arial" w:hAnsi="arial" w:cs="arial"/>
          <w:b w:val="0"/>
          <w:i/>
          <w:strike w:val="0"/>
          <w:noProof w:val="0"/>
          <w:color w:val="000000"/>
          <w:position w:val="0"/>
          <w:sz w:val="20"/>
          <w:u w:val="none"/>
          <w:vertAlign w:val="baseline"/>
        </w:rPr>
        <w:t>United States v. Bassignani</w:t>
      </w:r>
      <w:r>
        <w:rPr>
          <w:rFonts w:ascii="arial" w:eastAsia="arial" w:hAnsi="arial" w:cs="arial"/>
          <w:b w:val="0"/>
          <w:i w:val="0"/>
          <w:strike w:val="0"/>
          <w:noProof w:val="0"/>
          <w:color w:val="000000"/>
          <w:position w:val="0"/>
          <w:sz w:val="20"/>
          <w:u w:val="none"/>
          <w:vertAlign w:val="baseline"/>
        </w:rPr>
        <w:t>, involves an interview conducted in a conference room at the defendant's workplace.</w:t>
      </w:r>
      <w:r>
        <w:rPr>
          <w:rFonts w:ascii="arial" w:eastAsia="arial" w:hAnsi="arial" w:cs="arial"/>
          <w:vertAlign w:val="superscript"/>
        </w:rPr>
        <w:footnoteReference w:customMarkFollows="1" w:id="276"/>
        <w:t xml:space="preserve">275</w:t>
      </w:r>
      <w:r>
        <w:rPr>
          <w:rFonts w:ascii="arial" w:eastAsia="arial" w:hAnsi="arial" w:cs="arial"/>
          <w:b w:val="0"/>
          <w:i w:val="0"/>
          <w:strike w:val="0"/>
          <w:noProof w:val="0"/>
          <w:color w:val="000000"/>
          <w:position w:val="0"/>
          <w:sz w:val="20"/>
          <w:u w:val="none"/>
          <w:vertAlign w:val="baseline"/>
        </w:rPr>
        <w:t xml:space="preserve"> In finding "that the interrogation was not custodial," the United States Court of Appeals for the Ninth Circuit emphasized</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three factors that "strongly suggest" that a reasonable person in the defendant's position would conclude that after questioning he or she would be free to leave: (1) the interview was "plainly consensual" as it "was conducted in an open, friendly tone," with the defendant "participat[ing] actively"; (2) the defendant "was interviewed at a conference room within his workplace—plainly a familiar environment"; and (3) although the officer "never explicitly said that [the defendant] was free to leave," he "did not pressure [the defendant] to confess or to stay in the conference room," and the defendant "was never physically restrained."</w:t>
      </w:r>
      <w:r>
        <w:rPr>
          <w:rFonts w:ascii="arial" w:eastAsia="arial" w:hAnsi="arial" w:cs="arial"/>
          <w:vertAlign w:val="superscript"/>
        </w:rPr>
        <w:footnoteReference w:customMarkFollows="1" w:id="277"/>
        <w:t xml:space="preserve">276</w:t>
      </w:r>
    </w:p>
    <w:p>
      <w:pPr>
        <w:keepNext w:val="0"/>
        <w:spacing w:before="200" w:after="0" w:line="260" w:lineRule="atLeast"/>
        <w:ind w:left="0" w:right="0" w:firstLine="0"/>
        <w:jc w:val="both"/>
      </w:pPr>
      <w:bookmarkStart w:id="594" w:name="Bookmark_para_103"/>
      <w:bookmarkEnd w:id="594"/>
      <w:bookmarkStart w:id="595" w:name="Bookmark_I2GRK14YC3G00003CWH00006"/>
      <w:bookmarkEnd w:id="595"/>
      <w:bookmarkStart w:id="596" w:name="Bookmark_I2GRK14YF4T00003CWH00007"/>
      <w:bookmarkEnd w:id="596"/>
      <w:bookmarkStart w:id="597" w:name="Bookmark_I2GRK14YH0600003CWH00008"/>
      <w:bookmarkEnd w:id="597"/>
      <w:bookmarkStart w:id="598" w:name="Bookmark_I6838MKH28T4WW0050000400"/>
      <w:bookmarkEnd w:id="598"/>
      <w:r>
        <w:rPr>
          <w:rFonts w:ascii="arial" w:eastAsia="arial" w:hAnsi="arial" w:cs="arial"/>
          <w:b w:val="0"/>
          <w:i w:val="0"/>
          <w:strike w:val="0"/>
          <w:noProof w:val="0"/>
          <w:color w:val="000000"/>
          <w:position w:val="0"/>
          <w:sz w:val="20"/>
          <w:u w:val="none"/>
          <w:vertAlign w:val="baseline"/>
        </w:rPr>
        <w:t xml:space="preserve">As in </w:t>
      </w:r>
      <w:bookmarkStart w:id="599" w:name="Bookmark_I6838MKH28T4WW0040000400"/>
      <w:bookmarkEnd w:id="599"/>
      <w:hyperlink r:id="rId15" w:history="1">
        <w:r>
          <w:rPr>
            <w:rFonts w:ascii="arial" w:eastAsia="arial" w:hAnsi="arial" w:cs="arial"/>
            <w:b w:val="0"/>
            <w:i/>
            <w:strike w:val="0"/>
            <w:noProof w:val="0"/>
            <w:color w:val="0077CC"/>
            <w:position w:val="0"/>
            <w:sz w:val="20"/>
            <w:u w:val="single"/>
            <w:vertAlign w:val="baseline"/>
          </w:rPr>
          <w:t>Faux</w:t>
        </w:r>
      </w:hyperlink>
      <w:r>
        <w:rPr>
          <w:rFonts w:ascii="arial" w:eastAsia="arial" w:hAnsi="arial" w:cs="arial"/>
          <w:b w:val="0"/>
          <w:i/>
          <w:strike w:val="0"/>
          <w:noProof w:val="0"/>
          <w:color w:val="000000"/>
          <w:position w:val="0"/>
          <w:sz w:val="20"/>
          <w:u w:val="none"/>
          <w:vertAlign w:val="baseline"/>
        </w:rPr>
        <w:t xml:space="preserve">, </w:t>
      </w:r>
      <w:bookmarkStart w:id="600" w:name="Bookmark_I6838MKH2HM6F30010000400"/>
      <w:bookmarkEnd w:id="600"/>
      <w:hyperlink r:id="rId16" w:history="1">
        <w:r>
          <w:rPr>
            <w:rFonts w:ascii="arial" w:eastAsia="arial" w:hAnsi="arial" w:cs="arial"/>
            <w:b w:val="0"/>
            <w:i/>
            <w:strike w:val="0"/>
            <w:noProof w:val="0"/>
            <w:color w:val="0077CC"/>
            <w:position w:val="0"/>
            <w:sz w:val="20"/>
            <w:u w:val="single"/>
            <w:vertAlign w:val="baseline"/>
          </w:rPr>
          <w:t>Hargrove</w:t>
        </w:r>
      </w:hyperlink>
      <w:bookmarkStart w:id="601" w:name="Bookmark_I6838MKH2N1R0P0010000400"/>
      <w:bookmarkEnd w:id="601"/>
      <w:r>
        <w:rPr>
          <w:rFonts w:ascii="arial" w:eastAsia="arial" w:hAnsi="arial" w:cs="arial"/>
          <w:b w:val="0"/>
          <w:i w:val="0"/>
          <w:strike w:val="0"/>
          <w:noProof w:val="0"/>
          <w:color w:val="000000"/>
          <w:position w:val="0"/>
          <w:sz w:val="20"/>
          <w:u w:val="none"/>
          <w:vertAlign w:val="baseline"/>
        </w:rPr>
        <w:t xml:space="preserve">, and </w:t>
      </w:r>
      <w:bookmarkStart w:id="602" w:name="Bookmark_I6838MKH2HM6F30030000400"/>
      <w:bookmarkEnd w:id="602"/>
      <w:hyperlink r:id="rId17" w:history="1">
        <w:r>
          <w:rPr>
            <w:rFonts w:ascii="arial" w:eastAsia="arial" w:hAnsi="arial" w:cs="arial"/>
            <w:b w:val="0"/>
            <w:i/>
            <w:strike w:val="0"/>
            <w:noProof w:val="0"/>
            <w:color w:val="0077CC"/>
            <w:position w:val="0"/>
            <w:sz w:val="20"/>
            <w:u w:val="single"/>
            <w:vertAlign w:val="baseline"/>
          </w:rPr>
          <w:t>Bassignani</w:t>
        </w:r>
      </w:hyperlink>
      <w:r>
        <w:rPr>
          <w:rFonts w:ascii="arial" w:eastAsia="arial" w:hAnsi="arial" w:cs="arial"/>
          <w:b w:val="0"/>
          <w:i w:val="0"/>
          <w:strike w:val="0"/>
          <w:noProof w:val="0"/>
          <w:color w:val="000000"/>
          <w:position w:val="0"/>
          <w:sz w:val="20"/>
          <w:u w:val="none"/>
          <w:vertAlign w:val="baseline"/>
        </w:rPr>
        <w:t xml:space="preserve">, the totality of the circumstances surrounding the June 2019 interview outside the SHIVA building establish that Bressi was not "in custody" such that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were necessary. </w:t>
      </w:r>
      <w:bookmarkStart w:id="603" w:name="Bookmark_I6838MKH2N1R0P0010000400_2"/>
      <w:bookmarkEnd w:id="603"/>
      <w:r>
        <w:rPr>
          <w:rFonts w:ascii="arial" w:eastAsia="arial" w:hAnsi="arial" w:cs="arial"/>
          <w:b w:val="0"/>
          <w:i w:val="0"/>
          <w:strike w:val="0"/>
          <w:noProof w:val="0"/>
          <w:color w:val="000000"/>
          <w:position w:val="0"/>
          <w:sz w:val="20"/>
          <w:u w:val="none"/>
          <w:vertAlign w:val="baseline"/>
        </w:rPr>
        <w:t>First, the interview occurred at a picnic bench outside Bressi's workplace in the middle of the day.</w:t>
      </w:r>
      <w:r>
        <w:rPr>
          <w:rFonts w:ascii="arial" w:eastAsia="arial" w:hAnsi="arial" w:cs="arial"/>
          <w:vertAlign w:val="superscript"/>
        </w:rPr>
        <w:footnoteReference w:customMarkFollows="1" w:id="278"/>
        <w:t xml:space="preserve">277</w:t>
      </w:r>
      <w:r>
        <w:rPr>
          <w:rFonts w:ascii="arial" w:eastAsia="arial" w:hAnsi="arial" w:cs="arial"/>
          <w:b w:val="0"/>
          <w:i w:val="0"/>
          <w:strike w:val="0"/>
          <w:noProof w:val="0"/>
          <w:color w:val="000000"/>
          <w:position w:val="0"/>
          <w:sz w:val="20"/>
          <w:u w:val="none"/>
          <w:vertAlign w:val="baseline"/>
        </w:rPr>
        <w:t xml:space="preserve"> As in </w:t>
      </w:r>
      <w:r>
        <w:rPr>
          <w:rFonts w:ascii="arial" w:eastAsia="arial" w:hAnsi="arial" w:cs="arial"/>
          <w:b w:val="0"/>
          <w:i/>
          <w:strike w:val="0"/>
          <w:noProof w:val="0"/>
          <w:color w:val="000000"/>
          <w:position w:val="0"/>
          <w:sz w:val="20"/>
          <w:u w:val="none"/>
          <w:vertAlign w:val="baseline"/>
        </w:rPr>
        <w:t>Bassignani</w:t>
      </w:r>
      <w:r>
        <w:rPr>
          <w:rFonts w:ascii="arial" w:eastAsia="arial" w:hAnsi="arial" w:cs="arial"/>
          <w:b w:val="0"/>
          <w:i w:val="0"/>
          <w:strike w:val="0"/>
          <w:noProof w:val="0"/>
          <w:color w:val="000000"/>
          <w:position w:val="0"/>
          <w:sz w:val="20"/>
          <w:u w:val="none"/>
          <w:vertAlign w:val="baseline"/>
        </w:rPr>
        <w:t>, the location of the interview—"plainly a familiar environment"—"strongly suggest[s] that the interrogation was not custodial."</w:t>
      </w:r>
      <w:r>
        <w:rPr>
          <w:rFonts w:ascii="arial" w:eastAsia="arial" w:hAnsi="arial" w:cs="arial"/>
          <w:vertAlign w:val="superscript"/>
        </w:rPr>
        <w:footnoteReference w:customMarkFollows="1" w:id="279"/>
        <w:t xml:space="preserve">278</w:t>
      </w:r>
    </w:p>
    <w:p>
      <w:pPr>
        <w:keepNext w:val="0"/>
        <w:spacing w:before="200" w:after="0" w:line="260" w:lineRule="atLeast"/>
        <w:ind w:left="0" w:right="0" w:firstLine="0"/>
        <w:jc w:val="both"/>
      </w:pPr>
      <w:bookmarkStart w:id="607" w:name="Bookmark_para_104"/>
      <w:bookmarkEnd w:id="607"/>
      <w:bookmarkStart w:id="608" w:name="Bookmark_I6838MKH2N1R0P0030000400"/>
      <w:bookmarkEnd w:id="608"/>
      <w:r>
        <w:rPr>
          <w:rFonts w:ascii="arial" w:eastAsia="arial" w:hAnsi="arial" w:cs="arial"/>
          <w:b w:val="0"/>
          <w:i w:val="0"/>
          <w:strike w:val="0"/>
          <w:noProof w:val="0"/>
          <w:color w:val="000000"/>
          <w:position w:val="0"/>
          <w:sz w:val="20"/>
          <w:u w:val="none"/>
          <w:vertAlign w:val="baseline"/>
        </w:rPr>
        <w:t>Second, although there is some disagreement about who initiated the interview,</w:t>
      </w:r>
      <w:r>
        <w:rPr>
          <w:rFonts w:ascii="arial" w:eastAsia="arial" w:hAnsi="arial" w:cs="arial"/>
          <w:vertAlign w:val="superscript"/>
        </w:rPr>
        <w:footnoteReference w:customMarkFollows="1" w:id="280"/>
        <w:t xml:space="preserve">279</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the evidence establishes that the interview was friendly and conversational. When asked during the November 2022 evidentiary hearing to describe Bressi's demeanor during the interview, Special Agent O'Malley testified that "[i]t was calm and conversational."</w:t>
      </w:r>
      <w:r>
        <w:rPr>
          <w:rFonts w:ascii="arial" w:eastAsia="arial" w:hAnsi="arial" w:cs="arial"/>
          <w:vertAlign w:val="superscript"/>
        </w:rPr>
        <w:footnoteReference w:customMarkFollows="1" w:id="281"/>
        <w:t xml:space="preserve">280</w:t>
      </w:r>
      <w:r>
        <w:rPr>
          <w:rFonts w:ascii="arial" w:eastAsia="arial" w:hAnsi="arial" w:cs="arial"/>
          <w:b w:val="0"/>
          <w:i w:val="0"/>
          <w:strike w:val="0"/>
          <w:noProof w:val="0"/>
          <w:color w:val="000000"/>
          <w:position w:val="0"/>
          <w:sz w:val="20"/>
          <w:u w:val="none"/>
          <w:vertAlign w:val="baseline"/>
        </w:rPr>
        <w:t xml:space="preserve"> As the respective circuit courts held in </w:t>
      </w:r>
      <w:r>
        <w:rPr>
          <w:rFonts w:ascii="arial" w:eastAsia="arial" w:hAnsi="arial" w:cs="arial"/>
          <w:b w:val="0"/>
          <w:i/>
          <w:strike w:val="0"/>
          <w:noProof w:val="0"/>
          <w:color w:val="000000"/>
          <w:position w:val="0"/>
          <w:sz w:val="20"/>
          <w:u w:val="none"/>
          <w:vertAlign w:val="baseline"/>
        </w:rPr>
        <w:t>Faux, Hargrove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Bassignani</w:t>
      </w:r>
      <w:r>
        <w:rPr>
          <w:rFonts w:ascii="arial" w:eastAsia="arial" w:hAnsi="arial" w:cs="arial"/>
          <w:b w:val="0"/>
          <w:i w:val="0"/>
          <w:strike w:val="0"/>
          <w:noProof w:val="0"/>
          <w:color w:val="000000"/>
          <w:position w:val="0"/>
          <w:sz w:val="20"/>
          <w:u w:val="none"/>
          <w:vertAlign w:val="baseline"/>
        </w:rPr>
        <w:t>, the tone of the interview is important in determining whether it was sufficiently coercive to constitute a custodial interview. That the interview remained calm and conversational, open and friendly again suggests it was not custodial.</w:t>
      </w:r>
      <w:r>
        <w:rPr>
          <w:rFonts w:ascii="arial" w:eastAsia="arial" w:hAnsi="arial" w:cs="arial"/>
          <w:vertAlign w:val="superscript"/>
        </w:rPr>
        <w:footnoteReference w:customMarkFollows="1" w:id="282"/>
        <w:t xml:space="preserve">281</w:t>
      </w:r>
    </w:p>
    <w:p>
      <w:pPr>
        <w:keepNext w:val="0"/>
        <w:spacing w:before="200" w:after="0" w:line="260" w:lineRule="atLeast"/>
        <w:ind w:left="0" w:right="0" w:firstLine="0"/>
        <w:jc w:val="both"/>
      </w:pPr>
      <w:bookmarkStart w:id="615" w:name="Bookmark_para_105"/>
      <w:bookmarkEnd w:id="615"/>
      <w:bookmarkStart w:id="616" w:name="Bookmark_I6838MKH2SF8NF0040000400"/>
      <w:bookmarkEnd w:id="616"/>
      <w:r>
        <w:rPr>
          <w:rFonts w:ascii="arial" w:eastAsia="arial" w:hAnsi="arial" w:cs="arial"/>
          <w:b w:val="0"/>
          <w:i w:val="0"/>
          <w:strike w:val="0"/>
          <w:noProof w:val="0"/>
          <w:color w:val="000000"/>
          <w:position w:val="0"/>
          <w:sz w:val="20"/>
          <w:u w:val="none"/>
          <w:vertAlign w:val="baseline"/>
        </w:rPr>
        <w:t>Third, as Bressi himself acknowledges, he "was not handcuffed during the picnic table interview."</w:t>
      </w:r>
      <w:r>
        <w:rPr>
          <w:rFonts w:ascii="arial" w:eastAsia="arial" w:hAnsi="arial" w:cs="arial"/>
          <w:vertAlign w:val="superscript"/>
        </w:rPr>
        <w:footnoteReference w:customMarkFollows="1" w:id="283"/>
        <w:t xml:space="preserve">282</w:t>
      </w:r>
      <w:r>
        <w:rPr>
          <w:rFonts w:ascii="arial" w:eastAsia="arial" w:hAnsi="arial" w:cs="arial"/>
          <w:b w:val="0"/>
          <w:i w:val="0"/>
          <w:strike w:val="0"/>
          <w:noProof w:val="0"/>
          <w:color w:val="000000"/>
          <w:position w:val="0"/>
          <w:sz w:val="20"/>
          <w:u w:val="none"/>
          <w:vertAlign w:val="baseline"/>
        </w:rPr>
        <w:t xml:space="preserve"> Indeed, the video recording of the interview reveals that the officers did not use any constraints on Bressi while the interview took place.</w:t>
      </w:r>
      <w:r>
        <w:rPr>
          <w:rFonts w:ascii="arial" w:eastAsia="arial" w:hAnsi="arial" w:cs="arial"/>
          <w:vertAlign w:val="superscript"/>
        </w:rPr>
        <w:footnoteReference w:customMarkFollows="1" w:id="284"/>
        <w:t xml:space="preserve">283</w:t>
      </w:r>
      <w:r>
        <w:rPr>
          <w:rFonts w:ascii="arial" w:eastAsia="arial" w:hAnsi="arial" w:cs="arial"/>
          <w:b w:val="0"/>
          <w:i w:val="0"/>
          <w:strike w:val="0"/>
          <w:noProof w:val="0"/>
          <w:color w:val="000000"/>
          <w:position w:val="0"/>
          <w:sz w:val="20"/>
          <w:u w:val="none"/>
          <w:vertAlign w:val="baseline"/>
        </w:rPr>
        <w:t xml:space="preserve"> The absence of handcuffs or other physical constraints placed on Bressi similarly undercuts his claim that the interview was a custodial interrogation.</w:t>
      </w:r>
      <w:r>
        <w:rPr>
          <w:rFonts w:ascii="arial" w:eastAsia="arial" w:hAnsi="arial" w:cs="arial"/>
          <w:vertAlign w:val="superscript"/>
        </w:rPr>
        <w:footnoteReference w:customMarkFollows="1" w:id="285"/>
        <w:t xml:space="preserve">284</w:t>
      </w:r>
    </w:p>
    <w:p>
      <w:pPr>
        <w:keepNext w:val="0"/>
        <w:spacing w:before="200" w:after="0" w:line="260" w:lineRule="atLeast"/>
        <w:ind w:left="0" w:right="0" w:firstLine="0"/>
        <w:jc w:val="both"/>
      </w:pPr>
      <w:bookmarkStart w:id="622" w:name="Bookmark_para_106"/>
      <w:bookmarkEnd w:id="622"/>
      <w:bookmarkStart w:id="623" w:name="Bookmark_I6838MKH28T4WX0030000400"/>
      <w:bookmarkEnd w:id="623"/>
      <w:bookmarkStart w:id="624" w:name="Bookmark_I6838MKH28T4WX0050000400"/>
      <w:bookmarkEnd w:id="624"/>
      <w:r>
        <w:rPr>
          <w:rFonts w:ascii="arial" w:eastAsia="arial" w:hAnsi="arial" w:cs="arial"/>
          <w:b w:val="0"/>
          <w:i w:val="0"/>
          <w:strike w:val="0"/>
          <w:noProof w:val="0"/>
          <w:color w:val="000000"/>
          <w:position w:val="0"/>
          <w:sz w:val="20"/>
          <w:u w:val="none"/>
          <w:vertAlign w:val="baseline"/>
        </w:rPr>
        <w:t>Fourth, none of the officers interviewing Bressi had their firearms drawn or displayed them in any way during the interview.</w:t>
      </w:r>
      <w:r>
        <w:rPr>
          <w:rFonts w:ascii="arial" w:eastAsia="arial" w:hAnsi="arial" w:cs="arial"/>
          <w:vertAlign w:val="superscript"/>
        </w:rPr>
        <w:footnoteReference w:customMarkFollows="1" w:id="286"/>
        <w:t xml:space="preserve">285</w:t>
      </w:r>
      <w:r>
        <w:rPr>
          <w:rFonts w:ascii="arial" w:eastAsia="arial" w:hAnsi="arial" w:cs="arial"/>
          <w:b w:val="0"/>
          <w:i w:val="0"/>
          <w:strike w:val="0"/>
          <w:noProof w:val="0"/>
          <w:color w:val="000000"/>
          <w:position w:val="0"/>
          <w:sz w:val="20"/>
          <w:u w:val="none"/>
          <w:vertAlign w:val="baseline"/>
        </w:rPr>
        <w:t xml:space="preserve"> Now, as Bressi notes, the interview was precipitated by three law enforcement vehicles converging on the SHIVA property as Bressi and his fiancée were preparing to leave for lunch, blocking their exit; agents and officers exited the vehicles and confronted the couple, guns drawn.</w:t>
      </w:r>
      <w:r>
        <w:rPr>
          <w:rFonts w:ascii="arial" w:eastAsia="arial" w:hAnsi="arial" w:cs="arial"/>
          <w:vertAlign w:val="superscript"/>
        </w:rPr>
        <w:footnoteReference w:customMarkFollows="1" w:id="287"/>
        <w:t xml:space="preserve">286</w:t>
      </w:r>
      <w:r>
        <w:rPr>
          <w:rFonts w:ascii="arial" w:eastAsia="arial" w:hAnsi="arial" w:cs="arial"/>
          <w:b w:val="0"/>
          <w:i w:val="0"/>
          <w:strike w:val="0"/>
          <w:noProof w:val="0"/>
          <w:color w:val="000000"/>
          <w:position w:val="0"/>
          <w:sz w:val="20"/>
          <w:u w:val="none"/>
          <w:vertAlign w:val="baseline"/>
        </w:rPr>
        <w:t xml:space="preserve"> But after the initial approach, the officers holstered their firearms.</w:t>
      </w:r>
      <w:r>
        <w:rPr>
          <w:rFonts w:ascii="arial" w:eastAsia="arial" w:hAnsi="arial" w:cs="arial"/>
          <w:vertAlign w:val="superscript"/>
        </w:rPr>
        <w:footnoteReference w:customMarkFollows="1" w:id="288"/>
        <w:t xml:space="preserve">287</w:t>
      </w:r>
      <w:r>
        <w:rPr>
          <w:rFonts w:ascii="arial" w:eastAsia="arial" w:hAnsi="arial" w:cs="arial"/>
          <w:b w:val="0"/>
          <w:i w:val="0"/>
          <w:strike w:val="0"/>
          <w:noProof w:val="0"/>
          <w:color w:val="000000"/>
          <w:position w:val="0"/>
          <w:sz w:val="20"/>
          <w:u w:val="none"/>
          <w:vertAlign w:val="baseline"/>
        </w:rPr>
        <w:t xml:space="preserve"> In that sense, the situation is akin to</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that </w:t>
      </w:r>
      <w:r>
        <w:rPr>
          <w:rFonts w:ascii="arial" w:eastAsia="arial" w:hAnsi="arial" w:cs="arial"/>
          <w:b w:val="0"/>
          <w:i/>
          <w:strike w:val="0"/>
          <w:noProof w:val="0"/>
          <w:color w:val="000000"/>
          <w:position w:val="0"/>
          <w:sz w:val="20"/>
          <w:u w:val="none"/>
          <w:vertAlign w:val="baseline"/>
        </w:rPr>
        <w:t>Hargrove</w:t>
      </w:r>
      <w:r>
        <w:rPr>
          <w:rFonts w:ascii="arial" w:eastAsia="arial" w:hAnsi="arial" w:cs="arial"/>
          <w:b w:val="0"/>
          <w:i w:val="0"/>
          <w:strike w:val="0"/>
          <w:noProof w:val="0"/>
          <w:color w:val="000000"/>
          <w:position w:val="0"/>
          <w:sz w:val="20"/>
          <w:u w:val="none"/>
          <w:vertAlign w:val="baseline"/>
        </w:rPr>
        <w:t>, where "some officers did have their firearms drawn during the initial entry and security sweep, consistent with standard protocol," but "their firearms were not drawn during the interview and they did not threaten [the defendant]."</w:t>
      </w:r>
      <w:r>
        <w:rPr>
          <w:rFonts w:ascii="arial" w:eastAsia="arial" w:hAnsi="arial" w:cs="arial"/>
          <w:vertAlign w:val="superscript"/>
        </w:rPr>
        <w:footnoteReference w:customMarkFollows="1" w:id="289"/>
        <w:t xml:space="preserve">288</w:t>
      </w:r>
      <w:r>
        <w:rPr>
          <w:rFonts w:ascii="arial" w:eastAsia="arial" w:hAnsi="arial" w:cs="arial"/>
          <w:b w:val="0"/>
          <w:i w:val="0"/>
          <w:strike w:val="0"/>
          <w:noProof w:val="0"/>
          <w:color w:val="000000"/>
          <w:position w:val="0"/>
          <w:sz w:val="20"/>
          <w:u w:val="none"/>
          <w:vertAlign w:val="baseline"/>
        </w:rPr>
        <w:t xml:space="preserve"> Consistent with the Fourth Circuit in </w:t>
      </w:r>
      <w:r>
        <w:rPr>
          <w:rFonts w:ascii="arial" w:eastAsia="arial" w:hAnsi="arial" w:cs="arial"/>
          <w:b w:val="0"/>
          <w:i/>
          <w:strike w:val="0"/>
          <w:noProof w:val="0"/>
          <w:color w:val="000000"/>
          <w:position w:val="0"/>
          <w:sz w:val="20"/>
          <w:u w:val="none"/>
          <w:vertAlign w:val="baseline"/>
        </w:rPr>
        <w:t>Hargrove</w:t>
      </w:r>
      <w:r>
        <w:rPr>
          <w:rFonts w:ascii="arial" w:eastAsia="arial" w:hAnsi="arial" w:cs="arial"/>
          <w:b w:val="0"/>
          <w:i w:val="0"/>
          <w:strike w:val="0"/>
          <w:noProof w:val="0"/>
          <w:color w:val="000000"/>
          <w:position w:val="0"/>
          <w:sz w:val="20"/>
          <w:u w:val="none"/>
          <w:vertAlign w:val="baseline"/>
        </w:rPr>
        <w:t>, this Court finds these circumstances insufficient to create a custodial situation.</w:t>
      </w:r>
      <w:r>
        <w:rPr>
          <w:rFonts w:ascii="arial" w:eastAsia="arial" w:hAnsi="arial" w:cs="arial"/>
          <w:vertAlign w:val="superscript"/>
        </w:rPr>
        <w:footnoteReference w:customMarkFollows="1" w:id="290"/>
        <w:t xml:space="preserve">289</w:t>
      </w:r>
    </w:p>
    <w:p>
      <w:pPr>
        <w:keepNext w:val="0"/>
        <w:spacing w:before="200" w:after="0" w:line="260" w:lineRule="atLeast"/>
        <w:ind w:left="0" w:right="0" w:firstLine="0"/>
        <w:jc w:val="both"/>
      </w:pPr>
      <w:bookmarkStart w:id="632" w:name="Bookmark_para_107"/>
      <w:bookmarkEnd w:id="632"/>
      <w:r>
        <w:rPr>
          <w:rFonts w:ascii="arial" w:eastAsia="arial" w:hAnsi="arial" w:cs="arial"/>
          <w:b w:val="0"/>
          <w:i w:val="0"/>
          <w:strike w:val="0"/>
          <w:noProof w:val="0"/>
          <w:color w:val="000000"/>
          <w:position w:val="0"/>
          <w:sz w:val="20"/>
          <w:u w:val="none"/>
          <w:vertAlign w:val="baseline"/>
        </w:rPr>
        <w:t>Fifth, the officers interviewing Bressi repeatedly told him that he was not under arrest. In his moving brief, Bressi notes that before Trooper Kelley guided him to the picnic table for the interview, Special Agent O'Malley "advised Mr. Bressi that he 'was not under arrest at this time,'" and that after they were situated at the picnic table but prior to interview, Trooper Kelley "reiterated that Mr. Bressi was not under arrest and was not required to speak with the officers."</w:t>
      </w:r>
      <w:r>
        <w:rPr>
          <w:rFonts w:ascii="arial" w:eastAsia="arial" w:hAnsi="arial" w:cs="arial"/>
          <w:vertAlign w:val="superscript"/>
        </w:rPr>
        <w:footnoteReference w:customMarkFollows="1" w:id="291"/>
        <w:t xml:space="preserve">290</w:t>
      </w:r>
      <w:r>
        <w:rPr>
          <w:rFonts w:ascii="arial" w:eastAsia="arial" w:hAnsi="arial" w:cs="arial"/>
          <w:b w:val="0"/>
          <w:i w:val="0"/>
          <w:strike w:val="0"/>
          <w:noProof w:val="0"/>
          <w:color w:val="000000"/>
          <w:position w:val="0"/>
          <w:sz w:val="20"/>
          <w:u w:val="none"/>
          <w:vertAlign w:val="baseline"/>
        </w:rPr>
        <w:t xml:space="preserve"> Trooper Kelley then "advised Mr. Bressi that no promises or offers were going to be made and he could refuse to answer any questions."</w:t>
      </w:r>
      <w:r>
        <w:rPr>
          <w:rFonts w:ascii="arial" w:eastAsia="arial" w:hAnsi="arial" w:cs="arial"/>
          <w:vertAlign w:val="superscript"/>
        </w:rPr>
        <w:footnoteReference w:customMarkFollows="1" w:id="292"/>
        <w:t xml:space="preserve">291</w:t>
      </w:r>
    </w:p>
    <w:p>
      <w:pPr>
        <w:keepNext w:val="0"/>
        <w:spacing w:before="200" w:after="0" w:line="260" w:lineRule="atLeast"/>
        <w:ind w:left="0" w:right="0" w:firstLine="0"/>
        <w:jc w:val="both"/>
      </w:pPr>
      <w:bookmarkStart w:id="635" w:name="Bookmark_para_108"/>
      <w:bookmarkEnd w:id="635"/>
      <w:bookmarkStart w:id="636" w:name="Bookmark_I6838MKH2D6NV50020000400"/>
      <w:bookmarkEnd w:id="636"/>
      <w:bookmarkStart w:id="637" w:name="Bookmark_I6838MKH2D6NV50040000400"/>
      <w:bookmarkEnd w:id="637"/>
      <w:bookmarkStart w:id="638" w:name="Bookmark_I6838MKH2HM6F40010000400"/>
      <w:bookmarkEnd w:id="638"/>
      <w:r>
        <w:rPr>
          <w:rFonts w:ascii="arial" w:eastAsia="arial" w:hAnsi="arial" w:cs="arial"/>
          <w:b w:val="0"/>
          <w:i w:val="0"/>
          <w:strike w:val="0"/>
          <w:noProof w:val="0"/>
          <w:color w:val="000000"/>
          <w:position w:val="0"/>
          <w:sz w:val="20"/>
          <w:u w:val="none"/>
          <w:vertAlign w:val="baseline"/>
        </w:rPr>
        <w:t>Bressi attempts to minimize these instructions by noting that "[a]t no time during this span of several hours was Mr. Bressi advised that he was free to leave."</w:t>
      </w:r>
      <w:r>
        <w:rPr>
          <w:rFonts w:ascii="arial" w:eastAsia="arial" w:hAnsi="arial" w:cs="arial"/>
          <w:vertAlign w:val="superscript"/>
        </w:rPr>
        <w:footnoteReference w:customMarkFollows="1" w:id="293"/>
        <w:t xml:space="preserve">292</w:t>
      </w:r>
      <w:r>
        <w:rPr>
          <w:rFonts w:ascii="arial" w:eastAsia="arial" w:hAnsi="arial" w:cs="arial"/>
          <w:b w:val="0"/>
          <w:i w:val="0"/>
          <w:strike w:val="0"/>
          <w:noProof w:val="0"/>
          <w:color w:val="000000"/>
          <w:position w:val="0"/>
          <w:sz w:val="20"/>
          <w:u w:val="none"/>
          <w:vertAlign w:val="baseline"/>
        </w:rPr>
        <w:t xml:space="preserve"> But the absence</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of that advisement does not nullify the instructions given and thus transform a non-custodial interview into a custodial interrogation. For example, in </w:t>
      </w:r>
      <w:bookmarkStart w:id="640" w:name="Bookmark_I6838MKH2D6NV50010000400"/>
      <w:bookmarkEnd w:id="640"/>
      <w:hyperlink r:id="rId15" w:history="1">
        <w:r>
          <w:rPr>
            <w:rFonts w:ascii="arial" w:eastAsia="arial" w:hAnsi="arial" w:cs="arial"/>
            <w:b w:val="0"/>
            <w:i/>
            <w:strike w:val="0"/>
            <w:noProof w:val="0"/>
            <w:color w:val="0077CC"/>
            <w:position w:val="0"/>
            <w:sz w:val="20"/>
            <w:u w:val="single"/>
            <w:vertAlign w:val="baseline"/>
          </w:rPr>
          <w:t>Faux</w:t>
        </w:r>
      </w:hyperlink>
      <w:r>
        <w:rPr>
          <w:rFonts w:ascii="arial" w:eastAsia="arial" w:hAnsi="arial" w:cs="arial"/>
          <w:b w:val="0"/>
          <w:i w:val="0"/>
          <w:strike w:val="0"/>
          <w:noProof w:val="0"/>
          <w:color w:val="000000"/>
          <w:position w:val="0"/>
          <w:sz w:val="20"/>
          <w:u w:val="none"/>
          <w:vertAlign w:val="baseline"/>
        </w:rPr>
        <w:t xml:space="preserve">, the Second Circuit dismissed the district court's concern that the officers "never told [the defendant] she was free to leave or that she had a choice whether to respond to questioning," stressing that "she was told 20 minutes into the interview that she was not under arrest" and "she was never told that she was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free to leave."</w:t>
      </w:r>
      <w:r>
        <w:rPr>
          <w:rFonts w:ascii="arial" w:eastAsia="arial" w:hAnsi="arial" w:cs="arial"/>
          <w:vertAlign w:val="superscript"/>
        </w:rPr>
        <w:footnoteReference w:customMarkFollows="1" w:id="294"/>
        <w:t xml:space="preserve">293</w:t>
      </w:r>
      <w:r>
        <w:rPr>
          <w:rFonts w:ascii="arial" w:eastAsia="arial" w:hAnsi="arial" w:cs="arial"/>
          <w:b w:val="0"/>
          <w:i w:val="0"/>
          <w:strike w:val="0"/>
          <w:noProof w:val="0"/>
          <w:color w:val="000000"/>
          <w:position w:val="0"/>
          <w:sz w:val="20"/>
          <w:u w:val="none"/>
          <w:vertAlign w:val="baseline"/>
        </w:rPr>
        <w:t xml:space="preserve"> Similarly, in </w:t>
      </w:r>
      <w:r>
        <w:rPr>
          <w:rFonts w:ascii="arial" w:eastAsia="arial" w:hAnsi="arial" w:cs="arial"/>
          <w:b w:val="0"/>
          <w:i/>
          <w:strike w:val="0"/>
          <w:noProof w:val="0"/>
          <w:color w:val="000000"/>
          <w:position w:val="0"/>
          <w:sz w:val="20"/>
          <w:u w:val="none"/>
          <w:vertAlign w:val="baseline"/>
        </w:rPr>
        <w:t>Bassignani</w:t>
      </w:r>
      <w:r>
        <w:rPr>
          <w:rFonts w:ascii="arial" w:eastAsia="arial" w:hAnsi="arial" w:cs="arial"/>
          <w:b w:val="0"/>
          <w:i w:val="0"/>
          <w:strike w:val="0"/>
          <w:noProof w:val="0"/>
          <w:color w:val="000000"/>
          <w:position w:val="0"/>
          <w:sz w:val="20"/>
          <w:u w:val="none"/>
          <w:vertAlign w:val="baseline"/>
        </w:rPr>
        <w:t>, the Ninth Circuit noted that although the officer "never explicitly said that [the defendant] was free to leave," he "did emphasize in the first two minutes of the interview" that the defendant "was not under arrest"—a factor that "strongly suggest[ed] that the interrogation was not custodial."</w:t>
      </w:r>
      <w:r>
        <w:rPr>
          <w:rFonts w:ascii="arial" w:eastAsia="arial" w:hAnsi="arial" w:cs="arial"/>
          <w:vertAlign w:val="superscript"/>
        </w:rPr>
        <w:footnoteReference w:customMarkFollows="1" w:id="295"/>
        <w:t xml:space="preserve">294</w:t>
      </w:r>
    </w:p>
    <w:p>
      <w:pPr>
        <w:keepNext w:val="0"/>
        <w:spacing w:before="200" w:after="0" w:line="260" w:lineRule="atLeast"/>
        <w:ind w:left="0" w:right="0" w:firstLine="0"/>
        <w:jc w:val="both"/>
      </w:pPr>
      <w:bookmarkStart w:id="645" w:name="Bookmark_para_109"/>
      <w:bookmarkEnd w:id="645"/>
      <w:bookmarkStart w:id="646" w:name="Bookmark_I6838MKH2HM6F40030000400"/>
      <w:bookmarkEnd w:id="646"/>
      <w:bookmarkStart w:id="647" w:name="Bookmark_I6838MKH2HM6F40050000400"/>
      <w:bookmarkEnd w:id="647"/>
      <w:r>
        <w:rPr>
          <w:rFonts w:ascii="arial" w:eastAsia="arial" w:hAnsi="arial" w:cs="arial"/>
          <w:b w:val="0"/>
          <w:i w:val="0"/>
          <w:strike w:val="0"/>
          <w:noProof w:val="0"/>
          <w:color w:val="000000"/>
          <w:position w:val="0"/>
          <w:sz w:val="20"/>
          <w:u w:val="none"/>
          <w:vertAlign w:val="baseline"/>
        </w:rPr>
        <w:t>To be sure, the length of the interview (Trooper Kelley and Special Agent O'Malley questioned Bressi at the picnic table outside SHIVA over the course of several hours)</w:t>
      </w:r>
      <w:r>
        <w:rPr>
          <w:rFonts w:ascii="arial" w:eastAsia="arial" w:hAnsi="arial" w:cs="arial"/>
          <w:vertAlign w:val="superscript"/>
        </w:rPr>
        <w:footnoteReference w:customMarkFollows="1" w:id="296"/>
        <w:t xml:space="preserve">295</w:t>
      </w:r>
      <w:r>
        <w:rPr>
          <w:rFonts w:ascii="arial" w:eastAsia="arial" w:hAnsi="arial" w:cs="arial"/>
          <w:b w:val="0"/>
          <w:i w:val="0"/>
          <w:strike w:val="0"/>
          <w:noProof w:val="0"/>
          <w:color w:val="000000"/>
          <w:position w:val="0"/>
          <w:sz w:val="20"/>
          <w:u w:val="none"/>
          <w:vertAlign w:val="baseline"/>
        </w:rPr>
        <w:t xml:space="preserve"> is at the "high end," which "weighs in favor of finding that [Bressi] was in custody."</w:t>
      </w:r>
      <w:r>
        <w:rPr>
          <w:rFonts w:ascii="arial" w:eastAsia="arial" w:hAnsi="arial" w:cs="arial"/>
          <w:vertAlign w:val="superscript"/>
        </w:rPr>
        <w:footnoteReference w:customMarkFollows="1" w:id="297"/>
        <w:t xml:space="preserve">296</w:t>
      </w:r>
      <w:r>
        <w:rPr>
          <w:rFonts w:ascii="arial" w:eastAsia="arial" w:hAnsi="arial" w:cs="arial"/>
          <w:b w:val="0"/>
          <w:i w:val="0"/>
          <w:strike w:val="0"/>
          <w:noProof w:val="0"/>
          <w:color w:val="000000"/>
          <w:position w:val="0"/>
          <w:sz w:val="20"/>
          <w:u w:val="none"/>
          <w:vertAlign w:val="baseline"/>
        </w:rPr>
        <w:t xml:space="preserve"> But this factor does not subsume the five factors that came before it. Taken together, the location and tone of the interview, the absence</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of handcuffs and unholstered firearms, and the express instructions that Bressi was not under arrest or required to speak with the officers establish that a reasonable person in Bressi's position would have felt that he or she was at liberty to terminate the interview and leave.</w:t>
      </w:r>
      <w:r>
        <w:rPr>
          <w:rFonts w:ascii="arial" w:eastAsia="arial" w:hAnsi="arial" w:cs="arial"/>
          <w:vertAlign w:val="superscript"/>
        </w:rPr>
        <w:footnoteReference w:customMarkFollows="1" w:id="298"/>
        <w:t xml:space="preserve">297</w:t>
      </w:r>
    </w:p>
    <w:p>
      <w:pPr>
        <w:keepNext w:val="0"/>
        <w:spacing w:before="200" w:after="0" w:line="260" w:lineRule="atLeast"/>
        <w:ind w:left="0" w:right="0" w:firstLine="0"/>
        <w:jc w:val="both"/>
      </w:pPr>
      <w:bookmarkStart w:id="653" w:name="Bookmark_para_110"/>
      <w:bookmarkEnd w:id="653"/>
      <w:r>
        <w:rPr>
          <w:rFonts w:ascii="arial" w:eastAsia="arial" w:hAnsi="arial" w:cs="arial"/>
          <w:b w:val="0"/>
          <w:i w:val="0"/>
          <w:strike w:val="0"/>
          <w:noProof w:val="0"/>
          <w:color w:val="000000"/>
          <w:position w:val="0"/>
          <w:sz w:val="20"/>
          <w:u w:val="none"/>
          <w:vertAlign w:val="baseline"/>
        </w:rPr>
        <w:t xml:space="preserve">Accordingly, Bressi was not "in custody" during the interview outside SHIVA, and therefore officers were not required to issue him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at that time. This alone necessitates dismissal of Bressi's motion to suppress the statements he made on June 8, 2019.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strike w:val="0"/>
          <w:noProof w:val="0"/>
          <w:color w:val="000000"/>
          <w:position w:val="0"/>
          <w:sz w:val="20"/>
          <w:u w:val="none"/>
          <w:vertAlign w:val="baseline"/>
        </w:rPr>
        <w:t>Miranda</w:t>
      </w:r>
      <w:r>
        <w:rPr>
          <w:rFonts w:ascii="arial" w:eastAsia="arial" w:hAnsi="arial" w:cs="arial"/>
          <w:b/>
          <w:i w:val="0"/>
          <w:strike w:val="0"/>
          <w:noProof w:val="0"/>
          <w:color w:val="000000"/>
          <w:position w:val="0"/>
          <w:sz w:val="20"/>
          <w:u w:val="none"/>
          <w:vertAlign w:val="baseline"/>
        </w:rPr>
        <w:t xml:space="preserve"> Warning at SHIVA</w:t>
      </w:r>
    </w:p>
    <w:p>
      <w:pPr>
        <w:keepNext w:val="0"/>
        <w:spacing w:before="200" w:after="0" w:line="260" w:lineRule="atLeast"/>
        <w:ind w:left="0" w:right="0" w:firstLine="0"/>
        <w:jc w:val="both"/>
      </w:pPr>
      <w:bookmarkStart w:id="654" w:name="Bookmark_para_111"/>
      <w:bookmarkEnd w:id="654"/>
      <w:r>
        <w:rPr>
          <w:rFonts w:ascii="arial" w:eastAsia="arial" w:hAnsi="arial" w:cs="arial"/>
          <w:b w:val="0"/>
          <w:i w:val="0"/>
          <w:strike w:val="0"/>
          <w:noProof w:val="0"/>
          <w:color w:val="000000"/>
          <w:position w:val="0"/>
          <w:sz w:val="20"/>
          <w:u w:val="none"/>
          <w:vertAlign w:val="baseline"/>
        </w:rPr>
        <w:t xml:space="preserve">Moreover, even if Bressi was "in custody" during the June 2019 interview outside SHIVA, the statements would nevertheless be admissible because the evidence establishes that he did, in fact, receive the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w:t>
      </w:r>
    </w:p>
    <w:p>
      <w:pPr>
        <w:keepNext w:val="0"/>
        <w:spacing w:before="200" w:after="0" w:line="260" w:lineRule="atLeast"/>
        <w:ind w:left="0" w:right="0" w:firstLine="0"/>
        <w:jc w:val="both"/>
      </w:pPr>
      <w:bookmarkStart w:id="655" w:name="Bookmark_para_112"/>
      <w:bookmarkEnd w:id="655"/>
      <w:r>
        <w:rPr>
          <w:rFonts w:ascii="arial" w:eastAsia="arial" w:hAnsi="arial" w:cs="arial"/>
          <w:b w:val="0"/>
          <w:i w:val="0"/>
          <w:strike w:val="0"/>
          <w:noProof w:val="0"/>
          <w:color w:val="000000"/>
          <w:position w:val="0"/>
          <w:sz w:val="20"/>
          <w:u w:val="none"/>
          <w:vertAlign w:val="baseline"/>
        </w:rPr>
        <w:t>According to the Government, "Trooper Kelley verbally gave the same standard warnings that he has given suspects hundreds of times in his career of over 20 years," including "the right to remain silent, the fact that statements made may be used against Bressi at trial, the right to an attorney and the fact that one would be appointed if Bressi could not afford one, and the fact that there</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were no promises or threats being made and that Bressi could terminate the interview at any time."</w:t>
      </w:r>
      <w:r>
        <w:rPr>
          <w:rFonts w:ascii="arial" w:eastAsia="arial" w:hAnsi="arial" w:cs="arial"/>
          <w:vertAlign w:val="superscript"/>
        </w:rPr>
        <w:footnoteReference w:customMarkFollows="1" w:id="299"/>
        <w:t xml:space="preserve">298</w:t>
      </w:r>
      <w:r>
        <w:rPr>
          <w:rFonts w:ascii="arial" w:eastAsia="arial" w:hAnsi="arial" w:cs="arial"/>
          <w:b w:val="0"/>
          <w:i w:val="0"/>
          <w:strike w:val="0"/>
          <w:noProof w:val="0"/>
          <w:color w:val="000000"/>
          <w:position w:val="0"/>
          <w:sz w:val="20"/>
          <w:u w:val="none"/>
          <w:vertAlign w:val="baseline"/>
        </w:rPr>
        <w:t xml:space="preserve"> And at the November 2022 evidentiary hearing, Trooper Kelley affirmed that he </w:t>
      </w:r>
      <w:r>
        <w:rPr>
          <w:rFonts w:ascii="arial" w:eastAsia="arial" w:hAnsi="arial" w:cs="arial"/>
          <w:b w:val="0"/>
          <w:i/>
          <w:strike w:val="0"/>
          <w:noProof w:val="0"/>
          <w:color w:val="000000"/>
          <w:position w:val="0"/>
          <w:sz w:val="20"/>
          <w:u w:val="none"/>
          <w:vertAlign w:val="baseline"/>
        </w:rPr>
        <w:t>Mirandized</w:t>
      </w:r>
      <w:r>
        <w:rPr>
          <w:rFonts w:ascii="arial" w:eastAsia="arial" w:hAnsi="arial" w:cs="arial"/>
          <w:b w:val="0"/>
          <w:i w:val="0"/>
          <w:strike w:val="0"/>
          <w:noProof w:val="0"/>
          <w:color w:val="000000"/>
          <w:position w:val="0"/>
          <w:sz w:val="20"/>
          <w:u w:val="none"/>
          <w:vertAlign w:val="baseline"/>
        </w:rPr>
        <w:t xml:space="preserve"> Bressi prior to the interview:</w:t>
      </w:r>
    </w:p>
    <w:p>
      <w:pPr>
        <w:keepNext w:val="0"/>
        <w:spacing w:after="0" w:line="260" w:lineRule="atLeast"/>
        <w:ind w:left="400" w:right="0" w:firstLine="0"/>
        <w:jc w:val="both"/>
      </w:pPr>
      <w:bookmarkStart w:id="657" w:name="Bookmark_para_113"/>
      <w:bookmarkEnd w:id="657"/>
      <w:r>
        <w:rPr>
          <w:rFonts w:ascii="arial" w:eastAsia="arial" w:hAnsi="arial" w:cs="arial"/>
          <w:b w:val="0"/>
          <w:i w:val="0"/>
          <w:strike w:val="0"/>
          <w:noProof w:val="0"/>
          <w:color w:val="000000"/>
          <w:position w:val="0"/>
          <w:sz w:val="20"/>
          <w:u w:val="none"/>
          <w:vertAlign w:val="baseline"/>
        </w:rPr>
        <w:t>Q. And what did the conversation [with Bressi], as you're walking from the car to the other side of the building, what did that conversation consist of?</w:t>
      </w:r>
    </w:p>
    <w:p>
      <w:pPr>
        <w:keepNext w:val="0"/>
        <w:spacing w:before="200" w:after="0" w:line="260" w:lineRule="atLeast"/>
        <w:ind w:left="400" w:right="0" w:firstLine="0"/>
        <w:jc w:val="both"/>
      </w:pPr>
      <w:bookmarkStart w:id="658" w:name="Bookmark_para_114"/>
      <w:bookmarkEnd w:id="658"/>
      <w:r>
        <w:rPr>
          <w:rFonts w:ascii="arial" w:eastAsia="arial" w:hAnsi="arial" w:cs="arial"/>
          <w:b w:val="0"/>
          <w:i w:val="0"/>
          <w:strike w:val="0"/>
          <w:noProof w:val="0"/>
          <w:color w:val="000000"/>
          <w:position w:val="0"/>
          <w:sz w:val="20"/>
          <w:u w:val="none"/>
          <w:vertAlign w:val="baseline"/>
        </w:rPr>
        <w:t xml:space="preserve">A. I inquired as to whether or not Mr. Bressi had been advised of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w:t>
      </w:r>
    </w:p>
    <w:p>
      <w:pPr>
        <w:keepNext w:val="0"/>
        <w:spacing w:after="0" w:line="260" w:lineRule="atLeast"/>
        <w:ind w:left="400" w:right="0" w:firstLine="0"/>
        <w:jc w:val="both"/>
      </w:pPr>
      <w:bookmarkStart w:id="659" w:name="Bookmark_para_115"/>
      <w:bookmarkEnd w:id="659"/>
      <w:r>
        <w:rPr>
          <w:rFonts w:ascii="arial" w:eastAsia="arial" w:hAnsi="arial" w:cs="arial"/>
          <w:b w:val="0"/>
          <w:i w:val="0"/>
          <w:strike w:val="0"/>
          <w:noProof w:val="0"/>
          <w:color w:val="000000"/>
          <w:position w:val="0"/>
          <w:sz w:val="20"/>
          <w:u w:val="none"/>
          <w:vertAlign w:val="baseline"/>
        </w:rPr>
        <w:t>Q. And what did he say?</w:t>
      </w:r>
    </w:p>
    <w:p>
      <w:pPr>
        <w:keepNext w:val="0"/>
        <w:spacing w:after="0" w:line="260" w:lineRule="atLeast"/>
        <w:ind w:left="400" w:right="0" w:firstLine="0"/>
        <w:jc w:val="both"/>
      </w:pPr>
      <w:bookmarkStart w:id="660" w:name="Bookmark_para_116"/>
      <w:bookmarkEnd w:id="660"/>
      <w:r>
        <w:rPr>
          <w:rFonts w:ascii="arial" w:eastAsia="arial" w:hAnsi="arial" w:cs="arial"/>
          <w:b w:val="0"/>
          <w:i w:val="0"/>
          <w:strike w:val="0"/>
          <w:noProof w:val="0"/>
          <w:color w:val="000000"/>
          <w:position w:val="0"/>
          <w:sz w:val="20"/>
          <w:u w:val="none"/>
          <w:vertAlign w:val="baseline"/>
        </w:rPr>
        <w:t>A. I believe he had not been advised. I don't know if somebody else had spoken to him. But I took that opportunity to advise him of his rights.</w:t>
      </w:r>
    </w:p>
    <w:p>
      <w:pPr>
        <w:keepNext w:val="0"/>
        <w:spacing w:after="0" w:line="260" w:lineRule="atLeast"/>
        <w:ind w:left="400" w:right="0" w:firstLine="0"/>
        <w:jc w:val="both"/>
      </w:pPr>
      <w:bookmarkStart w:id="661" w:name="Bookmark_para_117"/>
      <w:bookmarkEnd w:id="661"/>
      <w:r>
        <w:rPr>
          <w:rFonts w:ascii="arial" w:eastAsia="arial" w:hAnsi="arial" w:cs="arial"/>
          <w:b w:val="0"/>
          <w:i w:val="0"/>
          <w:strike w:val="0"/>
          <w:noProof w:val="0"/>
          <w:color w:val="000000"/>
          <w:position w:val="0"/>
          <w:sz w:val="20"/>
          <w:u w:val="none"/>
          <w:vertAlign w:val="baseline"/>
        </w:rPr>
        <w:t>Q. And what did he say?</w:t>
      </w:r>
    </w:p>
    <w:p>
      <w:pPr>
        <w:keepNext w:val="0"/>
        <w:spacing w:after="0" w:line="260" w:lineRule="atLeast"/>
        <w:ind w:left="400" w:right="0" w:firstLine="0"/>
        <w:jc w:val="both"/>
      </w:pPr>
      <w:bookmarkStart w:id="662" w:name="Bookmark_para_118"/>
      <w:bookmarkEnd w:id="662"/>
      <w:r>
        <w:rPr>
          <w:rFonts w:ascii="arial" w:eastAsia="arial" w:hAnsi="arial" w:cs="arial"/>
          <w:b w:val="0"/>
          <w:i w:val="0"/>
          <w:strike w:val="0"/>
          <w:noProof w:val="0"/>
          <w:color w:val="000000"/>
          <w:position w:val="0"/>
          <w:sz w:val="20"/>
          <w:u w:val="none"/>
          <w:vertAlign w:val="baseline"/>
        </w:rPr>
        <w:t>A. I advised him of his rights. And after—after the rights were—he was advised, he elected to speak with myself and Special Agent O'Malley.</w:t>
      </w:r>
    </w:p>
    <w:p>
      <w:pPr>
        <w:keepNext w:val="0"/>
        <w:spacing w:before="200" w:after="0" w:line="260" w:lineRule="atLeast"/>
        <w:ind w:left="400" w:right="0" w:firstLine="0"/>
        <w:jc w:val="both"/>
      </w:pPr>
      <w:bookmarkStart w:id="663" w:name="Bookmark_para_119"/>
      <w:bookmarkEnd w:id="663"/>
      <w:r>
        <w:rPr>
          <w:rFonts w:ascii="arial" w:eastAsia="arial" w:hAnsi="arial" w:cs="arial"/>
          <w:b w:val="0"/>
          <w:i w:val="0"/>
          <w:strike w:val="0"/>
          <w:noProof w:val="0"/>
          <w:color w:val="000000"/>
          <w:position w:val="0"/>
          <w:sz w:val="20"/>
          <w:u w:val="none"/>
          <w:vertAlign w:val="baseline"/>
        </w:rPr>
        <w:t xml:space="preserve">Q. My question is, to the best of your knowledge, can you tell the Court what were the—the quote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that you told him at that time?</w:t>
      </w:r>
    </w:p>
    <w:p>
      <w:pPr>
        <w:keepNext w:val="0"/>
        <w:spacing w:before="200" w:after="0" w:line="260" w:lineRule="atLeast"/>
        <w:ind w:left="400" w:right="0" w:firstLine="0"/>
        <w:jc w:val="both"/>
      </w:pPr>
      <w:bookmarkStart w:id="664" w:name="Bookmark_para_120"/>
      <w:bookmarkEnd w:id="664"/>
      <w:r>
        <w:rPr>
          <w:rFonts w:ascii="arial" w:eastAsia="arial" w:hAnsi="arial" w:cs="arial"/>
          <w:b w:val="0"/>
          <w:i w:val="0"/>
          <w:strike w:val="0"/>
          <w:noProof w:val="0"/>
          <w:color w:val="000000"/>
          <w:position w:val="0"/>
          <w:sz w:val="20"/>
          <w:u w:val="none"/>
          <w:vertAlign w:val="baseline"/>
        </w:rPr>
        <w:t xml:space="preserve">A. They would be the same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I've read individuals since becoming a Trooper. My name is Ryan Kelley with the Pennsylvania State Police assigned to the FBI. You have an absolute right to remain silent. Anything you say can and will be used against you in a court</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of law. You have the right to have an attorney before—with you. You have the right to have an attorney present during questioning—before questioning. If you cannot afford to hire an attorney, the Government will appoint an attorney to represent you. If you decide to answer questions, you cannot be forced to continue at any time. I can't make you any promises, and I will not threaten you in any way. Do you understand your rights as I've advised you. And with that in mind, do you wish to answer questions.</w:t>
      </w:r>
      <w:r>
        <w:rPr>
          <w:rFonts w:ascii="arial" w:eastAsia="arial" w:hAnsi="arial" w:cs="arial"/>
          <w:vertAlign w:val="superscript"/>
        </w:rPr>
        <w:footnoteReference w:customMarkFollows="1" w:id="300"/>
        <w:t xml:space="preserve">299</w:t>
      </w:r>
    </w:p>
    <w:p>
      <w:pPr>
        <w:keepNext w:val="0"/>
        <w:spacing w:before="200" w:after="0" w:line="260" w:lineRule="atLeast"/>
        <w:ind w:left="0" w:right="0" w:firstLine="0"/>
        <w:jc w:val="both"/>
      </w:pPr>
      <w:bookmarkStart w:id="666" w:name="Bookmark_para_121"/>
      <w:bookmarkEnd w:id="666"/>
      <w:r>
        <w:rPr>
          <w:rFonts w:ascii="arial" w:eastAsia="arial" w:hAnsi="arial" w:cs="arial"/>
          <w:b w:val="0"/>
          <w:i w:val="0"/>
          <w:strike w:val="0"/>
          <w:noProof w:val="0"/>
          <w:color w:val="000000"/>
          <w:position w:val="0"/>
          <w:sz w:val="20"/>
          <w:u w:val="none"/>
          <w:vertAlign w:val="baseline"/>
        </w:rPr>
        <w:t xml:space="preserve">For his part, Bressi acknowledges that Trooper Kelly "reiterated that [he] was not under arrest and was not required to speak with the officers," and "advised [him] that no promises or offers were going to be made and he could refuse to answer any questions," but he claims that "[a]t no point during the lengthy custodial interview in the SHIVA parking lot was [he] ever advised of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w:t>
      </w:r>
      <w:r>
        <w:rPr>
          <w:rFonts w:ascii="arial" w:eastAsia="arial" w:hAnsi="arial" w:cs="arial"/>
          <w:vertAlign w:val="superscript"/>
        </w:rPr>
        <w:footnoteReference w:customMarkFollows="1" w:id="301"/>
        <w:t xml:space="preserve">300</w:t>
      </w:r>
      <w:r>
        <w:rPr>
          <w:rFonts w:ascii="arial" w:eastAsia="arial" w:hAnsi="arial" w:cs="arial"/>
          <w:b w:val="0"/>
          <w:i w:val="0"/>
          <w:strike w:val="0"/>
          <w:noProof w:val="0"/>
          <w:color w:val="000000"/>
          <w:position w:val="0"/>
          <w:sz w:val="20"/>
          <w:u w:val="none"/>
          <w:vertAlign w:val="baseline"/>
        </w:rPr>
        <w:t xml:space="preserve"> However, at the evidentiary hearing, Bressi presented no evidence challenging or in any way undermining Trooper Kelley's testimony.</w:t>
      </w:r>
    </w:p>
    <w:p>
      <w:pPr>
        <w:keepNext w:val="0"/>
        <w:spacing w:before="200" w:after="0" w:line="260" w:lineRule="atLeast"/>
        <w:ind w:left="0" w:right="0" w:firstLine="0"/>
        <w:jc w:val="both"/>
      </w:pPr>
      <w:bookmarkStart w:id="668" w:name="Bookmark_para_122"/>
      <w:bookmarkEnd w:id="668"/>
      <w:r>
        <w:rPr>
          <w:rFonts w:ascii="arial" w:eastAsia="arial" w:hAnsi="arial" w:cs="arial"/>
          <w:b w:val="0"/>
          <w:i w:val="0"/>
          <w:strike w:val="0"/>
          <w:noProof w:val="0"/>
          <w:color w:val="000000"/>
          <w:position w:val="0"/>
          <w:sz w:val="20"/>
          <w:u w:val="none"/>
          <w:vertAlign w:val="baseline"/>
        </w:rPr>
        <w:t>Instead, Bressi seems to rely exclusively on the documents attached to his briefing—namely, the FD-302 reports Special Agent O'Malley prepared regarding the</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two separate interviews on June 8, 2019.</w:t>
      </w:r>
      <w:r>
        <w:rPr>
          <w:rFonts w:ascii="arial" w:eastAsia="arial" w:hAnsi="arial" w:cs="arial"/>
          <w:vertAlign w:val="superscript"/>
        </w:rPr>
        <w:footnoteReference w:customMarkFollows="1" w:id="302"/>
        <w:t xml:space="preserve">301</w:t>
      </w:r>
      <w:r>
        <w:rPr>
          <w:rFonts w:ascii="arial" w:eastAsia="arial" w:hAnsi="arial" w:cs="arial"/>
          <w:b w:val="0"/>
          <w:i w:val="0"/>
          <w:strike w:val="0"/>
          <w:noProof w:val="0"/>
          <w:color w:val="000000"/>
          <w:position w:val="0"/>
          <w:sz w:val="20"/>
          <w:u w:val="none"/>
          <w:vertAlign w:val="baseline"/>
        </w:rPr>
        <w:t xml:space="preserve"> According to Bressi, "[t]he Government's own records demonstrate that Mr. Bressi was not given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w:t>
      </w:r>
      <w:r>
        <w:rPr>
          <w:rFonts w:ascii="arial" w:eastAsia="arial" w:hAnsi="arial" w:cs="arial"/>
          <w:vertAlign w:val="superscript"/>
        </w:rPr>
        <w:footnoteReference w:customMarkFollows="1" w:id="303"/>
        <w:t xml:space="preserve">302</w:t>
      </w:r>
      <w:r>
        <w:rPr>
          <w:rFonts w:ascii="arial" w:eastAsia="arial" w:hAnsi="arial" w:cs="arial"/>
          <w:b w:val="0"/>
          <w:i w:val="0"/>
          <w:strike w:val="0"/>
          <w:noProof w:val="0"/>
          <w:color w:val="000000"/>
          <w:position w:val="0"/>
          <w:sz w:val="20"/>
          <w:u w:val="none"/>
          <w:vertAlign w:val="baseline"/>
        </w:rPr>
        <w:t xml:space="preserve"> But that's incorrect.</w:t>
      </w:r>
    </w:p>
    <w:p>
      <w:pPr>
        <w:keepNext w:val="0"/>
        <w:spacing w:before="200" w:after="0" w:line="260" w:lineRule="atLeast"/>
        <w:ind w:left="0" w:right="0" w:firstLine="0"/>
        <w:jc w:val="both"/>
      </w:pPr>
      <w:bookmarkStart w:id="671" w:name="Bookmark_para_123"/>
      <w:bookmarkEnd w:id="671"/>
      <w:r>
        <w:rPr>
          <w:rFonts w:ascii="arial" w:eastAsia="arial" w:hAnsi="arial" w:cs="arial"/>
          <w:b w:val="0"/>
          <w:i w:val="0"/>
          <w:strike w:val="0"/>
          <w:noProof w:val="0"/>
          <w:color w:val="000000"/>
          <w:position w:val="0"/>
          <w:sz w:val="20"/>
          <w:u w:val="none"/>
          <w:vertAlign w:val="baseline"/>
        </w:rPr>
        <w:t>Special Agent O'Malley's FD-302 report regarding the interview with Bressi outside SHIVA provides the following description of the warnings Trooper Kelley gave Bressi:</w:t>
      </w:r>
    </w:p>
    <w:p>
      <w:pPr>
        <w:keepNext w:val="0"/>
        <w:spacing w:after="0" w:line="260" w:lineRule="atLeast"/>
        <w:ind w:left="400" w:right="0" w:firstLine="0"/>
        <w:jc w:val="both"/>
      </w:pPr>
      <w:bookmarkStart w:id="672" w:name="Bookmark_para_124"/>
      <w:bookmarkEnd w:id="672"/>
      <w:r>
        <w:rPr>
          <w:rFonts w:ascii="arial" w:eastAsia="arial" w:hAnsi="arial" w:cs="arial"/>
          <w:b w:val="0"/>
          <w:i w:val="0"/>
          <w:strike w:val="0"/>
          <w:noProof w:val="0"/>
          <w:color w:val="000000"/>
          <w:position w:val="0"/>
          <w:sz w:val="20"/>
          <w:u w:val="none"/>
          <w:vertAlign w:val="baseline"/>
        </w:rPr>
        <w:t>[Trooper] Kelley inquired as to whether or not Bressi had been advised of his Miranda Rights prior to interview. Bressi related that he had not been advised of his rights, at which time [Trooper] Kelley advised him that he was not under arrest and was under no obligations to speak with he or [Special Agent O'Malley]. Bressi was further advised that no promises would be extended and no threats would be made. [Trooper] Kelley ended this exchange by advising Bressi that he could refuse to answer any questions he liked and he was not obligated to speak to anyone. Bressi related that he was aware of his rights as he was familiar with these types of situations.</w:t>
      </w:r>
      <w:r>
        <w:rPr>
          <w:rFonts w:ascii="arial" w:eastAsia="arial" w:hAnsi="arial" w:cs="arial"/>
          <w:vertAlign w:val="superscript"/>
        </w:rPr>
        <w:footnoteReference w:customMarkFollows="1" w:id="304"/>
        <w:t xml:space="preserve">303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 from establishing that Bressi did not receive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these notes support Trooper Kelley's testimony that he gave the standard warnings that he's "read individuals</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since becoming a Trooper."</w:t>
      </w:r>
      <w:r>
        <w:rPr>
          <w:rFonts w:ascii="arial" w:eastAsia="arial" w:hAnsi="arial" w:cs="arial"/>
          <w:vertAlign w:val="superscript"/>
        </w:rPr>
        <w:footnoteReference w:customMarkFollows="1" w:id="305"/>
        <w:t xml:space="preserve">304</w:t>
      </w:r>
      <w:r>
        <w:rPr>
          <w:rFonts w:ascii="arial" w:eastAsia="arial" w:hAnsi="arial" w:cs="arial"/>
          <w:b w:val="0"/>
          <w:i w:val="0"/>
          <w:strike w:val="0"/>
          <w:noProof w:val="0"/>
          <w:color w:val="000000"/>
          <w:position w:val="0"/>
          <w:sz w:val="20"/>
          <w:u w:val="none"/>
          <w:vertAlign w:val="baseline"/>
        </w:rPr>
        <w:t xml:space="preserve"> For one thing, Special Agent O'Malley's notes indicate that Trooper Kelley began the warning by first asking Bressi whether he "had been advised of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prior to the interview."</w:t>
      </w:r>
      <w:r>
        <w:rPr>
          <w:rFonts w:ascii="arial" w:eastAsia="arial" w:hAnsi="arial" w:cs="arial"/>
          <w:vertAlign w:val="superscript"/>
        </w:rPr>
        <w:footnoteReference w:customMarkFollows="1" w:id="306"/>
        <w:t xml:space="preserve">305</w:t>
      </w:r>
      <w:r>
        <w:rPr>
          <w:rFonts w:ascii="arial" w:eastAsia="arial" w:hAnsi="arial" w:cs="arial"/>
          <w:b w:val="0"/>
          <w:i w:val="0"/>
          <w:strike w:val="0"/>
          <w:noProof w:val="0"/>
          <w:color w:val="000000"/>
          <w:position w:val="0"/>
          <w:sz w:val="20"/>
          <w:u w:val="none"/>
          <w:vertAlign w:val="baseline"/>
        </w:rPr>
        <w:t xml:space="preserve"> This preliminary inquiry can leave no doubt that Trooper Kelley was attempting to advise Bressi of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Moreover, the notes demonstrate that Bressi himself understood that Trooper Kelley was giving him a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w:t>
      </w:r>
      <w:r>
        <w:rPr>
          <w:rFonts w:ascii="arial" w:eastAsia="arial" w:hAnsi="arial" w:cs="arial"/>
          <w:vertAlign w:val="superscript"/>
        </w:rPr>
        <w:footnoteReference w:customMarkFollows="1" w:id="307"/>
        <w:t xml:space="preserve">306</w:t>
      </w:r>
    </w:p>
    <w:p>
      <w:pPr>
        <w:keepNext w:val="0"/>
        <w:spacing w:before="200" w:after="0" w:line="260" w:lineRule="atLeast"/>
        <w:ind w:left="0" w:right="0" w:firstLine="0"/>
        <w:jc w:val="both"/>
      </w:pPr>
      <w:bookmarkStart w:id="677" w:name="Bookmark_para_125"/>
      <w:bookmarkEnd w:id="677"/>
      <w:bookmarkStart w:id="678" w:name="Bookmark_I6838MKH28T4WY0020000400"/>
      <w:bookmarkEnd w:id="678"/>
      <w:bookmarkStart w:id="679" w:name="Bookmark_I6838MKH28T4WY0040000400"/>
      <w:bookmarkEnd w:id="679"/>
      <w:r>
        <w:rPr>
          <w:rFonts w:ascii="arial" w:eastAsia="arial" w:hAnsi="arial" w:cs="arial"/>
          <w:b w:val="0"/>
          <w:i w:val="0"/>
          <w:strike w:val="0"/>
          <w:noProof w:val="0"/>
          <w:color w:val="000000"/>
          <w:position w:val="0"/>
          <w:sz w:val="20"/>
          <w:u w:val="none"/>
          <w:vertAlign w:val="baseline"/>
        </w:rPr>
        <w:t xml:space="preserve">At most, Bressi can argue that the warnings, as recounted in Special Agent O'Malley's notes, do not perfectly conform to the instructions the Supreme Court enumerated in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But as the Supreme Court itself has explained, there is no "talismanic incantation" or rigidly formulaic version of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required.</w:t>
      </w:r>
      <w:r>
        <w:rPr>
          <w:rFonts w:ascii="arial" w:eastAsia="arial" w:hAnsi="arial" w:cs="arial"/>
          <w:vertAlign w:val="superscript"/>
        </w:rPr>
        <w:footnoteReference w:customMarkFollows="1" w:id="308"/>
        <w:t xml:space="preserve">307</w:t>
      </w:r>
      <w:r>
        <w:rPr>
          <w:rFonts w:ascii="arial" w:eastAsia="arial" w:hAnsi="arial" w:cs="arial"/>
          <w:b w:val="0"/>
          <w:i w:val="0"/>
          <w:strike w:val="0"/>
          <w:noProof w:val="0"/>
          <w:color w:val="000000"/>
          <w:position w:val="0"/>
          <w:sz w:val="20"/>
          <w:u w:val="none"/>
          <w:vertAlign w:val="baseline"/>
        </w:rPr>
        <w:t xml:space="preserve"> Moreover, Bressi's prior criminal history and express acknowledgment that he understood both his rights and the warnings being issued obviates any constitutional concerns about the proper explication of the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w:t>
      </w:r>
      <w:r>
        <w:rPr>
          <w:rFonts w:ascii="arial" w:eastAsia="arial" w:hAnsi="arial" w:cs="arial"/>
          <w:vertAlign w:val="superscript"/>
        </w:rPr>
        <w:footnoteReference w:customMarkFollows="1" w:id="309"/>
        <w:t xml:space="preserve">308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Statements at the Milton Barracks</w:t>
      </w:r>
    </w:p>
    <w:p>
      <w:pPr>
        <w:keepNext w:val="0"/>
        <w:spacing w:before="200" w:after="0" w:line="260" w:lineRule="atLeast"/>
        <w:ind w:left="0" w:right="0" w:firstLine="0"/>
        <w:jc w:val="both"/>
      </w:pPr>
      <w:bookmarkStart w:id="684" w:name="Bookmark_para_126"/>
      <w:bookmarkEnd w:id="684"/>
      <w:bookmarkStart w:id="685" w:name="Bookmark_I6838MKH2SF8NK0010000400"/>
      <w:bookmarkEnd w:id="685"/>
      <w:bookmarkStart w:id="686" w:name="Bookmark_I6838MKH2SF8NK0030000400"/>
      <w:bookmarkEnd w:id="686"/>
      <w:r>
        <w:rPr>
          <w:rFonts w:ascii="arial" w:eastAsia="arial" w:hAnsi="arial" w:cs="arial"/>
          <w:b w:val="0"/>
          <w:i w:val="0"/>
          <w:strike w:val="0"/>
          <w:noProof w:val="0"/>
          <w:color w:val="000000"/>
          <w:position w:val="0"/>
          <w:sz w:val="20"/>
          <w:u w:val="none"/>
          <w:vertAlign w:val="baseline"/>
        </w:rPr>
        <w:t>Finally, Bressi asks the Court to suppress the statements he made later on June 8, 2019, during an interview at the Milton Barracks.</w:t>
      </w:r>
      <w:r>
        <w:rPr>
          <w:rFonts w:ascii="arial" w:eastAsia="arial" w:hAnsi="arial" w:cs="arial"/>
          <w:vertAlign w:val="superscript"/>
        </w:rPr>
        <w:footnoteReference w:customMarkFollows="1" w:id="310"/>
        <w:t xml:space="preserve">309</w:t>
      </w:r>
      <w:r>
        <w:rPr>
          <w:rFonts w:ascii="arial" w:eastAsia="arial" w:hAnsi="arial" w:cs="arial"/>
          <w:b w:val="0"/>
          <w:i w:val="0"/>
          <w:strike w:val="0"/>
          <w:noProof w:val="0"/>
          <w:color w:val="000000"/>
          <w:position w:val="0"/>
          <w:sz w:val="20"/>
          <w:u w:val="none"/>
          <w:vertAlign w:val="baseline"/>
        </w:rPr>
        <w:t xml:space="preserve"> Bressi admits that</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prior to this interview, he received verbal and written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w:t>
      </w:r>
      <w:r>
        <w:rPr>
          <w:rFonts w:ascii="arial" w:eastAsia="arial" w:hAnsi="arial" w:cs="arial"/>
          <w:vertAlign w:val="superscript"/>
        </w:rPr>
        <w:footnoteReference w:customMarkFollows="1" w:id="311"/>
        <w:t xml:space="preserve">310</w:t>
      </w:r>
      <w:r>
        <w:rPr>
          <w:rFonts w:ascii="arial" w:eastAsia="arial" w:hAnsi="arial" w:cs="arial"/>
          <w:b w:val="0"/>
          <w:i w:val="0"/>
          <w:strike w:val="0"/>
          <w:noProof w:val="0"/>
          <w:color w:val="000000"/>
          <w:position w:val="0"/>
          <w:sz w:val="20"/>
          <w:u w:val="none"/>
          <w:vertAlign w:val="baseline"/>
        </w:rPr>
        <w:t xml:space="preserve"> but he argues that these post-</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statements should be suppressed because the statements "were made as a result of a 'deliberate two-step strategy' that the Supreme Court has determined to be violative of a criminal defendant's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w:t>
      </w:r>
      <w:r>
        <w:rPr>
          <w:rFonts w:ascii="arial" w:eastAsia="arial" w:hAnsi="arial" w:cs="arial"/>
          <w:vertAlign w:val="superscript"/>
        </w:rPr>
        <w:footnoteReference w:customMarkFollows="1" w:id="312"/>
        <w:t xml:space="preserve">311</w:t>
      </w:r>
      <w:r>
        <w:rPr>
          <w:rFonts w:ascii="arial" w:eastAsia="arial" w:hAnsi="arial" w:cs="arial"/>
          <w:b w:val="0"/>
          <w:i w:val="0"/>
          <w:strike w:val="0"/>
          <w:noProof w:val="0"/>
          <w:color w:val="000000"/>
          <w:position w:val="0"/>
          <w:sz w:val="20"/>
          <w:u w:val="none"/>
          <w:vertAlign w:val="baseline"/>
        </w:rPr>
        <w:t xml:space="preserve"> But this argument is without merit. To establish that a law enforcement engaged in the "deliberate two-step strategy" to elide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a defendant must first demonstrate that law enforcement conducted a "prewarning interrogation" in which "the initial failure to warn was deliberate."</w:t>
      </w:r>
      <w:r>
        <w:rPr>
          <w:rFonts w:ascii="arial" w:eastAsia="arial" w:hAnsi="arial" w:cs="arial"/>
          <w:vertAlign w:val="superscript"/>
        </w:rPr>
        <w:footnoteReference w:customMarkFollows="1" w:id="313"/>
        <w:t xml:space="preserve">312</w:t>
      </w:r>
      <w:r>
        <w:rPr>
          <w:rFonts w:ascii="arial" w:eastAsia="arial" w:hAnsi="arial" w:cs="arial"/>
          <w:b w:val="0"/>
          <w:i w:val="0"/>
          <w:strike w:val="0"/>
          <w:noProof w:val="0"/>
          <w:color w:val="000000"/>
          <w:position w:val="0"/>
          <w:sz w:val="20"/>
          <w:u w:val="none"/>
          <w:vertAlign w:val="baseline"/>
        </w:rPr>
        <w:t xml:space="preserve"> As discussed, there are no statements here secured through a pre-warning interrogation: Trooper Kelley properly </w:t>
      </w:r>
      <w:r>
        <w:rPr>
          <w:rFonts w:ascii="arial" w:eastAsia="arial" w:hAnsi="arial" w:cs="arial"/>
          <w:b w:val="0"/>
          <w:i/>
          <w:strike w:val="0"/>
          <w:noProof w:val="0"/>
          <w:color w:val="000000"/>
          <w:position w:val="0"/>
          <w:sz w:val="20"/>
          <w:u w:val="none"/>
          <w:vertAlign w:val="baseline"/>
        </w:rPr>
        <w:t>Mirandized</w:t>
      </w:r>
      <w:r>
        <w:rPr>
          <w:rFonts w:ascii="arial" w:eastAsia="arial" w:hAnsi="arial" w:cs="arial"/>
          <w:b w:val="0"/>
          <w:i w:val="0"/>
          <w:strike w:val="0"/>
          <w:noProof w:val="0"/>
          <w:color w:val="000000"/>
          <w:position w:val="0"/>
          <w:sz w:val="20"/>
          <w:u w:val="none"/>
          <w:vertAlign w:val="baseline"/>
        </w:rPr>
        <w:t xml:space="preserve"> Bressi prior to the interview outside SHIVA earlier in the day. Accordingly, the post-</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statements are admissible. Bressi's motion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Henderson's Motions to Suppress</w:t>
      </w:r>
    </w:p>
    <w:p>
      <w:pPr>
        <w:keepNext w:val="0"/>
        <w:spacing w:before="200" w:after="0" w:line="260" w:lineRule="atLeast"/>
        <w:ind w:left="0" w:right="0" w:firstLine="0"/>
        <w:jc w:val="both"/>
      </w:pPr>
      <w:bookmarkStart w:id="693" w:name="Bookmark_para_127"/>
      <w:bookmarkEnd w:id="693"/>
      <w:r>
        <w:rPr>
          <w:rFonts w:ascii="arial" w:eastAsia="arial" w:hAnsi="arial" w:cs="arial"/>
          <w:b w:val="0"/>
          <w:i w:val="0"/>
          <w:strike w:val="0"/>
          <w:noProof w:val="0"/>
          <w:color w:val="000000"/>
          <w:position w:val="0"/>
          <w:sz w:val="20"/>
          <w:u w:val="none"/>
          <w:vertAlign w:val="baseline"/>
        </w:rPr>
        <w:t>For his part, Damonico Henderson has filed two suppression motions. The first concerns post-arrest statements he made on prison calls during his detention at the Lycoming County Prison.</w:t>
      </w:r>
      <w:r>
        <w:rPr>
          <w:rFonts w:ascii="arial" w:eastAsia="arial" w:hAnsi="arial" w:cs="arial"/>
          <w:vertAlign w:val="superscript"/>
        </w:rPr>
        <w:footnoteReference w:customMarkFollows="1" w:id="314"/>
        <w:t xml:space="preserve">313</w:t>
      </w:r>
      <w:r>
        <w:rPr>
          <w:rFonts w:ascii="arial" w:eastAsia="arial" w:hAnsi="arial" w:cs="arial"/>
          <w:b w:val="0"/>
          <w:i w:val="0"/>
          <w:strike w:val="0"/>
          <w:noProof w:val="0"/>
          <w:color w:val="000000"/>
          <w:position w:val="0"/>
          <w:sz w:val="20"/>
          <w:u w:val="none"/>
          <w:vertAlign w:val="baseline"/>
        </w:rPr>
        <w:t xml:space="preserve"> The second seeks to suppress physical evidence law enforcement seized from</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his residence in Elyria, Ohio.</w:t>
      </w:r>
      <w:r>
        <w:rPr>
          <w:rFonts w:ascii="arial" w:eastAsia="arial" w:hAnsi="arial" w:cs="arial"/>
          <w:vertAlign w:val="superscript"/>
        </w:rPr>
        <w:footnoteReference w:customMarkFollows="1" w:id="315"/>
        <w:t xml:space="preserve">314</w:t>
      </w:r>
      <w:r>
        <w:rPr>
          <w:rFonts w:ascii="arial" w:eastAsia="arial" w:hAnsi="arial" w:cs="arial"/>
          <w:b w:val="0"/>
          <w:i w:val="0"/>
          <w:strike w:val="0"/>
          <w:noProof w:val="0"/>
          <w:color w:val="000000"/>
          <w:position w:val="0"/>
          <w:sz w:val="20"/>
          <w:u w:val="none"/>
          <w:vertAlign w:val="baseline"/>
        </w:rPr>
        <w:t xml:space="preserve"> As with Bressi's motions, neither of Henderson's motions has merit.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Prison Calls (Doc. 166)</w:t>
      </w:r>
    </w:p>
    <w:p>
      <w:pPr>
        <w:keepNext w:val="0"/>
        <w:spacing w:before="240" w:after="0" w:line="260" w:lineRule="atLeast"/>
        <w:ind w:left="0" w:right="0" w:firstLine="0"/>
        <w:jc w:val="both"/>
      </w:pPr>
      <w:bookmarkStart w:id="696" w:name="Bookmark_para_128"/>
      <w:bookmarkEnd w:id="696"/>
      <w:r>
        <w:rPr>
          <w:rFonts w:ascii="arial" w:eastAsia="arial" w:hAnsi="arial" w:cs="arial"/>
          <w:b w:val="0"/>
          <w:i w:val="0"/>
          <w:strike w:val="0"/>
          <w:noProof w:val="0"/>
          <w:color w:val="000000"/>
          <w:position w:val="0"/>
          <w:sz w:val="20"/>
          <w:u w:val="none"/>
          <w:vertAlign w:val="baseline"/>
        </w:rPr>
        <w:t>In his first motion, Henderson asks the Court to suppress any recordings of the telephone conversations he had on the Lycoming County Prison telephones during his detention for this case.</w:t>
      </w:r>
      <w:r>
        <w:rPr>
          <w:rFonts w:ascii="arial" w:eastAsia="arial" w:hAnsi="arial" w:cs="arial"/>
          <w:vertAlign w:val="superscript"/>
        </w:rPr>
        <w:footnoteReference w:customMarkFollows="1" w:id="316"/>
        <w:t xml:space="preserve">315</w:t>
      </w:r>
      <w:r>
        <w:rPr>
          <w:rFonts w:ascii="arial" w:eastAsia="arial" w:hAnsi="arial" w:cs="arial"/>
          <w:b w:val="0"/>
          <w:i w:val="0"/>
          <w:strike w:val="0"/>
          <w:noProof w:val="0"/>
          <w:color w:val="000000"/>
          <w:position w:val="0"/>
          <w:sz w:val="20"/>
          <w:u w:val="none"/>
          <w:vertAlign w:val="baseline"/>
        </w:rPr>
        <w:t xml:space="preserve"> According to Henderson, "[t]here is simply no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exception that exempts prison or jailhouse communication; yet, the wholesale seizure and disclosure of [his] prison calls did just that and violated his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w:t>
      </w:r>
      <w:r>
        <w:rPr>
          <w:rFonts w:ascii="arial" w:eastAsia="arial" w:hAnsi="arial" w:cs="arial"/>
          <w:vertAlign w:val="superscript"/>
        </w:rPr>
        <w:footnoteReference w:customMarkFollows="1" w:id="317"/>
        <w:t xml:space="preserve">316</w:t>
      </w:r>
      <w:r>
        <w:rPr>
          <w:rFonts w:ascii="arial" w:eastAsia="arial" w:hAnsi="arial" w:cs="arial"/>
          <w:b w:val="0"/>
          <w:i w:val="0"/>
          <w:strike w:val="0"/>
          <w:noProof w:val="0"/>
          <w:color w:val="000000"/>
          <w:position w:val="0"/>
          <w:sz w:val="20"/>
          <w:u w:val="none"/>
          <w:vertAlign w:val="baseline"/>
        </w:rPr>
        <w:t xml:space="preserve"> Although Henderson acknowledges that he "was placed on notice by the prison that his calls may be monitored and recorded," he believes "[t]he fact that one government actor . . . monitors potentially sensitive information for institutional security purposes, does not mean that law enforcement can access the same information for criminal investigative purposes without a search warrant."</w:t>
      </w:r>
      <w:r>
        <w:rPr>
          <w:rFonts w:ascii="arial" w:eastAsia="arial" w:hAnsi="arial" w:cs="arial"/>
          <w:vertAlign w:val="superscript"/>
        </w:rPr>
        <w:footnoteReference w:customMarkFollows="1" w:id="318"/>
        <w:t xml:space="preserve">317</w:t>
      </w:r>
    </w:p>
    <w:p>
      <w:pPr>
        <w:keepNext w:val="0"/>
        <w:spacing w:before="200" w:after="0" w:line="260" w:lineRule="atLeast"/>
        <w:ind w:left="0" w:right="0" w:firstLine="0"/>
        <w:jc w:val="both"/>
      </w:pPr>
      <w:bookmarkStart w:id="700" w:name="Bookmark_para_129"/>
      <w:bookmarkEnd w:id="700"/>
      <w:bookmarkStart w:id="701" w:name="Bookmark_I6838MKH2SF8NK0050000400"/>
      <w:bookmarkEnd w:id="701"/>
      <w:bookmarkStart w:id="702" w:name="Bookmark_I6838MKJ28T4X50040000400"/>
      <w:bookmarkEnd w:id="702"/>
      <w:bookmarkStart w:id="703" w:name="Bookmark_I6838MKJ28T4X60010000400"/>
      <w:bookmarkEnd w:id="703"/>
      <w:bookmarkStart w:id="704" w:name="Bookmark_I6838MKK2D6NVH0020000400"/>
      <w:bookmarkEnd w:id="704"/>
      <w:r>
        <w:rPr>
          <w:rFonts w:ascii="arial" w:eastAsia="arial" w:hAnsi="arial" w:cs="arial"/>
          <w:b w:val="0"/>
          <w:i w:val="0"/>
          <w:strike w:val="0"/>
          <w:noProof w:val="0"/>
          <w:color w:val="000000"/>
          <w:position w:val="0"/>
          <w:sz w:val="20"/>
          <w:u w:val="none"/>
          <w:vertAlign w:val="baseline"/>
        </w:rPr>
        <w:t>But, indeed, it does. To suppress evidence on privacy grounds, a defendant must establish that the Government violated a legitimate expectation of privacy, and that this expectation was both subjectively held and objectively reasonable.</w:t>
      </w:r>
      <w:r>
        <w:rPr>
          <w:rFonts w:ascii="arial" w:eastAsia="arial" w:hAnsi="arial" w:cs="arial"/>
          <w:vertAlign w:val="superscript"/>
        </w:rPr>
        <w:footnoteReference w:customMarkFollows="1" w:id="319"/>
        <w:t xml:space="preserve">318</w:t>
      </w:r>
      <w:r>
        <w:rPr>
          <w:rFonts w:ascii="arial" w:eastAsia="arial" w:hAnsi="arial" w:cs="arial"/>
          <w:b w:val="0"/>
          <w:i w:val="0"/>
          <w:strike w:val="0"/>
          <w:noProof w:val="0"/>
          <w:color w:val="000000"/>
          <w:position w:val="0"/>
          <w:sz w:val="20"/>
          <w:u w:val="none"/>
          <w:vertAlign w:val="baseline"/>
        </w:rPr>
        <w:t xml:space="preserve"> As the Third Circuit recently affirmed, prisoners</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"have no general expectation of privacy during their incarceration."</w:t>
      </w:r>
      <w:r>
        <w:rPr>
          <w:rFonts w:ascii="arial" w:eastAsia="arial" w:hAnsi="arial" w:cs="arial"/>
          <w:vertAlign w:val="superscript"/>
        </w:rPr>
        <w:footnoteReference w:customMarkFollows="1" w:id="320"/>
        <w:t xml:space="preserve">319</w:t>
      </w:r>
      <w:r>
        <w:rPr>
          <w:rFonts w:ascii="arial" w:eastAsia="arial" w:hAnsi="arial" w:cs="arial"/>
          <w:b w:val="0"/>
          <w:i w:val="0"/>
          <w:strike w:val="0"/>
          <w:noProof w:val="0"/>
          <w:color w:val="000000"/>
          <w:position w:val="0"/>
          <w:sz w:val="20"/>
          <w:u w:val="none"/>
          <w:vertAlign w:val="baseline"/>
        </w:rPr>
        <w:t xml:space="preserve"> And courts have consistently held that prisoners making non-privileged telephone calls from prison telephones generally have no reasonable expectation of privacy in those calls.</w:t>
      </w:r>
      <w:r>
        <w:rPr>
          <w:rFonts w:ascii="arial" w:eastAsia="arial" w:hAnsi="arial" w:cs="arial"/>
          <w:vertAlign w:val="superscript"/>
        </w:rPr>
        <w:footnoteReference w:customMarkFollows="1" w:id="321"/>
        <w:t xml:space="preserve">320</w:t>
      </w:r>
      <w:r>
        <w:rPr>
          <w:rFonts w:ascii="arial" w:eastAsia="arial" w:hAnsi="arial" w:cs="arial"/>
          <w:b w:val="0"/>
          <w:i w:val="0"/>
          <w:strike w:val="0"/>
          <w:noProof w:val="0"/>
          <w:color w:val="000000"/>
          <w:position w:val="0"/>
          <w:sz w:val="20"/>
          <w:u w:val="none"/>
          <w:vertAlign w:val="baseline"/>
        </w:rPr>
        <w:t xml:space="preserve"> Moreover, when the prison's policies and phone systems notify inmates that their calls on prison telephones are being monitored, an inmate cannot reasonably expect his call to be private.</w:t>
      </w:r>
      <w:r>
        <w:rPr>
          <w:rFonts w:ascii="arial" w:eastAsia="arial" w:hAnsi="arial" w:cs="arial"/>
          <w:vertAlign w:val="superscript"/>
        </w:rPr>
        <w:footnoteReference w:customMarkFollows="1" w:id="322"/>
        <w:t xml:space="preserve">321</w:t>
      </w:r>
    </w:p>
    <w:p>
      <w:pPr>
        <w:keepNext w:val="0"/>
        <w:spacing w:before="200" w:after="0" w:line="260" w:lineRule="atLeast"/>
        <w:ind w:left="0" w:right="0" w:firstLine="0"/>
        <w:jc w:val="both"/>
      </w:pPr>
      <w:bookmarkStart w:id="717" w:name="Bookmark_para_130"/>
      <w:bookmarkEnd w:id="717"/>
      <w:r>
        <w:rPr>
          <w:rFonts w:ascii="arial" w:eastAsia="arial" w:hAnsi="arial" w:cs="arial"/>
          <w:b w:val="0"/>
          <w:i w:val="0"/>
          <w:strike w:val="0"/>
          <w:noProof w:val="0"/>
          <w:color w:val="000000"/>
          <w:position w:val="0"/>
          <w:sz w:val="20"/>
          <w:u w:val="none"/>
          <w:vertAlign w:val="baseline"/>
        </w:rPr>
        <w:t>Here, the Lycoming County Prison's policies and phone systems notify inmates that their calls on prison telephones are subject to monitoring and recording. The inmate handbook, which all inmates at the Lycoming County Prison receive upon entering the facility, provides that "[a]ll calls are recorded, may be listened to and divulged."</w:t>
      </w:r>
      <w:r>
        <w:rPr>
          <w:rFonts w:ascii="arial" w:eastAsia="arial" w:hAnsi="arial" w:cs="arial"/>
          <w:vertAlign w:val="superscript"/>
        </w:rPr>
        <w:footnoteReference w:customMarkFollows="1" w:id="323"/>
        <w:t xml:space="preserve">322</w:t>
      </w:r>
      <w:r>
        <w:rPr>
          <w:rFonts w:ascii="arial" w:eastAsia="arial" w:hAnsi="arial" w:cs="arial"/>
          <w:b w:val="0"/>
          <w:i w:val="0"/>
          <w:strike w:val="0"/>
          <w:noProof w:val="0"/>
          <w:color w:val="000000"/>
          <w:position w:val="0"/>
          <w:sz w:val="20"/>
          <w:u w:val="none"/>
          <w:vertAlign w:val="baseline"/>
        </w:rPr>
        <w:t xml:space="preserve"> Henderson certified that he received the inmate handbook on July 12, 2019, and completed the Lycoming County Prison Orientation, which included a presentation on "Mail, Visiting and Telephone Procedures," on July 23, 2019.</w:t>
      </w:r>
      <w:r>
        <w:rPr>
          <w:rFonts w:ascii="arial" w:eastAsia="arial" w:hAnsi="arial" w:cs="arial"/>
          <w:vertAlign w:val="superscript"/>
        </w:rPr>
        <w:footnoteReference w:customMarkFollows="1" w:id="324"/>
        <w:t xml:space="preserve">323</w:t>
      </w:r>
      <w:r>
        <w:rPr>
          <w:rFonts w:ascii="arial" w:eastAsia="arial" w:hAnsi="arial" w:cs="arial"/>
          <w:b w:val="0"/>
          <w:i w:val="0"/>
          <w:strike w:val="0"/>
          <w:noProof w:val="0"/>
          <w:color w:val="000000"/>
          <w:position w:val="0"/>
          <w:sz w:val="20"/>
          <w:u w:val="none"/>
          <w:vertAlign w:val="baseline"/>
        </w:rPr>
        <w:t xml:space="preserve"> Further, all calls placed by an inmate on the Lycoming County Prison telephones begin with an express warning that the calls are "subject to monitoring and</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recording."</w:t>
      </w:r>
      <w:r>
        <w:rPr>
          <w:rFonts w:ascii="arial" w:eastAsia="arial" w:hAnsi="arial" w:cs="arial"/>
          <w:vertAlign w:val="superscript"/>
        </w:rPr>
        <w:footnoteReference w:customMarkFollows="1" w:id="325"/>
        <w:t xml:space="preserve">324</w:t>
      </w:r>
    </w:p>
    <w:p>
      <w:pPr>
        <w:keepNext w:val="0"/>
        <w:spacing w:before="200" w:after="0" w:line="260" w:lineRule="atLeast"/>
        <w:ind w:left="0" w:right="0" w:firstLine="0"/>
        <w:jc w:val="both"/>
      </w:pPr>
      <w:bookmarkStart w:id="721" w:name="Bookmark_para_131"/>
      <w:bookmarkEnd w:id="721"/>
      <w:bookmarkStart w:id="722" w:name="Bookmark_I6838MKK2HM6FM0010000400"/>
      <w:bookmarkEnd w:id="722"/>
      <w:r>
        <w:rPr>
          <w:rFonts w:ascii="arial" w:eastAsia="arial" w:hAnsi="arial" w:cs="arial"/>
          <w:b w:val="0"/>
          <w:i w:val="0"/>
          <w:strike w:val="0"/>
          <w:noProof w:val="0"/>
          <w:color w:val="000000"/>
          <w:position w:val="0"/>
          <w:sz w:val="20"/>
          <w:u w:val="none"/>
          <w:vertAlign w:val="baseline"/>
        </w:rPr>
        <w:t>Given the nature of incarceration and the notices the Lycoming County Prison provides inmates regarding call monitoring and recording, Henderson cannot claim that he subjectively believed that he had a legitimate expectation of privacy over his prison calls.</w:t>
      </w:r>
      <w:r>
        <w:rPr>
          <w:rFonts w:ascii="arial" w:eastAsia="arial" w:hAnsi="arial" w:cs="arial"/>
          <w:vertAlign w:val="superscript"/>
        </w:rPr>
        <w:footnoteReference w:customMarkFollows="1" w:id="326"/>
        <w:t xml:space="preserve">325</w:t>
      </w:r>
      <w:r>
        <w:rPr>
          <w:rFonts w:ascii="arial" w:eastAsia="arial" w:hAnsi="arial" w:cs="arial"/>
          <w:b w:val="0"/>
          <w:i w:val="0"/>
          <w:strike w:val="0"/>
          <w:noProof w:val="0"/>
          <w:color w:val="000000"/>
          <w:position w:val="0"/>
          <w:sz w:val="20"/>
          <w:u w:val="none"/>
          <w:vertAlign w:val="baseline"/>
        </w:rPr>
        <w:t xml:space="preserve"> And even if he could, he would be unable to establish that this belief was objectively reasonable.</w:t>
      </w:r>
      <w:r>
        <w:rPr>
          <w:rFonts w:ascii="arial" w:eastAsia="arial" w:hAnsi="arial" w:cs="arial"/>
          <w:vertAlign w:val="superscript"/>
        </w:rPr>
        <w:footnoteReference w:customMarkFollows="1" w:id="327"/>
        <w:t xml:space="preserve">326</w:t>
      </w:r>
    </w:p>
    <w:p>
      <w:pPr>
        <w:keepNext w:val="0"/>
        <w:spacing w:before="200" w:after="0" w:line="260" w:lineRule="atLeast"/>
        <w:ind w:left="0" w:right="0" w:firstLine="0"/>
        <w:jc w:val="both"/>
      </w:pPr>
      <w:bookmarkStart w:id="727" w:name="Bookmark_para_132"/>
      <w:bookmarkEnd w:id="727"/>
      <w:bookmarkStart w:id="728" w:name="Bookmark_I6838MKK2HM6FM0050000400"/>
      <w:bookmarkEnd w:id="728"/>
      <w:bookmarkStart w:id="729" w:name="Bookmark_I6838MKK2N1R170020000400"/>
      <w:bookmarkEnd w:id="729"/>
      <w:r>
        <w:rPr>
          <w:rFonts w:ascii="arial" w:eastAsia="arial" w:hAnsi="arial" w:cs="arial"/>
          <w:b w:val="0"/>
          <w:i w:val="0"/>
          <w:strike w:val="0"/>
          <w:noProof w:val="0"/>
          <w:color w:val="000000"/>
          <w:position w:val="0"/>
          <w:sz w:val="20"/>
          <w:u w:val="none"/>
          <w:vertAlign w:val="baseline"/>
        </w:rPr>
        <w:t>Henderson's argument that the Lycoming County Prison did not inform inmates that the calls will be divulged to law enforcement and prosecuting attorneys is of no moment. As a legal matter, Henderson presents no legal authority establishing that such a warning (or the absence of such a warning) has any bearing on the admissibility of prison call recordings, and the Court has found none. Indeed, the Court sees no reason why it would. Absent a reasonable expectation of privacy, a defendant cannot suppress evidence on privacy grounds.</w:t>
      </w:r>
      <w:r>
        <w:rPr>
          <w:rFonts w:ascii="arial" w:eastAsia="arial" w:hAnsi="arial" w:cs="arial"/>
          <w:vertAlign w:val="superscript"/>
        </w:rPr>
        <w:footnoteReference w:customMarkFollows="1" w:id="328"/>
        <w:t xml:space="preserve">327</w:t>
      </w:r>
      <w:r>
        <w:rPr>
          <w:rFonts w:ascii="arial" w:eastAsia="arial" w:hAnsi="arial" w:cs="arial"/>
          <w:b w:val="0"/>
          <w:i w:val="0"/>
          <w:strike w:val="0"/>
          <w:noProof w:val="0"/>
          <w:color w:val="000000"/>
          <w:position w:val="0"/>
          <w:sz w:val="20"/>
          <w:u w:val="none"/>
          <w:vertAlign w:val="baseline"/>
        </w:rPr>
        <w:t xml:space="preserve"> Because inmates warned that prison calls are being monitored and recorded have no reasonable expectation of privacy as to those calls, transcripts and recordings of prison calls survive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challenge regardless of whether the prison notifies inmates that these calls may be disclosed to law</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enforcement.</w:t>
      </w:r>
      <w:r>
        <w:rPr>
          <w:rFonts w:ascii="arial" w:eastAsia="arial" w:hAnsi="arial" w:cs="arial"/>
          <w:vertAlign w:val="superscript"/>
        </w:rPr>
        <w:footnoteReference w:customMarkFollows="1" w:id="329"/>
        <w:t xml:space="preserve">328</w:t>
      </w:r>
    </w:p>
    <w:p>
      <w:pPr>
        <w:keepNext w:val="0"/>
        <w:spacing w:before="200" w:after="0" w:line="260" w:lineRule="atLeast"/>
        <w:ind w:left="0" w:right="0" w:firstLine="0"/>
        <w:jc w:val="both"/>
      </w:pPr>
      <w:bookmarkStart w:id="735" w:name="Bookmark_para_133"/>
      <w:bookmarkEnd w:id="735"/>
      <w:r>
        <w:rPr>
          <w:rFonts w:ascii="arial" w:eastAsia="arial" w:hAnsi="arial" w:cs="arial"/>
          <w:b w:val="0"/>
          <w:i w:val="0"/>
          <w:strike w:val="0"/>
          <w:noProof w:val="0"/>
          <w:color w:val="000000"/>
          <w:position w:val="0"/>
          <w:sz w:val="20"/>
          <w:u w:val="none"/>
          <w:vertAlign w:val="baseline"/>
        </w:rPr>
        <w:t xml:space="preserve">Moreover, as a factual matter, the Lycoming County Prison inmate handbook explicitly states that all calls on prison telephones "may be listened to </w:t>
      </w:r>
      <w:r>
        <w:rPr>
          <w:rFonts w:ascii="arial" w:eastAsia="arial" w:hAnsi="arial" w:cs="arial"/>
          <w:b w:val="0"/>
          <w:i/>
          <w:strike w:val="0"/>
          <w:noProof w:val="0"/>
          <w:color w:val="000000"/>
          <w:position w:val="0"/>
          <w:sz w:val="20"/>
          <w:u w:val="none"/>
          <w:vertAlign w:val="baseline"/>
        </w:rPr>
        <w:t>and divulged</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30"/>
        <w:t xml:space="preserve">329</w:t>
      </w:r>
      <w:r>
        <w:rPr>
          <w:rFonts w:ascii="arial" w:eastAsia="arial" w:hAnsi="arial" w:cs="arial"/>
          <w:b w:val="0"/>
          <w:i w:val="0"/>
          <w:strike w:val="0"/>
          <w:noProof w:val="0"/>
          <w:color w:val="000000"/>
          <w:position w:val="0"/>
          <w:sz w:val="20"/>
          <w:u w:val="none"/>
          <w:vertAlign w:val="baseline"/>
        </w:rPr>
        <w:t xml:space="preserve"> Thus, even if prisons were required to inform inmates that prison calls may be divulged to law enforcement, the Prison here provided inmates with a satisfactory warning to that effect.</w:t>
      </w:r>
    </w:p>
    <w:p>
      <w:pPr>
        <w:keepNext w:val="0"/>
        <w:spacing w:before="200" w:after="0" w:line="260" w:lineRule="atLeast"/>
        <w:ind w:left="0" w:right="0" w:firstLine="0"/>
        <w:jc w:val="both"/>
      </w:pPr>
      <w:bookmarkStart w:id="737" w:name="Bookmark_para_134"/>
      <w:bookmarkEnd w:id="737"/>
      <w:r>
        <w:rPr>
          <w:rFonts w:ascii="arial" w:eastAsia="arial" w:hAnsi="arial" w:cs="arial"/>
          <w:b w:val="0"/>
          <w:i w:val="0"/>
          <w:strike w:val="0"/>
          <w:noProof w:val="0"/>
          <w:color w:val="000000"/>
          <w:position w:val="0"/>
          <w:sz w:val="20"/>
          <w:u w:val="none"/>
          <w:vertAlign w:val="baseline"/>
        </w:rPr>
        <w:t>Henderson's motion to suppress any recordings of the telephone conversations he had on the Lycoming County Prison telephones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Physical Evidence</w:t>
      </w:r>
    </w:p>
    <w:p>
      <w:pPr>
        <w:keepNext w:val="0"/>
        <w:spacing w:before="200" w:after="0" w:line="260" w:lineRule="atLeast"/>
        <w:ind w:left="0" w:right="0" w:firstLine="0"/>
        <w:jc w:val="both"/>
      </w:pPr>
      <w:bookmarkStart w:id="738" w:name="Bookmark_para_135"/>
      <w:bookmarkEnd w:id="738"/>
      <w:r>
        <w:rPr>
          <w:rFonts w:ascii="arial" w:eastAsia="arial" w:hAnsi="arial" w:cs="arial"/>
          <w:b w:val="0"/>
          <w:i w:val="0"/>
          <w:strike w:val="0"/>
          <w:noProof w:val="0"/>
          <w:color w:val="000000"/>
          <w:position w:val="0"/>
          <w:sz w:val="20"/>
          <w:u w:val="none"/>
          <w:vertAlign w:val="baseline"/>
        </w:rPr>
        <w:t>Henderson's second motion to suppress concerns the search warrant application supporting the FBI's June 15, 2019, search of his home in Elyria, Ohio.</w:t>
      </w:r>
      <w:r>
        <w:rPr>
          <w:rFonts w:ascii="arial" w:eastAsia="arial" w:hAnsi="arial" w:cs="arial"/>
          <w:vertAlign w:val="superscript"/>
        </w:rPr>
        <w:footnoteReference w:customMarkFollows="1" w:id="331"/>
        <w:t xml:space="preserve">330</w:t>
      </w:r>
      <w:r>
        <w:rPr>
          <w:rFonts w:ascii="arial" w:eastAsia="arial" w:hAnsi="arial" w:cs="arial"/>
          <w:b w:val="0"/>
          <w:i w:val="0"/>
          <w:strike w:val="0"/>
          <w:noProof w:val="0"/>
          <w:color w:val="000000"/>
          <w:position w:val="0"/>
          <w:sz w:val="20"/>
          <w:u w:val="none"/>
          <w:vertAlign w:val="baseline"/>
        </w:rPr>
        <w:t xml:space="preserve"> Specifically, Henderson argues that the evidence seized from his home should be suppressed because (i) "the warrant was issued without probable cause to believe that the items sought would be found in Mr. Henderson's home at the time the warrant was issued"; (ii) the affidavit and its attached list of items to be seized "suffer from a fatal lack of particularity"; and (iii) the searching officers exceeded the scope of the warrant.</w:t>
      </w:r>
      <w:r>
        <w:rPr>
          <w:rFonts w:ascii="arial" w:eastAsia="arial" w:hAnsi="arial" w:cs="arial"/>
          <w:vertAlign w:val="superscript"/>
        </w:rPr>
        <w:footnoteReference w:customMarkFollows="1" w:id="332"/>
        <w:t xml:space="preserve">331</w:t>
      </w:r>
      <w:r>
        <w:rPr>
          <w:rFonts w:ascii="arial" w:eastAsia="arial" w:hAnsi="arial" w:cs="arial"/>
          <w:b w:val="0"/>
          <w:i w:val="0"/>
          <w:strike w:val="0"/>
          <w:noProof w:val="0"/>
          <w:color w:val="000000"/>
          <w:position w:val="0"/>
          <w:sz w:val="20"/>
          <w:u w:val="none"/>
          <w:vertAlign w:val="baseline"/>
        </w:rPr>
        <w:t xml:space="preserve"> The Court addresses each argument individually.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"Nexus" Between Henderson's Home and the</w:t>
      </w:r>
      <w:r>
        <w:rPr>
          <w:rFonts w:ascii="arial" w:eastAsia="arial" w:hAnsi="arial" w:cs="arial"/>
          <w:b/>
          <w:i w:val="0"/>
          <w:strike w:val="0"/>
          <w:noProof w:val="0"/>
          <w:color w:val="000000"/>
          <w:position w:val="0"/>
          <w:sz w:val="20"/>
          <w:u w:val="none"/>
          <w:vertAlign w:val="baseline"/>
        </w:rPr>
        <w:t> [*68] </w:t>
      </w:r>
      <w:r>
        <w:rPr>
          <w:rFonts w:ascii="arial" w:eastAsia="arial" w:hAnsi="arial" w:cs="arial"/>
          <w:b/>
          <w:i w:val="0"/>
          <w:strike w:val="0"/>
          <w:noProof w:val="0"/>
          <w:color w:val="000000"/>
          <w:position w:val="0"/>
          <w:sz w:val="20"/>
          <w:u w:val="none"/>
          <w:vertAlign w:val="baseline"/>
        </w:rPr>
        <w:t xml:space="preserve"> Alleged Drug Conspiracy</w:t>
      </w:r>
    </w:p>
    <w:p>
      <w:pPr>
        <w:keepNext w:val="0"/>
        <w:spacing w:before="200" w:after="0" w:line="260" w:lineRule="atLeast"/>
        <w:ind w:left="0" w:right="0" w:firstLine="0"/>
        <w:jc w:val="both"/>
      </w:pPr>
      <w:bookmarkStart w:id="741" w:name="Bookmark_para_136"/>
      <w:bookmarkEnd w:id="741"/>
      <w:bookmarkStart w:id="742" w:name="Bookmark_I6838MKK2SF8P10010000400"/>
      <w:bookmarkEnd w:id="742"/>
      <w:bookmarkStart w:id="743" w:name="Bookmark_I2GRK14XY4400003CWH00001"/>
      <w:bookmarkEnd w:id="743"/>
      <w:bookmarkStart w:id="744" w:name="Bookmark_I6838MKK2SF8P10030000400"/>
      <w:bookmarkEnd w:id="744"/>
      <w:r>
        <w:rPr>
          <w:rFonts w:ascii="arial" w:eastAsia="arial" w:hAnsi="arial" w:cs="arial"/>
          <w:b w:val="0"/>
          <w:i w:val="0"/>
          <w:strike w:val="0"/>
          <w:noProof w:val="0"/>
          <w:color w:val="000000"/>
          <w:position w:val="0"/>
          <w:sz w:val="20"/>
          <w:u w:val="none"/>
          <w:vertAlign w:val="baseline"/>
        </w:rPr>
        <w:t>When considering whether to authorize a search, a magistrate must "make a practical, common-sense decision whether, given all the circumstances set forth in the affidavit before him, . . . there is a fair probability that contraband or evidence of a crime will be found in a particular place."</w:t>
      </w:r>
      <w:r>
        <w:rPr>
          <w:rFonts w:ascii="arial" w:eastAsia="arial" w:hAnsi="arial" w:cs="arial"/>
          <w:vertAlign w:val="superscript"/>
        </w:rPr>
        <w:footnoteReference w:customMarkFollows="1" w:id="333"/>
        <w:t xml:space="preserve">332</w:t>
      </w:r>
      <w:r>
        <w:rPr>
          <w:rFonts w:ascii="arial" w:eastAsia="arial" w:hAnsi="arial" w:cs="arial"/>
          <w:b w:val="0"/>
          <w:i w:val="0"/>
          <w:strike w:val="0"/>
          <w:noProof w:val="0"/>
          <w:color w:val="000000"/>
          <w:position w:val="0"/>
          <w:sz w:val="20"/>
          <w:u w:val="none"/>
          <w:vertAlign w:val="baseline"/>
        </w:rPr>
        <w:t xml:space="preserve"> The Third Circuit has consistently held that a magistrate judge may infer probable cause to search the residence of a defendant suspected of drug trafficking based on evidence that (1) the defendant "is actually a drug dealer"; (2) "the place to be searched is possessed by, or the domicile of, the dealer"; and (3) "the home contains contraband linking it to the dealer's activities."</w:t>
      </w:r>
      <w:r>
        <w:rPr>
          <w:rFonts w:ascii="arial" w:eastAsia="arial" w:hAnsi="arial" w:cs="arial"/>
          <w:vertAlign w:val="superscript"/>
        </w:rPr>
        <w:footnoteReference w:customMarkFollows="1" w:id="334"/>
        <w:t xml:space="preserve">333</w:t>
      </w:r>
      <w:r>
        <w:rPr>
          <w:rFonts w:ascii="arial" w:eastAsia="arial" w:hAnsi="arial" w:cs="arial"/>
          <w:b w:val="0"/>
          <w:i w:val="0"/>
          <w:strike w:val="0"/>
          <w:noProof w:val="0"/>
          <w:color w:val="000000"/>
          <w:position w:val="0"/>
          <w:sz w:val="20"/>
          <w:u w:val="none"/>
          <w:vertAlign w:val="baseline"/>
        </w:rPr>
        <w:t xml:space="preserve"> For the third prong, the Third Circuit recognizes the following "factors that help establish the required nexus between a defendant's drug dealing activities and his home":</w:t>
      </w:r>
    </w:p>
    <w:p>
      <w:pPr>
        <w:keepNext w:val="0"/>
        <w:spacing w:before="200" w:after="0" w:line="260" w:lineRule="atLeast"/>
        <w:ind w:left="400" w:right="0" w:firstLine="0"/>
        <w:jc w:val="both"/>
      </w:pPr>
      <w:bookmarkStart w:id="750" w:name="Bookmark_para_137"/>
      <w:bookmarkEnd w:id="750"/>
      <w:bookmarkStart w:id="751" w:name="Bookmark_I6838MKM2D6NVV0020000400"/>
      <w:bookmarkEnd w:id="751"/>
      <w:r>
        <w:rPr>
          <w:rFonts w:ascii="arial" w:eastAsia="arial" w:hAnsi="arial" w:cs="arial"/>
          <w:b w:val="0"/>
          <w:i w:val="0"/>
          <w:strike w:val="0"/>
          <w:noProof w:val="0"/>
          <w:color w:val="000000"/>
          <w:position w:val="0"/>
          <w:sz w:val="20"/>
          <w:u w:val="none"/>
          <w:vertAlign w:val="baseline"/>
        </w:rPr>
        <w:t>[L]arge-scale operations, a defendant's attempt to evade officers' questions about his address, the conclusions of experienced officers regarding where evidence of a crime is likely to be found, the proximity of the defendant's residence to the location of criminal activity, probable cause to arrest the defendant on drug-related</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charges, and the tip of a concerned citizen that a specific stolen item would be found in the defendant's residence.</w:t>
      </w:r>
      <w:r>
        <w:rPr>
          <w:rFonts w:ascii="arial" w:eastAsia="arial" w:hAnsi="arial" w:cs="arial"/>
          <w:vertAlign w:val="superscript"/>
        </w:rPr>
        <w:footnoteReference w:customMarkFollows="1" w:id="335"/>
        <w:t xml:space="preserve">334</w:t>
      </w:r>
    </w:p>
    <w:p>
      <w:pPr>
        <w:keepNext w:val="0"/>
        <w:spacing w:before="200" w:after="0" w:line="260" w:lineRule="atLeast"/>
        <w:ind w:left="0" w:right="0" w:firstLine="0"/>
        <w:jc w:val="both"/>
      </w:pPr>
      <w:bookmarkStart w:id="754" w:name="Bookmark_para_138"/>
      <w:bookmarkEnd w:id="754"/>
      <w:r>
        <w:rPr>
          <w:rFonts w:ascii="arial" w:eastAsia="arial" w:hAnsi="arial" w:cs="arial"/>
          <w:b w:val="0"/>
          <w:i w:val="0"/>
          <w:strike w:val="0"/>
          <w:noProof w:val="0"/>
          <w:color w:val="000000"/>
          <w:position w:val="0"/>
          <w:sz w:val="20"/>
          <w:u w:val="none"/>
          <w:vertAlign w:val="baseline"/>
        </w:rPr>
        <w:t>According to Henderson, the probable cause affidavit at issue is "completely devoid of any information that [he and Bressi] met, ever, at [Henderson's home] for a social visit, let alone drug transactions or business," and likewise lacks "evidence from any source that Mr. Henderson was seen in possession of illegal narcotics at his residence, stored narcotics in his home, or that he trafficked narcotics out of the residence."</w:t>
      </w:r>
      <w:r>
        <w:rPr>
          <w:rFonts w:ascii="arial" w:eastAsia="arial" w:hAnsi="arial" w:cs="arial"/>
          <w:vertAlign w:val="superscript"/>
        </w:rPr>
        <w:footnoteReference w:customMarkFollows="1" w:id="336"/>
        <w:t xml:space="preserve">335</w:t>
      </w:r>
      <w:r>
        <w:rPr>
          <w:rFonts w:ascii="arial" w:eastAsia="arial" w:hAnsi="arial" w:cs="arial"/>
          <w:b w:val="0"/>
          <w:i w:val="0"/>
          <w:strike w:val="0"/>
          <w:noProof w:val="0"/>
          <w:color w:val="000000"/>
          <w:position w:val="0"/>
          <w:sz w:val="20"/>
          <w:u w:val="none"/>
          <w:vertAlign w:val="baseline"/>
        </w:rPr>
        <w:t xml:space="preserve"> The Court finds this argument wholly unconvincing.</w:t>
      </w:r>
    </w:p>
    <w:p>
      <w:pPr>
        <w:keepNext w:val="0"/>
        <w:spacing w:before="200" w:after="0" w:line="260" w:lineRule="atLeast"/>
        <w:ind w:left="0" w:right="0" w:firstLine="0"/>
        <w:jc w:val="both"/>
      </w:pPr>
      <w:bookmarkStart w:id="756" w:name="Bookmark_para_139"/>
      <w:bookmarkEnd w:id="756"/>
      <w:r>
        <w:rPr>
          <w:rFonts w:ascii="arial" w:eastAsia="arial" w:hAnsi="arial" w:cs="arial"/>
          <w:b w:val="0"/>
          <w:i w:val="0"/>
          <w:strike w:val="0"/>
          <w:noProof w:val="0"/>
          <w:color w:val="000000"/>
          <w:position w:val="0"/>
          <w:sz w:val="20"/>
          <w:u w:val="none"/>
          <w:vertAlign w:val="baseline"/>
        </w:rPr>
        <w:t>The affidavit details the multi-year investigation into Henderson, Harris, and Bressi's alleged drug conspiracy, which included an analysis of the Defendants' financial activities, physical and cell phone surveillance, the seizure of relevant physical evidence, and Bressi's confession inculpating both Henderson and Harris.</w:t>
      </w:r>
      <w:r>
        <w:rPr>
          <w:rFonts w:ascii="arial" w:eastAsia="arial" w:hAnsi="arial" w:cs="arial"/>
          <w:vertAlign w:val="superscript"/>
        </w:rPr>
        <w:footnoteReference w:customMarkFollows="1" w:id="337"/>
        <w:t xml:space="preserve">336</w:t>
      </w:r>
      <w:r>
        <w:rPr>
          <w:rFonts w:ascii="arial" w:eastAsia="arial" w:hAnsi="arial" w:cs="arial"/>
          <w:b w:val="0"/>
          <w:i w:val="0"/>
          <w:strike w:val="0"/>
          <w:noProof w:val="0"/>
          <w:color w:val="000000"/>
          <w:position w:val="0"/>
          <w:sz w:val="20"/>
          <w:u w:val="none"/>
          <w:vertAlign w:val="baseline"/>
        </w:rPr>
        <w:t xml:space="preserve"> Relevant here, the affidavit provides that phone geolocation data placed Henderson at his home in Elyria, Ohio throughout the conspiracy, and indicated that Henderson's phone traveled to the locations where Henderson and Bressi met in Clarion, Pennsylvania and Hermitage, Pennsylvania</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at the dates and times in question.</w:t>
      </w:r>
      <w:r>
        <w:rPr>
          <w:rFonts w:ascii="arial" w:eastAsia="arial" w:hAnsi="arial" w:cs="arial"/>
          <w:vertAlign w:val="superscript"/>
        </w:rPr>
        <w:footnoteReference w:customMarkFollows="1" w:id="338"/>
        <w:t xml:space="preserve">337</w:t>
      </w:r>
      <w:r>
        <w:rPr>
          <w:rFonts w:ascii="arial" w:eastAsia="arial" w:hAnsi="arial" w:cs="arial"/>
          <w:b w:val="0"/>
          <w:i w:val="0"/>
          <w:strike w:val="0"/>
          <w:noProof w:val="0"/>
          <w:color w:val="000000"/>
          <w:position w:val="0"/>
          <w:sz w:val="20"/>
          <w:u w:val="none"/>
          <w:vertAlign w:val="baseline"/>
        </w:rPr>
        <w:t xml:space="preserve"> The affidavit then substantiates this data with descriptions of the physical surveillance of Henderson and Bressi's meetings, during which law enforcement saw Henderson give Bressi tens of thousands of dollars in cash.</w:t>
      </w:r>
      <w:r>
        <w:rPr>
          <w:rFonts w:ascii="arial" w:eastAsia="arial" w:hAnsi="arial" w:cs="arial"/>
          <w:vertAlign w:val="superscript"/>
        </w:rPr>
        <w:footnoteReference w:customMarkFollows="1" w:id="339"/>
        <w:t xml:space="preserve">338</w:t>
      </w:r>
      <w:r>
        <w:rPr>
          <w:rFonts w:ascii="arial" w:eastAsia="arial" w:hAnsi="arial" w:cs="arial"/>
          <w:b w:val="0"/>
          <w:i w:val="0"/>
          <w:strike w:val="0"/>
          <w:noProof w:val="0"/>
          <w:color w:val="000000"/>
          <w:position w:val="0"/>
          <w:sz w:val="20"/>
          <w:u w:val="none"/>
          <w:vertAlign w:val="baseline"/>
        </w:rPr>
        <w:t xml:space="preserve"> Notably, immediately following at least two of these meetings, Henderson returned to his home in Ohio.</w:t>
      </w:r>
      <w:r>
        <w:rPr>
          <w:rFonts w:ascii="arial" w:eastAsia="arial" w:hAnsi="arial" w:cs="arial"/>
          <w:vertAlign w:val="superscript"/>
        </w:rPr>
        <w:footnoteReference w:customMarkFollows="1" w:id="340"/>
        <w:t xml:space="preserve">339</w:t>
      </w:r>
    </w:p>
    <w:p>
      <w:pPr>
        <w:keepNext w:val="0"/>
        <w:spacing w:before="200" w:after="0" w:line="260" w:lineRule="atLeast"/>
        <w:ind w:left="0" w:right="0" w:firstLine="0"/>
        <w:jc w:val="both"/>
      </w:pPr>
      <w:bookmarkStart w:id="761" w:name="Bookmark_para_140"/>
      <w:bookmarkEnd w:id="761"/>
      <w:bookmarkStart w:id="762" w:name="Bookmark_I6838MKM2D6NVV0040000400"/>
      <w:bookmarkEnd w:id="762"/>
      <w:bookmarkStart w:id="763" w:name="Bookmark_I6838MKM2HM6FT0010000400"/>
      <w:bookmarkEnd w:id="763"/>
      <w:bookmarkStart w:id="764" w:name="Bookmark_I6838MKM2HM6FT0030000400"/>
      <w:bookmarkEnd w:id="764"/>
      <w:bookmarkStart w:id="765" w:name="Bookmark_I6838MKM2HM6FT0050000400"/>
      <w:bookmarkEnd w:id="765"/>
      <w:r>
        <w:rPr>
          <w:rFonts w:ascii="arial" w:eastAsia="arial" w:hAnsi="arial" w:cs="arial"/>
          <w:b w:val="0"/>
          <w:i w:val="0"/>
          <w:strike w:val="0"/>
          <w:noProof w:val="0"/>
          <w:color w:val="000000"/>
          <w:position w:val="0"/>
          <w:sz w:val="20"/>
          <w:u w:val="none"/>
          <w:vertAlign w:val="baseline"/>
        </w:rPr>
        <w:t>Based on this information, the issuing magistrate judge appropriately concluded "there is a fair probability" that contraband or evidence of drug distribution activity would be found in Henderson's home.</w:t>
      </w:r>
      <w:r>
        <w:rPr>
          <w:rFonts w:ascii="arial" w:eastAsia="arial" w:hAnsi="arial" w:cs="arial"/>
          <w:vertAlign w:val="superscript"/>
        </w:rPr>
        <w:footnoteReference w:customMarkFollows="1" w:id="341"/>
        <w:t xml:space="preserve">340</w:t>
      </w:r>
      <w:r>
        <w:rPr>
          <w:rFonts w:ascii="arial" w:eastAsia="arial" w:hAnsi="arial" w:cs="arial"/>
          <w:b w:val="0"/>
          <w:i w:val="0"/>
          <w:strike w:val="0"/>
          <w:noProof w:val="0"/>
          <w:color w:val="000000"/>
          <w:position w:val="0"/>
          <w:sz w:val="20"/>
          <w:u w:val="none"/>
          <w:vertAlign w:val="baseline"/>
        </w:rPr>
        <w:t xml:space="preserve"> First, the averments in the affidavit—particularly Bressi's confession that "he has delivered a total of between 600 and 800 Kilograms of lactose mixed with 3-methyl fentanyl to [Harris and Henderson] from 2015 through 2017"</w:t>
      </w:r>
      <w:r>
        <w:rPr>
          <w:rFonts w:ascii="arial" w:eastAsia="arial" w:hAnsi="arial" w:cs="arial"/>
          <w:vertAlign w:val="superscript"/>
        </w:rPr>
        <w:footnoteReference w:customMarkFollows="1" w:id="342"/>
        <w:t xml:space="preserve">341</w:t>
      </w:r>
      <w:r>
        <w:rPr>
          <w:rFonts w:ascii="arial" w:eastAsia="arial" w:hAnsi="arial" w:cs="arial"/>
          <w:b w:val="0"/>
          <w:i w:val="0"/>
          <w:strike w:val="0"/>
          <w:noProof w:val="0"/>
          <w:color w:val="000000"/>
          <w:position w:val="0"/>
          <w:sz w:val="20"/>
          <w:u w:val="none"/>
          <w:vertAlign w:val="baseline"/>
        </w:rPr>
        <w:t>—establish for purposes of the probable cause inquiry that Henderson "is actually a drug dealer."</w:t>
      </w:r>
      <w:r>
        <w:rPr>
          <w:rFonts w:ascii="arial" w:eastAsia="arial" w:hAnsi="arial" w:cs="arial"/>
          <w:vertAlign w:val="superscript"/>
        </w:rPr>
        <w:footnoteReference w:customMarkFollows="1" w:id="343"/>
        <w:t xml:space="preserve">342</w:t>
      </w:r>
      <w:r>
        <w:rPr>
          <w:rFonts w:ascii="arial" w:eastAsia="arial" w:hAnsi="arial" w:cs="arial"/>
          <w:b w:val="0"/>
          <w:i w:val="0"/>
          <w:strike w:val="0"/>
          <w:noProof w:val="0"/>
          <w:color w:val="000000"/>
          <w:position w:val="0"/>
          <w:sz w:val="20"/>
          <w:u w:val="none"/>
          <w:vertAlign w:val="baseline"/>
        </w:rPr>
        <w:t xml:space="preserve"> Second, as provided in the affidavit, property records verify that the residence in Elyria, Ohio is "possessed by, or the domicile of," Henderson and his wife.</w:t>
      </w:r>
      <w:r>
        <w:rPr>
          <w:rFonts w:ascii="arial" w:eastAsia="arial" w:hAnsi="arial" w:cs="arial"/>
          <w:vertAlign w:val="superscript"/>
        </w:rPr>
        <w:footnoteReference w:customMarkFollows="1" w:id="344"/>
        <w:t xml:space="preserve">343</w:t>
      </w:r>
      <w:r>
        <w:rPr>
          <w:rFonts w:ascii="arial" w:eastAsia="arial" w:hAnsi="arial" w:cs="arial"/>
          <w:b w:val="0"/>
          <w:i w:val="0"/>
          <w:strike w:val="0"/>
          <w:noProof w:val="0"/>
          <w:color w:val="000000"/>
          <w:position w:val="0"/>
          <w:sz w:val="20"/>
          <w:u w:val="none"/>
          <w:vertAlign w:val="baseline"/>
        </w:rPr>
        <w:t xml:space="preserve"> And third, based on the scale of the drug dealing operations described in the affidavit and the averments about Henderson's meetings</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with Bressi (with Henderson driving from and then later returning to his home), the magistrate judge reasonably concluded that Henderson's home "contains contraband linking it to" the drug conspiracy.</w:t>
      </w:r>
      <w:r>
        <w:rPr>
          <w:rFonts w:ascii="arial" w:eastAsia="arial" w:hAnsi="arial" w:cs="arial"/>
          <w:vertAlign w:val="superscript"/>
        </w:rPr>
        <w:footnoteReference w:customMarkFollows="1" w:id="345"/>
        <w:t xml:space="preserve">344</w:t>
      </w:r>
      <w:r>
        <w:rPr>
          <w:rFonts w:ascii="arial" w:eastAsia="arial" w:hAnsi="arial" w:cs="arial"/>
          <w:b w:val="0"/>
          <w:i w:val="0"/>
          <w:strike w:val="0"/>
          <w:noProof w:val="0"/>
          <w:color w:val="000000"/>
          <w:position w:val="0"/>
          <w:sz w:val="20"/>
          <w:u w:val="none"/>
          <w:vertAlign w:val="baseline"/>
        </w:rPr>
        <w:t xml:space="preserve"> Henderson's protestations notwithstanding, these representations distinguish this case from those in which a magistrate authorized a search based solely on generalized, conclusory assertions that criminals keep the proceeds of their crimes in their homes.</w:t>
      </w:r>
      <w:r>
        <w:rPr>
          <w:rFonts w:ascii="arial" w:eastAsia="arial" w:hAnsi="arial" w:cs="arial"/>
          <w:vertAlign w:val="superscript"/>
        </w:rPr>
        <w:footnoteReference w:customMarkFollows="1" w:id="346"/>
        <w:t xml:space="preserve">345</w:t>
      </w:r>
    </w:p>
    <w:p>
      <w:pPr>
        <w:keepNext w:val="0"/>
        <w:spacing w:before="200" w:after="0" w:line="260" w:lineRule="atLeast"/>
        <w:ind w:left="0" w:right="0" w:firstLine="0"/>
        <w:jc w:val="both"/>
      </w:pPr>
      <w:bookmarkStart w:id="776" w:name="Bookmark_para_141"/>
      <w:bookmarkEnd w:id="776"/>
      <w:r>
        <w:rPr>
          <w:rFonts w:ascii="arial" w:eastAsia="arial" w:hAnsi="arial" w:cs="arial"/>
          <w:b w:val="0"/>
          <w:i w:val="0"/>
          <w:strike w:val="0"/>
          <w:noProof w:val="0"/>
          <w:color w:val="000000"/>
          <w:position w:val="0"/>
          <w:sz w:val="20"/>
          <w:u w:val="none"/>
          <w:vertAlign w:val="baseline"/>
        </w:rPr>
        <w:t>Accordingly, the Court finds this basis for suppressing the physical evidence seized from Henderson's home unavailing.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"Particularized" List of Items to Seize</w:t>
      </w:r>
    </w:p>
    <w:p>
      <w:pPr>
        <w:keepNext w:val="0"/>
        <w:spacing w:before="200" w:after="0" w:line="260" w:lineRule="atLeast"/>
        <w:ind w:left="0" w:right="0" w:firstLine="0"/>
        <w:jc w:val="both"/>
      </w:pPr>
      <w:bookmarkStart w:id="777" w:name="Bookmark_para_142"/>
      <w:bookmarkEnd w:id="777"/>
      <w:bookmarkStart w:id="778" w:name="Bookmark_I6838MKM28T4XP0020000400"/>
      <w:bookmarkEnd w:id="778"/>
      <w:bookmarkStart w:id="779" w:name="Bookmark_I6838MKM28T4XP0040000400"/>
      <w:bookmarkEnd w:id="779"/>
      <w:bookmarkStart w:id="780" w:name="Bookmark_I6838MKM2SF8P90010000400"/>
      <w:bookmarkEnd w:id="780"/>
      <w:bookmarkStart w:id="781" w:name="Bookmark_I6838MKM2SF8P90030000400"/>
      <w:bookmarkEnd w:id="781"/>
      <w:bookmarkStart w:id="782" w:name="Bookmark_I6838MKM2SF8P90050000400"/>
      <w:bookmarkEnd w:id="782"/>
      <w:r>
        <w:rPr>
          <w:rFonts w:ascii="arial" w:eastAsia="arial" w:hAnsi="arial" w:cs="arial"/>
          <w:b w:val="0"/>
          <w:i w:val="0"/>
          <w:strike w:val="0"/>
          <w:noProof w:val="0"/>
          <w:color w:val="000000"/>
          <w:position w:val="0"/>
          <w:sz w:val="20"/>
          <w:u w:val="none"/>
          <w:vertAlign w:val="baseline"/>
        </w:rPr>
        <w:t>In addition to establishing probable cause, constitutionally valid search warrants must set out "the scope of the authorized search . . . with particularity."</w:t>
      </w:r>
      <w:r>
        <w:rPr>
          <w:rFonts w:ascii="arial" w:eastAsia="arial" w:hAnsi="arial" w:cs="arial"/>
          <w:vertAlign w:val="superscript"/>
        </w:rPr>
        <w:footnoteReference w:customMarkFollows="1" w:id="347"/>
        <w:t xml:space="preserve">346</w:t>
      </w:r>
      <w:r>
        <w:rPr>
          <w:rFonts w:ascii="arial" w:eastAsia="arial" w:hAnsi="arial" w:cs="arial"/>
          <w:b w:val="0"/>
          <w:i w:val="0"/>
          <w:strike w:val="0"/>
          <w:noProof w:val="0"/>
          <w:color w:val="000000"/>
          <w:position w:val="0"/>
          <w:sz w:val="20"/>
          <w:u w:val="none"/>
          <w:vertAlign w:val="baseline"/>
        </w:rPr>
        <w:t xml:space="preserve"> The purpose of the particularity requirement is to prevent general exploratory searches.</w:t>
      </w:r>
      <w:r>
        <w:rPr>
          <w:rFonts w:ascii="arial" w:eastAsia="arial" w:hAnsi="arial" w:cs="arial"/>
          <w:vertAlign w:val="superscript"/>
        </w:rPr>
        <w:footnoteReference w:customMarkFollows="1" w:id="348"/>
        <w:t xml:space="preserve">347</w:t>
      </w:r>
      <w:r>
        <w:rPr>
          <w:rFonts w:ascii="arial" w:eastAsia="arial" w:hAnsi="arial" w:cs="arial"/>
          <w:b w:val="0"/>
          <w:i w:val="0"/>
          <w:strike w:val="0"/>
          <w:noProof w:val="0"/>
          <w:color w:val="000000"/>
          <w:position w:val="0"/>
          <w:sz w:val="20"/>
          <w:u w:val="none"/>
          <w:vertAlign w:val="baseline"/>
        </w:rPr>
        <w:t xml:space="preserve"> A warrant offends the particularity requirement when it amounts to a "general warrant" or one that is constitutionally overbroad. A general warrant "vest[s] the executing officer with unbridled discretion to conduct an exploratory rummaging . . . in search of criminal evidence."</w:t>
      </w:r>
      <w:r>
        <w:rPr>
          <w:rFonts w:ascii="arial" w:eastAsia="arial" w:hAnsi="arial" w:cs="arial"/>
          <w:vertAlign w:val="superscript"/>
        </w:rPr>
        <w:footnoteReference w:customMarkFollows="1" w:id="349"/>
        <w:t xml:space="preserve">348</w:t>
      </w:r>
      <w:r>
        <w:rPr>
          <w:rFonts w:ascii="arial" w:eastAsia="arial" w:hAnsi="arial" w:cs="arial"/>
          <w:b w:val="0"/>
          <w:i w:val="0"/>
          <w:strike w:val="0"/>
          <w:noProof w:val="0"/>
          <w:color w:val="000000"/>
          <w:position w:val="0"/>
          <w:sz w:val="20"/>
          <w:u w:val="none"/>
          <w:vertAlign w:val="baseline"/>
        </w:rPr>
        <w:t xml:space="preserve"> An overbroad warrant "describe[s]</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in both specific and inclusive generic terms what is to be seized, but . . . authorize[s] the seizure of items as to which there is no probable cause."</w:t>
      </w:r>
      <w:r>
        <w:rPr>
          <w:rFonts w:ascii="arial" w:eastAsia="arial" w:hAnsi="arial" w:cs="arial"/>
          <w:vertAlign w:val="superscript"/>
        </w:rPr>
        <w:footnoteReference w:customMarkFollows="1" w:id="350"/>
        <w:t xml:space="preserve">349</w:t>
      </w:r>
      <w:r>
        <w:rPr>
          <w:rFonts w:ascii="arial" w:eastAsia="arial" w:hAnsi="arial" w:cs="arial"/>
          <w:b w:val="0"/>
          <w:i w:val="0"/>
          <w:strike w:val="0"/>
          <w:noProof w:val="0"/>
          <w:color w:val="000000"/>
          <w:position w:val="0"/>
          <w:sz w:val="20"/>
          <w:u w:val="none"/>
          <w:vertAlign w:val="baseline"/>
        </w:rPr>
        <w:t xml:space="preserve"> Importantly, the constitutional prohibition on general and overbroad warrants is subject to the good faith exception, which provides that an officer's execution of a search authorized by warrant is considered to be "in good faith"—and therefore admissible—so long as the warrant was not "so facially deficient" as to render the officer's belief in its legality "entirely unreasonable."</w:t>
      </w:r>
      <w:r>
        <w:rPr>
          <w:rFonts w:ascii="arial" w:eastAsia="arial" w:hAnsi="arial" w:cs="arial"/>
          <w:vertAlign w:val="superscript"/>
        </w:rPr>
        <w:footnoteReference w:customMarkFollows="1" w:id="351"/>
        <w:t xml:space="preserve">350</w:t>
      </w:r>
    </w:p>
    <w:p>
      <w:pPr>
        <w:keepNext w:val="0"/>
        <w:spacing w:before="200" w:after="0" w:line="260" w:lineRule="atLeast"/>
        <w:ind w:left="0" w:right="0" w:firstLine="0"/>
        <w:jc w:val="both"/>
      </w:pPr>
      <w:bookmarkStart w:id="795" w:name="Bookmark_para_143"/>
      <w:bookmarkEnd w:id="795"/>
      <w:r>
        <w:rPr>
          <w:rFonts w:ascii="arial" w:eastAsia="arial" w:hAnsi="arial" w:cs="arial"/>
          <w:b w:val="0"/>
          <w:i w:val="0"/>
          <w:strike w:val="0"/>
          <w:noProof w:val="0"/>
          <w:color w:val="000000"/>
          <w:position w:val="0"/>
          <w:sz w:val="20"/>
          <w:u w:val="none"/>
          <w:vertAlign w:val="baseline"/>
        </w:rPr>
        <w:t>Here, Henderson asserts that the descriptions of items to be seized "either fail to limit the items . . . to those which are evidence of the alleged crimes or entirely fail to provide adequate guidance to the searching officers as how to distinguish those documents or other items which are related to the alleged crimes from those which are not."</w:t>
      </w:r>
      <w:r>
        <w:rPr>
          <w:rFonts w:ascii="arial" w:eastAsia="arial" w:hAnsi="arial" w:cs="arial"/>
          <w:vertAlign w:val="superscript"/>
        </w:rPr>
        <w:footnoteReference w:customMarkFollows="1" w:id="352"/>
        <w:t xml:space="preserve">351</w:t>
      </w:r>
      <w:r>
        <w:rPr>
          <w:rFonts w:ascii="arial" w:eastAsia="arial" w:hAnsi="arial" w:cs="arial"/>
          <w:b w:val="0"/>
          <w:i w:val="0"/>
          <w:strike w:val="0"/>
          <w:noProof w:val="0"/>
          <w:color w:val="000000"/>
          <w:position w:val="0"/>
          <w:sz w:val="20"/>
          <w:u w:val="none"/>
          <w:vertAlign w:val="baseline"/>
        </w:rPr>
        <w:t xml:space="preserve"> Accordingly, Henderson contends that the warrant constitutes either a general warrant or an overbroad warrant, and that in either case, the search conducted thereto was constitutionally invalid.</w:t>
      </w:r>
      <w:r>
        <w:rPr>
          <w:rFonts w:ascii="arial" w:eastAsia="arial" w:hAnsi="arial" w:cs="arial"/>
          <w:vertAlign w:val="superscript"/>
        </w:rPr>
        <w:footnoteReference w:customMarkFollows="1" w:id="353"/>
        <w:t xml:space="preserve">352</w:t>
      </w:r>
      <w:r>
        <w:rPr>
          <w:rFonts w:ascii="arial" w:eastAsia="arial" w:hAnsi="arial" w:cs="arial"/>
          <w:b w:val="0"/>
          <w:i w:val="0"/>
          <w:strike w:val="0"/>
          <w:noProof w:val="0"/>
          <w:color w:val="000000"/>
          <w:position w:val="0"/>
          <w:sz w:val="20"/>
          <w:u w:val="none"/>
          <w:vertAlign w:val="baseline"/>
        </w:rPr>
        <w:t xml:space="preserve"> The Court disagrees.</w:t>
      </w:r>
    </w:p>
    <w:p>
      <w:pPr>
        <w:keepNext w:val="0"/>
        <w:spacing w:before="240" w:after="0" w:line="260" w:lineRule="atLeast"/>
        <w:ind w:left="0" w:right="0" w:firstLine="0"/>
        <w:jc w:val="both"/>
      </w:pPr>
      <w:bookmarkStart w:id="798" w:name="Bookmark_para_144"/>
      <w:bookmarkEnd w:id="798"/>
      <w:bookmarkStart w:id="799" w:name="Bookmark_I6838MKN2HM6G60010000400"/>
      <w:bookmarkEnd w:id="799"/>
      <w:r>
        <w:rPr>
          <w:rFonts w:ascii="arial" w:eastAsia="arial" w:hAnsi="arial" w:cs="arial"/>
          <w:b w:val="0"/>
          <w:i w:val="0"/>
          <w:strike w:val="0"/>
          <w:noProof w:val="0"/>
          <w:color w:val="000000"/>
          <w:position w:val="0"/>
          <w:sz w:val="20"/>
          <w:u w:val="none"/>
          <w:vertAlign w:val="baseline"/>
        </w:rPr>
        <w:t>First, "[a]lthough the scope of the warrant was certainly extensive, the warrant was not</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general."</w:t>
      </w:r>
      <w:r>
        <w:rPr>
          <w:rFonts w:ascii="arial" w:eastAsia="arial" w:hAnsi="arial" w:cs="arial"/>
          <w:vertAlign w:val="superscript"/>
        </w:rPr>
        <w:footnoteReference w:customMarkFollows="1" w:id="354"/>
        <w:t xml:space="preserve">353</w:t>
      </w:r>
      <w:r>
        <w:rPr>
          <w:rFonts w:ascii="arial" w:eastAsia="arial" w:hAnsi="arial" w:cs="arial"/>
          <w:b w:val="0"/>
          <w:i w:val="0"/>
          <w:strike w:val="0"/>
          <w:noProof w:val="0"/>
          <w:color w:val="000000"/>
          <w:position w:val="0"/>
          <w:sz w:val="20"/>
          <w:u w:val="none"/>
          <w:vertAlign w:val="baseline"/>
        </w:rPr>
        <w:t xml:space="preserve"> Specifically, the warrant authorized a search for and seizure of "evidence, fruits, and instrumentalities of violations of </w:t>
      </w:r>
      <w:r>
        <w:rPr>
          <w:rFonts w:ascii="arial" w:eastAsia="arial" w:hAnsi="arial" w:cs="arial"/>
          <w:b w:val="0"/>
          <w:i/>
          <w:strike w:val="0"/>
          <w:noProof w:val="0"/>
          <w:color w:val="000000"/>
          <w:position w:val="0"/>
          <w:sz w:val="20"/>
          <w:u w:val="none"/>
          <w:vertAlign w:val="baseline"/>
        </w:rPr>
        <w:t>Title 21 United States Codes 841</w:t>
      </w:r>
      <w:r>
        <w:rPr>
          <w:rFonts w:ascii="arial" w:eastAsia="arial" w:hAnsi="arial" w:cs="arial"/>
          <w:b w:val="0"/>
          <w:i w:val="0"/>
          <w:strike w:val="0"/>
          <w:noProof w:val="0"/>
          <w:color w:val="000000"/>
          <w:position w:val="0"/>
          <w:sz w:val="20"/>
          <w:u w:val="none"/>
          <w:vertAlign w:val="baseline"/>
        </w:rPr>
        <w:t xml:space="preserve"> and </w:t>
      </w:r>
      <w:hyperlink r:id="rId18" w:history="1">
        <w:r>
          <w:rPr>
            <w:rFonts w:ascii="arial" w:eastAsia="arial" w:hAnsi="arial" w:cs="arial"/>
            <w:b w:val="0"/>
            <w:i/>
            <w:strike w:val="0"/>
            <w:noProof w:val="0"/>
            <w:color w:val="0077CC"/>
            <w:position w:val="0"/>
            <w:sz w:val="20"/>
            <w:u w:val="single"/>
            <w:vertAlign w:val="baseline"/>
          </w:rPr>
          <w:t>846</w:t>
        </w:r>
      </w:hyperlink>
      <w:r>
        <w:rPr>
          <w:rFonts w:ascii="arial" w:eastAsia="arial" w:hAnsi="arial" w:cs="arial"/>
          <w:b w:val="0"/>
          <w:i w:val="0"/>
          <w:strike w:val="0"/>
          <w:noProof w:val="0"/>
          <w:color w:val="000000"/>
          <w:position w:val="0"/>
          <w:sz w:val="20"/>
          <w:u w:val="none"/>
          <w:vertAlign w:val="baseline"/>
        </w:rPr>
        <w:t>, Conspiracy to Manufacture and Possession of Controlled Substances."</w:t>
      </w:r>
      <w:r>
        <w:rPr>
          <w:rFonts w:ascii="arial" w:eastAsia="arial" w:hAnsi="arial" w:cs="arial"/>
          <w:vertAlign w:val="superscript"/>
        </w:rPr>
        <w:footnoteReference w:customMarkFollows="1" w:id="355"/>
        <w:t xml:space="preserve">354</w:t>
      </w:r>
      <w:r>
        <w:rPr>
          <w:rFonts w:ascii="arial" w:eastAsia="arial" w:hAnsi="arial" w:cs="arial"/>
          <w:b w:val="0"/>
          <w:i w:val="0"/>
          <w:strike w:val="0"/>
          <w:noProof w:val="0"/>
          <w:color w:val="000000"/>
          <w:position w:val="0"/>
          <w:sz w:val="20"/>
          <w:u w:val="none"/>
          <w:vertAlign w:val="baseline"/>
        </w:rPr>
        <w:t xml:space="preserve"> The warrant specifies the following categories of evidence covered by the seizure authorization:</w:t>
      </w:r>
    </w:p>
    <w:p>
      <w:pPr>
        <w:keepNext w:val="0"/>
        <w:spacing w:after="0" w:line="260" w:lineRule="atLeast"/>
        <w:ind w:left="400" w:right="0" w:firstLine="0"/>
        <w:jc w:val="both"/>
      </w:pPr>
      <w:bookmarkStart w:id="803" w:name="Bookmark_para_145"/>
      <w:bookmarkEnd w:id="803"/>
      <w:r>
        <w:rPr>
          <w:rFonts w:ascii="arial" w:eastAsia="arial" w:hAnsi="arial" w:cs="arial"/>
          <w:b w:val="0"/>
          <w:i w:val="0"/>
          <w:strike w:val="0"/>
          <w:noProof w:val="0"/>
          <w:color w:val="000000"/>
          <w:position w:val="0"/>
          <w:sz w:val="20"/>
          <w:u w:val="none"/>
          <w:vertAlign w:val="baseline"/>
        </w:rPr>
        <w:t>• "Business accounting records to include customer information, contracts, ledgers, invoices, purchase orders, and payment records";</w:t>
      </w:r>
    </w:p>
    <w:p>
      <w:pPr>
        <w:keepNext w:val="0"/>
        <w:spacing w:after="0" w:line="260" w:lineRule="atLeast"/>
        <w:ind w:left="400" w:right="0" w:firstLine="0"/>
        <w:jc w:val="both"/>
      </w:pPr>
      <w:bookmarkStart w:id="804" w:name="Bookmark_para_146"/>
      <w:bookmarkEnd w:id="804"/>
      <w:r>
        <w:rPr>
          <w:rFonts w:ascii="arial" w:eastAsia="arial" w:hAnsi="arial" w:cs="arial"/>
          <w:b w:val="0"/>
          <w:i w:val="0"/>
          <w:strike w:val="0"/>
          <w:noProof w:val="0"/>
          <w:color w:val="000000"/>
          <w:position w:val="0"/>
          <w:sz w:val="20"/>
          <w:u w:val="none"/>
          <w:vertAlign w:val="baseline"/>
        </w:rPr>
        <w:t>• "Cellular telephone(s) and/or portable cellular telephone(s), SIM cards, pre-paid calling cards, pre-paid cellular telephones, voice over IP (VOIP) communication devices and the accompanying bills, detailed call records, internet service contracts, e-mail account information, residential telephone account information and bills, and any electronic communications data stored therein";</w:t>
      </w:r>
    </w:p>
    <w:p>
      <w:pPr>
        <w:keepNext w:val="0"/>
        <w:spacing w:before="200" w:after="0" w:line="260" w:lineRule="atLeast"/>
        <w:ind w:left="400" w:right="0" w:firstLine="0"/>
        <w:jc w:val="both"/>
      </w:pPr>
      <w:bookmarkStart w:id="805" w:name="Bookmark_para_147"/>
      <w:bookmarkEnd w:id="805"/>
      <w:r>
        <w:rPr>
          <w:rFonts w:ascii="arial" w:eastAsia="arial" w:hAnsi="arial" w:cs="arial"/>
          <w:b w:val="0"/>
          <w:i w:val="0"/>
          <w:strike w:val="0"/>
          <w:noProof w:val="0"/>
          <w:color w:val="000000"/>
          <w:position w:val="0"/>
          <w:sz w:val="20"/>
          <w:u w:val="none"/>
          <w:vertAlign w:val="baseline"/>
        </w:rPr>
        <w:t>• "Electronic equipment, such as computers, personal organizers, personal digital assistant (PDA), telex machines, facsimile machines, currency counting machines, pagers, telephone answering machines and related manuals used to generate, transfer, count, record and/or store information," as well as "computer software, tapes and discs, audio tapes and the contents therein, containing</w:t>
      </w:r>
      <w:r>
        <w:rPr>
          <w:rFonts w:ascii="arial" w:eastAsia="arial" w:hAnsi="arial" w:cs="arial"/>
          <w:b/>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 xml:space="preserve"> the information generated by the aforementioned equipment";</w:t>
      </w:r>
    </w:p>
    <w:p>
      <w:pPr>
        <w:keepNext w:val="0"/>
        <w:spacing w:after="0" w:line="260" w:lineRule="atLeast"/>
        <w:ind w:left="400" w:right="0" w:firstLine="0"/>
        <w:jc w:val="both"/>
      </w:pPr>
      <w:bookmarkStart w:id="806" w:name="Bookmark_para_148"/>
      <w:bookmarkEnd w:id="806"/>
      <w:r>
        <w:rPr>
          <w:rFonts w:ascii="arial" w:eastAsia="arial" w:hAnsi="arial" w:cs="arial"/>
          <w:b w:val="0"/>
          <w:i w:val="0"/>
          <w:strike w:val="0"/>
          <w:noProof w:val="0"/>
          <w:color w:val="000000"/>
          <w:position w:val="0"/>
          <w:sz w:val="20"/>
          <w:u w:val="none"/>
          <w:vertAlign w:val="baseline"/>
        </w:rPr>
        <w:t>• "Address and/or telephone books (written or typed by hand as opposed to printed commercially), including handwritten 'owe sheets,' rolodex indices and any papers reflecting names, addresses, telephone numbers, pager numbers, fax numbers and/or telex numbers of co-conspirators, sources of supply, customers, financial institutions and other individuals of businesses with whom a financial relationship exists, and any financial records related to the alleged conspiracy"; and</w:t>
      </w:r>
    </w:p>
    <w:p>
      <w:pPr>
        <w:keepNext w:val="0"/>
        <w:spacing w:after="0" w:line="260" w:lineRule="atLeast"/>
        <w:ind w:left="400" w:right="0" w:firstLine="0"/>
        <w:jc w:val="both"/>
      </w:pPr>
      <w:bookmarkStart w:id="807" w:name="Bookmark_para_149"/>
      <w:bookmarkEnd w:id="807"/>
      <w:r>
        <w:rPr>
          <w:rFonts w:ascii="arial" w:eastAsia="arial" w:hAnsi="arial" w:cs="arial"/>
          <w:b w:val="0"/>
          <w:i w:val="0"/>
          <w:strike w:val="0"/>
          <w:noProof w:val="0"/>
          <w:color w:val="000000"/>
          <w:position w:val="0"/>
          <w:sz w:val="20"/>
          <w:u w:val="none"/>
          <w:vertAlign w:val="baseline"/>
        </w:rPr>
        <w:t>• "Evidence related to the sale of suspected illegal drugs or narcotics, to include scales, money counting machines, or records of sales of illegal drugs or narcotics."</w:t>
      </w:r>
      <w:r>
        <w:rPr>
          <w:rFonts w:ascii="arial" w:eastAsia="arial" w:hAnsi="arial" w:cs="arial"/>
          <w:vertAlign w:val="superscript"/>
        </w:rPr>
        <w:footnoteReference w:customMarkFollows="1" w:id="356"/>
        <w:t xml:space="preserve">355</w:t>
      </w:r>
    </w:p>
    <w:p>
      <w:pPr>
        <w:keepNext w:val="0"/>
        <w:spacing w:before="200" w:after="0" w:line="260" w:lineRule="atLeast"/>
        <w:ind w:left="0" w:right="0" w:firstLine="0"/>
        <w:jc w:val="both"/>
      </w:pPr>
      <w:bookmarkStart w:id="809" w:name="Bookmark_para_150"/>
      <w:bookmarkEnd w:id="809"/>
      <w:bookmarkStart w:id="810" w:name="Bookmark_I6838MKN2HM6G60030000400"/>
      <w:bookmarkEnd w:id="810"/>
      <w:r>
        <w:rPr>
          <w:rFonts w:ascii="arial" w:eastAsia="arial" w:hAnsi="arial" w:cs="arial"/>
          <w:b w:val="0"/>
          <w:i w:val="0"/>
          <w:strike w:val="0"/>
          <w:noProof w:val="0"/>
          <w:color w:val="000000"/>
          <w:position w:val="0"/>
          <w:sz w:val="20"/>
          <w:u w:val="none"/>
          <w:vertAlign w:val="baseline"/>
        </w:rPr>
        <w:t>The warrant thus "describe[s] in inclusive generic terms what is to be seized."</w:t>
      </w:r>
      <w:r>
        <w:rPr>
          <w:rFonts w:ascii="arial" w:eastAsia="arial" w:hAnsi="arial" w:cs="arial"/>
          <w:vertAlign w:val="superscript"/>
        </w:rPr>
        <w:footnoteReference w:customMarkFollows="1" w:id="357"/>
        <w:t xml:space="preserve">356</w:t>
      </w:r>
      <w:r>
        <w:rPr>
          <w:rFonts w:ascii="arial" w:eastAsia="arial" w:hAnsi="arial" w:cs="arial"/>
          <w:b w:val="0"/>
          <w:i w:val="0"/>
          <w:strike w:val="0"/>
          <w:noProof w:val="0"/>
          <w:color w:val="000000"/>
          <w:position w:val="0"/>
          <w:sz w:val="20"/>
          <w:u w:val="none"/>
          <w:vertAlign w:val="baseline"/>
        </w:rPr>
        <w:t xml:space="preserve"> Because it does not "vest the executing officers with 'unbridled discretion' to search for and seize whatever they wish[]," the warrant is not an unconstitutional "general warrant."</w:t>
      </w:r>
      <w:r>
        <w:rPr>
          <w:rFonts w:ascii="arial" w:eastAsia="arial" w:hAnsi="arial" w:cs="arial"/>
          <w:vertAlign w:val="superscript"/>
        </w:rPr>
        <w:footnoteReference w:customMarkFollows="1" w:id="358"/>
        <w:t xml:space="preserve">357</w:t>
      </w:r>
    </w:p>
    <w:p>
      <w:pPr>
        <w:keepNext w:val="0"/>
        <w:spacing w:before="200" w:after="0" w:line="260" w:lineRule="atLeast"/>
        <w:ind w:left="0" w:right="0" w:firstLine="0"/>
        <w:jc w:val="both"/>
      </w:pPr>
      <w:bookmarkStart w:id="814" w:name="Bookmark_para_151"/>
      <w:bookmarkEnd w:id="814"/>
      <w:r>
        <w:rPr>
          <w:rFonts w:ascii="arial" w:eastAsia="arial" w:hAnsi="arial" w:cs="arial"/>
          <w:b w:val="0"/>
          <w:i w:val="0"/>
          <w:strike w:val="0"/>
          <w:noProof w:val="0"/>
          <w:color w:val="000000"/>
          <w:position w:val="0"/>
          <w:sz w:val="20"/>
          <w:u w:val="none"/>
          <w:vertAlign w:val="baseline"/>
        </w:rPr>
        <w:t>Second, the Court does not consider the affidavit's description of the categories of items to be seized overly broad. And even if it was, suppression would nevertheless be inappropriate due to the good faith exception.</w:t>
      </w:r>
    </w:p>
    <w:p>
      <w:pPr>
        <w:keepNext w:val="0"/>
        <w:spacing w:before="200" w:after="0" w:line="260" w:lineRule="atLeast"/>
        <w:ind w:left="0" w:right="0" w:firstLine="0"/>
        <w:jc w:val="both"/>
      </w:pPr>
      <w:bookmarkStart w:id="815" w:name="Bookmark_para_152"/>
      <w:bookmarkEnd w:id="815"/>
      <w:bookmarkStart w:id="816" w:name="Bookmark_I6838MKN2HM6G60050000400"/>
      <w:bookmarkEnd w:id="816"/>
      <w:bookmarkStart w:id="817" w:name="Bookmark_I6838MKN2SF8PJ0020000400"/>
      <w:bookmarkEnd w:id="817"/>
      <w:bookmarkStart w:id="818" w:name="Bookmark_I6838MKN2SF8PJ0040000400"/>
      <w:bookmarkEnd w:id="818"/>
      <w:r>
        <w:rPr>
          <w:rFonts w:ascii="arial" w:eastAsia="arial" w:hAnsi="arial" w:cs="arial"/>
          <w:b w:val="0"/>
          <w:i w:val="0"/>
          <w:strike w:val="0"/>
          <w:noProof w:val="0"/>
          <w:color w:val="000000"/>
          <w:position w:val="0"/>
          <w:sz w:val="20"/>
          <w:u w:val="none"/>
          <w:vertAlign w:val="baseline"/>
        </w:rPr>
        <w:t>On this, the</w:t>
      </w:r>
      <w:r>
        <w:rPr>
          <w:rFonts w:ascii="arial" w:eastAsia="arial" w:hAnsi="arial" w:cs="arial"/>
          <w:b/>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 xml:space="preserve"> Court finds particularly relevant the Third Circuit's 2002 ruling in </w:t>
      </w:r>
      <w:r>
        <w:rPr>
          <w:rFonts w:ascii="arial" w:eastAsia="arial" w:hAnsi="arial" w:cs="arial"/>
          <w:b w:val="0"/>
          <w:i/>
          <w:strike w:val="0"/>
          <w:noProof w:val="0"/>
          <w:color w:val="000000"/>
          <w:position w:val="0"/>
          <w:sz w:val="20"/>
          <w:u w:val="none"/>
          <w:vertAlign w:val="baseline"/>
        </w:rPr>
        <w:t>United States v. Ninety-Two Thousand Four Hundred Twenty-Two Dollars and Fifty-Seven Cents</w:t>
      </w:r>
      <w:r>
        <w:rPr>
          <w:rFonts w:ascii="arial" w:eastAsia="arial" w:hAnsi="arial" w:cs="arial"/>
          <w:b w:val="0"/>
          <w:i w:val="0"/>
          <w:strike w:val="0"/>
          <w:noProof w:val="0"/>
          <w:color w:val="000000"/>
          <w:position w:val="0"/>
          <w:sz w:val="20"/>
          <w:u w:val="none"/>
          <w:vertAlign w:val="baseline"/>
        </w:rPr>
        <w:t>. There, the defendant argued that the district court erred in refusing to suppress evidence because the warrant "did not particularly describe the items to be seized."</w:t>
      </w:r>
      <w:r>
        <w:rPr>
          <w:rFonts w:ascii="arial" w:eastAsia="arial" w:hAnsi="arial" w:cs="arial"/>
          <w:vertAlign w:val="superscript"/>
        </w:rPr>
        <w:footnoteReference w:customMarkFollows="1" w:id="359"/>
        <w:t xml:space="preserve">358</w:t>
      </w:r>
      <w:r>
        <w:rPr>
          <w:rFonts w:ascii="arial" w:eastAsia="arial" w:hAnsi="arial" w:cs="arial"/>
          <w:b w:val="0"/>
          <w:i w:val="0"/>
          <w:strike w:val="0"/>
          <w:noProof w:val="0"/>
          <w:color w:val="000000"/>
          <w:position w:val="0"/>
          <w:sz w:val="20"/>
          <w:u w:val="none"/>
          <w:vertAlign w:val="baseline"/>
        </w:rPr>
        <w:t xml:space="preserve"> The warrant authorized a search for and seizure of a broad collection of business records as well as computers and software.</w:t>
      </w:r>
      <w:r>
        <w:rPr>
          <w:rFonts w:ascii="arial" w:eastAsia="arial" w:hAnsi="arial" w:cs="arial"/>
          <w:vertAlign w:val="superscript"/>
        </w:rPr>
        <w:footnoteReference w:customMarkFollows="1" w:id="360"/>
        <w:t xml:space="preserve">359</w:t>
      </w:r>
      <w:r>
        <w:rPr>
          <w:rFonts w:ascii="arial" w:eastAsia="arial" w:hAnsi="arial" w:cs="arial"/>
          <w:b w:val="0"/>
          <w:i w:val="0"/>
          <w:strike w:val="0"/>
          <w:noProof w:val="0"/>
          <w:color w:val="000000"/>
          <w:position w:val="0"/>
          <w:sz w:val="20"/>
          <w:u w:val="none"/>
          <w:vertAlign w:val="baseline"/>
        </w:rPr>
        <w:t xml:space="preserve"> According to the Third Circuit, "reasonable officers could have easily believed that the warrant was not even overly broad with respect to the categories of items to be seized," emphasizing that "a principal purpose of the warrant to was to prove a negative"—that is, to show that the defendant "had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engaged in legitimate business transactions . . . from which [he] had received large cash payments."</w:t>
      </w:r>
      <w:r>
        <w:rPr>
          <w:rFonts w:ascii="arial" w:eastAsia="arial" w:hAnsi="arial" w:cs="arial"/>
          <w:vertAlign w:val="superscript"/>
        </w:rPr>
        <w:footnoteReference w:customMarkFollows="1" w:id="361"/>
        <w:t xml:space="preserve">360</w:t>
      </w:r>
      <w:r>
        <w:rPr>
          <w:rFonts w:ascii="arial" w:eastAsia="arial" w:hAnsi="arial" w:cs="arial"/>
          <w:b w:val="0"/>
          <w:i w:val="0"/>
          <w:strike w:val="0"/>
          <w:noProof w:val="0"/>
          <w:color w:val="000000"/>
          <w:position w:val="0"/>
          <w:sz w:val="20"/>
          <w:u w:val="none"/>
          <w:vertAlign w:val="baseline"/>
        </w:rPr>
        <w:t xml:space="preserve"> As such, the Third Circuit rejected the defendant's arguments relating to particularity.</w:t>
      </w:r>
      <w:r>
        <w:rPr>
          <w:rFonts w:ascii="arial" w:eastAsia="arial" w:hAnsi="arial" w:cs="arial"/>
          <w:vertAlign w:val="superscript"/>
        </w:rPr>
        <w:footnoteReference w:customMarkFollows="1" w:id="362"/>
        <w:t xml:space="preserve">361</w:t>
      </w:r>
    </w:p>
    <w:p>
      <w:pPr>
        <w:keepNext w:val="0"/>
        <w:spacing w:before="240" w:after="0" w:line="260" w:lineRule="atLeast"/>
        <w:ind w:left="0" w:right="0" w:firstLine="0"/>
        <w:jc w:val="both"/>
      </w:pPr>
      <w:bookmarkStart w:id="826" w:name="Bookmark_para_153"/>
      <w:bookmarkEnd w:id="826"/>
      <w:bookmarkStart w:id="827" w:name="Bookmark_I6838MKN28T4Y10010000400"/>
      <w:bookmarkEnd w:id="827"/>
      <w:bookmarkStart w:id="828" w:name="Bookmark_I2GRK14Y2SS00003CWH00002"/>
      <w:bookmarkEnd w:id="828"/>
      <w:bookmarkStart w:id="829" w:name="Bookmark_I6838MKN28T4Y10030000400"/>
      <w:bookmarkEnd w:id="829"/>
      <w:r>
        <w:rPr>
          <w:rFonts w:ascii="arial" w:eastAsia="arial" w:hAnsi="arial" w:cs="arial"/>
          <w:b w:val="0"/>
          <w:i w:val="0"/>
          <w:strike w:val="0"/>
          <w:noProof w:val="0"/>
          <w:color w:val="000000"/>
          <w:position w:val="0"/>
          <w:sz w:val="20"/>
          <w:u w:val="none"/>
          <w:vertAlign w:val="baseline"/>
        </w:rPr>
        <w:t xml:space="preserve">As in </w:t>
      </w:r>
      <w:bookmarkStart w:id="830" w:name="Bookmark_I6838MKN2SF8PJ0050000400"/>
      <w:bookmarkEnd w:id="830"/>
      <w:hyperlink r:id="rId19" w:history="1">
        <w:r>
          <w:rPr>
            <w:rFonts w:ascii="arial" w:eastAsia="arial" w:hAnsi="arial" w:cs="arial"/>
            <w:b w:val="0"/>
            <w:i/>
            <w:strike w:val="0"/>
            <w:noProof w:val="0"/>
            <w:color w:val="0077CC"/>
            <w:position w:val="0"/>
            <w:sz w:val="20"/>
            <w:u w:val="single"/>
            <w:vertAlign w:val="baseline"/>
          </w:rPr>
          <w:t>Ninety-Two Thousand</w:t>
        </w:r>
      </w:hyperlink>
      <w:bookmarkStart w:id="831" w:name="Bookmark_I6838MKN28T4Y10050000400"/>
      <w:bookmarkEnd w:id="831"/>
      <w:r>
        <w:rPr>
          <w:rFonts w:ascii="arial" w:eastAsia="arial" w:hAnsi="arial" w:cs="arial"/>
          <w:b w:val="0"/>
          <w:i w:val="0"/>
          <w:strike w:val="0"/>
          <w:noProof w:val="0"/>
          <w:color w:val="000000"/>
          <w:position w:val="0"/>
          <w:sz w:val="20"/>
          <w:u w:val="none"/>
          <w:vertAlign w:val="baseline"/>
        </w:rPr>
        <w:t>, the warrant here authorized the search for and seizure of, among other things, business records as well as computers and other technology that could have been used as instrumentalities of the alleged criminal conduct.</w:t>
      </w:r>
      <w:r>
        <w:rPr>
          <w:rFonts w:ascii="arial" w:eastAsia="arial" w:hAnsi="arial" w:cs="arial"/>
          <w:vertAlign w:val="superscript"/>
        </w:rPr>
        <w:footnoteReference w:customMarkFollows="1" w:id="363"/>
        <w:t xml:space="preserve">362</w:t>
      </w:r>
      <w:r>
        <w:rPr>
          <w:rFonts w:ascii="arial" w:eastAsia="arial" w:hAnsi="arial" w:cs="arial"/>
          <w:b w:val="0"/>
          <w:i w:val="0"/>
          <w:strike w:val="0"/>
          <w:noProof w:val="0"/>
          <w:color w:val="000000"/>
          <w:position w:val="0"/>
          <w:sz w:val="20"/>
          <w:u w:val="none"/>
          <w:vertAlign w:val="baseline"/>
        </w:rPr>
        <w:t xml:space="preserve"> Although Henderson</w:t>
      </w:r>
      <w:r>
        <w:rPr>
          <w:rFonts w:ascii="arial" w:eastAsia="arial" w:hAnsi="arial" w:cs="arial"/>
          <w:b/>
          <w:i w:val="0"/>
          <w:strike w:val="0"/>
          <w:noProof w:val="0"/>
          <w:color w:val="000000"/>
          <w:position w:val="0"/>
          <w:sz w:val="20"/>
          <w:u w:val="none"/>
          <w:vertAlign w:val="baseline"/>
        </w:rPr>
        <w:t> [*76] </w:t>
      </w:r>
      <w:r>
        <w:rPr>
          <w:rFonts w:ascii="arial" w:eastAsia="arial" w:hAnsi="arial" w:cs="arial"/>
          <w:b w:val="0"/>
          <w:i w:val="0"/>
          <w:strike w:val="0"/>
          <w:noProof w:val="0"/>
          <w:color w:val="000000"/>
          <w:position w:val="0"/>
          <w:sz w:val="20"/>
          <w:u w:val="none"/>
          <w:vertAlign w:val="baseline"/>
        </w:rPr>
        <w:t xml:space="preserve"> deems this authorizing language unduly broad,</w:t>
      </w:r>
      <w:r>
        <w:rPr>
          <w:rFonts w:ascii="arial" w:eastAsia="arial" w:hAnsi="arial" w:cs="arial"/>
          <w:vertAlign w:val="superscript"/>
        </w:rPr>
        <w:footnoteReference w:customMarkFollows="1" w:id="364"/>
        <w:t xml:space="preserve">363</w:t>
      </w:r>
      <w:r>
        <w:rPr>
          <w:rFonts w:ascii="arial" w:eastAsia="arial" w:hAnsi="arial" w:cs="arial"/>
          <w:b w:val="0"/>
          <w:i w:val="0"/>
          <w:strike w:val="0"/>
          <w:noProof w:val="0"/>
          <w:color w:val="000000"/>
          <w:position w:val="0"/>
          <w:sz w:val="20"/>
          <w:u w:val="none"/>
          <w:vertAlign w:val="baseline"/>
        </w:rPr>
        <w:t xml:space="preserve"> the Court must consider the context and purpose of the warrant. The investigation into Henderson and his co-defendants, like that in </w:t>
      </w:r>
      <w:bookmarkStart w:id="834" w:name="Bookmark_I6838MKN28T4Y10050000400_2"/>
      <w:bookmarkEnd w:id="834"/>
      <w:bookmarkStart w:id="835" w:name="Bookmark_I6838MKN28T4Y10030000400_2"/>
      <w:bookmarkEnd w:id="835"/>
      <w:bookmarkStart w:id="836" w:name="Bookmark_I6838MKN28T4Y10010000400_2"/>
      <w:bookmarkEnd w:id="836"/>
      <w:bookmarkStart w:id="837" w:name="Bookmark_I6838MKN28T4Y10020000400"/>
      <w:bookmarkEnd w:id="837"/>
      <w:hyperlink r:id="rId19" w:history="1">
        <w:r>
          <w:rPr>
            <w:rFonts w:ascii="arial" w:eastAsia="arial" w:hAnsi="arial" w:cs="arial"/>
            <w:b w:val="0"/>
            <w:i/>
            <w:strike w:val="0"/>
            <w:noProof w:val="0"/>
            <w:color w:val="0077CC"/>
            <w:position w:val="0"/>
            <w:sz w:val="20"/>
            <w:u w:val="single"/>
            <w:vertAlign w:val="baseline"/>
          </w:rPr>
          <w:t>Ninety-Two Thousand</w:t>
        </w:r>
      </w:hyperlink>
      <w:r>
        <w:rPr>
          <w:rFonts w:ascii="arial" w:eastAsia="arial" w:hAnsi="arial" w:cs="arial"/>
          <w:b w:val="0"/>
          <w:i w:val="0"/>
          <w:strike w:val="0"/>
          <w:noProof w:val="0"/>
          <w:color w:val="000000"/>
          <w:position w:val="0"/>
          <w:sz w:val="20"/>
          <w:u w:val="none"/>
          <w:vertAlign w:val="baseline"/>
        </w:rPr>
        <w:t>, sought to "prove a negative": the Government aimed to establish that the flow of cash into the Defendants' respective bank accounts was not, as they claim, the result of legitimate business efforts, but was instead the product of an illicit drug distribution conspiracy.</w:t>
      </w:r>
      <w:r>
        <w:rPr>
          <w:rFonts w:ascii="arial" w:eastAsia="arial" w:hAnsi="arial" w:cs="arial"/>
          <w:vertAlign w:val="superscript"/>
        </w:rPr>
        <w:footnoteReference w:customMarkFollows="1" w:id="365"/>
        <w:t xml:space="preserve">364</w:t>
      </w:r>
      <w:r>
        <w:rPr>
          <w:rFonts w:ascii="arial" w:eastAsia="arial" w:hAnsi="arial" w:cs="arial"/>
          <w:b w:val="0"/>
          <w:i w:val="0"/>
          <w:strike w:val="0"/>
          <w:noProof w:val="0"/>
          <w:color w:val="000000"/>
          <w:position w:val="0"/>
          <w:sz w:val="20"/>
          <w:u w:val="none"/>
          <w:vertAlign w:val="baseline"/>
        </w:rPr>
        <w:t xml:space="preserve"> The breadth of the warrant thus corresponds with the breadth of the criminal inquiry and alleged criminal activity. Although the language is broad, it is not impermissibly "overbroad" because it covers only items for which there is probable cause.</w:t>
      </w:r>
      <w:r>
        <w:rPr>
          <w:rFonts w:ascii="arial" w:eastAsia="arial" w:hAnsi="arial" w:cs="arial"/>
          <w:vertAlign w:val="superscript"/>
        </w:rPr>
        <w:footnoteReference w:customMarkFollows="1" w:id="366"/>
        <w:t xml:space="preserve">365</w:t>
      </w:r>
    </w:p>
    <w:p>
      <w:pPr>
        <w:keepNext w:val="0"/>
        <w:spacing w:before="200" w:after="0" w:line="260" w:lineRule="atLeast"/>
        <w:ind w:left="0" w:right="0" w:firstLine="0"/>
        <w:jc w:val="both"/>
      </w:pPr>
      <w:bookmarkStart w:id="841" w:name="Bookmark_para_154"/>
      <w:bookmarkEnd w:id="841"/>
      <w:bookmarkStart w:id="842" w:name="Bookmark_I6838MKN2D6NW80020000400"/>
      <w:bookmarkEnd w:id="842"/>
      <w:r>
        <w:rPr>
          <w:rFonts w:ascii="arial" w:eastAsia="arial" w:hAnsi="arial" w:cs="arial"/>
          <w:b w:val="0"/>
          <w:i w:val="0"/>
          <w:strike w:val="0"/>
          <w:noProof w:val="0"/>
          <w:color w:val="000000"/>
          <w:position w:val="0"/>
          <w:sz w:val="20"/>
          <w:u w:val="none"/>
          <w:vertAlign w:val="baseline"/>
        </w:rPr>
        <w:t>Moreover, even if the Court deemed the warrant overbroad, the description of items to be seized is not so overbroad as to render the warrant "facially deficient," obviating any reasonable belief in its legality.</w:t>
      </w:r>
      <w:r>
        <w:rPr>
          <w:rFonts w:ascii="arial" w:eastAsia="arial" w:hAnsi="arial" w:cs="arial"/>
          <w:vertAlign w:val="superscript"/>
        </w:rPr>
        <w:footnoteReference w:customMarkFollows="1" w:id="367"/>
        <w:t xml:space="preserve">366</w:t>
      </w:r>
      <w:r>
        <w:rPr>
          <w:rFonts w:ascii="arial" w:eastAsia="arial" w:hAnsi="arial" w:cs="arial"/>
          <w:b w:val="0"/>
          <w:i w:val="0"/>
          <w:strike w:val="0"/>
          <w:noProof w:val="0"/>
          <w:color w:val="000000"/>
          <w:position w:val="0"/>
          <w:sz w:val="20"/>
          <w:u w:val="none"/>
          <w:vertAlign w:val="baseline"/>
        </w:rPr>
        <w:t xml:space="preserve"> Accordingly, regardless of this Court's ruling on the breadth of the warrant, the good faith exception to the exclusionary rule would preclude suppression of the physical evidence seized from Henderson's home on this 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Scope of the Search</w:t>
      </w:r>
    </w:p>
    <w:p>
      <w:pPr>
        <w:keepNext w:val="0"/>
        <w:spacing w:before="200" w:after="0" w:line="260" w:lineRule="atLeast"/>
        <w:ind w:left="0" w:right="0" w:firstLine="0"/>
        <w:jc w:val="both"/>
      </w:pPr>
      <w:bookmarkStart w:id="846" w:name="Bookmark_para_155"/>
      <w:bookmarkEnd w:id="846"/>
      <w:bookmarkStart w:id="847" w:name="Bookmark_I6838MKN2HM6G70010000400"/>
      <w:bookmarkEnd w:id="847"/>
      <w:r>
        <w:rPr>
          <w:rFonts w:ascii="arial" w:eastAsia="arial" w:hAnsi="arial" w:cs="arial"/>
          <w:b w:val="0"/>
          <w:i w:val="0"/>
          <w:strike w:val="0"/>
          <w:noProof w:val="0"/>
          <w:color w:val="000000"/>
          <w:position w:val="0"/>
          <w:sz w:val="20"/>
          <w:u w:val="none"/>
          <w:vertAlign w:val="baseline"/>
        </w:rPr>
        <w:t>Finally, Henderson</w:t>
      </w:r>
      <w:r>
        <w:rPr>
          <w:rFonts w:ascii="arial" w:eastAsia="arial" w:hAnsi="arial" w:cs="arial"/>
          <w:b/>
          <w:i w:val="0"/>
          <w:strike w:val="0"/>
          <w:noProof w:val="0"/>
          <w:color w:val="000000"/>
          <w:position w:val="0"/>
          <w:sz w:val="20"/>
          <w:u w:val="none"/>
          <w:vertAlign w:val="baseline"/>
        </w:rPr>
        <w:t> [*77] </w:t>
      </w:r>
      <w:r>
        <w:rPr>
          <w:rFonts w:ascii="arial" w:eastAsia="arial" w:hAnsi="arial" w:cs="arial"/>
          <w:b w:val="0"/>
          <w:i w:val="0"/>
          <w:strike w:val="0"/>
          <w:noProof w:val="0"/>
          <w:color w:val="000000"/>
          <w:position w:val="0"/>
          <w:sz w:val="20"/>
          <w:u w:val="none"/>
          <w:vertAlign w:val="baseline"/>
        </w:rPr>
        <w:t xml:space="preserve"> claims that the law enforcement officers who searched his home "seized a laundry list of items that were never mentioned in the search warrant, and were on their face innocuous and not contraband or fruits of a crime."</w:t>
      </w:r>
      <w:r>
        <w:rPr>
          <w:rFonts w:ascii="arial" w:eastAsia="arial" w:hAnsi="arial" w:cs="arial"/>
          <w:vertAlign w:val="superscript"/>
        </w:rPr>
        <w:footnoteReference w:customMarkFollows="1" w:id="368"/>
        <w:t xml:space="preserve">367</w:t>
      </w:r>
      <w:r>
        <w:rPr>
          <w:rFonts w:ascii="arial" w:eastAsia="arial" w:hAnsi="arial" w:cs="arial"/>
          <w:b w:val="0"/>
          <w:i w:val="0"/>
          <w:strike w:val="0"/>
          <w:noProof w:val="0"/>
          <w:color w:val="000000"/>
          <w:position w:val="0"/>
          <w:sz w:val="20"/>
          <w:u w:val="none"/>
          <w:vertAlign w:val="baseline"/>
        </w:rPr>
        <w:t xml:space="preserve"> Specifically, Henderson highlights the seizure of "money, firearms, ammunition, jewelry, and watches" from his residence.</w:t>
      </w:r>
      <w:r>
        <w:rPr>
          <w:rFonts w:ascii="arial" w:eastAsia="arial" w:hAnsi="arial" w:cs="arial"/>
          <w:vertAlign w:val="superscript"/>
        </w:rPr>
        <w:footnoteReference w:customMarkFollows="1" w:id="369"/>
        <w:t xml:space="preserve">368</w:t>
      </w:r>
      <w:r>
        <w:rPr>
          <w:rFonts w:ascii="arial" w:eastAsia="arial" w:hAnsi="arial" w:cs="arial"/>
          <w:b w:val="0"/>
          <w:i w:val="0"/>
          <w:strike w:val="0"/>
          <w:noProof w:val="0"/>
          <w:color w:val="000000"/>
          <w:position w:val="0"/>
          <w:sz w:val="20"/>
          <w:u w:val="none"/>
          <w:vertAlign w:val="baseline"/>
        </w:rPr>
        <w:t xml:space="preserve"> But as the Government asserts, the warrant "affidavits and attachments make it clear that the affiant is searching not only for evidence of criminal activity, but also for proceeds, fruits of crime, and records."</w:t>
      </w:r>
      <w:r>
        <w:rPr>
          <w:rFonts w:ascii="arial" w:eastAsia="arial" w:hAnsi="arial" w:cs="arial"/>
          <w:vertAlign w:val="superscript"/>
        </w:rPr>
        <w:footnoteReference w:customMarkFollows="1" w:id="370"/>
        <w:t xml:space="preserve">369</w:t>
      </w:r>
      <w:r>
        <w:rPr>
          <w:rFonts w:ascii="arial" w:eastAsia="arial" w:hAnsi="arial" w:cs="arial"/>
          <w:b w:val="0"/>
          <w:i w:val="0"/>
          <w:strike w:val="0"/>
          <w:noProof w:val="0"/>
          <w:color w:val="000000"/>
          <w:position w:val="0"/>
          <w:sz w:val="20"/>
          <w:u w:val="none"/>
          <w:vertAlign w:val="baseline"/>
        </w:rPr>
        <w:t xml:space="preserve"> Firearms and ammunition indisputably constitute relevant evidence and instrumentalities of the offenses at issue. And the money and jewelry seized qualify as both "fruits of crime explicitly authorized by the search warrant itself and [its attachment]" as well as "evidence tending to prove the existence of narcotics distribution."</w:t>
      </w:r>
      <w:r>
        <w:rPr>
          <w:rFonts w:ascii="arial" w:eastAsia="arial" w:hAnsi="arial" w:cs="arial"/>
          <w:vertAlign w:val="superscript"/>
        </w:rPr>
        <w:footnoteReference w:customMarkFollows="1" w:id="371"/>
        <w:t xml:space="preserve">370</w:t>
      </w:r>
    </w:p>
    <w:p>
      <w:pPr>
        <w:keepNext w:val="0"/>
        <w:spacing w:before="200" w:after="0" w:line="260" w:lineRule="atLeast"/>
        <w:ind w:left="0" w:right="0" w:firstLine="0"/>
        <w:jc w:val="both"/>
      </w:pPr>
      <w:bookmarkStart w:id="854" w:name="Bookmark_para_156"/>
      <w:bookmarkEnd w:id="854"/>
      <w:r>
        <w:rPr>
          <w:rFonts w:ascii="arial" w:eastAsia="arial" w:hAnsi="arial" w:cs="arial"/>
          <w:b w:val="0"/>
          <w:i w:val="0"/>
          <w:strike w:val="0"/>
          <w:noProof w:val="0"/>
          <w:color w:val="000000"/>
          <w:position w:val="0"/>
          <w:sz w:val="20"/>
          <w:u w:val="none"/>
          <w:vertAlign w:val="baseline"/>
        </w:rPr>
        <w:t>Accordingly, the Court finds that the officers did not exceed the scope of the authorized search by seizing from Henderson's home: money, firearms, ammunition, and jewelry. Henderson's second motion to suppress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Harris's Motions to Suppress</w:t>
      </w:r>
    </w:p>
    <w:p>
      <w:pPr>
        <w:keepNext w:val="0"/>
        <w:spacing w:before="200" w:after="0" w:line="260" w:lineRule="atLeast"/>
        <w:ind w:left="0" w:right="0" w:firstLine="0"/>
        <w:jc w:val="both"/>
      </w:pPr>
      <w:bookmarkStart w:id="855" w:name="Bookmark_para_157"/>
      <w:bookmarkEnd w:id="855"/>
      <w:r>
        <w:rPr>
          <w:rFonts w:ascii="arial" w:eastAsia="arial" w:hAnsi="arial" w:cs="arial"/>
          <w:b w:val="0"/>
          <w:i w:val="0"/>
          <w:strike w:val="0"/>
          <w:noProof w:val="0"/>
          <w:color w:val="000000"/>
          <w:position w:val="0"/>
          <w:sz w:val="20"/>
          <w:u w:val="none"/>
          <w:vertAlign w:val="baseline"/>
        </w:rPr>
        <w:t>The final two motions to suppress presently before</w:t>
      </w:r>
      <w:r>
        <w:rPr>
          <w:rFonts w:ascii="arial" w:eastAsia="arial" w:hAnsi="arial" w:cs="arial"/>
          <w:b/>
          <w:i w:val="0"/>
          <w:strike w:val="0"/>
          <w:noProof w:val="0"/>
          <w:color w:val="000000"/>
          <w:position w:val="0"/>
          <w:sz w:val="20"/>
          <w:u w:val="none"/>
          <w:vertAlign w:val="baseline"/>
        </w:rPr>
        <w:t> [*78] </w:t>
      </w:r>
      <w:r>
        <w:rPr>
          <w:rFonts w:ascii="arial" w:eastAsia="arial" w:hAnsi="arial" w:cs="arial"/>
          <w:b w:val="0"/>
          <w:i w:val="0"/>
          <w:strike w:val="0"/>
          <w:noProof w:val="0"/>
          <w:color w:val="000000"/>
          <w:position w:val="0"/>
          <w:sz w:val="20"/>
          <w:u w:val="none"/>
          <w:vertAlign w:val="baseline"/>
        </w:rPr>
        <w:t xml:space="preserve"> the Court were filed by the third Defendant, Terry Harris.</w:t>
      </w:r>
      <w:r>
        <w:rPr>
          <w:rFonts w:ascii="arial" w:eastAsia="arial" w:hAnsi="arial" w:cs="arial"/>
          <w:vertAlign w:val="superscript"/>
        </w:rPr>
        <w:footnoteReference w:customMarkFollows="1" w:id="372"/>
        <w:t xml:space="preserve">371</w:t>
      </w:r>
      <w:r>
        <w:rPr>
          <w:rFonts w:ascii="arial" w:eastAsia="arial" w:hAnsi="arial" w:cs="arial"/>
          <w:b w:val="0"/>
          <w:i w:val="0"/>
          <w:strike w:val="0"/>
          <w:noProof w:val="0"/>
          <w:color w:val="000000"/>
          <w:position w:val="0"/>
          <w:sz w:val="20"/>
          <w:u w:val="none"/>
          <w:vertAlign w:val="baseline"/>
        </w:rPr>
        <w:t xml:space="preserve"> Both motions concern a recorded conversation between Bressi and Harris that occurred on June 18, 2019, at Bressi's home in Danville, Pennsylvania.</w:t>
      </w:r>
      <w:r>
        <w:rPr>
          <w:rFonts w:ascii="arial" w:eastAsia="arial" w:hAnsi="arial" w:cs="arial"/>
          <w:vertAlign w:val="superscript"/>
        </w:rPr>
        <w:footnoteReference w:customMarkFollows="1" w:id="373"/>
        <w:t xml:space="preserve">372</w:t>
      </w:r>
      <w:r>
        <w:rPr>
          <w:rFonts w:ascii="arial" w:eastAsia="arial" w:hAnsi="arial" w:cs="arial"/>
          <w:b w:val="0"/>
          <w:i w:val="0"/>
          <w:strike w:val="0"/>
          <w:noProof w:val="0"/>
          <w:color w:val="000000"/>
          <w:position w:val="0"/>
          <w:sz w:val="20"/>
          <w:u w:val="none"/>
          <w:vertAlign w:val="baseline"/>
        </w:rPr>
        <w:t xml:space="preserve"> That day, Bressi (who was then cooperating with the FBI) wore a recording device provided by the FBI agents investigating the case, who were on site, surveilling the home and recording the exterior of Bressi's house throughout Harris's time at the residence.</w:t>
      </w:r>
      <w:r>
        <w:rPr>
          <w:rFonts w:ascii="arial" w:eastAsia="arial" w:hAnsi="arial" w:cs="arial"/>
          <w:vertAlign w:val="superscript"/>
        </w:rPr>
        <w:footnoteReference w:customMarkFollows="1" w:id="374"/>
        <w:t xml:space="preserve">373</w:t>
      </w:r>
      <w:r>
        <w:rPr>
          <w:rFonts w:ascii="arial" w:eastAsia="arial" w:hAnsi="arial" w:cs="arial"/>
          <w:b w:val="0"/>
          <w:i w:val="0"/>
          <w:strike w:val="0"/>
          <w:noProof w:val="0"/>
          <w:color w:val="000000"/>
          <w:position w:val="0"/>
          <w:sz w:val="20"/>
          <w:u w:val="none"/>
          <w:vertAlign w:val="baseline"/>
        </w:rPr>
        <w:t xml:space="preserve"> After the interaction ended, Bressi returned the recording device to the FBI agents, and an FBI employee listened to the 67-minute recording and prepared a transcript of the exchange between Bressi and Harris.</w:t>
      </w:r>
      <w:r>
        <w:rPr>
          <w:rFonts w:ascii="arial" w:eastAsia="arial" w:hAnsi="arial" w:cs="arial"/>
          <w:vertAlign w:val="superscript"/>
        </w:rPr>
        <w:footnoteReference w:customMarkFollows="1" w:id="375"/>
        <w:t xml:space="preserve">374</w:t>
      </w:r>
    </w:p>
    <w:p>
      <w:pPr>
        <w:keepNext w:val="0"/>
        <w:spacing w:before="200" w:after="0" w:line="260" w:lineRule="atLeast"/>
        <w:ind w:left="0" w:right="0" w:firstLine="0"/>
        <w:jc w:val="both"/>
      </w:pPr>
      <w:bookmarkStart w:id="860" w:name="Bookmark_para_158"/>
      <w:bookmarkEnd w:id="860"/>
      <w:r>
        <w:rPr>
          <w:rFonts w:ascii="arial" w:eastAsia="arial" w:hAnsi="arial" w:cs="arial"/>
          <w:b w:val="0"/>
          <w:i w:val="0"/>
          <w:strike w:val="0"/>
          <w:noProof w:val="0"/>
          <w:color w:val="000000"/>
          <w:position w:val="0"/>
          <w:sz w:val="20"/>
          <w:u w:val="none"/>
          <w:vertAlign w:val="baseline"/>
        </w:rPr>
        <w:t>In his motions to suppress, Harris asks the Court to prohibit the Government from introducing as evidence at trial either the recording or the transcript.</w:t>
      </w:r>
      <w:r>
        <w:rPr>
          <w:rFonts w:ascii="arial" w:eastAsia="arial" w:hAnsi="arial" w:cs="arial"/>
          <w:vertAlign w:val="superscript"/>
        </w:rPr>
        <w:footnoteReference w:customMarkFollows="1" w:id="376"/>
        <w:t xml:space="preserve">375</w:t>
      </w:r>
      <w:r>
        <w:rPr>
          <w:rFonts w:ascii="arial" w:eastAsia="arial" w:hAnsi="arial" w:cs="arial"/>
          <w:b w:val="0"/>
          <w:i w:val="0"/>
          <w:strike w:val="0"/>
          <w:noProof w:val="0"/>
          <w:color w:val="000000"/>
          <w:position w:val="0"/>
          <w:sz w:val="20"/>
          <w:u w:val="none"/>
          <w:vertAlign w:val="baseline"/>
        </w:rPr>
        <w:t xml:space="preserve"> According to Harris, the recording contains inadmissible hearsay: Bressi's recorded statements are not subject to </w:t>
      </w:r>
      <w:r>
        <w:rPr>
          <w:rFonts w:ascii="arial" w:eastAsia="arial" w:hAnsi="arial" w:cs="arial"/>
          <w:b w:val="0"/>
          <w:i/>
          <w:strike w:val="0"/>
          <w:noProof w:val="0"/>
          <w:color w:val="000000"/>
          <w:position w:val="0"/>
          <w:sz w:val="20"/>
          <w:u w:val="none"/>
          <w:vertAlign w:val="baseline"/>
        </w:rPr>
        <w:t>Federal Rule of Evidence 801(d)(2)(E)</w:t>
      </w:r>
      <w:r>
        <w:rPr>
          <w:rFonts w:ascii="arial" w:eastAsia="arial" w:hAnsi="arial" w:cs="arial"/>
          <w:b w:val="0"/>
          <w:i w:val="0"/>
          <w:strike w:val="0"/>
          <w:noProof w:val="0"/>
          <w:color w:val="000000"/>
          <w:position w:val="0"/>
          <w:sz w:val="20"/>
          <w:u w:val="none"/>
          <w:vertAlign w:val="baseline"/>
        </w:rPr>
        <w:t>—which permits out-of-court statements by a defendant's co-conspirator during and in furtherance of the conspiracy—because when the interaction occurred, Bressi was cooperating with the Government and therefore not acting in furtherance of the conspiracy.</w:t>
      </w:r>
      <w:r>
        <w:rPr>
          <w:rFonts w:ascii="arial" w:eastAsia="arial" w:hAnsi="arial" w:cs="arial"/>
          <w:b/>
          <w:i w:val="0"/>
          <w:strike w:val="0"/>
          <w:noProof w:val="0"/>
          <w:color w:val="000000"/>
          <w:position w:val="0"/>
          <w:sz w:val="20"/>
          <w:u w:val="none"/>
          <w:vertAlign w:val="baseline"/>
        </w:rPr>
        <w:t> [*79] </w:t>
      </w:r>
      <w:r>
        <w:rPr>
          <w:rFonts w:ascii="arial" w:eastAsia="arial" w:hAnsi="arial" w:cs="arial"/>
          <w:vertAlign w:val="superscript"/>
        </w:rPr>
        <w:footnoteReference w:customMarkFollows="1" w:id="377"/>
        <w:t xml:space="preserve">376</w:t>
      </w:r>
      <w:r>
        <w:rPr>
          <w:rFonts w:ascii="arial" w:eastAsia="arial" w:hAnsi="arial" w:cs="arial"/>
          <w:b w:val="0"/>
          <w:i w:val="0"/>
          <w:strike w:val="0"/>
          <w:noProof w:val="0"/>
          <w:color w:val="000000"/>
          <w:position w:val="0"/>
          <w:sz w:val="20"/>
          <w:u w:val="none"/>
          <w:vertAlign w:val="baseline"/>
        </w:rPr>
        <w:t xml:space="preserve"> Additionally, Harris asserts that the recording cannot be properly authenticated and the transcript contains inaccuracies.</w:t>
      </w:r>
      <w:r>
        <w:rPr>
          <w:rFonts w:ascii="arial" w:eastAsia="arial" w:hAnsi="arial" w:cs="arial"/>
          <w:vertAlign w:val="superscript"/>
        </w:rPr>
        <w:footnoteReference w:customMarkFollows="1" w:id="378"/>
        <w:t xml:space="preserve">377</w:t>
      </w:r>
    </w:p>
    <w:p>
      <w:pPr>
        <w:keepNext w:val="0"/>
        <w:spacing w:before="200" w:after="0" w:line="260" w:lineRule="atLeast"/>
        <w:ind w:left="0" w:right="0" w:firstLine="0"/>
        <w:jc w:val="both"/>
      </w:pPr>
      <w:bookmarkStart w:id="864" w:name="Bookmark_para_159"/>
      <w:bookmarkEnd w:id="864"/>
      <w:bookmarkStart w:id="865" w:name="Bookmark_I6838MKN2HM6G70050000400"/>
      <w:bookmarkEnd w:id="865"/>
      <w:r>
        <w:rPr>
          <w:rFonts w:ascii="arial" w:eastAsia="arial" w:hAnsi="arial" w:cs="arial"/>
          <w:b w:val="0"/>
          <w:i w:val="0"/>
          <w:strike w:val="0"/>
          <w:noProof w:val="0"/>
          <w:color w:val="000000"/>
          <w:position w:val="0"/>
          <w:sz w:val="20"/>
          <w:u w:val="none"/>
          <w:vertAlign w:val="baseline"/>
        </w:rPr>
        <w:t xml:space="preserve">Neither argument has merit. First, Harris misunderstands the Government's proffered basis for admitting Bressi's recorded statements. According to the Government, it is not offering the out-of-court statements Bressi made while cooperating with the FBI as co-conspirator statements under the </w:t>
      </w:r>
      <w:r>
        <w:rPr>
          <w:rFonts w:ascii="arial" w:eastAsia="arial" w:hAnsi="arial" w:cs="arial"/>
          <w:b w:val="0"/>
          <w:i/>
          <w:strike w:val="0"/>
          <w:noProof w:val="0"/>
          <w:color w:val="000000"/>
          <w:position w:val="0"/>
          <w:sz w:val="20"/>
          <w:u w:val="none"/>
          <w:vertAlign w:val="baseline"/>
        </w:rPr>
        <w:t>Rule 801(d)(2)(E)</w:t>
      </w:r>
      <w:r>
        <w:rPr>
          <w:rFonts w:ascii="arial" w:eastAsia="arial" w:hAnsi="arial" w:cs="arial"/>
          <w:b w:val="0"/>
          <w:i w:val="0"/>
          <w:strike w:val="0"/>
          <w:noProof w:val="0"/>
          <w:color w:val="000000"/>
          <w:position w:val="0"/>
          <w:sz w:val="20"/>
          <w:u w:val="none"/>
          <w:vertAlign w:val="baseline"/>
        </w:rPr>
        <w:t xml:space="preserve"> exception to hearsay; rather, the Government asserts that such statements are admissible because they are not hearsay.</w:t>
      </w:r>
      <w:r>
        <w:rPr>
          <w:rFonts w:ascii="arial" w:eastAsia="arial" w:hAnsi="arial" w:cs="arial"/>
          <w:vertAlign w:val="superscript"/>
        </w:rPr>
        <w:footnoteReference w:customMarkFollows="1" w:id="379"/>
        <w:t xml:space="preserve">378</w:t>
      </w:r>
      <w:r>
        <w:rPr>
          <w:rFonts w:ascii="arial" w:eastAsia="arial" w:hAnsi="arial" w:cs="arial"/>
          <w:b w:val="0"/>
          <w:i w:val="0"/>
          <w:strike w:val="0"/>
          <w:noProof w:val="0"/>
          <w:color w:val="000000"/>
          <w:position w:val="0"/>
          <w:sz w:val="20"/>
          <w:u w:val="none"/>
          <w:vertAlign w:val="baseline"/>
        </w:rPr>
        <w:t xml:space="preserve"> The Government explains it does not intend to present Bressi's statements to prove the truth of the matter asserted—indeed, "because the audio recording was a controlled delivery of lactose, the vast majority of Bressi's statements to Harris . . . were lies"—but instead "to provide context to [Harris's] statements."</w:t>
      </w:r>
      <w:r>
        <w:rPr>
          <w:rFonts w:ascii="arial" w:eastAsia="arial" w:hAnsi="arial" w:cs="arial"/>
          <w:vertAlign w:val="superscript"/>
        </w:rPr>
        <w:footnoteReference w:customMarkFollows="1" w:id="380"/>
        <w:t xml:space="preserve">379</w:t>
      </w:r>
      <w:r>
        <w:rPr>
          <w:rFonts w:ascii="arial" w:eastAsia="arial" w:hAnsi="arial" w:cs="arial"/>
          <w:b w:val="0"/>
          <w:i w:val="0"/>
          <w:strike w:val="0"/>
          <w:noProof w:val="0"/>
          <w:color w:val="000000"/>
          <w:position w:val="0"/>
          <w:sz w:val="20"/>
          <w:u w:val="none"/>
          <w:vertAlign w:val="baseline"/>
        </w:rPr>
        <w:t xml:space="preserve"> The Court finds this argument persuasive, as the Third Circuit has consistently deemed statements by cooperating co-conspirators admissible for this purpose.</w:t>
      </w:r>
      <w:r>
        <w:rPr>
          <w:rFonts w:ascii="arial" w:eastAsia="arial" w:hAnsi="arial" w:cs="arial"/>
          <w:vertAlign w:val="superscript"/>
        </w:rPr>
        <w:footnoteReference w:customMarkFollows="1" w:id="381"/>
        <w:t xml:space="preserve">380</w:t>
      </w:r>
    </w:p>
    <w:p>
      <w:pPr>
        <w:keepNext w:val="0"/>
        <w:spacing w:before="200" w:after="0" w:line="260" w:lineRule="atLeast"/>
        <w:ind w:left="0" w:right="0" w:firstLine="0"/>
        <w:jc w:val="both"/>
      </w:pPr>
      <w:bookmarkStart w:id="872" w:name="Bookmark_para_160"/>
      <w:bookmarkEnd w:id="872"/>
      <w:r>
        <w:rPr>
          <w:rFonts w:ascii="arial" w:eastAsia="arial" w:hAnsi="arial" w:cs="arial"/>
          <w:b w:val="0"/>
          <w:i w:val="0"/>
          <w:strike w:val="0"/>
          <w:noProof w:val="0"/>
          <w:color w:val="000000"/>
          <w:position w:val="0"/>
          <w:sz w:val="20"/>
          <w:u w:val="none"/>
          <w:vertAlign w:val="baseline"/>
        </w:rPr>
        <w:t>Second, Harris's objections to the audio recording and corresponding transcript on authentication and accuracy grounds, respectively, were repudiated by witness</w:t>
      </w:r>
      <w:r>
        <w:rPr>
          <w:rFonts w:ascii="arial" w:eastAsia="arial" w:hAnsi="arial" w:cs="arial"/>
          <w:b/>
          <w:i w:val="0"/>
          <w:strike w:val="0"/>
          <w:noProof w:val="0"/>
          <w:color w:val="000000"/>
          <w:position w:val="0"/>
          <w:sz w:val="20"/>
          <w:u w:val="none"/>
          <w:vertAlign w:val="baseline"/>
        </w:rPr>
        <w:t> [*80] </w:t>
      </w:r>
      <w:r>
        <w:rPr>
          <w:rFonts w:ascii="arial" w:eastAsia="arial" w:hAnsi="arial" w:cs="arial"/>
          <w:b w:val="0"/>
          <w:i w:val="0"/>
          <w:strike w:val="0"/>
          <w:noProof w:val="0"/>
          <w:color w:val="000000"/>
          <w:position w:val="0"/>
          <w:sz w:val="20"/>
          <w:u w:val="none"/>
          <w:vertAlign w:val="baseline"/>
        </w:rPr>
        <w:t xml:space="preserve"> testimony at the November 2022 evidentiary hearing. On the question of authentication, Harris argues that absent Bressi's testimony, "[t]he Government cannot authenticate the recordings nor directly identify the speakers, or provide clear and convincing evidence that the statements are voluntarily made in good faith without any kind of inducement."</w:t>
      </w:r>
      <w:r>
        <w:rPr>
          <w:rFonts w:ascii="arial" w:eastAsia="arial" w:hAnsi="arial" w:cs="arial"/>
          <w:vertAlign w:val="superscript"/>
        </w:rPr>
        <w:footnoteReference w:customMarkFollows="1" w:id="382"/>
        <w:t xml:space="preserve">381</w:t>
      </w:r>
      <w:r>
        <w:rPr>
          <w:rFonts w:ascii="arial" w:eastAsia="arial" w:hAnsi="arial" w:cs="arial"/>
          <w:b w:val="0"/>
          <w:i w:val="0"/>
          <w:strike w:val="0"/>
          <w:noProof w:val="0"/>
          <w:color w:val="000000"/>
          <w:position w:val="0"/>
          <w:sz w:val="20"/>
          <w:u w:val="none"/>
          <w:vertAlign w:val="baseline"/>
        </w:rPr>
        <w:t xml:space="preserve"> In response, the Government previewed that "[a]gents from the FBI can properly authenticate the audio recording based on their participation in the June 18 meeting between Bressi and Harris."</w:t>
      </w:r>
      <w:r>
        <w:rPr>
          <w:rFonts w:ascii="arial" w:eastAsia="arial" w:hAnsi="arial" w:cs="arial"/>
          <w:vertAlign w:val="superscript"/>
        </w:rPr>
        <w:footnoteReference w:customMarkFollows="1" w:id="383"/>
        <w:t xml:space="preserve">382</w:t>
      </w:r>
    </w:p>
    <w:p>
      <w:pPr>
        <w:keepNext w:val="0"/>
        <w:spacing w:before="200" w:after="0" w:line="260" w:lineRule="atLeast"/>
        <w:ind w:left="0" w:right="0" w:firstLine="0"/>
        <w:jc w:val="both"/>
      </w:pPr>
      <w:bookmarkStart w:id="875" w:name="Bookmark_para_161"/>
      <w:bookmarkEnd w:id="875"/>
      <w:r>
        <w:rPr>
          <w:rFonts w:ascii="arial" w:eastAsia="arial" w:hAnsi="arial" w:cs="arial"/>
          <w:b w:val="0"/>
          <w:i w:val="0"/>
          <w:strike w:val="0"/>
          <w:noProof w:val="0"/>
          <w:color w:val="000000"/>
          <w:position w:val="0"/>
          <w:sz w:val="20"/>
          <w:u w:val="none"/>
          <w:vertAlign w:val="baseline"/>
        </w:rPr>
        <w:t>Indeed, that's precisely what happened. During the evidentiary hearing, Special Agent O'Malley testified that he was on-site, stationed across the street outside Bressi's Danville home when the recorded interaction took place.</w:t>
      </w:r>
      <w:r>
        <w:rPr>
          <w:rFonts w:ascii="arial" w:eastAsia="arial" w:hAnsi="arial" w:cs="arial"/>
          <w:vertAlign w:val="superscript"/>
        </w:rPr>
        <w:footnoteReference w:customMarkFollows="1" w:id="384"/>
        <w:t xml:space="preserve">383</w:t>
      </w:r>
      <w:r>
        <w:rPr>
          <w:rFonts w:ascii="arial" w:eastAsia="arial" w:hAnsi="arial" w:cs="arial"/>
          <w:b w:val="0"/>
          <w:i w:val="0"/>
          <w:strike w:val="0"/>
          <w:noProof w:val="0"/>
          <w:color w:val="000000"/>
          <w:position w:val="0"/>
          <w:sz w:val="20"/>
          <w:u w:val="none"/>
          <w:vertAlign w:val="baseline"/>
        </w:rPr>
        <w:t xml:space="preserve"> He stated that he observed the initial interaction that occurred outside Bressi's garage, and when asked to identify the individuals observed, he responded that he saw Bressi and Harris.</w:t>
      </w:r>
      <w:r>
        <w:rPr>
          <w:rFonts w:ascii="arial" w:eastAsia="arial" w:hAnsi="arial" w:cs="arial"/>
          <w:vertAlign w:val="superscript"/>
        </w:rPr>
        <w:footnoteReference w:customMarkFollows="1" w:id="385"/>
        <w:t xml:space="preserve">384</w:t>
      </w:r>
      <w:r>
        <w:rPr>
          <w:rFonts w:ascii="arial" w:eastAsia="arial" w:hAnsi="arial" w:cs="arial"/>
          <w:b w:val="0"/>
          <w:i w:val="0"/>
          <w:strike w:val="0"/>
          <w:noProof w:val="0"/>
          <w:color w:val="000000"/>
          <w:position w:val="0"/>
          <w:sz w:val="20"/>
          <w:u w:val="none"/>
          <w:vertAlign w:val="baseline"/>
        </w:rPr>
        <w:t xml:space="preserve"> Further, he explained that although he could not see the men when they entered Bressi's home, he and his fellow agents performed a sweep of the residence prior to Harris's arrival and confirmed that no one else was inside the house.</w:t>
      </w:r>
      <w:r>
        <w:rPr>
          <w:rFonts w:ascii="arial" w:eastAsia="arial" w:hAnsi="arial" w:cs="arial"/>
          <w:vertAlign w:val="superscript"/>
        </w:rPr>
        <w:footnoteReference w:customMarkFollows="1" w:id="386"/>
        <w:t xml:space="preserve">385</w:t>
      </w:r>
      <w:r>
        <w:rPr>
          <w:rFonts w:ascii="arial" w:eastAsia="arial" w:hAnsi="arial" w:cs="arial"/>
          <w:b w:val="0"/>
          <w:i w:val="0"/>
          <w:strike w:val="0"/>
          <w:noProof w:val="0"/>
          <w:color w:val="000000"/>
          <w:position w:val="0"/>
          <w:sz w:val="20"/>
          <w:u w:val="none"/>
          <w:vertAlign w:val="baseline"/>
        </w:rPr>
        <w:t xml:space="preserve"> In short, he</w:t>
      </w:r>
      <w:r>
        <w:rPr>
          <w:rFonts w:ascii="arial" w:eastAsia="arial" w:hAnsi="arial" w:cs="arial"/>
          <w:b/>
          <w:i w:val="0"/>
          <w:strike w:val="0"/>
          <w:noProof w:val="0"/>
          <w:color w:val="000000"/>
          <w:position w:val="0"/>
          <w:sz w:val="20"/>
          <w:u w:val="none"/>
          <w:vertAlign w:val="baseline"/>
        </w:rPr>
        <w:t> [*81] </w:t>
      </w:r>
      <w:r>
        <w:rPr>
          <w:rFonts w:ascii="arial" w:eastAsia="arial" w:hAnsi="arial" w:cs="arial"/>
          <w:b w:val="0"/>
          <w:i w:val="0"/>
          <w:strike w:val="0"/>
          <w:noProof w:val="0"/>
          <w:color w:val="000000"/>
          <w:position w:val="0"/>
          <w:sz w:val="20"/>
          <w:u w:val="none"/>
          <w:vertAlign w:val="baseline"/>
        </w:rPr>
        <w:t xml:space="preserve"> certified that the recording was authentic and correct, and he positively identified the individuals on the recording as Bressi and Harris.</w:t>
      </w:r>
    </w:p>
    <w:p>
      <w:pPr>
        <w:keepNext w:val="0"/>
        <w:spacing w:before="200" w:after="0" w:line="260" w:lineRule="atLeast"/>
        <w:ind w:left="0" w:right="0" w:firstLine="0"/>
        <w:jc w:val="both"/>
      </w:pPr>
      <w:bookmarkStart w:id="879" w:name="Bookmark_para_162"/>
      <w:bookmarkEnd w:id="879"/>
      <w:bookmarkStart w:id="880" w:name="Bookmark_I6838MKP2HM6GF0050000400"/>
      <w:bookmarkEnd w:id="880"/>
      <w:r>
        <w:rPr>
          <w:rFonts w:ascii="arial" w:eastAsia="arial" w:hAnsi="arial" w:cs="arial"/>
          <w:b w:val="0"/>
          <w:i w:val="0"/>
          <w:strike w:val="0"/>
          <w:noProof w:val="0"/>
          <w:color w:val="000000"/>
          <w:position w:val="0"/>
          <w:sz w:val="20"/>
          <w:u w:val="none"/>
          <w:vertAlign w:val="baseline"/>
        </w:rPr>
        <w:t>At the evidentiary hearing, Harris's counsel disputed Special Agent O'Malley's ability to identify Harris, arguing that Special Agent O'Malley had never seen Harris prior to this encounter.</w:t>
      </w:r>
      <w:r>
        <w:rPr>
          <w:rFonts w:ascii="arial" w:eastAsia="arial" w:hAnsi="arial" w:cs="arial"/>
          <w:vertAlign w:val="superscript"/>
        </w:rPr>
        <w:footnoteReference w:customMarkFollows="1" w:id="387"/>
        <w:t xml:space="preserve">386</w:t>
      </w:r>
      <w:r>
        <w:rPr>
          <w:rFonts w:ascii="arial" w:eastAsia="arial" w:hAnsi="arial" w:cs="arial"/>
          <w:b w:val="0"/>
          <w:i w:val="0"/>
          <w:strike w:val="0"/>
          <w:noProof w:val="0"/>
          <w:color w:val="000000"/>
          <w:position w:val="0"/>
          <w:sz w:val="20"/>
          <w:u w:val="none"/>
          <w:vertAlign w:val="baseline"/>
        </w:rPr>
        <w:t xml:space="preserve"> The Court struggles to comprehend the relevance of this point. To properly identify a speaker on a recording, the proponent need only establish the speaker's identity by a preponderance of the evidence—that is, the proponent must show that the speaker is more likely than not the individual they claim him to be.</w:t>
      </w:r>
      <w:r>
        <w:rPr>
          <w:rFonts w:ascii="arial" w:eastAsia="arial" w:hAnsi="arial" w:cs="arial"/>
          <w:vertAlign w:val="superscript"/>
        </w:rPr>
        <w:footnoteReference w:customMarkFollows="1" w:id="388"/>
        <w:t xml:space="preserve">387</w:t>
      </w:r>
      <w:r>
        <w:rPr>
          <w:rFonts w:ascii="arial" w:eastAsia="arial" w:hAnsi="arial" w:cs="arial"/>
          <w:b w:val="0"/>
          <w:i w:val="0"/>
          <w:strike w:val="0"/>
          <w:noProof w:val="0"/>
          <w:color w:val="000000"/>
          <w:position w:val="0"/>
          <w:sz w:val="20"/>
          <w:u w:val="none"/>
          <w:vertAlign w:val="baseline"/>
        </w:rPr>
        <w:t xml:space="preserve"> The question is whether, at the time of admission, the authenticating witness can verify the identity of a speaker; whether the witness knew the person at the time the recording was made is of no consequence.</w:t>
      </w:r>
      <w:r>
        <w:rPr>
          <w:rFonts w:ascii="arial" w:eastAsia="arial" w:hAnsi="arial" w:cs="arial"/>
          <w:vertAlign w:val="superscript"/>
        </w:rPr>
        <w:footnoteReference w:customMarkFollows="1" w:id="389"/>
        <w:t xml:space="preserve">388</w:t>
      </w:r>
      <w:r>
        <w:rPr>
          <w:rFonts w:ascii="arial" w:eastAsia="arial" w:hAnsi="arial" w:cs="arial"/>
          <w:b w:val="0"/>
          <w:i w:val="0"/>
          <w:strike w:val="0"/>
          <w:noProof w:val="0"/>
          <w:color w:val="000000"/>
          <w:position w:val="0"/>
          <w:sz w:val="20"/>
          <w:u w:val="none"/>
          <w:vertAlign w:val="baseline"/>
        </w:rPr>
        <w:t xml:space="preserve"> As such, courts consistently accept identifications made by law enforcement officers based on the context of the recorded conversations and familiarity with the participant's voices.</w:t>
      </w:r>
      <w:r>
        <w:rPr>
          <w:rFonts w:ascii="arial" w:eastAsia="arial" w:hAnsi="arial" w:cs="arial"/>
          <w:vertAlign w:val="superscript"/>
        </w:rPr>
        <w:footnoteReference w:customMarkFollows="1" w:id="390"/>
        <w:t xml:space="preserve">389</w:t>
      </w:r>
      <w:r>
        <w:rPr>
          <w:rFonts w:ascii="arial" w:eastAsia="arial" w:hAnsi="arial" w:cs="arial"/>
          <w:b w:val="0"/>
          <w:i w:val="0"/>
          <w:strike w:val="0"/>
          <w:noProof w:val="0"/>
          <w:color w:val="000000"/>
          <w:position w:val="0"/>
          <w:sz w:val="20"/>
          <w:u w:val="none"/>
          <w:vertAlign w:val="baseline"/>
        </w:rPr>
        <w:t xml:space="preserve"> Here, that is precisely the basis Special Agent O'Malley provided for his in-court identification of Bressi and Harris as the participants on the recording.</w:t>
      </w:r>
    </w:p>
    <w:p>
      <w:pPr>
        <w:keepNext w:val="0"/>
        <w:spacing w:before="200" w:after="0" w:line="260" w:lineRule="atLeast"/>
        <w:ind w:left="0" w:right="0" w:firstLine="0"/>
        <w:jc w:val="both"/>
      </w:pPr>
      <w:bookmarkStart w:id="890" w:name="Bookmark_para_163"/>
      <w:bookmarkEnd w:id="890"/>
      <w:bookmarkStart w:id="891" w:name="Bookmark_I6838MKP2N1R250020000400"/>
      <w:bookmarkEnd w:id="891"/>
      <w:r>
        <w:rPr>
          <w:rFonts w:ascii="arial" w:eastAsia="arial" w:hAnsi="arial" w:cs="arial"/>
          <w:b w:val="0"/>
          <w:i w:val="0"/>
          <w:strike w:val="0"/>
          <w:noProof w:val="0"/>
          <w:color w:val="000000"/>
          <w:position w:val="0"/>
          <w:sz w:val="20"/>
          <w:u w:val="none"/>
          <w:vertAlign w:val="baseline"/>
        </w:rPr>
        <w:t>Separately, Harris argues that the audio recording is "unintelligible" and "the transcript prepared by the FBI is not accurate."</w:t>
      </w:r>
      <w:r>
        <w:rPr>
          <w:rFonts w:ascii="arial" w:eastAsia="arial" w:hAnsi="arial" w:cs="arial"/>
          <w:vertAlign w:val="superscript"/>
        </w:rPr>
        <w:footnoteReference w:customMarkFollows="1" w:id="391"/>
        <w:t xml:space="preserve">390</w:t>
      </w:r>
      <w:r>
        <w:rPr>
          <w:rFonts w:ascii="arial" w:eastAsia="arial" w:hAnsi="arial" w:cs="arial"/>
          <w:b w:val="0"/>
          <w:i w:val="0"/>
          <w:strike w:val="0"/>
          <w:noProof w:val="0"/>
          <w:color w:val="000000"/>
          <w:position w:val="0"/>
          <w:sz w:val="20"/>
          <w:u w:val="none"/>
          <w:vertAlign w:val="baseline"/>
        </w:rPr>
        <w:t xml:space="preserve"> Although the quality of the audio recording is poor and thus the recorded conversation difficult to follow, the Court, in its review of the recording and the corresponding transcript, did not identify any clear discrepancies. Moreover, even if Harris is correct that the transcript contains inaccuracies, that would not require wholesale preclusion. As the Government asserts, an admonition by the Court that the jurors should be "guided by what they heard rather than what they read" will obviate any possible prejudice, as the jurors will be able to listen to the recording and determine whether the Government's proffered transcript comports with what they heard.</w:t>
      </w:r>
      <w:r>
        <w:rPr>
          <w:rFonts w:ascii="arial" w:eastAsia="arial" w:hAnsi="arial" w:cs="arial"/>
          <w:vertAlign w:val="superscript"/>
        </w:rPr>
        <w:footnoteReference w:customMarkFollows="1" w:id="392"/>
        <w:t xml:space="preserve">391</w:t>
      </w:r>
    </w:p>
    <w:p>
      <w:pPr>
        <w:keepNext w:val="0"/>
        <w:spacing w:before="200" w:after="0" w:line="260" w:lineRule="atLeast"/>
        <w:ind w:left="0" w:right="0" w:firstLine="0"/>
        <w:jc w:val="both"/>
      </w:pPr>
      <w:bookmarkStart w:id="896" w:name="Bookmark_para_164"/>
      <w:bookmarkEnd w:id="896"/>
      <w:r>
        <w:rPr>
          <w:rFonts w:ascii="arial" w:eastAsia="arial" w:hAnsi="arial" w:cs="arial"/>
          <w:b w:val="0"/>
          <w:i w:val="0"/>
          <w:strike w:val="0"/>
          <w:noProof w:val="0"/>
          <w:color w:val="000000"/>
          <w:position w:val="0"/>
          <w:sz w:val="20"/>
          <w:u w:val="none"/>
          <w:vertAlign w:val="baseline"/>
        </w:rPr>
        <w:t>For these reasons, Harris's motions to suppress are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Severance and Discovery Motions</w:t>
      </w:r>
    </w:p>
    <w:p>
      <w:pPr>
        <w:keepNext w:val="0"/>
        <w:spacing w:before="200" w:after="0" w:line="260" w:lineRule="atLeast"/>
        <w:ind w:left="0" w:right="0" w:firstLine="0"/>
        <w:jc w:val="both"/>
      </w:pPr>
      <w:bookmarkStart w:id="897" w:name="Bookmark_para_165"/>
      <w:bookmarkEnd w:id="897"/>
      <w:r>
        <w:rPr>
          <w:rFonts w:ascii="arial" w:eastAsia="arial" w:hAnsi="arial" w:cs="arial"/>
          <w:b w:val="0"/>
          <w:i w:val="0"/>
          <w:strike w:val="0"/>
          <w:noProof w:val="0"/>
          <w:color w:val="000000"/>
          <w:position w:val="0"/>
          <w:sz w:val="20"/>
          <w:u w:val="none"/>
          <w:vertAlign w:val="baseline"/>
        </w:rPr>
        <w:t>In addition to their suppression motions, Henderson and Harris filed separate motions for severance, and Henderson filed a motion to compel.</w:t>
      </w:r>
      <w:r>
        <w:rPr>
          <w:rFonts w:ascii="arial" w:eastAsia="arial" w:hAnsi="arial" w:cs="arial"/>
          <w:vertAlign w:val="superscript"/>
        </w:rPr>
        <w:footnoteReference w:customMarkFollows="1" w:id="393"/>
        <w:t xml:space="preserve">392</w:t>
      </w:r>
      <w:r>
        <w:rPr>
          <w:rFonts w:ascii="arial" w:eastAsia="arial" w:hAnsi="arial" w:cs="arial"/>
          <w:b w:val="0"/>
          <w:i w:val="0"/>
          <w:strike w:val="0"/>
          <w:noProof w:val="0"/>
          <w:color w:val="000000"/>
          <w:position w:val="0"/>
          <w:sz w:val="20"/>
          <w:u w:val="none"/>
          <w:vertAlign w:val="baseline"/>
        </w:rPr>
        <w:t xml:space="preserve"> As Henderson's attorney acknowledged during the November 2022 evidentiary hearing, the Government "has complied with" the discovery requests at issue in</w:t>
      </w:r>
      <w:r>
        <w:rPr>
          <w:rFonts w:ascii="arial" w:eastAsia="arial" w:hAnsi="arial" w:cs="arial"/>
          <w:b/>
          <w:i w:val="0"/>
          <w:strike w:val="0"/>
          <w:noProof w:val="0"/>
          <w:color w:val="000000"/>
          <w:position w:val="0"/>
          <w:sz w:val="20"/>
          <w:u w:val="none"/>
          <w:vertAlign w:val="baseline"/>
        </w:rPr>
        <w:t> [*83] </w:t>
      </w:r>
      <w:r>
        <w:rPr>
          <w:rFonts w:ascii="arial" w:eastAsia="arial" w:hAnsi="arial" w:cs="arial"/>
          <w:b w:val="0"/>
          <w:i w:val="0"/>
          <w:strike w:val="0"/>
          <w:noProof w:val="0"/>
          <w:color w:val="000000"/>
          <w:position w:val="0"/>
          <w:sz w:val="20"/>
          <w:u w:val="none"/>
          <w:vertAlign w:val="baseline"/>
        </w:rPr>
        <w:t xml:space="preserve"> Henderson's motion to compel, and, as such, that motion is "moot."</w:t>
      </w:r>
      <w:r>
        <w:rPr>
          <w:rFonts w:ascii="arial" w:eastAsia="arial" w:hAnsi="arial" w:cs="arial"/>
          <w:vertAlign w:val="superscript"/>
        </w:rPr>
        <w:footnoteReference w:customMarkFollows="1" w:id="394"/>
        <w:t xml:space="preserve">393</w:t>
      </w:r>
      <w:r>
        <w:rPr>
          <w:rFonts w:ascii="arial" w:eastAsia="arial" w:hAnsi="arial" w:cs="arial"/>
          <w:b w:val="0"/>
          <w:i w:val="0"/>
          <w:strike w:val="0"/>
          <w:noProof w:val="0"/>
          <w:color w:val="000000"/>
          <w:position w:val="0"/>
          <w:sz w:val="20"/>
          <w:u w:val="none"/>
          <w:vertAlign w:val="baseline"/>
        </w:rPr>
        <w:t xml:space="preserve"> Accordingly, the only remaining motions before the Court are the motions to sever.</w:t>
      </w:r>
    </w:p>
    <w:p>
      <w:pPr>
        <w:keepNext w:val="0"/>
        <w:spacing w:before="240" w:after="0" w:line="260" w:lineRule="atLeast"/>
        <w:ind w:left="0" w:right="0" w:firstLine="0"/>
        <w:jc w:val="both"/>
      </w:pPr>
      <w:bookmarkStart w:id="900" w:name="Bookmark_para_166"/>
      <w:bookmarkEnd w:id="900"/>
      <w:bookmarkStart w:id="901" w:name="Bookmark_I6838MKR2HM6GM0010000400"/>
      <w:bookmarkEnd w:id="901"/>
      <w:bookmarkStart w:id="902" w:name="Bookmark_I6838MKR2HM6GM0030000400"/>
      <w:bookmarkEnd w:id="902"/>
      <w:hyperlink r:id="rId20" w:history="1">
        <w:r>
          <w:rPr>
            <w:rFonts w:ascii="arial" w:eastAsia="arial" w:hAnsi="arial" w:cs="arial"/>
            <w:b w:val="0"/>
            <w:i/>
            <w:strike w:val="0"/>
            <w:color w:val="0077CC"/>
            <w:sz w:val="20"/>
            <w:u w:val="single"/>
            <w:vertAlign w:val="baseline"/>
          </w:rPr>
          <w:t>Federal Rule of Criminal Procedure 8(b)</w:t>
        </w:r>
      </w:hyperlink>
      <w:r>
        <w:rPr>
          <w:rFonts w:ascii="arial" w:eastAsia="arial" w:hAnsi="arial" w:cs="arial"/>
          <w:b w:val="0"/>
          <w:i w:val="0"/>
          <w:strike w:val="0"/>
          <w:noProof w:val="0"/>
          <w:color w:val="000000"/>
          <w:position w:val="0"/>
          <w:sz w:val="20"/>
          <w:u w:val="none"/>
          <w:vertAlign w:val="baseline"/>
        </w:rPr>
        <w:t xml:space="preserve"> states that "[t]wo or more defendants may be charged in the same indictment or information if they are alleged to have participated in the same act or transaction or in the same series of acts or transaction constituting an offense or offenses." The Supreme Court has long recognized the "preference in the federal system for joint trials of defendants who are indicted together," explaining that they "promote efficiency and serve the interests of justice by avoiding the scandal and inequity of inconsistent verdicts."</w:t>
      </w:r>
      <w:r>
        <w:rPr>
          <w:rFonts w:ascii="arial" w:eastAsia="arial" w:hAnsi="arial" w:cs="arial"/>
          <w:vertAlign w:val="superscript"/>
        </w:rPr>
        <w:footnoteReference w:customMarkFollows="1" w:id="395"/>
        <w:t xml:space="preserve">394</w:t>
      </w:r>
      <w:r>
        <w:rPr>
          <w:rFonts w:ascii="arial" w:eastAsia="arial" w:hAnsi="arial" w:cs="arial"/>
          <w:b w:val="0"/>
          <w:i w:val="0"/>
          <w:strike w:val="0"/>
          <w:noProof w:val="0"/>
          <w:color w:val="000000"/>
          <w:position w:val="0"/>
          <w:sz w:val="20"/>
          <w:u w:val="none"/>
          <w:vertAlign w:val="baseline"/>
        </w:rPr>
        <w:t xml:space="preserve"> That said, consistent with </w:t>
      </w:r>
      <w:hyperlink r:id="rId21" w:history="1">
        <w:r>
          <w:rPr>
            <w:rFonts w:ascii="arial" w:eastAsia="arial" w:hAnsi="arial" w:cs="arial"/>
            <w:b w:val="0"/>
            <w:i/>
            <w:strike w:val="0"/>
            <w:noProof w:val="0"/>
            <w:color w:val="0077CC"/>
            <w:position w:val="0"/>
            <w:sz w:val="20"/>
            <w:u w:val="single"/>
            <w:vertAlign w:val="baseline"/>
          </w:rPr>
          <w:t>Rule 14 of the Federal Rules of Criminal Procedure</w:t>
        </w:r>
      </w:hyperlink>
      <w:r>
        <w:rPr>
          <w:rFonts w:ascii="arial" w:eastAsia="arial" w:hAnsi="arial" w:cs="arial"/>
          <w:b w:val="0"/>
          <w:i w:val="0"/>
          <w:strike w:val="0"/>
          <w:noProof w:val="0"/>
          <w:color w:val="000000"/>
          <w:position w:val="0"/>
          <w:sz w:val="20"/>
          <w:u w:val="none"/>
          <w:vertAlign w:val="baseline"/>
        </w:rPr>
        <w:t xml:space="preserve">, the Supreme Court acknowledges that joinder, even when proper under </w:t>
      </w:r>
      <w:hyperlink r:id="rId20" w:history="1">
        <w:r>
          <w:rPr>
            <w:rFonts w:ascii="arial" w:eastAsia="arial" w:hAnsi="arial" w:cs="arial"/>
            <w:b w:val="0"/>
            <w:i/>
            <w:strike w:val="0"/>
            <w:noProof w:val="0"/>
            <w:color w:val="0077CC"/>
            <w:position w:val="0"/>
            <w:sz w:val="20"/>
            <w:u w:val="single"/>
            <w:vertAlign w:val="baseline"/>
          </w:rPr>
          <w:t>Rule 8(b)</w:t>
        </w:r>
      </w:hyperlink>
      <w:r>
        <w:rPr>
          <w:rFonts w:ascii="arial" w:eastAsia="arial" w:hAnsi="arial" w:cs="arial"/>
          <w:b w:val="0"/>
          <w:i w:val="0"/>
          <w:strike w:val="0"/>
          <w:noProof w:val="0"/>
          <w:color w:val="000000"/>
          <w:position w:val="0"/>
          <w:sz w:val="20"/>
          <w:u w:val="none"/>
          <w:vertAlign w:val="baseline"/>
        </w:rPr>
        <w:t>, "may prejudice either a defendant or the Government," and as such, district courts "may order an election or separate trials of counts, grant a severance of defendants, or provide whatever other relief justice requires."</w:t>
      </w:r>
      <w:r>
        <w:rPr>
          <w:rFonts w:ascii="arial" w:eastAsia="arial" w:hAnsi="arial" w:cs="arial"/>
          <w:vertAlign w:val="superscript"/>
        </w:rPr>
        <w:footnoteReference w:customMarkFollows="1" w:id="396"/>
        <w:t xml:space="preserve">395</w:t>
      </w:r>
    </w:p>
    <w:p>
      <w:pPr>
        <w:keepNext w:val="0"/>
        <w:spacing w:before="200" w:after="0" w:line="260" w:lineRule="atLeast"/>
        <w:ind w:left="0" w:right="0" w:firstLine="0"/>
        <w:jc w:val="both"/>
      </w:pPr>
      <w:bookmarkStart w:id="907" w:name="Bookmark_para_167"/>
      <w:bookmarkEnd w:id="907"/>
      <w:r>
        <w:rPr>
          <w:rFonts w:ascii="arial" w:eastAsia="arial" w:hAnsi="arial" w:cs="arial"/>
          <w:b w:val="0"/>
          <w:i w:val="0"/>
          <w:strike w:val="0"/>
          <w:noProof w:val="0"/>
          <w:color w:val="000000"/>
          <w:position w:val="0"/>
          <w:sz w:val="20"/>
          <w:u w:val="none"/>
          <w:vertAlign w:val="baseline"/>
        </w:rPr>
        <w:t>Henderson and Harris argue that for purposes of trial, their cases should be severed from Bressi's for two reasons. First, they contend that the admission of various statements Bressi made to law enforcement,</w:t>
      </w:r>
      <w:r>
        <w:rPr>
          <w:rFonts w:ascii="arial" w:eastAsia="arial" w:hAnsi="arial" w:cs="arial"/>
          <w:b/>
          <w:i w:val="0"/>
          <w:strike w:val="0"/>
          <w:noProof w:val="0"/>
          <w:color w:val="000000"/>
          <w:position w:val="0"/>
          <w:sz w:val="20"/>
          <w:u w:val="none"/>
          <w:vertAlign w:val="baseline"/>
        </w:rPr>
        <w:t> [*84] </w:t>
      </w:r>
      <w:r>
        <w:rPr>
          <w:rFonts w:ascii="arial" w:eastAsia="arial" w:hAnsi="arial" w:cs="arial"/>
          <w:b w:val="0"/>
          <w:i w:val="0"/>
          <w:strike w:val="0"/>
          <w:noProof w:val="0"/>
          <w:color w:val="000000"/>
          <w:position w:val="0"/>
          <w:sz w:val="20"/>
          <w:u w:val="none"/>
          <w:vertAlign w:val="baseline"/>
        </w:rPr>
        <w:t xml:space="preserve"> which "expressly name and implicate" Henderson and Harris, present "a classic </w:t>
      </w:r>
      <w:r>
        <w:rPr>
          <w:rFonts w:ascii="arial" w:eastAsia="arial" w:hAnsi="arial" w:cs="arial"/>
          <w:b w:val="0"/>
          <w:i/>
          <w:strike w:val="0"/>
          <w:noProof w:val="0"/>
          <w:color w:val="000000"/>
          <w:position w:val="0"/>
          <w:sz w:val="20"/>
          <w:u w:val="none"/>
          <w:vertAlign w:val="baseline"/>
        </w:rPr>
        <w:t>Bruton</w:t>
      </w:r>
      <w:r>
        <w:rPr>
          <w:rFonts w:ascii="arial" w:eastAsia="arial" w:hAnsi="arial" w:cs="arial"/>
          <w:b w:val="0"/>
          <w:i w:val="0"/>
          <w:strike w:val="0"/>
          <w:noProof w:val="0"/>
          <w:color w:val="000000"/>
          <w:position w:val="0"/>
          <w:sz w:val="20"/>
          <w:u w:val="none"/>
          <w:vertAlign w:val="baseline"/>
        </w:rPr>
        <w:t xml:space="preserve"> problem," as Henderson and Harris will be "precluded from cross-examining [Bressi], due to Bressi's privilege against self-incrimination."</w:t>
      </w:r>
      <w:r>
        <w:rPr>
          <w:rFonts w:ascii="arial" w:eastAsia="arial" w:hAnsi="arial" w:cs="arial"/>
          <w:vertAlign w:val="superscript"/>
        </w:rPr>
        <w:footnoteReference w:customMarkFollows="1" w:id="397"/>
        <w:t xml:space="preserve">396</w:t>
      </w:r>
      <w:r>
        <w:rPr>
          <w:rFonts w:ascii="arial" w:eastAsia="arial" w:hAnsi="arial" w:cs="arial"/>
          <w:b w:val="0"/>
          <w:i w:val="0"/>
          <w:strike w:val="0"/>
          <w:noProof w:val="0"/>
          <w:color w:val="000000"/>
          <w:position w:val="0"/>
          <w:sz w:val="20"/>
          <w:u w:val="none"/>
          <w:vertAlign w:val="baseline"/>
        </w:rPr>
        <w:t xml:space="preserve"> Second, Henderson asserts that the Court should sever the case as the Defendants will assert irreconcilable defenses: he intends to argue that Bressi "was the progenitor behind the alleged conspiracy"—a position he presumes Bressi will dispute.</w:t>
      </w:r>
      <w:r>
        <w:rPr>
          <w:rFonts w:ascii="arial" w:eastAsia="arial" w:hAnsi="arial" w:cs="arial"/>
          <w:vertAlign w:val="superscript"/>
        </w:rPr>
        <w:footnoteReference w:customMarkFollows="1" w:id="398"/>
        <w:t xml:space="preserve">397</w:t>
      </w:r>
      <w:r>
        <w:rPr>
          <w:rFonts w:ascii="arial" w:eastAsia="arial" w:hAnsi="arial" w:cs="arial"/>
          <w:b w:val="0"/>
          <w:i w:val="0"/>
          <w:strike w:val="0"/>
          <w:noProof w:val="0"/>
          <w:color w:val="000000"/>
          <w:position w:val="0"/>
          <w:sz w:val="20"/>
          <w:u w:val="none"/>
          <w:vertAlign w:val="baseline"/>
        </w:rPr>
        <w:t xml:space="preserve"> The Court addresses each argument in turn.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The </w:t>
      </w:r>
      <w:r>
        <w:rPr>
          <w:rFonts w:ascii="arial" w:eastAsia="arial" w:hAnsi="arial" w:cs="arial"/>
          <w:b/>
          <w:i/>
          <w:strike w:val="0"/>
          <w:noProof w:val="0"/>
          <w:color w:val="000000"/>
          <w:position w:val="0"/>
          <w:sz w:val="20"/>
          <w:u w:val="none"/>
          <w:vertAlign w:val="baseline"/>
        </w:rPr>
        <w:t>Bruton</w:t>
      </w:r>
      <w:r>
        <w:rPr>
          <w:rFonts w:ascii="arial" w:eastAsia="arial" w:hAnsi="arial" w:cs="arial"/>
          <w:b/>
          <w:i w:val="0"/>
          <w:strike w:val="0"/>
          <w:noProof w:val="0"/>
          <w:color w:val="000000"/>
          <w:position w:val="0"/>
          <w:sz w:val="20"/>
          <w:u w:val="none"/>
          <w:vertAlign w:val="baseline"/>
        </w:rPr>
        <w:t xml:space="preserve"> Rule</w:t>
      </w:r>
    </w:p>
    <w:p>
      <w:pPr>
        <w:keepNext w:val="0"/>
        <w:spacing w:before="240" w:after="0" w:line="260" w:lineRule="atLeast"/>
        <w:ind w:left="0" w:right="0" w:firstLine="0"/>
        <w:jc w:val="both"/>
      </w:pPr>
      <w:bookmarkStart w:id="910" w:name="Bookmark_para_168"/>
      <w:bookmarkEnd w:id="910"/>
      <w:bookmarkStart w:id="911" w:name="Bookmark_I6838MKR2HM6GM0050000400"/>
      <w:bookmarkEnd w:id="911"/>
      <w:r>
        <w:rPr>
          <w:rFonts w:ascii="arial" w:eastAsia="arial" w:hAnsi="arial" w:cs="arial"/>
          <w:b w:val="0"/>
          <w:i w:val="0"/>
          <w:strike w:val="0"/>
          <w:noProof w:val="0"/>
          <w:color w:val="000000"/>
          <w:position w:val="0"/>
          <w:sz w:val="20"/>
          <w:u w:val="none"/>
          <w:vertAlign w:val="baseline"/>
        </w:rPr>
        <w:t xml:space="preserve">The </w:t>
      </w:r>
      <w:hyperlink r:id="rId22" w:history="1">
        <w:r>
          <w:rPr>
            <w:rFonts w:ascii="arial" w:eastAsia="arial" w:hAnsi="arial" w:cs="arial"/>
            <w:b w:val="0"/>
            <w:i/>
            <w:strike w:val="0"/>
            <w:noProof w:val="0"/>
            <w:color w:val="0077CC"/>
            <w:position w:val="0"/>
            <w:sz w:val="20"/>
            <w:u w:val="single"/>
            <w:vertAlign w:val="baseline"/>
          </w:rPr>
          <w:t>Confrontation Clause of the Sixth Amendment</w:t>
        </w:r>
      </w:hyperlink>
      <w:r>
        <w:rPr>
          <w:rFonts w:ascii="arial" w:eastAsia="arial" w:hAnsi="arial" w:cs="arial"/>
          <w:b w:val="0"/>
          <w:i w:val="0"/>
          <w:strike w:val="0"/>
          <w:noProof w:val="0"/>
          <w:color w:val="000000"/>
          <w:position w:val="0"/>
          <w:sz w:val="20"/>
          <w:u w:val="none"/>
          <w:vertAlign w:val="baseline"/>
        </w:rPr>
        <w:t xml:space="preserve"> guarantees the right of a criminal defendant "to be confronted with the witnesses against him." This right, which includes the right to cross-examine witnesses,</w:t>
      </w:r>
      <w:r>
        <w:rPr>
          <w:rFonts w:ascii="arial" w:eastAsia="arial" w:hAnsi="arial" w:cs="arial"/>
          <w:vertAlign w:val="superscript"/>
        </w:rPr>
        <w:footnoteReference w:customMarkFollows="1" w:id="399"/>
        <w:t xml:space="preserve">398</w:t>
      </w:r>
      <w:r>
        <w:rPr>
          <w:rFonts w:ascii="arial" w:eastAsia="arial" w:hAnsi="arial" w:cs="arial"/>
          <w:b w:val="0"/>
          <w:i w:val="0"/>
          <w:strike w:val="0"/>
          <w:noProof w:val="0"/>
          <w:color w:val="000000"/>
          <w:position w:val="0"/>
          <w:sz w:val="20"/>
          <w:u w:val="none"/>
          <w:vertAlign w:val="baseline"/>
        </w:rPr>
        <w:t xml:space="preserve"> presents a particular problem in cases involving more than one defendant tried jointly, as the Government in such cases often seeks to offer into evidence the confession of one nontestifying defendant that incriminates the other defendants on trial. Through three cases in the latter half of the 20th century, the Supreme Court propounded the parameters of a criminal defendant's </w:t>
      </w:r>
      <w:hyperlink r:id="rId22"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of confrontation as applied in this context.</w:t>
      </w:r>
    </w:p>
    <w:p>
      <w:pPr>
        <w:keepNext w:val="0"/>
        <w:spacing w:before="200" w:after="0" w:line="260" w:lineRule="atLeast"/>
        <w:ind w:left="0" w:right="0" w:firstLine="0"/>
        <w:jc w:val="both"/>
      </w:pPr>
      <w:bookmarkStart w:id="914" w:name="Bookmark_para_169"/>
      <w:bookmarkEnd w:id="914"/>
      <w:bookmarkStart w:id="915" w:name="Bookmark_I6838MKR2SF8R20020000400"/>
      <w:bookmarkEnd w:id="915"/>
      <w:bookmarkStart w:id="916" w:name="Bookmark_I6838MKR2SF8R20040000400"/>
      <w:bookmarkEnd w:id="916"/>
      <w:bookmarkStart w:id="917" w:name="Bookmark_I6838MKR2D6NWT0010000400"/>
      <w:bookmarkEnd w:id="917"/>
      <w:bookmarkStart w:id="918" w:name="Bookmark_I6838MKR2D6NWT0030000400"/>
      <w:bookmarkEnd w:id="918"/>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Bruton v. United States</w:t>
      </w:r>
      <w:r>
        <w:rPr>
          <w:rFonts w:ascii="arial" w:eastAsia="arial" w:hAnsi="arial" w:cs="arial"/>
          <w:b w:val="0"/>
          <w:i w:val="0"/>
          <w:strike w:val="0"/>
          <w:noProof w:val="0"/>
          <w:color w:val="000000"/>
          <w:position w:val="0"/>
          <w:sz w:val="20"/>
          <w:u w:val="none"/>
          <w:vertAlign w:val="baseline"/>
        </w:rPr>
        <w:t>, the Supreme Court considered the constitutionality</w:t>
      </w:r>
      <w:r>
        <w:rPr>
          <w:rFonts w:ascii="arial" w:eastAsia="arial" w:hAnsi="arial" w:cs="arial"/>
          <w:b/>
          <w:i w:val="0"/>
          <w:strike w:val="0"/>
          <w:noProof w:val="0"/>
          <w:color w:val="000000"/>
          <w:position w:val="0"/>
          <w:sz w:val="20"/>
          <w:u w:val="none"/>
          <w:vertAlign w:val="baseline"/>
        </w:rPr>
        <w:t> [*85] </w:t>
      </w:r>
      <w:r>
        <w:rPr>
          <w:rFonts w:ascii="arial" w:eastAsia="arial" w:hAnsi="arial" w:cs="arial"/>
          <w:b w:val="0"/>
          <w:i w:val="0"/>
          <w:strike w:val="0"/>
          <w:noProof w:val="0"/>
          <w:color w:val="000000"/>
          <w:position w:val="0"/>
          <w:sz w:val="20"/>
          <w:u w:val="none"/>
          <w:vertAlign w:val="baseline"/>
        </w:rPr>
        <w:t xml:space="preserve"> of admitting into evidence testimony about one co-defendant's confession, which included inculpatory statements about the other defendant.</w:t>
      </w:r>
      <w:r>
        <w:rPr>
          <w:rFonts w:ascii="arial" w:eastAsia="arial" w:hAnsi="arial" w:cs="arial"/>
          <w:vertAlign w:val="superscript"/>
        </w:rPr>
        <w:footnoteReference w:customMarkFollows="1" w:id="400"/>
        <w:t xml:space="preserve">399</w:t>
      </w:r>
      <w:r>
        <w:rPr>
          <w:rFonts w:ascii="arial" w:eastAsia="arial" w:hAnsi="arial" w:cs="arial"/>
          <w:b w:val="0"/>
          <w:i w:val="0"/>
          <w:strike w:val="0"/>
          <w:noProof w:val="0"/>
          <w:color w:val="000000"/>
          <w:position w:val="0"/>
          <w:sz w:val="20"/>
          <w:u w:val="none"/>
          <w:vertAlign w:val="baseline"/>
        </w:rPr>
        <w:t xml:space="preserve"> The principal question at issue concerned the nonconfessing defendant's right to confront his accuser, as the co-defendant did not testify at trial.</w:t>
      </w:r>
      <w:r>
        <w:rPr>
          <w:rFonts w:ascii="arial" w:eastAsia="arial" w:hAnsi="arial" w:cs="arial"/>
          <w:vertAlign w:val="superscript"/>
        </w:rPr>
        <w:footnoteReference w:customMarkFollows="1" w:id="401"/>
        <w:t xml:space="preserve">400</w:t>
      </w:r>
      <w:r>
        <w:rPr>
          <w:rFonts w:ascii="arial" w:eastAsia="arial" w:hAnsi="arial" w:cs="arial"/>
          <w:b w:val="0"/>
          <w:i w:val="0"/>
          <w:strike w:val="0"/>
          <w:noProof w:val="0"/>
          <w:color w:val="000000"/>
          <w:position w:val="0"/>
          <w:sz w:val="20"/>
          <w:u w:val="none"/>
          <w:vertAlign w:val="baseline"/>
        </w:rPr>
        <w:t xml:space="preserve"> Although the trial court instructed the jury to disregard the confession for purposes of determining the nonconfessing defendant's guilt, the Supreme Court explained that "there are some contexts in which the risk that the jury will not, or cannot, follow instructions is so great, and the consequences of failure so vital to the defendant, that the practical and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limitations of the jury system cannot be ignored."</w:t>
      </w:r>
      <w:r>
        <w:rPr>
          <w:rFonts w:ascii="arial" w:eastAsia="arial" w:hAnsi="arial" w:cs="arial"/>
          <w:vertAlign w:val="superscript"/>
        </w:rPr>
        <w:footnoteReference w:customMarkFollows="1" w:id="402"/>
        <w:t xml:space="preserve">401</w:t>
      </w:r>
      <w:r>
        <w:rPr>
          <w:rFonts w:ascii="arial" w:eastAsia="arial" w:hAnsi="arial" w:cs="arial"/>
          <w:b w:val="0"/>
          <w:i w:val="0"/>
          <w:strike w:val="0"/>
          <w:noProof w:val="0"/>
          <w:color w:val="000000"/>
          <w:position w:val="0"/>
          <w:sz w:val="20"/>
          <w:u w:val="none"/>
          <w:vertAlign w:val="baseline"/>
        </w:rPr>
        <w:t xml:space="preserve"> Recognizing the admission of "powerfully incriminating extrajudicial statements of a codefendant, who stands accused side-by-side with the defendant . . . in a joint trial," as one such context, the Supreme Court set aside the defendant's conviction.</w:t>
      </w:r>
      <w:r>
        <w:rPr>
          <w:rFonts w:ascii="arial" w:eastAsia="arial" w:hAnsi="arial" w:cs="arial"/>
          <w:vertAlign w:val="superscript"/>
        </w:rPr>
        <w:footnoteReference w:customMarkFollows="1" w:id="403"/>
        <w:t xml:space="preserve">402</w:t>
      </w:r>
    </w:p>
    <w:p>
      <w:pPr>
        <w:keepNext w:val="0"/>
        <w:spacing w:before="200" w:after="0" w:line="260" w:lineRule="atLeast"/>
        <w:ind w:left="0" w:right="0" w:firstLine="0"/>
        <w:jc w:val="both"/>
      </w:pPr>
      <w:bookmarkStart w:id="927" w:name="Bookmark_para_170"/>
      <w:bookmarkEnd w:id="927"/>
      <w:bookmarkStart w:id="928" w:name="Bookmark_I6838MKR2D6NWT0050000400"/>
      <w:bookmarkEnd w:id="928"/>
      <w:bookmarkStart w:id="929" w:name="Bookmark_I6838MKR28T4YK0020000400"/>
      <w:bookmarkEnd w:id="929"/>
      <w:bookmarkStart w:id="930" w:name="Bookmark_I6838MKR28T4YK0040000400"/>
      <w:bookmarkEnd w:id="930"/>
      <w:r>
        <w:rPr>
          <w:rFonts w:ascii="arial" w:eastAsia="arial" w:hAnsi="arial" w:cs="arial"/>
          <w:b w:val="0"/>
          <w:i w:val="0"/>
          <w:strike w:val="0"/>
          <w:noProof w:val="0"/>
          <w:color w:val="000000"/>
          <w:position w:val="0"/>
          <w:sz w:val="20"/>
          <w:u w:val="none"/>
          <w:vertAlign w:val="baseline"/>
        </w:rPr>
        <w:t xml:space="preserve">A decade later, the Supreme Court in </w:t>
      </w:r>
      <w:r>
        <w:rPr>
          <w:rFonts w:ascii="arial" w:eastAsia="arial" w:hAnsi="arial" w:cs="arial"/>
          <w:b w:val="0"/>
          <w:i/>
          <w:strike w:val="0"/>
          <w:noProof w:val="0"/>
          <w:color w:val="000000"/>
          <w:position w:val="0"/>
          <w:sz w:val="20"/>
          <w:u w:val="none"/>
          <w:vertAlign w:val="baseline"/>
        </w:rPr>
        <w:t>Richardson v. Marsh</w:t>
      </w:r>
      <w:r>
        <w:rPr>
          <w:rFonts w:ascii="arial" w:eastAsia="arial" w:hAnsi="arial" w:cs="arial"/>
          <w:b w:val="0"/>
          <w:i w:val="0"/>
          <w:strike w:val="0"/>
          <w:noProof w:val="0"/>
          <w:color w:val="000000"/>
          <w:position w:val="0"/>
          <w:sz w:val="20"/>
          <w:u w:val="none"/>
          <w:vertAlign w:val="baseline"/>
        </w:rPr>
        <w:t xml:space="preserve"> considered whether </w:t>
      </w:r>
      <w:r>
        <w:rPr>
          <w:rFonts w:ascii="arial" w:eastAsia="arial" w:hAnsi="arial" w:cs="arial"/>
          <w:b w:val="0"/>
          <w:i/>
          <w:strike w:val="0"/>
          <w:noProof w:val="0"/>
          <w:color w:val="000000"/>
          <w:position w:val="0"/>
          <w:sz w:val="20"/>
          <w:u w:val="none"/>
          <w:vertAlign w:val="baseline"/>
        </w:rPr>
        <w:t>Bruton</w:t>
      </w:r>
      <w:r>
        <w:rPr>
          <w:rFonts w:ascii="arial" w:eastAsia="arial" w:hAnsi="arial" w:cs="arial"/>
          <w:b w:val="0"/>
          <w:i w:val="0"/>
          <w:strike w:val="0"/>
          <w:noProof w:val="0"/>
          <w:color w:val="000000"/>
          <w:position w:val="0"/>
          <w:sz w:val="20"/>
          <w:u w:val="none"/>
          <w:vertAlign w:val="baseline"/>
        </w:rPr>
        <w:t xml:space="preserve"> renders invalid a conviction in a joint trial "when the codefendant's confession is redacted to omit any reference to the defendant, but the defendant</w:t>
      </w:r>
      <w:r>
        <w:rPr>
          <w:rFonts w:ascii="arial" w:eastAsia="arial" w:hAnsi="arial" w:cs="arial"/>
          <w:b/>
          <w:i w:val="0"/>
          <w:strike w:val="0"/>
          <w:noProof w:val="0"/>
          <w:color w:val="000000"/>
          <w:position w:val="0"/>
          <w:sz w:val="20"/>
          <w:u w:val="none"/>
          <w:vertAlign w:val="baseline"/>
        </w:rPr>
        <w:t> [*86] </w:t>
      </w:r>
      <w:r>
        <w:rPr>
          <w:rFonts w:ascii="arial" w:eastAsia="arial" w:hAnsi="arial" w:cs="arial"/>
          <w:b w:val="0"/>
          <w:i w:val="0"/>
          <w:strike w:val="0"/>
          <w:noProof w:val="0"/>
          <w:color w:val="000000"/>
          <w:position w:val="0"/>
          <w:sz w:val="20"/>
          <w:u w:val="none"/>
          <w:vertAlign w:val="baseline"/>
        </w:rPr>
        <w:t xml:space="preserve"> is nonetheless linked to the confession by evidence properly admitted against him at trial."</w:t>
      </w:r>
      <w:r>
        <w:rPr>
          <w:rFonts w:ascii="arial" w:eastAsia="arial" w:hAnsi="arial" w:cs="arial"/>
          <w:vertAlign w:val="superscript"/>
        </w:rPr>
        <w:footnoteReference w:customMarkFollows="1" w:id="404"/>
        <w:t xml:space="preserve">403</w:t>
      </w:r>
      <w:r>
        <w:rPr>
          <w:rFonts w:ascii="arial" w:eastAsia="arial" w:hAnsi="arial" w:cs="arial"/>
          <w:b w:val="0"/>
          <w:i w:val="0"/>
          <w:strike w:val="0"/>
          <w:noProof w:val="0"/>
          <w:color w:val="000000"/>
          <w:position w:val="0"/>
          <w:sz w:val="20"/>
          <w:u w:val="none"/>
          <w:vertAlign w:val="baseline"/>
        </w:rPr>
        <w:t xml:space="preserve"> Noting that "evidence requiring linkage differs from evidence incriminating on its face," the Supreme Court declined to extend </w:t>
      </w:r>
      <w:r>
        <w:rPr>
          <w:rFonts w:ascii="arial" w:eastAsia="arial" w:hAnsi="arial" w:cs="arial"/>
          <w:b w:val="0"/>
          <w:i/>
          <w:strike w:val="0"/>
          <w:noProof w:val="0"/>
          <w:color w:val="000000"/>
          <w:position w:val="0"/>
          <w:sz w:val="20"/>
          <w:u w:val="none"/>
          <w:vertAlign w:val="baseline"/>
        </w:rPr>
        <w:t>Bruton</w:t>
      </w:r>
      <w:r>
        <w:rPr>
          <w:rFonts w:ascii="arial" w:eastAsia="arial" w:hAnsi="arial" w:cs="arial"/>
          <w:b w:val="0"/>
          <w:i w:val="0"/>
          <w:strike w:val="0"/>
          <w:noProof w:val="0"/>
          <w:color w:val="000000"/>
          <w:position w:val="0"/>
          <w:sz w:val="20"/>
          <w:u w:val="none"/>
          <w:vertAlign w:val="baseline"/>
        </w:rPr>
        <w:t xml:space="preserve"> to the facts at issue, ruling that "the </w:t>
      </w:r>
      <w:hyperlink r:id="rId22"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is not violated by the admission of a nontestifying codefendant's confession with a proper limiting instruction when, as here, the confession is redacted to eliminate not only the defendant's name, but any reference to his or her existence."</w:t>
      </w:r>
      <w:r>
        <w:rPr>
          <w:rFonts w:ascii="arial" w:eastAsia="arial" w:hAnsi="arial" w:cs="arial"/>
          <w:vertAlign w:val="superscript"/>
        </w:rPr>
        <w:footnoteReference w:customMarkFollows="1" w:id="405"/>
        <w:t xml:space="preserve">404</w:t>
      </w:r>
      <w:r>
        <w:rPr>
          <w:rFonts w:ascii="arial" w:eastAsia="arial" w:hAnsi="arial" w:cs="arial"/>
          <w:b w:val="0"/>
          <w:i w:val="0"/>
          <w:strike w:val="0"/>
          <w:noProof w:val="0"/>
          <w:color w:val="000000"/>
          <w:position w:val="0"/>
          <w:sz w:val="20"/>
          <w:u w:val="none"/>
          <w:vertAlign w:val="baseline"/>
        </w:rPr>
        <w:t xml:space="preserve"> That said, the Supreme Court in </w:t>
      </w:r>
      <w:r>
        <w:rPr>
          <w:rFonts w:ascii="arial" w:eastAsia="arial" w:hAnsi="arial" w:cs="arial"/>
          <w:b w:val="0"/>
          <w:i/>
          <w:strike w:val="0"/>
          <w:noProof w:val="0"/>
          <w:color w:val="000000"/>
          <w:position w:val="0"/>
          <w:sz w:val="20"/>
          <w:u w:val="none"/>
          <w:vertAlign w:val="baseline"/>
        </w:rPr>
        <w:t>Richardson</w:t>
      </w:r>
      <w:r>
        <w:rPr>
          <w:rFonts w:ascii="arial" w:eastAsia="arial" w:hAnsi="arial" w:cs="arial"/>
          <w:b w:val="0"/>
          <w:i w:val="0"/>
          <w:strike w:val="0"/>
          <w:noProof w:val="0"/>
          <w:color w:val="000000"/>
          <w:position w:val="0"/>
          <w:sz w:val="20"/>
          <w:u w:val="none"/>
          <w:vertAlign w:val="baseline"/>
        </w:rPr>
        <w:t xml:space="preserve"> "express[ed] no opinion on the admissibility of a confession in which the defendant's name has been replaced with a symbol or neutral pronoun."</w:t>
      </w:r>
      <w:r>
        <w:rPr>
          <w:rFonts w:ascii="arial" w:eastAsia="arial" w:hAnsi="arial" w:cs="arial"/>
          <w:vertAlign w:val="superscript"/>
        </w:rPr>
        <w:footnoteReference w:customMarkFollows="1" w:id="406"/>
        <w:t xml:space="preserve">405</w:t>
      </w:r>
    </w:p>
    <w:p>
      <w:pPr>
        <w:keepNext w:val="0"/>
        <w:spacing w:before="200" w:after="0" w:line="260" w:lineRule="atLeast"/>
        <w:ind w:left="0" w:right="0" w:firstLine="0"/>
        <w:jc w:val="both"/>
      </w:pPr>
      <w:bookmarkStart w:id="937" w:name="Bookmark_para_171"/>
      <w:bookmarkEnd w:id="937"/>
      <w:bookmarkStart w:id="938" w:name="Bookmark_I6838MKR2D6NWV0010000400"/>
      <w:bookmarkEnd w:id="938"/>
      <w:bookmarkStart w:id="939" w:name="Bookmark_I6838MKR2D6NWV0030000400"/>
      <w:bookmarkEnd w:id="939"/>
      <w:r>
        <w:rPr>
          <w:rFonts w:ascii="arial" w:eastAsia="arial" w:hAnsi="arial" w:cs="arial"/>
          <w:b w:val="0"/>
          <w:i w:val="0"/>
          <w:strike w:val="0"/>
          <w:noProof w:val="0"/>
          <w:color w:val="000000"/>
          <w:position w:val="0"/>
          <w:sz w:val="20"/>
          <w:u w:val="none"/>
          <w:vertAlign w:val="baseline"/>
        </w:rPr>
        <w:t xml:space="preserve">A decade after that, the Supreme Court addressed that latter issue squarely. In </w:t>
      </w:r>
      <w:r>
        <w:rPr>
          <w:rFonts w:ascii="arial" w:eastAsia="arial" w:hAnsi="arial" w:cs="arial"/>
          <w:b w:val="0"/>
          <w:i/>
          <w:strike w:val="0"/>
          <w:noProof w:val="0"/>
          <w:color w:val="000000"/>
          <w:position w:val="0"/>
          <w:sz w:val="20"/>
          <w:u w:val="none"/>
          <w:vertAlign w:val="baseline"/>
        </w:rPr>
        <w:t>Gray v. Maryland</w:t>
      </w:r>
      <w:r>
        <w:rPr>
          <w:rFonts w:ascii="arial" w:eastAsia="arial" w:hAnsi="arial" w:cs="arial"/>
          <w:b w:val="0"/>
          <w:i w:val="0"/>
          <w:strike w:val="0"/>
          <w:noProof w:val="0"/>
          <w:color w:val="000000"/>
          <w:position w:val="0"/>
          <w:sz w:val="20"/>
          <w:u w:val="none"/>
          <w:vertAlign w:val="baseline"/>
        </w:rPr>
        <w:t xml:space="preserve">, the Supreme Court held that simply redacting a nontestifying co-defendant's confession by "replac[ing] the nonconfessing defendant's name with a kind of symbol" (there, "the word 'deleted' or a blank space set off by commas") does not elide the </w:t>
      </w:r>
      <w:r>
        <w:rPr>
          <w:rFonts w:ascii="arial" w:eastAsia="arial" w:hAnsi="arial" w:cs="arial"/>
          <w:b w:val="0"/>
          <w:i/>
          <w:strike w:val="0"/>
          <w:noProof w:val="0"/>
          <w:color w:val="000000"/>
          <w:position w:val="0"/>
          <w:sz w:val="20"/>
          <w:u w:val="none"/>
          <w:vertAlign w:val="baseline"/>
        </w:rPr>
        <w:t>Bruton</w:t>
      </w:r>
      <w:r>
        <w:rPr>
          <w:rFonts w:ascii="arial" w:eastAsia="arial" w:hAnsi="arial" w:cs="arial"/>
          <w:b w:val="0"/>
          <w:i w:val="0"/>
          <w:strike w:val="0"/>
          <w:noProof w:val="0"/>
          <w:color w:val="000000"/>
          <w:position w:val="0"/>
          <w:sz w:val="20"/>
          <w:u w:val="none"/>
          <w:vertAlign w:val="baseline"/>
        </w:rPr>
        <w:t xml:space="preserve"> rule.</w:t>
      </w:r>
      <w:r>
        <w:rPr>
          <w:rFonts w:ascii="arial" w:eastAsia="arial" w:hAnsi="arial" w:cs="arial"/>
          <w:vertAlign w:val="superscript"/>
        </w:rPr>
        <w:footnoteReference w:customMarkFollows="1" w:id="407"/>
        <w:t xml:space="preserve">406</w:t>
      </w:r>
      <w:r>
        <w:rPr>
          <w:rFonts w:ascii="arial" w:eastAsia="arial" w:hAnsi="arial" w:cs="arial"/>
          <w:b w:val="0"/>
          <w:i w:val="0"/>
          <w:strike w:val="0"/>
          <w:noProof w:val="0"/>
          <w:color w:val="000000"/>
          <w:position w:val="0"/>
          <w:sz w:val="20"/>
          <w:u w:val="none"/>
          <w:vertAlign w:val="baseline"/>
        </w:rPr>
        <w:t xml:space="preserve"> Instead, the Court concluded that "redactions that replace a proper name with an obvious blank, the word 'delete,' a symbol, or similarly notify</w:t>
      </w:r>
      <w:r>
        <w:rPr>
          <w:rFonts w:ascii="arial" w:eastAsia="arial" w:hAnsi="arial" w:cs="arial"/>
          <w:b/>
          <w:i w:val="0"/>
          <w:strike w:val="0"/>
          <w:noProof w:val="0"/>
          <w:color w:val="000000"/>
          <w:position w:val="0"/>
          <w:sz w:val="20"/>
          <w:u w:val="none"/>
          <w:vertAlign w:val="baseline"/>
        </w:rPr>
        <w:t> [*87] </w:t>
      </w:r>
      <w:r>
        <w:rPr>
          <w:rFonts w:ascii="arial" w:eastAsia="arial" w:hAnsi="arial" w:cs="arial"/>
          <w:b w:val="0"/>
          <w:i w:val="0"/>
          <w:strike w:val="0"/>
          <w:noProof w:val="0"/>
          <w:color w:val="000000"/>
          <w:position w:val="0"/>
          <w:sz w:val="20"/>
          <w:u w:val="none"/>
          <w:vertAlign w:val="baseline"/>
        </w:rPr>
        <w:t xml:space="preserve"> the jury that a name has been deleted are similar enough to </w:t>
      </w:r>
      <w:r>
        <w:rPr>
          <w:rFonts w:ascii="arial" w:eastAsia="arial" w:hAnsi="arial" w:cs="arial"/>
          <w:b w:val="0"/>
          <w:i/>
          <w:strike w:val="0"/>
          <w:noProof w:val="0"/>
          <w:color w:val="000000"/>
          <w:position w:val="0"/>
          <w:sz w:val="20"/>
          <w:u w:val="none"/>
          <w:vertAlign w:val="baseline"/>
        </w:rPr>
        <w:t>Bruton</w:t>
      </w:r>
      <w:r>
        <w:rPr>
          <w:rFonts w:ascii="arial" w:eastAsia="arial" w:hAnsi="arial" w:cs="arial"/>
          <w:b w:val="0"/>
          <w:i w:val="0"/>
          <w:strike w:val="0"/>
          <w:noProof w:val="0"/>
          <w:color w:val="000000"/>
          <w:position w:val="0"/>
          <w:sz w:val="20"/>
          <w:u w:val="none"/>
          <w:vertAlign w:val="baseline"/>
        </w:rPr>
        <w:t>'s unredacted confessions as to warrant the same legal results."</w:t>
      </w:r>
      <w:r>
        <w:rPr>
          <w:rFonts w:ascii="arial" w:eastAsia="arial" w:hAnsi="arial" w:cs="arial"/>
          <w:vertAlign w:val="superscript"/>
        </w:rPr>
        <w:footnoteReference w:customMarkFollows="1" w:id="408"/>
        <w:t xml:space="preserve">407</w:t>
      </w:r>
    </w:p>
    <w:p>
      <w:pPr>
        <w:keepNext w:val="0"/>
        <w:spacing w:before="240" w:after="0" w:line="260" w:lineRule="atLeast"/>
        <w:ind w:left="0" w:right="0" w:firstLine="0"/>
        <w:jc w:val="both"/>
      </w:pPr>
      <w:bookmarkStart w:id="944" w:name="Bookmark_para_172"/>
      <w:bookmarkEnd w:id="944"/>
      <w:bookmarkStart w:id="945" w:name="Bookmark_I6838MKR2D6NWV0050000400"/>
      <w:bookmarkEnd w:id="945"/>
      <w:bookmarkStart w:id="946" w:name="Bookmark_I6838MKR2N1R2C0020000400"/>
      <w:bookmarkEnd w:id="946"/>
      <w:r>
        <w:rPr>
          <w:rFonts w:ascii="arial" w:eastAsia="arial" w:hAnsi="arial" w:cs="arial"/>
          <w:b w:val="0"/>
          <w:i w:val="0"/>
          <w:strike w:val="0"/>
          <w:noProof w:val="0"/>
          <w:color w:val="000000"/>
          <w:position w:val="0"/>
          <w:sz w:val="20"/>
          <w:u w:val="none"/>
          <w:vertAlign w:val="baseline"/>
        </w:rPr>
        <w:t xml:space="preserve">In reaching this conclusion, the Supreme Court acknowledged that </w:t>
      </w:r>
      <w:r>
        <w:rPr>
          <w:rFonts w:ascii="arial" w:eastAsia="arial" w:hAnsi="arial" w:cs="arial"/>
          <w:b w:val="0"/>
          <w:i/>
          <w:strike w:val="0"/>
          <w:noProof w:val="0"/>
          <w:color w:val="000000"/>
          <w:position w:val="0"/>
          <w:sz w:val="20"/>
          <w:u w:val="none"/>
          <w:vertAlign w:val="baseline"/>
        </w:rPr>
        <w:t>"Richardson</w:t>
      </w:r>
      <w:r>
        <w:rPr>
          <w:rFonts w:ascii="arial" w:eastAsia="arial" w:hAnsi="arial" w:cs="arial"/>
          <w:b w:val="0"/>
          <w:i w:val="0"/>
          <w:strike w:val="0"/>
          <w:noProof w:val="0"/>
          <w:color w:val="000000"/>
          <w:position w:val="0"/>
          <w:sz w:val="20"/>
          <w:u w:val="none"/>
          <w:vertAlign w:val="baseline"/>
        </w:rPr>
        <w:t xml:space="preserve"> placed outside the scope of </w:t>
      </w:r>
      <w:r>
        <w:rPr>
          <w:rFonts w:ascii="arial" w:eastAsia="arial" w:hAnsi="arial" w:cs="arial"/>
          <w:b w:val="0"/>
          <w:i/>
          <w:strike w:val="0"/>
          <w:noProof w:val="0"/>
          <w:color w:val="000000"/>
          <w:position w:val="0"/>
          <w:sz w:val="20"/>
          <w:u w:val="none"/>
          <w:vertAlign w:val="baseline"/>
        </w:rPr>
        <w:t>Bruton</w:t>
      </w:r>
      <w:r>
        <w:rPr>
          <w:rFonts w:ascii="arial" w:eastAsia="arial" w:hAnsi="arial" w:cs="arial"/>
          <w:b w:val="0"/>
          <w:i w:val="0"/>
          <w:strike w:val="0"/>
          <w:noProof w:val="0"/>
          <w:color w:val="000000"/>
          <w:position w:val="0"/>
          <w:sz w:val="20"/>
          <w:u w:val="none"/>
          <w:vertAlign w:val="baseline"/>
        </w:rPr>
        <w:t>'s rule those statements that incriminate inferentially," and "concede[d] that the jury must use an inference to connect the statement in [a] redacted confession with the [nonconfessing] defendant."</w:t>
      </w:r>
      <w:r>
        <w:rPr>
          <w:rFonts w:ascii="arial" w:eastAsia="arial" w:hAnsi="arial" w:cs="arial"/>
          <w:vertAlign w:val="superscript"/>
        </w:rPr>
        <w:footnoteReference w:customMarkFollows="1" w:id="409"/>
        <w:t xml:space="preserve">408</w:t>
      </w:r>
      <w:r>
        <w:rPr>
          <w:rFonts w:ascii="arial" w:eastAsia="arial" w:hAnsi="arial" w:cs="arial"/>
          <w:b w:val="0"/>
          <w:i w:val="0"/>
          <w:strike w:val="0"/>
          <w:noProof w:val="0"/>
          <w:color w:val="000000"/>
          <w:position w:val="0"/>
          <w:sz w:val="20"/>
          <w:u w:val="none"/>
          <w:vertAlign w:val="baseline"/>
        </w:rPr>
        <w:t xml:space="preserve"> However, the Supreme Court opined that "inference pure and simple cannot make the critical difference"; instead, the </w:t>
      </w:r>
      <w:r>
        <w:rPr>
          <w:rFonts w:ascii="arial" w:eastAsia="arial" w:hAnsi="arial" w:cs="arial"/>
          <w:b w:val="0"/>
          <w:i/>
          <w:strike w:val="0"/>
          <w:noProof w:val="0"/>
          <w:color w:val="000000"/>
          <w:position w:val="0"/>
          <w:sz w:val="20"/>
          <w:u w:val="none"/>
          <w:vertAlign w:val="baseline"/>
        </w:rPr>
        <w:t>Richardson</w:t>
      </w:r>
      <w:r>
        <w:rPr>
          <w:rFonts w:ascii="arial" w:eastAsia="arial" w:hAnsi="arial" w:cs="arial"/>
          <w:b w:val="0"/>
          <w:i w:val="0"/>
          <w:strike w:val="0"/>
          <w:noProof w:val="0"/>
          <w:color w:val="000000"/>
          <w:position w:val="0"/>
          <w:sz w:val="20"/>
          <w:u w:val="none"/>
          <w:vertAlign w:val="baseline"/>
        </w:rPr>
        <w:t xml:space="preserve"> principle "depend[s] in significant part upon the </w:t>
      </w:r>
      <w:r>
        <w:rPr>
          <w:rFonts w:ascii="arial" w:eastAsia="arial" w:hAnsi="arial" w:cs="arial"/>
          <w:b w:val="0"/>
          <w:i/>
          <w:strike w:val="0"/>
          <w:noProof w:val="0"/>
          <w:color w:val="000000"/>
          <w:position w:val="0"/>
          <w:sz w:val="20"/>
          <w:u w:val="none"/>
          <w:vertAlign w:val="baseline"/>
        </w:rPr>
        <w:t>kind</w:t>
      </w:r>
      <w:r>
        <w:rPr>
          <w:rFonts w:ascii="arial" w:eastAsia="arial" w:hAnsi="arial" w:cs="arial"/>
          <w:b w:val="0"/>
          <w:i w:val="0"/>
          <w:strike w:val="0"/>
          <w:noProof w:val="0"/>
          <w:color w:val="000000"/>
          <w:position w:val="0"/>
          <w:sz w:val="20"/>
          <w:u w:val="none"/>
          <w:vertAlign w:val="baseline"/>
        </w:rPr>
        <w:t xml:space="preserve"> of, not the simple </w:t>
      </w:r>
      <w:r>
        <w:rPr>
          <w:rFonts w:ascii="arial" w:eastAsia="arial" w:hAnsi="arial" w:cs="arial"/>
          <w:b w:val="0"/>
          <w:i/>
          <w:strike w:val="0"/>
          <w:noProof w:val="0"/>
          <w:color w:val="000000"/>
          <w:position w:val="0"/>
          <w:sz w:val="20"/>
          <w:u w:val="none"/>
          <w:vertAlign w:val="baseline"/>
        </w:rPr>
        <w:t>fact</w:t>
      </w:r>
      <w:r>
        <w:rPr>
          <w:rFonts w:ascii="arial" w:eastAsia="arial" w:hAnsi="arial" w:cs="arial"/>
          <w:b w:val="0"/>
          <w:i w:val="0"/>
          <w:strike w:val="0"/>
          <w:noProof w:val="0"/>
          <w:color w:val="000000"/>
          <w:position w:val="0"/>
          <w:sz w:val="20"/>
          <w:u w:val="none"/>
          <w:vertAlign w:val="baseline"/>
        </w:rPr>
        <w:t xml:space="preserve"> of, inference."</w:t>
      </w:r>
      <w:r>
        <w:rPr>
          <w:rFonts w:ascii="arial" w:eastAsia="arial" w:hAnsi="arial" w:cs="arial"/>
          <w:vertAlign w:val="superscript"/>
        </w:rPr>
        <w:footnoteReference w:customMarkFollows="1" w:id="410"/>
        <w:t xml:space="preserve">409</w:t>
      </w:r>
      <w:r>
        <w:rPr>
          <w:rFonts w:ascii="arial" w:eastAsia="arial" w:hAnsi="arial" w:cs="arial"/>
          <w:b w:val="0"/>
          <w:i w:val="0"/>
          <w:strike w:val="0"/>
          <w:noProof w:val="0"/>
          <w:color w:val="000000"/>
          <w:position w:val="0"/>
          <w:sz w:val="20"/>
          <w:u w:val="none"/>
          <w:vertAlign w:val="baseline"/>
        </w:rPr>
        <w:t xml:space="preserve"> The question, according to the majority in </w:t>
      </w:r>
      <w:r>
        <w:rPr>
          <w:rFonts w:ascii="arial" w:eastAsia="arial" w:hAnsi="arial" w:cs="arial"/>
          <w:b w:val="0"/>
          <w:i/>
          <w:strike w:val="0"/>
          <w:noProof w:val="0"/>
          <w:color w:val="000000"/>
          <w:position w:val="0"/>
          <w:sz w:val="20"/>
          <w:u w:val="none"/>
          <w:vertAlign w:val="baseline"/>
        </w:rPr>
        <w:t>Gray</w:t>
      </w:r>
      <w:r>
        <w:rPr>
          <w:rFonts w:ascii="arial" w:eastAsia="arial" w:hAnsi="arial" w:cs="arial"/>
          <w:b w:val="0"/>
          <w:i w:val="0"/>
          <w:strike w:val="0"/>
          <w:noProof w:val="0"/>
          <w:color w:val="000000"/>
          <w:position w:val="0"/>
          <w:sz w:val="20"/>
          <w:u w:val="none"/>
          <w:vertAlign w:val="baseline"/>
        </w:rPr>
        <w:t>, is whether the "inferences involved statements that did not refer directly to the defendant himself and which became incriminating only when linked with evidence introduced later at trial," or "statements that, despite redaction, obviously refer directly to someone, often obviously the defendant, and which involve inferences that a jury ordinarily could make immediately, even were the confession the very first item introduced at trial."</w:t>
      </w:r>
      <w:r>
        <w:rPr>
          <w:rFonts w:ascii="arial" w:eastAsia="arial" w:hAnsi="arial" w:cs="arial"/>
          <w:vertAlign w:val="superscript"/>
        </w:rPr>
        <w:footnoteReference w:customMarkFollows="1" w:id="411"/>
        <w:t xml:space="preserve">410</w:t>
      </w:r>
      <w:r>
        <w:rPr>
          <w:rFonts w:ascii="arial" w:eastAsia="arial" w:hAnsi="arial" w:cs="arial"/>
          <w:b w:val="0"/>
          <w:i w:val="0"/>
          <w:strike w:val="0"/>
          <w:noProof w:val="0"/>
          <w:color w:val="000000"/>
          <w:position w:val="0"/>
          <w:sz w:val="20"/>
          <w:u w:val="none"/>
          <w:vertAlign w:val="baseline"/>
        </w:rPr>
        <w:t xml:space="preserve"> The former falls outside the </w:t>
      </w:r>
      <w:r>
        <w:rPr>
          <w:rFonts w:ascii="arial" w:eastAsia="arial" w:hAnsi="arial" w:cs="arial"/>
          <w:b w:val="0"/>
          <w:i/>
          <w:strike w:val="0"/>
          <w:noProof w:val="0"/>
          <w:color w:val="000000"/>
          <w:position w:val="0"/>
          <w:sz w:val="20"/>
          <w:u w:val="none"/>
          <w:vertAlign w:val="baseline"/>
        </w:rPr>
        <w:t>Bruton</w:t>
      </w:r>
      <w:r>
        <w:rPr>
          <w:rFonts w:ascii="arial" w:eastAsia="arial" w:hAnsi="arial" w:cs="arial"/>
          <w:b w:val="0"/>
          <w:i w:val="0"/>
          <w:strike w:val="0"/>
          <w:noProof w:val="0"/>
          <w:color w:val="000000"/>
          <w:position w:val="0"/>
          <w:sz w:val="20"/>
          <w:u w:val="none"/>
          <w:vertAlign w:val="baseline"/>
        </w:rPr>
        <w:t xml:space="preserve"> rule and</w:t>
      </w:r>
      <w:r>
        <w:rPr>
          <w:rFonts w:ascii="arial" w:eastAsia="arial" w:hAnsi="arial" w:cs="arial"/>
          <w:b/>
          <w:i w:val="0"/>
          <w:strike w:val="0"/>
          <w:noProof w:val="0"/>
          <w:color w:val="000000"/>
          <w:position w:val="0"/>
          <w:sz w:val="20"/>
          <w:u w:val="none"/>
          <w:vertAlign w:val="baseline"/>
        </w:rPr>
        <w:t> [*88] </w:t>
      </w:r>
      <w:r>
        <w:rPr>
          <w:rFonts w:ascii="arial" w:eastAsia="arial" w:hAnsi="arial" w:cs="arial"/>
          <w:b w:val="0"/>
          <w:i w:val="0"/>
          <w:strike w:val="0"/>
          <w:noProof w:val="0"/>
          <w:color w:val="000000"/>
          <w:position w:val="0"/>
          <w:sz w:val="20"/>
          <w:u w:val="none"/>
          <w:vertAlign w:val="baseline"/>
        </w:rPr>
        <w:t xml:space="preserve"> thus can be admitted without running afoul of the </w:t>
      </w:r>
      <w:hyperlink r:id="rId22" w:history="1">
        <w:r>
          <w:rPr>
            <w:rFonts w:ascii="arial" w:eastAsia="arial" w:hAnsi="arial" w:cs="arial"/>
            <w:b w:val="0"/>
            <w:i/>
            <w:strike w:val="0"/>
            <w:noProof w:val="0"/>
            <w:color w:val="0077CC"/>
            <w:position w:val="0"/>
            <w:sz w:val="20"/>
            <w:u w:val="single"/>
            <w:vertAlign w:val="baseline"/>
          </w:rPr>
          <w:t>Sixth Amendment's Confrontation Clause</w:t>
        </w:r>
      </w:hyperlink>
      <w:r>
        <w:rPr>
          <w:rFonts w:ascii="arial" w:eastAsia="arial" w:hAnsi="arial" w:cs="arial"/>
          <w:b w:val="0"/>
          <w:i w:val="0"/>
          <w:strike w:val="0"/>
          <w:noProof w:val="0"/>
          <w:color w:val="000000"/>
          <w:position w:val="0"/>
          <w:sz w:val="20"/>
          <w:u w:val="none"/>
          <w:vertAlign w:val="baseline"/>
        </w:rPr>
        <w:t>; the latter does not.</w:t>
      </w:r>
    </w:p>
    <w:p>
      <w:pPr>
        <w:keepNext w:val="0"/>
        <w:spacing w:before="200" w:after="0" w:line="260" w:lineRule="atLeast"/>
        <w:ind w:left="0" w:right="0" w:firstLine="0"/>
        <w:jc w:val="both"/>
      </w:pPr>
      <w:bookmarkStart w:id="952" w:name="Bookmark_para_173"/>
      <w:bookmarkEnd w:id="952"/>
      <w:bookmarkStart w:id="953" w:name="Bookmark_I6838MKR2N1R2C0040000400"/>
      <w:bookmarkEnd w:id="953"/>
      <w:bookmarkStart w:id="954" w:name="Bookmark_I6838MKS2HM6GV0010000400"/>
      <w:bookmarkEnd w:id="954"/>
      <w:bookmarkStart w:id="955" w:name="Bookmark_I6838MKS2HM6GV0030000400"/>
      <w:bookmarkEnd w:id="955"/>
      <w:r>
        <w:rPr>
          <w:rFonts w:ascii="arial" w:eastAsia="arial" w:hAnsi="arial" w:cs="arial"/>
          <w:b w:val="0"/>
          <w:i w:val="0"/>
          <w:strike w:val="0"/>
          <w:noProof w:val="0"/>
          <w:color w:val="000000"/>
          <w:position w:val="0"/>
          <w:sz w:val="20"/>
          <w:u w:val="none"/>
          <w:vertAlign w:val="baseline"/>
        </w:rPr>
        <w:t xml:space="preserve">Analyzing these cases, the Third Circuit has held that "the current state of the law is that there is a </w:t>
      </w:r>
      <w:hyperlink r:id="rId22"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violation when a non-testifying codefendant's confession is introduced that names another codefendant or that refers directly to the existence of the codefendant in a manner that is directly accusatory," but "there is no violation if the confession is properly redacted to omit any reference at all to the codefendant, making it more likely that the jury will be able to follow the court's instruction to disregard this evidence in rendering its verdict."</w:t>
      </w:r>
      <w:r>
        <w:rPr>
          <w:rFonts w:ascii="arial" w:eastAsia="arial" w:hAnsi="arial" w:cs="arial"/>
          <w:vertAlign w:val="superscript"/>
        </w:rPr>
        <w:footnoteReference w:customMarkFollows="1" w:id="412"/>
        <w:t xml:space="preserve">411</w:t>
      </w:r>
      <w:r>
        <w:rPr>
          <w:rFonts w:ascii="arial" w:eastAsia="arial" w:hAnsi="arial" w:cs="arial"/>
          <w:b w:val="0"/>
          <w:i w:val="0"/>
          <w:strike w:val="0"/>
          <w:noProof w:val="0"/>
          <w:color w:val="000000"/>
          <w:position w:val="0"/>
          <w:sz w:val="20"/>
          <w:u w:val="none"/>
          <w:vertAlign w:val="baseline"/>
        </w:rPr>
        <w:t xml:space="preserve"> Although the Third Circuit recognizes that "using a neutral pronoun may satisfy </w:t>
      </w:r>
      <w:r>
        <w:rPr>
          <w:rFonts w:ascii="arial" w:eastAsia="arial" w:hAnsi="arial" w:cs="arial"/>
          <w:b w:val="0"/>
          <w:i/>
          <w:strike w:val="0"/>
          <w:noProof w:val="0"/>
          <w:color w:val="000000"/>
          <w:position w:val="0"/>
          <w:sz w:val="20"/>
          <w:u w:val="none"/>
          <w:vertAlign w:val="baseline"/>
        </w:rPr>
        <w:t>Bruton</w:t>
      </w:r>
      <w:r>
        <w:rPr>
          <w:rFonts w:ascii="arial" w:eastAsia="arial" w:hAnsi="arial" w:cs="arial"/>
          <w:b w:val="0"/>
          <w:i w:val="0"/>
          <w:strike w:val="0"/>
          <w:noProof w:val="0"/>
          <w:color w:val="000000"/>
          <w:position w:val="0"/>
          <w:sz w:val="20"/>
          <w:u w:val="none"/>
          <w:vertAlign w:val="baseline"/>
        </w:rPr>
        <w:t xml:space="preserve"> in some circumstances," it directs district courts "to take a holistic approach when considering redacted confessions, by viewing the redaction in the context of the entire record."</w:t>
      </w:r>
      <w:r>
        <w:rPr>
          <w:rFonts w:ascii="arial" w:eastAsia="arial" w:hAnsi="arial" w:cs="arial"/>
          <w:vertAlign w:val="superscript"/>
        </w:rPr>
        <w:footnoteReference w:customMarkFollows="1" w:id="413"/>
        <w:t xml:space="preserve">412</w:t>
      </w:r>
      <w:r>
        <w:rPr>
          <w:rFonts w:ascii="arial" w:eastAsia="arial" w:hAnsi="arial" w:cs="arial"/>
          <w:b w:val="0"/>
          <w:i w:val="0"/>
          <w:strike w:val="0"/>
          <w:noProof w:val="0"/>
          <w:color w:val="000000"/>
          <w:position w:val="0"/>
          <w:sz w:val="20"/>
          <w:u w:val="none"/>
          <w:vertAlign w:val="baseline"/>
        </w:rPr>
        <w:t xml:space="preserve"> Relevant here, in cases involving limited participants, the use of neutral pronouns typically fails to survive </w:t>
      </w:r>
      <w:r>
        <w:rPr>
          <w:rFonts w:ascii="arial" w:eastAsia="arial" w:hAnsi="arial" w:cs="arial"/>
          <w:b w:val="0"/>
          <w:i/>
          <w:strike w:val="0"/>
          <w:noProof w:val="0"/>
          <w:color w:val="000000"/>
          <w:position w:val="0"/>
          <w:sz w:val="20"/>
          <w:u w:val="none"/>
          <w:vertAlign w:val="baseline"/>
        </w:rPr>
        <w:t>Bruton</w:t>
      </w:r>
      <w:r>
        <w:rPr>
          <w:rFonts w:ascii="arial" w:eastAsia="arial" w:hAnsi="arial" w:cs="arial"/>
          <w:b w:val="0"/>
          <w:i w:val="0"/>
          <w:strike w:val="0"/>
          <w:noProof w:val="0"/>
          <w:color w:val="000000"/>
          <w:position w:val="0"/>
          <w:sz w:val="20"/>
          <w:u w:val="none"/>
          <w:vertAlign w:val="baseline"/>
        </w:rPr>
        <w:t xml:space="preserve"> scrutiny when the redacted confession implicates the precise number of individuals tried alongside the confessing co-defendant.</w:t>
      </w:r>
      <w:r>
        <w:rPr>
          <w:rFonts w:ascii="arial" w:eastAsia="arial" w:hAnsi="arial" w:cs="arial"/>
          <w:vertAlign w:val="superscript"/>
        </w:rPr>
        <w:footnoteReference w:customMarkFollows="1" w:id="414"/>
        <w:t xml:space="preserve">413</w:t>
      </w:r>
    </w:p>
    <w:p>
      <w:pPr>
        <w:keepNext w:val="0"/>
        <w:spacing w:before="200" w:after="0" w:line="260" w:lineRule="atLeast"/>
        <w:ind w:left="0" w:right="0" w:firstLine="0"/>
        <w:jc w:val="both"/>
      </w:pPr>
      <w:bookmarkStart w:id="964" w:name="Bookmark_para_174"/>
      <w:bookmarkEnd w:id="964"/>
      <w:r>
        <w:rPr>
          <w:rFonts w:ascii="arial" w:eastAsia="arial" w:hAnsi="arial" w:cs="arial"/>
          <w:b w:val="0"/>
          <w:i w:val="0"/>
          <w:strike w:val="0"/>
          <w:noProof w:val="0"/>
          <w:color w:val="000000"/>
          <w:position w:val="0"/>
          <w:sz w:val="20"/>
          <w:u w:val="none"/>
          <w:vertAlign w:val="baseline"/>
        </w:rPr>
        <w:t>Here, the Government has signaled</w:t>
      </w:r>
      <w:r>
        <w:rPr>
          <w:rFonts w:ascii="arial" w:eastAsia="arial" w:hAnsi="arial" w:cs="arial"/>
          <w:b/>
          <w:i w:val="0"/>
          <w:strike w:val="0"/>
          <w:noProof w:val="0"/>
          <w:color w:val="000000"/>
          <w:position w:val="0"/>
          <w:sz w:val="20"/>
          <w:u w:val="none"/>
          <w:vertAlign w:val="baseline"/>
        </w:rPr>
        <w:t> [*89] </w:t>
      </w:r>
      <w:r>
        <w:rPr>
          <w:rFonts w:ascii="arial" w:eastAsia="arial" w:hAnsi="arial" w:cs="arial"/>
          <w:b w:val="0"/>
          <w:i w:val="0"/>
          <w:strike w:val="0"/>
          <w:noProof w:val="0"/>
          <w:color w:val="000000"/>
          <w:position w:val="0"/>
          <w:sz w:val="20"/>
          <w:u w:val="none"/>
          <w:vertAlign w:val="baseline"/>
        </w:rPr>
        <w:t xml:space="preserve"> that it intends to offer into evidence transcripts from two prior interviews with Bressi: (1) a custodial interview that Special Agents O'Malley and Ambers P. Wilson conducted at the Milton Barracks on June 8, 2019;</w:t>
      </w:r>
      <w:r>
        <w:rPr>
          <w:rFonts w:ascii="arial" w:eastAsia="arial" w:hAnsi="arial" w:cs="arial"/>
          <w:vertAlign w:val="superscript"/>
        </w:rPr>
        <w:footnoteReference w:customMarkFollows="1" w:id="415"/>
        <w:t xml:space="preserve">414</w:t>
      </w:r>
      <w:r>
        <w:rPr>
          <w:rFonts w:ascii="arial" w:eastAsia="arial" w:hAnsi="arial" w:cs="arial"/>
          <w:b w:val="0"/>
          <w:i w:val="0"/>
          <w:strike w:val="0"/>
          <w:noProof w:val="0"/>
          <w:color w:val="000000"/>
          <w:position w:val="0"/>
          <w:sz w:val="20"/>
          <w:u w:val="none"/>
          <w:vertAlign w:val="baseline"/>
        </w:rPr>
        <w:t xml:space="preserve"> and (2) a proffer session held with Bressi and his prior attorney on September 27, 2019.</w:t>
      </w:r>
      <w:r>
        <w:rPr>
          <w:rFonts w:ascii="arial" w:eastAsia="arial" w:hAnsi="arial" w:cs="arial"/>
          <w:vertAlign w:val="superscript"/>
        </w:rPr>
        <w:footnoteReference w:customMarkFollows="1" w:id="416"/>
        <w:t xml:space="preserve">415</w:t>
      </w:r>
      <w:r>
        <w:rPr>
          <w:rFonts w:ascii="arial" w:eastAsia="arial" w:hAnsi="arial" w:cs="arial"/>
          <w:b w:val="0"/>
          <w:i w:val="0"/>
          <w:strike w:val="0"/>
          <w:noProof w:val="0"/>
          <w:color w:val="000000"/>
          <w:position w:val="0"/>
          <w:sz w:val="20"/>
          <w:u w:val="none"/>
          <w:vertAlign w:val="baseline"/>
        </w:rPr>
        <w:t xml:space="preserve"> During these interviews, Bressi confessed to manufacturing fentanyl and fentanyl analogues (in particular, carfentanil) and provided detailed accounts of his production process and distribution efforts.</w:t>
      </w:r>
      <w:r>
        <w:rPr>
          <w:rFonts w:ascii="arial" w:eastAsia="arial" w:hAnsi="arial" w:cs="arial"/>
          <w:vertAlign w:val="superscript"/>
        </w:rPr>
        <w:footnoteReference w:customMarkFollows="1" w:id="417"/>
        <w:t xml:space="preserve">416</w:t>
      </w:r>
      <w:r>
        <w:rPr>
          <w:rFonts w:ascii="arial" w:eastAsia="arial" w:hAnsi="arial" w:cs="arial"/>
          <w:b w:val="0"/>
          <w:i w:val="0"/>
          <w:strike w:val="0"/>
          <w:noProof w:val="0"/>
          <w:color w:val="000000"/>
          <w:position w:val="0"/>
          <w:sz w:val="20"/>
          <w:u w:val="none"/>
          <w:vertAlign w:val="baseline"/>
        </w:rPr>
        <w:t xml:space="preserve"> Relevant here, Bressi specifically named his co-defendants, Henderson and Harris, as the two principle individuals he was "dealing with."</w:t>
      </w:r>
      <w:r>
        <w:rPr>
          <w:rFonts w:ascii="arial" w:eastAsia="arial" w:hAnsi="arial" w:cs="arial"/>
          <w:vertAlign w:val="superscript"/>
        </w:rPr>
        <w:footnoteReference w:customMarkFollows="1" w:id="418"/>
        <w:t xml:space="preserve">417</w:t>
      </w:r>
      <w:r>
        <w:rPr>
          <w:rFonts w:ascii="arial" w:eastAsia="arial" w:hAnsi="arial" w:cs="arial"/>
          <w:b w:val="0"/>
          <w:i w:val="0"/>
          <w:strike w:val="0"/>
          <w:noProof w:val="0"/>
          <w:color w:val="000000"/>
          <w:position w:val="0"/>
          <w:sz w:val="20"/>
          <w:u w:val="none"/>
          <w:vertAlign w:val="baseline"/>
        </w:rPr>
        <w:t xml:space="preserve"> Accordingly, the Government concedes that the transcripts, "in unredacted form," contain statements that "plainly violate[] the </w:t>
      </w:r>
      <w:r>
        <w:rPr>
          <w:rFonts w:ascii="arial" w:eastAsia="arial" w:hAnsi="arial" w:cs="arial"/>
          <w:b w:val="0"/>
          <w:i/>
          <w:strike w:val="0"/>
          <w:noProof w:val="0"/>
          <w:color w:val="000000"/>
          <w:position w:val="0"/>
          <w:sz w:val="20"/>
          <w:u w:val="none"/>
          <w:vertAlign w:val="baseline"/>
        </w:rPr>
        <w:t>Bruton</w:t>
      </w:r>
      <w:r>
        <w:rPr>
          <w:rFonts w:ascii="arial" w:eastAsia="arial" w:hAnsi="arial" w:cs="arial"/>
          <w:b w:val="0"/>
          <w:i w:val="0"/>
          <w:strike w:val="0"/>
          <w:noProof w:val="0"/>
          <w:color w:val="000000"/>
          <w:position w:val="0"/>
          <w:sz w:val="20"/>
          <w:u w:val="none"/>
          <w:vertAlign w:val="baseline"/>
        </w:rPr>
        <w:t xml:space="preserve"> rule."</w:t>
      </w:r>
      <w:r>
        <w:rPr>
          <w:rFonts w:ascii="arial" w:eastAsia="arial" w:hAnsi="arial" w:cs="arial"/>
          <w:vertAlign w:val="superscript"/>
        </w:rPr>
        <w:footnoteReference w:customMarkFollows="1" w:id="419"/>
        <w:t xml:space="preserve">418</w:t>
      </w:r>
      <w:r>
        <w:rPr>
          <w:rFonts w:ascii="arial" w:eastAsia="arial" w:hAnsi="arial" w:cs="arial"/>
          <w:b w:val="0"/>
          <w:i w:val="0"/>
          <w:strike w:val="0"/>
          <w:noProof w:val="0"/>
          <w:color w:val="000000"/>
          <w:position w:val="0"/>
          <w:sz w:val="20"/>
          <w:u w:val="none"/>
          <w:vertAlign w:val="baseline"/>
        </w:rPr>
        <w:t xml:space="preserve"> But the Government contends that the objectionable portions of the transcripts can be stricken, and, to that end, it has provided copies of the transcripts in redacted form that it believes accord with </w:t>
      </w:r>
      <w:r>
        <w:rPr>
          <w:rFonts w:ascii="arial" w:eastAsia="arial" w:hAnsi="arial" w:cs="arial"/>
          <w:b w:val="0"/>
          <w:i/>
          <w:strike w:val="0"/>
          <w:noProof w:val="0"/>
          <w:color w:val="000000"/>
          <w:position w:val="0"/>
          <w:sz w:val="20"/>
          <w:u w:val="none"/>
          <w:vertAlign w:val="baseline"/>
        </w:rPr>
        <w:t>Bruton</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20"/>
        <w:t xml:space="preserve">419</w:t>
      </w:r>
    </w:p>
    <w:p>
      <w:pPr>
        <w:keepNext w:val="0"/>
        <w:spacing w:before="200" w:after="0" w:line="260" w:lineRule="atLeast"/>
        <w:ind w:left="0" w:right="0" w:firstLine="0"/>
        <w:jc w:val="both"/>
      </w:pPr>
      <w:bookmarkStart w:id="971" w:name="Bookmark_para_175"/>
      <w:bookmarkEnd w:id="971"/>
      <w:r>
        <w:rPr>
          <w:rFonts w:ascii="arial" w:eastAsia="arial" w:hAnsi="arial" w:cs="arial"/>
          <w:b w:val="0"/>
          <w:i w:val="0"/>
          <w:strike w:val="0"/>
          <w:noProof w:val="0"/>
          <w:color w:val="000000"/>
          <w:position w:val="0"/>
          <w:sz w:val="20"/>
          <w:u w:val="none"/>
          <w:vertAlign w:val="baseline"/>
        </w:rPr>
        <w:t>The Court agrees with the Government—but only in part. As the Government asserts, "the statements made by Bressi are lengthy and detailed enough that references to Henderson and Harris can be excised</w:t>
      </w:r>
      <w:r>
        <w:rPr>
          <w:rFonts w:ascii="arial" w:eastAsia="arial" w:hAnsi="arial" w:cs="arial"/>
          <w:b/>
          <w:i w:val="0"/>
          <w:strike w:val="0"/>
          <w:noProof w:val="0"/>
          <w:color w:val="000000"/>
          <w:position w:val="0"/>
          <w:sz w:val="20"/>
          <w:u w:val="none"/>
          <w:vertAlign w:val="baseline"/>
        </w:rPr>
        <w:t> [*90] </w:t>
      </w:r>
      <w:r>
        <w:rPr>
          <w:rFonts w:ascii="arial" w:eastAsia="arial" w:hAnsi="arial" w:cs="arial"/>
          <w:b w:val="0"/>
          <w:i w:val="0"/>
          <w:strike w:val="0"/>
          <w:noProof w:val="0"/>
          <w:color w:val="000000"/>
          <w:position w:val="0"/>
          <w:sz w:val="20"/>
          <w:u w:val="none"/>
          <w:vertAlign w:val="baseline"/>
        </w:rPr>
        <w:t xml:space="preserve"> in their entirety while still allowing the [Government] to use Bressi's statements against Bressi himself."</w:t>
      </w:r>
      <w:r>
        <w:rPr>
          <w:rFonts w:ascii="arial" w:eastAsia="arial" w:hAnsi="arial" w:cs="arial"/>
          <w:vertAlign w:val="superscript"/>
        </w:rPr>
        <w:footnoteReference w:customMarkFollows="1" w:id="421"/>
        <w:t xml:space="preserve">420</w:t>
      </w:r>
      <w:r>
        <w:rPr>
          <w:rFonts w:ascii="arial" w:eastAsia="arial" w:hAnsi="arial" w:cs="arial"/>
          <w:b w:val="0"/>
          <w:i w:val="0"/>
          <w:strike w:val="0"/>
          <w:noProof w:val="0"/>
          <w:color w:val="000000"/>
          <w:position w:val="0"/>
          <w:sz w:val="20"/>
          <w:u w:val="none"/>
          <w:vertAlign w:val="baseline"/>
        </w:rPr>
        <w:t xml:space="preserve"> For example, during the custodial interview on June 8, 2019, Bressi had the following exchange with Special Agents O'Malley and Wilson:</w:t>
      </w:r>
    </w:p>
    <w:p>
      <w:pPr>
        <w:keepNext w:val="0"/>
        <w:spacing w:before="200" w:after="0" w:line="260" w:lineRule="atLeast"/>
        <w:ind w:left="400" w:right="0" w:firstLine="0"/>
        <w:jc w:val="both"/>
      </w:pPr>
      <w:bookmarkStart w:id="973" w:name="Bookmark_para_176"/>
      <w:bookmarkEnd w:id="973"/>
      <w:r>
        <w:rPr>
          <w:rFonts w:ascii="arial" w:eastAsia="arial" w:hAnsi="arial" w:cs="arial"/>
          <w:b/>
          <w:i w:val="0"/>
          <w:strike w:val="0"/>
          <w:noProof w:val="0"/>
          <w:color w:val="000000"/>
          <w:position w:val="0"/>
          <w:sz w:val="20"/>
          <w:u w:val="none"/>
          <w:vertAlign w:val="baseline"/>
        </w:rPr>
        <w:t>O'Malley</w:t>
      </w:r>
      <w:r>
        <w:rPr>
          <w:rFonts w:ascii="arial" w:eastAsia="arial" w:hAnsi="arial" w:cs="arial"/>
          <w:b w:val="0"/>
          <w:i w:val="0"/>
          <w:strike w:val="0"/>
          <w:noProof w:val="0"/>
          <w:color w:val="000000"/>
          <w:position w:val="0"/>
          <w:sz w:val="20"/>
          <w:u w:val="none"/>
          <w:vertAlign w:val="baseline"/>
        </w:rPr>
        <w:t>: You admitted to us that you were making fentanyl and carfentanil at the laboratory.</w:t>
      </w:r>
    </w:p>
    <w:p>
      <w:pPr>
        <w:keepNext w:val="0"/>
        <w:spacing w:before="200" w:after="0" w:line="260" w:lineRule="atLeast"/>
        <w:ind w:left="400" w:right="0" w:firstLine="0"/>
        <w:jc w:val="both"/>
      </w:pPr>
      <w:bookmarkStart w:id="974" w:name="Bookmark_para_177"/>
      <w:bookmarkEnd w:id="974"/>
      <w:r>
        <w:rPr>
          <w:rFonts w:ascii="arial" w:eastAsia="arial" w:hAnsi="arial" w:cs="arial"/>
          <w:b/>
          <w:i w:val="0"/>
          <w:strike w:val="0"/>
          <w:noProof w:val="0"/>
          <w:color w:val="000000"/>
          <w:position w:val="0"/>
          <w:sz w:val="20"/>
          <w:u w:val="none"/>
          <w:vertAlign w:val="baseline"/>
        </w:rPr>
        <w:t>Bressi</w:t>
      </w:r>
      <w:r>
        <w:rPr>
          <w:rFonts w:ascii="arial" w:eastAsia="arial" w:hAnsi="arial" w:cs="arial"/>
          <w:b w:val="0"/>
          <w:i w:val="0"/>
          <w:strike w:val="0"/>
          <w:noProof w:val="0"/>
          <w:color w:val="000000"/>
          <w:position w:val="0"/>
          <w:sz w:val="20"/>
          <w:u w:val="none"/>
          <w:vertAlign w:val="baseline"/>
        </w:rPr>
        <w:t>: Yeah. That's right.</w:t>
      </w:r>
    </w:p>
    <w:p>
      <w:pPr>
        <w:keepNext w:val="0"/>
        <w:spacing w:after="0" w:line="260" w:lineRule="atLeast"/>
        <w:ind w:left="400" w:right="0" w:firstLine="0"/>
        <w:jc w:val="both"/>
      </w:pPr>
      <w:bookmarkStart w:id="975" w:name="Bookmark_para_178"/>
      <w:bookmarkEnd w:id="975"/>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400" w:right="0" w:firstLine="0"/>
        <w:jc w:val="both"/>
      </w:pPr>
      <w:bookmarkStart w:id="976" w:name="Bookmark_para_179"/>
      <w:bookmarkEnd w:id="976"/>
      <w:r>
        <w:rPr>
          <w:rFonts w:ascii="arial" w:eastAsia="arial" w:hAnsi="arial" w:cs="arial"/>
          <w:b/>
          <w:i w:val="0"/>
          <w:strike w:val="0"/>
          <w:noProof w:val="0"/>
          <w:color w:val="000000"/>
          <w:position w:val="0"/>
          <w:sz w:val="20"/>
          <w:u w:val="none"/>
          <w:vertAlign w:val="baseline"/>
        </w:rPr>
        <w:t>O'Malley</w:t>
      </w:r>
      <w:r>
        <w:rPr>
          <w:rFonts w:ascii="arial" w:eastAsia="arial" w:hAnsi="arial" w:cs="arial"/>
          <w:b w:val="0"/>
          <w:i w:val="0"/>
          <w:strike w:val="0"/>
          <w:noProof w:val="0"/>
          <w:color w:val="000000"/>
          <w:position w:val="0"/>
          <w:sz w:val="20"/>
          <w:u w:val="none"/>
          <w:vertAlign w:val="baseline"/>
        </w:rPr>
        <w:t>: . . . And the distillation you were doing today with the solvents that you said were stage one or step one—</w:t>
      </w:r>
    </w:p>
    <w:p>
      <w:pPr>
        <w:keepNext w:val="0"/>
        <w:spacing w:before="200" w:after="0" w:line="260" w:lineRule="atLeast"/>
        <w:ind w:left="400" w:right="0" w:firstLine="0"/>
        <w:jc w:val="both"/>
      </w:pPr>
      <w:bookmarkStart w:id="977" w:name="Bookmark_para_180"/>
      <w:bookmarkEnd w:id="977"/>
      <w:r>
        <w:rPr>
          <w:rFonts w:ascii="arial" w:eastAsia="arial" w:hAnsi="arial" w:cs="arial"/>
          <w:b/>
          <w:i w:val="0"/>
          <w:strike w:val="0"/>
          <w:noProof w:val="0"/>
          <w:color w:val="000000"/>
          <w:position w:val="0"/>
          <w:sz w:val="20"/>
          <w:u w:val="none"/>
          <w:vertAlign w:val="baseline"/>
        </w:rPr>
        <w:t>Bressi</w:t>
      </w:r>
      <w:r>
        <w:rPr>
          <w:rFonts w:ascii="arial" w:eastAsia="arial" w:hAnsi="arial" w:cs="arial"/>
          <w:b w:val="0"/>
          <w:i w:val="0"/>
          <w:strike w:val="0"/>
          <w:noProof w:val="0"/>
          <w:color w:val="000000"/>
          <w:position w:val="0"/>
          <w:sz w:val="20"/>
          <w:u w:val="none"/>
          <w:vertAlign w:val="baseline"/>
        </w:rPr>
        <w:t>: Yeah. That's basically part of stage one of—</w:t>
      </w:r>
    </w:p>
    <w:p>
      <w:pPr>
        <w:keepNext w:val="0"/>
        <w:spacing w:before="200" w:after="0" w:line="260" w:lineRule="atLeast"/>
        <w:ind w:left="400" w:right="0" w:firstLine="0"/>
        <w:jc w:val="both"/>
      </w:pPr>
      <w:bookmarkStart w:id="978" w:name="Bookmark_para_181"/>
      <w:bookmarkEnd w:id="978"/>
      <w:r>
        <w:rPr>
          <w:rFonts w:ascii="arial" w:eastAsia="arial" w:hAnsi="arial" w:cs="arial"/>
          <w:b/>
          <w:i w:val="0"/>
          <w:strike w:val="0"/>
          <w:noProof w:val="0"/>
          <w:color w:val="000000"/>
          <w:position w:val="0"/>
          <w:sz w:val="20"/>
          <w:u w:val="none"/>
          <w:vertAlign w:val="baseline"/>
        </w:rPr>
        <w:t>O'Malley</w:t>
      </w:r>
      <w:r>
        <w:rPr>
          <w:rFonts w:ascii="arial" w:eastAsia="arial" w:hAnsi="arial" w:cs="arial"/>
          <w:b w:val="0"/>
          <w:i w:val="0"/>
          <w:strike w:val="0"/>
          <w:noProof w:val="0"/>
          <w:color w:val="000000"/>
          <w:position w:val="0"/>
          <w:sz w:val="20"/>
          <w:u w:val="none"/>
          <w:vertAlign w:val="baseline"/>
        </w:rPr>
        <w:t>: But you said that this distillation was a first time go for this method?</w:t>
      </w:r>
    </w:p>
    <w:p>
      <w:pPr>
        <w:keepNext w:val="0"/>
        <w:spacing w:before="200" w:after="0" w:line="260" w:lineRule="atLeast"/>
        <w:ind w:left="400" w:right="0" w:firstLine="0"/>
        <w:jc w:val="both"/>
      </w:pPr>
      <w:bookmarkStart w:id="979" w:name="Bookmark_para_182"/>
      <w:bookmarkEnd w:id="979"/>
      <w:r>
        <w:rPr>
          <w:rFonts w:ascii="arial" w:eastAsia="arial" w:hAnsi="arial" w:cs="arial"/>
          <w:b/>
          <w:i w:val="0"/>
          <w:strike w:val="0"/>
          <w:noProof w:val="0"/>
          <w:color w:val="000000"/>
          <w:position w:val="0"/>
          <w:sz w:val="20"/>
          <w:u w:val="none"/>
          <w:vertAlign w:val="baseline"/>
        </w:rPr>
        <w:t>Bressi</w:t>
      </w:r>
      <w:r>
        <w:rPr>
          <w:rFonts w:ascii="arial" w:eastAsia="arial" w:hAnsi="arial" w:cs="arial"/>
          <w:b w:val="0"/>
          <w:i w:val="0"/>
          <w:strike w:val="0"/>
          <w:noProof w:val="0"/>
          <w:color w:val="000000"/>
          <w:position w:val="0"/>
          <w:sz w:val="20"/>
          <w:u w:val="none"/>
          <w:vertAlign w:val="baseline"/>
        </w:rPr>
        <w:t>: Uhm hmm.</w:t>
      </w:r>
    </w:p>
    <w:p>
      <w:pPr>
        <w:keepNext w:val="0"/>
        <w:spacing w:before="200" w:after="0" w:line="260" w:lineRule="atLeast"/>
        <w:ind w:left="400" w:right="0" w:firstLine="0"/>
        <w:jc w:val="both"/>
      </w:pPr>
      <w:bookmarkStart w:id="980" w:name="Bookmark_para_183"/>
      <w:bookmarkEnd w:id="980"/>
      <w:r>
        <w:rPr>
          <w:rFonts w:ascii="arial" w:eastAsia="arial" w:hAnsi="arial" w:cs="arial"/>
          <w:b/>
          <w:i w:val="0"/>
          <w:strike w:val="0"/>
          <w:noProof w:val="0"/>
          <w:color w:val="000000"/>
          <w:position w:val="0"/>
          <w:sz w:val="20"/>
          <w:u w:val="none"/>
          <w:vertAlign w:val="baseline"/>
        </w:rPr>
        <w:t>O'Malley</w:t>
      </w:r>
      <w:r>
        <w:rPr>
          <w:rFonts w:ascii="arial" w:eastAsia="arial" w:hAnsi="arial" w:cs="arial"/>
          <w:b w:val="0"/>
          <w:i w:val="0"/>
          <w:strike w:val="0"/>
          <w:noProof w:val="0"/>
          <w:color w:val="000000"/>
          <w:position w:val="0"/>
          <w:sz w:val="20"/>
          <w:u w:val="none"/>
          <w:vertAlign w:val="baseline"/>
        </w:rPr>
        <w:t>: That you were doing today?</w:t>
      </w:r>
    </w:p>
    <w:p>
      <w:pPr>
        <w:keepNext w:val="0"/>
        <w:spacing w:before="200" w:after="0" w:line="260" w:lineRule="atLeast"/>
        <w:ind w:left="400" w:right="0" w:firstLine="0"/>
        <w:jc w:val="both"/>
      </w:pPr>
      <w:bookmarkStart w:id="981" w:name="Bookmark_para_184"/>
      <w:bookmarkEnd w:id="981"/>
      <w:r>
        <w:rPr>
          <w:rFonts w:ascii="arial" w:eastAsia="arial" w:hAnsi="arial" w:cs="arial"/>
          <w:b/>
          <w:i w:val="0"/>
          <w:strike w:val="0"/>
          <w:noProof w:val="0"/>
          <w:color w:val="000000"/>
          <w:position w:val="0"/>
          <w:sz w:val="20"/>
          <w:u w:val="none"/>
          <w:vertAlign w:val="baseline"/>
        </w:rPr>
        <w:t>Bressi</w:t>
      </w:r>
      <w:r>
        <w:rPr>
          <w:rFonts w:ascii="arial" w:eastAsia="arial" w:hAnsi="arial" w:cs="arial"/>
          <w:b w:val="0"/>
          <w:i w:val="0"/>
          <w:strike w:val="0"/>
          <w:noProof w:val="0"/>
          <w:color w:val="000000"/>
          <w:position w:val="0"/>
          <w:sz w:val="20"/>
          <w:u w:val="none"/>
          <w:vertAlign w:val="baseline"/>
        </w:rPr>
        <w:t>: Yeah.</w:t>
      </w:r>
    </w:p>
    <w:p>
      <w:pPr>
        <w:keepNext w:val="0"/>
        <w:spacing w:before="200" w:after="0" w:line="260" w:lineRule="atLeast"/>
        <w:ind w:left="400" w:right="0" w:firstLine="0"/>
        <w:jc w:val="both"/>
      </w:pPr>
      <w:bookmarkStart w:id="982" w:name="Bookmark_para_185"/>
      <w:bookmarkEnd w:id="982"/>
      <w:r>
        <w:rPr>
          <w:rFonts w:ascii="arial" w:eastAsia="arial" w:hAnsi="arial" w:cs="arial"/>
          <w:b/>
          <w:i w:val="0"/>
          <w:strike w:val="0"/>
          <w:noProof w:val="0"/>
          <w:color w:val="000000"/>
          <w:position w:val="0"/>
          <w:sz w:val="20"/>
          <w:u w:val="none"/>
          <w:vertAlign w:val="baseline"/>
        </w:rPr>
        <w:t>O'Malley</w:t>
      </w:r>
      <w:r>
        <w:rPr>
          <w:rFonts w:ascii="arial" w:eastAsia="arial" w:hAnsi="arial" w:cs="arial"/>
          <w:b w:val="0"/>
          <w:i w:val="0"/>
          <w:strike w:val="0"/>
          <w:noProof w:val="0"/>
          <w:color w:val="000000"/>
          <w:position w:val="0"/>
          <w:sz w:val="20"/>
          <w:u w:val="none"/>
          <w:vertAlign w:val="baseline"/>
        </w:rPr>
        <w:t>: And you didn't know what the yield would be but this distillation process today was to produce one of the precursors—</w:t>
      </w:r>
    </w:p>
    <w:p>
      <w:pPr>
        <w:keepNext w:val="0"/>
        <w:spacing w:before="200" w:after="0" w:line="260" w:lineRule="atLeast"/>
        <w:ind w:left="400" w:right="0" w:firstLine="0"/>
        <w:jc w:val="both"/>
      </w:pPr>
      <w:bookmarkStart w:id="983" w:name="Bookmark_para_186"/>
      <w:bookmarkEnd w:id="983"/>
      <w:r>
        <w:rPr>
          <w:rFonts w:ascii="arial" w:eastAsia="arial" w:hAnsi="arial" w:cs="arial"/>
          <w:b/>
          <w:i w:val="0"/>
          <w:strike w:val="0"/>
          <w:noProof w:val="0"/>
          <w:color w:val="000000"/>
          <w:position w:val="0"/>
          <w:sz w:val="20"/>
          <w:u w:val="none"/>
          <w:vertAlign w:val="baseline"/>
        </w:rPr>
        <w:t>Bressi</w:t>
      </w:r>
      <w:r>
        <w:rPr>
          <w:rFonts w:ascii="arial" w:eastAsia="arial" w:hAnsi="arial" w:cs="arial"/>
          <w:b w:val="0"/>
          <w:i w:val="0"/>
          <w:strike w:val="0"/>
          <w:noProof w:val="0"/>
          <w:color w:val="000000"/>
          <w:position w:val="0"/>
          <w:sz w:val="20"/>
          <w:u w:val="none"/>
          <w:vertAlign w:val="baseline"/>
        </w:rPr>
        <w:t>: Uhm hmm.</w:t>
      </w:r>
    </w:p>
    <w:p>
      <w:pPr>
        <w:keepNext w:val="0"/>
        <w:spacing w:before="200" w:after="0" w:line="260" w:lineRule="atLeast"/>
        <w:ind w:left="400" w:right="0" w:firstLine="0"/>
        <w:jc w:val="both"/>
      </w:pPr>
      <w:bookmarkStart w:id="984" w:name="Bookmark_para_187"/>
      <w:bookmarkEnd w:id="984"/>
      <w:r>
        <w:rPr>
          <w:rFonts w:ascii="arial" w:eastAsia="arial" w:hAnsi="arial" w:cs="arial"/>
          <w:b/>
          <w:i w:val="0"/>
          <w:strike w:val="0"/>
          <w:noProof w:val="0"/>
          <w:color w:val="000000"/>
          <w:position w:val="0"/>
          <w:sz w:val="20"/>
          <w:u w:val="none"/>
          <w:vertAlign w:val="baseline"/>
        </w:rPr>
        <w:t>O'Malley</w:t>
      </w:r>
      <w:r>
        <w:rPr>
          <w:rFonts w:ascii="arial" w:eastAsia="arial" w:hAnsi="arial" w:cs="arial"/>
          <w:b w:val="0"/>
          <w:i w:val="0"/>
          <w:strike w:val="0"/>
          <w:noProof w:val="0"/>
          <w:color w:val="000000"/>
          <w:position w:val="0"/>
          <w:sz w:val="20"/>
          <w:u w:val="none"/>
          <w:vertAlign w:val="baseline"/>
        </w:rPr>
        <w:t>: —to make fentanyl. Is that correct?</w:t>
      </w:r>
    </w:p>
    <w:p>
      <w:pPr>
        <w:keepNext w:val="0"/>
        <w:spacing w:before="200" w:after="0" w:line="260" w:lineRule="atLeast"/>
        <w:ind w:left="400" w:right="0" w:firstLine="0"/>
        <w:jc w:val="both"/>
      </w:pPr>
      <w:bookmarkStart w:id="985" w:name="Bookmark_para_188"/>
      <w:bookmarkEnd w:id="985"/>
      <w:r>
        <w:rPr>
          <w:rFonts w:ascii="arial" w:eastAsia="arial" w:hAnsi="arial" w:cs="arial"/>
          <w:b/>
          <w:i w:val="0"/>
          <w:strike w:val="0"/>
          <w:noProof w:val="0"/>
          <w:color w:val="000000"/>
          <w:position w:val="0"/>
          <w:sz w:val="20"/>
          <w:u w:val="none"/>
          <w:vertAlign w:val="baseline"/>
        </w:rPr>
        <w:t>Bressi</w:t>
      </w:r>
      <w:r>
        <w:rPr>
          <w:rFonts w:ascii="arial" w:eastAsia="arial" w:hAnsi="arial" w:cs="arial"/>
          <w:b w:val="0"/>
          <w:i w:val="0"/>
          <w:strike w:val="0"/>
          <w:noProof w:val="0"/>
          <w:color w:val="000000"/>
          <w:position w:val="0"/>
          <w:sz w:val="20"/>
          <w:u w:val="none"/>
          <w:vertAlign w:val="baseline"/>
        </w:rPr>
        <w:t>: The, this precursor can be used for fentanyl or carfentanil.</w:t>
      </w:r>
    </w:p>
    <w:p>
      <w:pPr>
        <w:keepNext w:val="0"/>
        <w:spacing w:before="200" w:after="0" w:line="260" w:lineRule="atLeast"/>
        <w:ind w:left="400" w:right="0" w:firstLine="0"/>
        <w:jc w:val="both"/>
      </w:pPr>
      <w:bookmarkStart w:id="986" w:name="Bookmark_para_189"/>
      <w:bookmarkEnd w:id="986"/>
      <w:r>
        <w:rPr>
          <w:rFonts w:ascii="arial" w:eastAsia="arial" w:hAnsi="arial" w:cs="arial"/>
          <w:b/>
          <w:i w:val="0"/>
          <w:strike w:val="0"/>
          <w:noProof w:val="0"/>
          <w:color w:val="000000"/>
          <w:position w:val="0"/>
          <w:sz w:val="20"/>
          <w:u w:val="none"/>
          <w:vertAlign w:val="baseline"/>
        </w:rPr>
        <w:t>O'Malley</w:t>
      </w:r>
      <w:r>
        <w:rPr>
          <w:rFonts w:ascii="arial" w:eastAsia="arial" w:hAnsi="arial" w:cs="arial"/>
          <w:b w:val="0"/>
          <w:i w:val="0"/>
          <w:strike w:val="0"/>
          <w:noProof w:val="0"/>
          <w:color w:val="000000"/>
          <w:position w:val="0"/>
          <w:sz w:val="20"/>
          <w:u w:val="none"/>
          <w:vertAlign w:val="baseline"/>
        </w:rPr>
        <w:t>: Fentanyl or Carfentanil?</w:t>
      </w:r>
    </w:p>
    <w:p>
      <w:pPr>
        <w:keepNext w:val="0"/>
        <w:spacing w:before="200" w:after="0" w:line="260" w:lineRule="atLeast"/>
        <w:ind w:left="400" w:right="0" w:firstLine="0"/>
        <w:jc w:val="both"/>
      </w:pPr>
      <w:bookmarkStart w:id="987" w:name="Bookmark_para_190"/>
      <w:bookmarkEnd w:id="987"/>
      <w:r>
        <w:rPr>
          <w:rFonts w:ascii="arial" w:eastAsia="arial" w:hAnsi="arial" w:cs="arial"/>
          <w:b/>
          <w:i w:val="0"/>
          <w:strike w:val="0"/>
          <w:noProof w:val="0"/>
          <w:color w:val="000000"/>
          <w:position w:val="0"/>
          <w:sz w:val="20"/>
          <w:u w:val="none"/>
          <w:vertAlign w:val="baseline"/>
        </w:rPr>
        <w:t>Bressi</w:t>
      </w:r>
      <w:r>
        <w:rPr>
          <w:rFonts w:ascii="arial" w:eastAsia="arial" w:hAnsi="arial" w:cs="arial"/>
          <w:b w:val="0"/>
          <w:i w:val="0"/>
          <w:strike w:val="0"/>
          <w:noProof w:val="0"/>
          <w:color w:val="000000"/>
          <w:position w:val="0"/>
          <w:sz w:val="20"/>
          <w:u w:val="none"/>
          <w:vertAlign w:val="baseline"/>
        </w:rPr>
        <w:t>: Yeah.</w:t>
      </w:r>
    </w:p>
    <w:p>
      <w:pPr>
        <w:keepNext w:val="0"/>
        <w:spacing w:before="200" w:after="0" w:line="260" w:lineRule="atLeast"/>
        <w:ind w:left="400" w:right="0" w:firstLine="0"/>
        <w:jc w:val="both"/>
      </w:pPr>
      <w:bookmarkStart w:id="988" w:name="Bookmark_para_191"/>
      <w:bookmarkEnd w:id="988"/>
      <w:r>
        <w:rPr>
          <w:rFonts w:ascii="arial" w:eastAsia="arial" w:hAnsi="arial" w:cs="arial"/>
          <w:b/>
          <w:i w:val="0"/>
          <w:strike w:val="0"/>
          <w:noProof w:val="0"/>
          <w:color w:val="000000"/>
          <w:position w:val="0"/>
          <w:sz w:val="20"/>
          <w:u w:val="none"/>
          <w:vertAlign w:val="baseline"/>
        </w:rPr>
        <w:t>O'Malley</w:t>
      </w:r>
      <w:r>
        <w:rPr>
          <w:rFonts w:ascii="arial" w:eastAsia="arial" w:hAnsi="arial" w:cs="arial"/>
          <w:b w:val="0"/>
          <w:i w:val="0"/>
          <w:strike w:val="0"/>
          <w:noProof w:val="0"/>
          <w:color w:val="000000"/>
          <w:position w:val="0"/>
          <w:sz w:val="20"/>
          <w:u w:val="none"/>
          <w:vertAlign w:val="baseline"/>
        </w:rPr>
        <w:t>: But what were you going to do?</w:t>
      </w:r>
    </w:p>
    <w:p>
      <w:pPr>
        <w:keepNext w:val="0"/>
        <w:spacing w:before="200" w:after="0" w:line="260" w:lineRule="atLeast"/>
        <w:ind w:left="400" w:right="0" w:firstLine="0"/>
        <w:jc w:val="both"/>
      </w:pPr>
      <w:bookmarkStart w:id="989" w:name="Bookmark_para_192"/>
      <w:bookmarkEnd w:id="989"/>
      <w:r>
        <w:rPr>
          <w:rFonts w:ascii="arial" w:eastAsia="arial" w:hAnsi="arial" w:cs="arial"/>
          <w:b/>
          <w:i w:val="0"/>
          <w:strike w:val="0"/>
          <w:noProof w:val="0"/>
          <w:color w:val="000000"/>
          <w:position w:val="0"/>
          <w:sz w:val="20"/>
          <w:u w:val="none"/>
          <w:vertAlign w:val="baseline"/>
        </w:rPr>
        <w:t>Bressi</w:t>
      </w:r>
      <w:r>
        <w:rPr>
          <w:rFonts w:ascii="arial" w:eastAsia="arial" w:hAnsi="arial" w:cs="arial"/>
          <w:b w:val="0"/>
          <w:i w:val="0"/>
          <w:strike w:val="0"/>
          <w:noProof w:val="0"/>
          <w:color w:val="000000"/>
          <w:position w:val="0"/>
          <w:sz w:val="20"/>
          <w:u w:val="none"/>
          <w:vertAlign w:val="baseline"/>
        </w:rPr>
        <w:t>: Oh, I told them. It was going to be Car.</w:t>
      </w:r>
    </w:p>
    <w:p>
      <w:pPr>
        <w:keepNext w:val="0"/>
        <w:spacing w:before="200" w:after="0" w:line="260" w:lineRule="atLeast"/>
        <w:ind w:left="400" w:right="0" w:firstLine="0"/>
        <w:jc w:val="both"/>
      </w:pPr>
      <w:bookmarkStart w:id="990" w:name="Bookmark_para_193"/>
      <w:bookmarkEnd w:id="990"/>
      <w:r>
        <w:rPr>
          <w:rFonts w:ascii="arial" w:eastAsia="arial" w:hAnsi="arial" w:cs="arial"/>
          <w:b/>
          <w:i w:val="0"/>
          <w:strike w:val="0"/>
          <w:noProof w:val="0"/>
          <w:color w:val="000000"/>
          <w:position w:val="0"/>
          <w:sz w:val="20"/>
          <w:u w:val="none"/>
          <w:vertAlign w:val="baseline"/>
        </w:rPr>
        <w:t>Wilson</w:t>
      </w:r>
      <w:r>
        <w:rPr>
          <w:rFonts w:ascii="arial" w:eastAsia="arial" w:hAnsi="arial" w:cs="arial"/>
          <w:b w:val="0"/>
          <w:i w:val="0"/>
          <w:strike w:val="0"/>
          <w:noProof w:val="0"/>
          <w:color w:val="000000"/>
          <w:position w:val="0"/>
          <w:sz w:val="20"/>
          <w:u w:val="none"/>
          <w:vertAlign w:val="baseline"/>
        </w:rPr>
        <w:t>: It was going to be Car?</w:t>
      </w:r>
    </w:p>
    <w:p>
      <w:pPr>
        <w:keepNext w:val="0"/>
        <w:spacing w:before="200" w:after="0" w:line="260" w:lineRule="atLeast"/>
        <w:ind w:left="400" w:right="0" w:firstLine="0"/>
        <w:jc w:val="both"/>
      </w:pPr>
      <w:bookmarkStart w:id="991" w:name="Bookmark_para_194"/>
      <w:bookmarkEnd w:id="991"/>
      <w:r>
        <w:rPr>
          <w:rFonts w:ascii="arial" w:eastAsia="arial" w:hAnsi="arial" w:cs="arial"/>
          <w:b/>
          <w:i w:val="0"/>
          <w:strike w:val="0"/>
          <w:noProof w:val="0"/>
          <w:color w:val="000000"/>
          <w:position w:val="0"/>
          <w:sz w:val="20"/>
          <w:u w:val="none"/>
          <w:vertAlign w:val="baseline"/>
        </w:rPr>
        <w:t>Bressi</w:t>
      </w:r>
      <w:r>
        <w:rPr>
          <w:rFonts w:ascii="arial" w:eastAsia="arial" w:hAnsi="arial" w:cs="arial"/>
          <w:b w:val="0"/>
          <w:i w:val="0"/>
          <w:strike w:val="0"/>
          <w:noProof w:val="0"/>
          <w:color w:val="000000"/>
          <w:position w:val="0"/>
          <w:sz w:val="20"/>
          <w:u w:val="none"/>
          <w:vertAlign w:val="baseline"/>
        </w:rPr>
        <w:t>: Uhm hmm.</w:t>
      </w:r>
    </w:p>
    <w:p>
      <w:pPr>
        <w:keepNext w:val="0"/>
        <w:spacing w:before="200" w:after="0" w:line="260" w:lineRule="atLeast"/>
        <w:ind w:left="400" w:right="0" w:firstLine="0"/>
        <w:jc w:val="both"/>
      </w:pPr>
      <w:bookmarkStart w:id="992" w:name="Bookmark_para_195"/>
      <w:bookmarkEnd w:id="992"/>
      <w:r>
        <w:rPr>
          <w:rFonts w:ascii="arial" w:eastAsia="arial" w:hAnsi="arial" w:cs="arial"/>
          <w:b/>
          <w:i w:val="0"/>
          <w:strike w:val="0"/>
          <w:noProof w:val="0"/>
          <w:color w:val="000000"/>
          <w:position w:val="0"/>
          <w:sz w:val="20"/>
          <w:u w:val="none"/>
          <w:vertAlign w:val="baseline"/>
        </w:rPr>
        <w:t>Wilson</w:t>
      </w:r>
      <w:r>
        <w:rPr>
          <w:rFonts w:ascii="arial" w:eastAsia="arial" w:hAnsi="arial" w:cs="arial"/>
          <w:b w:val="0"/>
          <w:i w:val="0"/>
          <w:strike w:val="0"/>
          <w:noProof w:val="0"/>
          <w:color w:val="000000"/>
          <w:position w:val="0"/>
          <w:sz w:val="20"/>
          <w:u w:val="none"/>
          <w:vertAlign w:val="baseline"/>
        </w:rPr>
        <w:t>: Why did you choose, why Car? Out of curiosity. Is it more, worth, is it</w:t>
      </w:r>
      <w:r>
        <w:rPr>
          <w:rFonts w:ascii="arial" w:eastAsia="arial" w:hAnsi="arial" w:cs="arial"/>
          <w:b/>
          <w:i w:val="0"/>
          <w:strike w:val="0"/>
          <w:noProof w:val="0"/>
          <w:color w:val="000000"/>
          <w:position w:val="0"/>
          <w:sz w:val="20"/>
          <w:u w:val="none"/>
          <w:vertAlign w:val="baseline"/>
        </w:rPr>
        <w:t> [*91] </w:t>
      </w:r>
      <w:r>
        <w:rPr>
          <w:rFonts w:ascii="arial" w:eastAsia="arial" w:hAnsi="arial" w:cs="arial"/>
          <w:b w:val="0"/>
          <w:i w:val="0"/>
          <w:strike w:val="0"/>
          <w:noProof w:val="0"/>
          <w:color w:val="000000"/>
          <w:position w:val="0"/>
          <w:sz w:val="20"/>
          <w:u w:val="none"/>
          <w:vertAlign w:val="baseline"/>
        </w:rPr>
        <w:t xml:space="preserve"> more valuable? Is it more potent?</w:t>
      </w:r>
    </w:p>
    <w:p>
      <w:pPr>
        <w:keepNext w:val="0"/>
        <w:spacing w:before="200" w:after="0" w:line="260" w:lineRule="atLeast"/>
        <w:ind w:left="400" w:right="0" w:firstLine="0"/>
        <w:jc w:val="both"/>
      </w:pPr>
      <w:bookmarkStart w:id="993" w:name="Bookmark_para_196"/>
      <w:bookmarkEnd w:id="993"/>
      <w:r>
        <w:rPr>
          <w:rFonts w:ascii="arial" w:eastAsia="arial" w:hAnsi="arial" w:cs="arial"/>
          <w:b/>
          <w:i w:val="0"/>
          <w:strike w:val="0"/>
          <w:noProof w:val="0"/>
          <w:color w:val="000000"/>
          <w:position w:val="0"/>
          <w:sz w:val="20"/>
          <w:u w:val="none"/>
          <w:vertAlign w:val="baseline"/>
        </w:rPr>
        <w:t>Bressi</w:t>
      </w:r>
      <w:r>
        <w:rPr>
          <w:rFonts w:ascii="arial" w:eastAsia="arial" w:hAnsi="arial" w:cs="arial"/>
          <w:b w:val="0"/>
          <w:i w:val="0"/>
          <w:strike w:val="0"/>
          <w:noProof w:val="0"/>
          <w:color w:val="000000"/>
          <w:position w:val="0"/>
          <w:sz w:val="20"/>
          <w:u w:val="none"/>
          <w:vertAlign w:val="baseline"/>
        </w:rPr>
        <w:t>: Oh, well, yeah. It's more potent which means less, the qualities that these people are asking for.</w:t>
      </w:r>
      <w:r>
        <w:rPr>
          <w:rFonts w:ascii="arial" w:eastAsia="arial" w:hAnsi="arial" w:cs="arial"/>
          <w:vertAlign w:val="superscript"/>
        </w:rPr>
        <w:footnoteReference w:customMarkFollows="1" w:id="422"/>
        <w:t xml:space="preserve">421</w:t>
      </w:r>
    </w:p>
    <w:p>
      <w:pPr>
        <w:keepNext w:val="0"/>
        <w:spacing w:before="200" w:after="0" w:line="260" w:lineRule="atLeast"/>
        <w:ind w:left="0" w:right="0" w:firstLine="0"/>
        <w:jc w:val="both"/>
      </w:pPr>
      <w:bookmarkStart w:id="995" w:name="Bookmark_I6838MKS2HM6GW0040000400"/>
      <w:bookmarkEnd w:id="995"/>
      <w:bookmarkStart w:id="996" w:name="Bookmark_I6838MKS2D6NX00010000400"/>
      <w:bookmarkEnd w:id="996"/>
      <w:r>
        <w:rPr>
          <w:rFonts w:ascii="arial" w:eastAsia="arial" w:hAnsi="arial" w:cs="arial"/>
          <w:b w:val="0"/>
          <w:i w:val="0"/>
          <w:strike w:val="0"/>
          <w:noProof w:val="0"/>
          <w:color w:val="000000"/>
          <w:position w:val="0"/>
          <w:sz w:val="20"/>
          <w:u w:val="none"/>
          <w:vertAlign w:val="baseline"/>
        </w:rPr>
        <w:t xml:space="preserve">As the Court sees it, nothing in that exchange implicates the </w:t>
      </w:r>
      <w:r>
        <w:rPr>
          <w:rFonts w:ascii="arial" w:eastAsia="arial" w:hAnsi="arial" w:cs="arial"/>
          <w:b w:val="0"/>
          <w:i/>
          <w:strike w:val="0"/>
          <w:noProof w:val="0"/>
          <w:color w:val="000000"/>
          <w:position w:val="0"/>
          <w:sz w:val="20"/>
          <w:u w:val="none"/>
          <w:vertAlign w:val="baseline"/>
        </w:rPr>
        <w:t>Bruton</w:t>
      </w:r>
      <w:r>
        <w:rPr>
          <w:rFonts w:ascii="arial" w:eastAsia="arial" w:hAnsi="arial" w:cs="arial"/>
          <w:b w:val="0"/>
          <w:i w:val="0"/>
          <w:strike w:val="0"/>
          <w:noProof w:val="0"/>
          <w:color w:val="000000"/>
          <w:position w:val="0"/>
          <w:sz w:val="20"/>
          <w:u w:val="none"/>
          <w:vertAlign w:val="baseline"/>
        </w:rPr>
        <w:t xml:space="preserve"> rule. Bressi admitted he was making fentanyl and carfentanil out of the SHIVA laboratory, and that on the day of the interview (i.e., the day the FBI executed the search warrant on Bressi and SHIVA), he was producing a precursor for carfentanil.</w:t>
      </w:r>
      <w:r>
        <w:rPr>
          <w:rFonts w:ascii="arial" w:eastAsia="arial" w:hAnsi="arial" w:cs="arial"/>
          <w:vertAlign w:val="superscript"/>
        </w:rPr>
        <w:footnoteReference w:customMarkFollows="1" w:id="423"/>
        <w:t xml:space="preserve">422</w:t>
      </w:r>
      <w:r>
        <w:rPr>
          <w:rFonts w:ascii="arial" w:eastAsia="arial" w:hAnsi="arial" w:cs="arial"/>
          <w:b w:val="0"/>
          <w:i w:val="0"/>
          <w:strike w:val="0"/>
          <w:noProof w:val="0"/>
          <w:color w:val="000000"/>
          <w:position w:val="0"/>
          <w:sz w:val="20"/>
          <w:u w:val="none"/>
          <w:vertAlign w:val="baseline"/>
        </w:rPr>
        <w:t xml:space="preserve"> These statements indisputably inculpate Bressi; they do not, however, refer to either Henderson or Harris in a manner that is "directly accusatory."</w:t>
      </w:r>
      <w:r>
        <w:rPr>
          <w:rFonts w:ascii="arial" w:eastAsia="arial" w:hAnsi="arial" w:cs="arial"/>
          <w:vertAlign w:val="superscript"/>
        </w:rPr>
        <w:footnoteReference w:customMarkFollows="1" w:id="424"/>
        <w:t xml:space="preserve">423</w:t>
      </w:r>
      <w:r>
        <w:rPr>
          <w:rFonts w:ascii="arial" w:eastAsia="arial" w:hAnsi="arial" w:cs="arial"/>
          <w:b w:val="0"/>
          <w:i w:val="0"/>
          <w:strike w:val="0"/>
          <w:noProof w:val="0"/>
          <w:color w:val="000000"/>
          <w:position w:val="0"/>
          <w:sz w:val="20"/>
          <w:u w:val="none"/>
          <w:vertAlign w:val="baseline"/>
        </w:rPr>
        <w:t xml:space="preserve"> Given Bressi's later admissions regarding Henderson and Harris, one could infer that Bressi's statement about "these people" who "are asking for" the illicit narcotics refers to Henderson and Harris.</w:t>
      </w:r>
      <w:r>
        <w:rPr>
          <w:rFonts w:ascii="arial" w:eastAsia="arial" w:hAnsi="arial" w:cs="arial"/>
          <w:vertAlign w:val="superscript"/>
        </w:rPr>
        <w:footnoteReference w:customMarkFollows="1" w:id="425"/>
        <w:t xml:space="preserve">424</w:t>
      </w:r>
      <w:r>
        <w:rPr>
          <w:rFonts w:ascii="arial" w:eastAsia="arial" w:hAnsi="arial" w:cs="arial"/>
          <w:b w:val="0"/>
          <w:i w:val="0"/>
          <w:strike w:val="0"/>
          <w:noProof w:val="0"/>
          <w:color w:val="000000"/>
          <w:position w:val="0"/>
          <w:sz w:val="20"/>
          <w:u w:val="none"/>
          <w:vertAlign w:val="baseline"/>
        </w:rPr>
        <w:t xml:space="preserve"> But the statement excerpted here does not, on its face, incriminate them.</w:t>
      </w:r>
      <w:r>
        <w:rPr>
          <w:rFonts w:ascii="arial" w:eastAsia="arial" w:hAnsi="arial" w:cs="arial"/>
          <w:vertAlign w:val="superscript"/>
        </w:rPr>
        <w:footnoteReference w:customMarkFollows="1" w:id="426"/>
        <w:t xml:space="preserve">425</w:t>
      </w:r>
      <w:r>
        <w:rPr>
          <w:rFonts w:ascii="arial" w:eastAsia="arial" w:hAnsi="arial" w:cs="arial"/>
          <w:b w:val="0"/>
          <w:i w:val="0"/>
          <w:strike w:val="0"/>
          <w:noProof w:val="0"/>
          <w:color w:val="000000"/>
          <w:position w:val="0"/>
          <w:sz w:val="20"/>
          <w:u w:val="none"/>
          <w:vertAlign w:val="baseline"/>
        </w:rPr>
        <w:t xml:space="preserve"> Accordingly, this portion of Bressi's statement can be admitted into evidence in the Defendant's joint trial (with the requisite limiting instruction, of course) without running afoul of </w:t>
      </w:r>
      <w:r>
        <w:rPr>
          <w:rFonts w:ascii="arial" w:eastAsia="arial" w:hAnsi="arial" w:cs="arial"/>
          <w:b w:val="0"/>
          <w:i/>
          <w:strike w:val="0"/>
          <w:noProof w:val="0"/>
          <w:color w:val="000000"/>
          <w:position w:val="0"/>
          <w:sz w:val="20"/>
          <w:u w:val="none"/>
          <w:vertAlign w:val="baseline"/>
        </w:rPr>
        <w:t>Bruton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03" w:name="Bookmark_para_197"/>
      <w:bookmarkEnd w:id="1003"/>
      <w:r>
        <w:rPr>
          <w:rFonts w:ascii="arial" w:eastAsia="arial" w:hAnsi="arial" w:cs="arial"/>
          <w:b w:val="0"/>
          <w:i w:val="0"/>
          <w:strike w:val="0"/>
          <w:noProof w:val="0"/>
          <w:color w:val="000000"/>
          <w:position w:val="0"/>
          <w:sz w:val="20"/>
          <w:u w:val="none"/>
          <w:vertAlign w:val="baseline"/>
        </w:rPr>
        <w:t>That said, other portions of the interview transcripts won't pass constitutional muster, even with the Government's proposed</w:t>
      </w:r>
      <w:r>
        <w:rPr>
          <w:rFonts w:ascii="arial" w:eastAsia="arial" w:hAnsi="arial" w:cs="arial"/>
          <w:b/>
          <w:i w:val="0"/>
          <w:strike w:val="0"/>
          <w:noProof w:val="0"/>
          <w:color w:val="000000"/>
          <w:position w:val="0"/>
          <w:sz w:val="20"/>
          <w:u w:val="none"/>
          <w:vertAlign w:val="baseline"/>
        </w:rPr>
        <w:t> [*92] </w:t>
      </w:r>
      <w:r>
        <w:rPr>
          <w:rFonts w:ascii="arial" w:eastAsia="arial" w:hAnsi="arial" w:cs="arial"/>
          <w:b w:val="0"/>
          <w:i w:val="0"/>
          <w:strike w:val="0"/>
          <w:noProof w:val="0"/>
          <w:color w:val="000000"/>
          <w:position w:val="0"/>
          <w:sz w:val="20"/>
          <w:u w:val="none"/>
          <w:vertAlign w:val="baseline"/>
        </w:rPr>
        <w:t xml:space="preserve"> redactions. Consider this exchange from the June 8, 2019, custodial interview, which the Government excerpted in its opposition brief:</w:t>
      </w:r>
    </w:p>
    <w:p>
      <w:pPr>
        <w:keepNext w:val="0"/>
        <w:spacing w:before="200" w:after="0" w:line="260" w:lineRule="atLeast"/>
        <w:ind w:left="400" w:right="0" w:firstLine="0"/>
        <w:jc w:val="both"/>
      </w:pPr>
      <w:bookmarkStart w:id="1004" w:name="Bookmark_para_198"/>
      <w:bookmarkEnd w:id="1004"/>
      <w:r>
        <w:rPr>
          <w:rFonts w:ascii="arial" w:eastAsia="arial" w:hAnsi="arial" w:cs="arial"/>
          <w:b/>
          <w:i w:val="0"/>
          <w:strike w:val="0"/>
          <w:noProof w:val="0"/>
          <w:color w:val="000000"/>
          <w:position w:val="0"/>
          <w:sz w:val="20"/>
          <w:u w:val="none"/>
          <w:vertAlign w:val="baseline"/>
        </w:rPr>
        <w:t>Bressi</w:t>
      </w:r>
      <w:r>
        <w:rPr>
          <w:rFonts w:ascii="arial" w:eastAsia="arial" w:hAnsi="arial" w:cs="arial"/>
          <w:b w:val="0"/>
          <w:i w:val="0"/>
          <w:strike w:val="0"/>
          <w:noProof w:val="0"/>
          <w:color w:val="000000"/>
          <w:position w:val="0"/>
          <w:sz w:val="20"/>
          <w:u w:val="none"/>
          <w:vertAlign w:val="baseline"/>
        </w:rPr>
        <w:t>: But I'm not, I mean, the one guy I mean, his his, he's telling me his people are like, they want like hundreds and hundreds and hundreds.</w:t>
      </w:r>
    </w:p>
    <w:p>
      <w:pPr>
        <w:keepNext w:val="0"/>
        <w:spacing w:before="200" w:after="0" w:line="260" w:lineRule="atLeast"/>
        <w:ind w:left="400" w:right="0" w:firstLine="0"/>
        <w:jc w:val="both"/>
      </w:pPr>
      <w:bookmarkStart w:id="1005" w:name="Bookmark_para_199"/>
      <w:bookmarkEnd w:id="1005"/>
      <w:r>
        <w:rPr>
          <w:rFonts w:ascii="arial" w:eastAsia="arial" w:hAnsi="arial" w:cs="arial"/>
          <w:b/>
          <w:i w:val="0"/>
          <w:strike w:val="0"/>
          <w:noProof w:val="0"/>
          <w:color w:val="000000"/>
          <w:position w:val="0"/>
          <w:sz w:val="20"/>
          <w:u w:val="none"/>
          <w:vertAlign w:val="baseline"/>
        </w:rPr>
        <w:t>O'Malley</w:t>
      </w:r>
      <w:r>
        <w:rPr>
          <w:rFonts w:ascii="arial" w:eastAsia="arial" w:hAnsi="arial" w:cs="arial"/>
          <w:b w:val="0"/>
          <w:i w:val="0"/>
          <w:strike w:val="0"/>
          <w:noProof w:val="0"/>
          <w:color w:val="000000"/>
          <w:position w:val="0"/>
          <w:sz w:val="20"/>
          <w:u w:val="none"/>
          <w:vertAlign w:val="baseline"/>
        </w:rPr>
        <w:t>: Of?</w:t>
      </w:r>
    </w:p>
    <w:p>
      <w:pPr>
        <w:keepNext w:val="0"/>
        <w:spacing w:before="200" w:after="0" w:line="260" w:lineRule="atLeast"/>
        <w:ind w:left="400" w:right="0" w:firstLine="0"/>
        <w:jc w:val="both"/>
      </w:pPr>
      <w:bookmarkStart w:id="1006" w:name="Bookmark_para_200"/>
      <w:bookmarkEnd w:id="1006"/>
      <w:r>
        <w:rPr>
          <w:rFonts w:ascii="arial" w:eastAsia="arial" w:hAnsi="arial" w:cs="arial"/>
          <w:b/>
          <w:i w:val="0"/>
          <w:strike w:val="0"/>
          <w:noProof w:val="0"/>
          <w:color w:val="000000"/>
          <w:position w:val="0"/>
          <w:sz w:val="20"/>
          <w:u w:val="none"/>
          <w:vertAlign w:val="baseline"/>
        </w:rPr>
        <w:t>O'Malley</w:t>
      </w:r>
      <w:r>
        <w:rPr>
          <w:rFonts w:ascii="arial" w:eastAsia="arial" w:hAnsi="arial" w:cs="arial"/>
          <w:b w:val="0"/>
          <w:i w:val="0"/>
          <w:strike w:val="0"/>
          <w:noProof w:val="0"/>
          <w:color w:val="000000"/>
          <w:position w:val="0"/>
          <w:sz w:val="20"/>
          <w:u w:val="none"/>
          <w:vertAlign w:val="baseline"/>
        </w:rPr>
        <w:t xml:space="preserve">: Kilograms. Right. </w:t>
      </w:r>
    </w:p>
    <w:p>
      <w:pPr>
        <w:keepNext w:val="0"/>
        <w:spacing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Names. I'm not going to wait, cause we didn't get into that yet. This guy. Who is this guy you're talking about right here?</w:t>
      </w:r>
    </w:p>
    <w:p>
      <w:pPr>
        <w:spacing w:before="200"/>
      </w:pPr>
      <w:bookmarkStart w:id="1007" w:name="Bookmark_para_201"/>
      <w:bookmarkEnd w:id="1007"/>
    </w:p>
    <w:p>
      <w:pPr>
        <w:keepNext w:val="0"/>
        <w:spacing w:after="0" w:line="260" w:lineRule="atLeast"/>
        <w:ind w:left="400" w:right="0" w:firstLine="0"/>
        <w:jc w:val="both"/>
      </w:pPr>
      <w:r>
        <w:rPr>
          <w:rFonts w:ascii="arial" w:eastAsia="arial" w:hAnsi="arial" w:cs="arial"/>
          <w:b/>
          <w:i w:val="0"/>
          <w:strike w:val="0"/>
          <w:noProof w:val="0"/>
          <w:color w:val="000000"/>
          <w:position w:val="0"/>
          <w:sz w:val="20"/>
          <w:u w:val="none"/>
          <w:vertAlign w:val="baseline"/>
        </w:rPr>
        <w:t>Bressi</w:t>
      </w:r>
      <w:r>
        <w:rPr>
          <w:rFonts w:ascii="arial" w:eastAsia="arial" w:hAnsi="arial" w:cs="arial"/>
          <w:b w:val="0"/>
          <w:i w:val="0"/>
          <w:strike w:val="0"/>
          <w:noProof w:val="0"/>
          <w:color w:val="000000"/>
          <w:position w:val="0"/>
          <w:sz w:val="20"/>
          <w:u w:val="none"/>
          <w:vertAlign w:val="baseline"/>
        </w:rPr>
        <w:t xml:space="preserve">: </w:t>
      </w:r>
    </w:p>
    <w:p>
      <w:pPr>
        <w:keepNext w:val="0"/>
        <w:spacing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This is Terry Harris</w:t>
      </w:r>
      <w:r>
        <w:rPr>
          <w:rFonts w:ascii="arial" w:eastAsia="arial" w:hAnsi="arial" w:cs="arial"/>
          <w:b w:val="0"/>
          <w:i w:val="0"/>
          <w:strike w:val="0"/>
          <w:noProof w:val="0"/>
          <w:color w:val="000000"/>
          <w:position w:val="0"/>
          <w:sz w:val="20"/>
          <w:u w:val="none"/>
          <w:vertAlign w:val="baseline"/>
        </w:rPr>
        <w:t>.</w:t>
      </w:r>
    </w:p>
    <w:p>
      <w:pPr>
        <w:spacing w:before="200"/>
      </w:pPr>
      <w:bookmarkStart w:id="1008" w:name="Bookmark_para_202"/>
      <w:bookmarkEnd w:id="1008"/>
    </w:p>
    <w:p>
      <w:pPr>
        <w:keepNext w:val="0"/>
        <w:spacing w:after="0" w:line="260" w:lineRule="atLeast"/>
        <w:ind w:left="400" w:right="0" w:firstLine="0"/>
        <w:jc w:val="both"/>
      </w:pPr>
      <w:r>
        <w:rPr>
          <w:rFonts w:ascii="arial" w:eastAsia="arial" w:hAnsi="arial" w:cs="arial"/>
          <w:b/>
          <w:i w:val="0"/>
          <w:strike w:val="0"/>
          <w:noProof w:val="0"/>
          <w:color w:val="000000"/>
          <w:position w:val="0"/>
          <w:sz w:val="20"/>
          <w:u w:val="none"/>
          <w:vertAlign w:val="baseline"/>
        </w:rPr>
        <w:t>O'Malley</w:t>
      </w:r>
      <w:r>
        <w:rPr>
          <w:rFonts w:ascii="arial" w:eastAsia="arial" w:hAnsi="arial" w:cs="arial"/>
          <w:b w:val="0"/>
          <w:i w:val="0"/>
          <w:strike w:val="0"/>
          <w:noProof w:val="0"/>
          <w:color w:val="000000"/>
          <w:position w:val="0"/>
          <w:sz w:val="20"/>
          <w:u w:val="none"/>
          <w:vertAlign w:val="baseline"/>
        </w:rPr>
        <w:t xml:space="preserve">: </w:t>
      </w:r>
    </w:p>
    <w:p>
      <w:pPr>
        <w:keepNext w:val="0"/>
        <w:spacing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Terry Harris</w:t>
      </w:r>
      <w:r>
        <w:rPr>
          <w:rFonts w:ascii="arial" w:eastAsia="arial" w:hAnsi="arial" w:cs="arial"/>
          <w:b w:val="0"/>
          <w:i w:val="0"/>
          <w:strike w:val="0"/>
          <w:noProof w:val="0"/>
          <w:color w:val="000000"/>
          <w:position w:val="0"/>
          <w:sz w:val="20"/>
          <w:u w:val="none"/>
          <w:vertAlign w:val="baseline"/>
        </w:rPr>
        <w:t>.</w:t>
      </w:r>
    </w:p>
    <w:p>
      <w:pPr>
        <w:spacing w:before="200"/>
      </w:pPr>
      <w:bookmarkStart w:id="1009" w:name="Bookmark_para_203"/>
      <w:bookmarkEnd w:id="1009"/>
    </w:p>
    <w:p>
      <w:pPr>
        <w:keepNext w:val="0"/>
        <w:spacing w:after="0" w:line="260" w:lineRule="atLeast"/>
        <w:ind w:left="400" w:right="0" w:firstLine="0"/>
        <w:jc w:val="both"/>
      </w:pPr>
      <w:r>
        <w:rPr>
          <w:rFonts w:ascii="arial" w:eastAsia="arial" w:hAnsi="arial" w:cs="arial"/>
          <w:b/>
          <w:i w:val="0"/>
          <w:strike w:val="0"/>
          <w:noProof w:val="0"/>
          <w:color w:val="000000"/>
          <w:position w:val="0"/>
          <w:sz w:val="20"/>
          <w:u w:val="none"/>
          <w:vertAlign w:val="baseline"/>
        </w:rPr>
        <w:t>Bressi</w:t>
      </w:r>
      <w:r>
        <w:rPr>
          <w:rFonts w:ascii="arial" w:eastAsia="arial" w:hAnsi="arial" w:cs="arial"/>
          <w:b w:val="0"/>
          <w:i w:val="0"/>
          <w:strike w:val="0"/>
          <w:noProof w:val="0"/>
          <w:color w:val="000000"/>
          <w:position w:val="0"/>
          <w:sz w:val="20"/>
          <w:u w:val="none"/>
          <w:vertAlign w:val="baseline"/>
        </w:rPr>
        <w:t xml:space="preserve">: </w:t>
      </w:r>
    </w:p>
    <w:p>
      <w:pPr>
        <w:keepNext w:val="0"/>
        <w:spacing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You know him as South. Or whatever you were, whatever you were down south</w:t>
      </w:r>
      <w:r>
        <w:rPr>
          <w:rFonts w:ascii="arial" w:eastAsia="arial" w:hAnsi="arial" w:cs="arial"/>
          <w:b w:val="0"/>
          <w:i w:val="0"/>
          <w:strike w:val="0"/>
          <w:noProof w:val="0"/>
          <w:color w:val="000000"/>
          <w:position w:val="0"/>
          <w:sz w:val="20"/>
          <w:u w:val="none"/>
          <w:vertAlign w:val="baseline"/>
        </w:rPr>
        <w:t>.</w:t>
      </w:r>
    </w:p>
    <w:p>
      <w:pPr>
        <w:spacing w:before="200"/>
      </w:pPr>
      <w:bookmarkStart w:id="1010" w:name="Bookmark_para_204"/>
      <w:bookmarkEnd w:id="1010"/>
    </w:p>
    <w:p>
      <w:pPr>
        <w:keepNext w:val="0"/>
        <w:spacing w:after="0" w:line="260" w:lineRule="atLeast"/>
        <w:ind w:left="400" w:right="0" w:firstLine="0"/>
        <w:jc w:val="both"/>
      </w:pPr>
      <w:r>
        <w:rPr>
          <w:rFonts w:ascii="arial" w:eastAsia="arial" w:hAnsi="arial" w:cs="arial"/>
          <w:b/>
          <w:i w:val="0"/>
          <w:strike w:val="0"/>
          <w:noProof w:val="0"/>
          <w:color w:val="000000"/>
          <w:position w:val="0"/>
          <w:sz w:val="20"/>
          <w:u w:val="none"/>
          <w:vertAlign w:val="baseline"/>
        </w:rPr>
        <w:t>O'Malley</w:t>
      </w:r>
      <w:r>
        <w:rPr>
          <w:rFonts w:ascii="arial" w:eastAsia="arial" w:hAnsi="arial" w:cs="arial"/>
          <w:b w:val="0"/>
          <w:i w:val="0"/>
          <w:strike w:val="0"/>
          <w:noProof w:val="0"/>
          <w:color w:val="000000"/>
          <w:position w:val="0"/>
          <w:sz w:val="20"/>
          <w:u w:val="none"/>
          <w:vertAlign w:val="baseline"/>
        </w:rPr>
        <w:t xml:space="preserve">: </w:t>
      </w:r>
    </w:p>
    <w:p>
      <w:pPr>
        <w:keepNext w:val="0"/>
        <w:spacing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Down south</w:t>
      </w:r>
      <w:r>
        <w:rPr>
          <w:rFonts w:ascii="arial" w:eastAsia="arial" w:hAnsi="arial" w:cs="arial"/>
          <w:b w:val="0"/>
          <w:i w:val="0"/>
          <w:strike w:val="0"/>
          <w:noProof w:val="0"/>
          <w:color w:val="000000"/>
          <w:position w:val="0"/>
          <w:sz w:val="20"/>
          <w:u w:val="none"/>
          <w:vertAlign w:val="baseline"/>
        </w:rPr>
        <w:t>.</w:t>
      </w:r>
    </w:p>
    <w:p>
      <w:pPr>
        <w:spacing w:before="200"/>
      </w:pPr>
      <w:bookmarkStart w:id="1011" w:name="Bookmark_para_205"/>
      <w:bookmarkEnd w:id="1011"/>
    </w:p>
    <w:p>
      <w:pPr>
        <w:keepNext w:val="0"/>
        <w:spacing w:after="0" w:line="260" w:lineRule="atLeast"/>
        <w:ind w:left="400" w:right="0" w:firstLine="0"/>
        <w:jc w:val="both"/>
      </w:pPr>
      <w:r>
        <w:rPr>
          <w:rFonts w:ascii="arial" w:eastAsia="arial" w:hAnsi="arial" w:cs="arial"/>
          <w:b/>
          <w:i w:val="0"/>
          <w:strike w:val="0"/>
          <w:noProof w:val="0"/>
          <w:color w:val="000000"/>
          <w:position w:val="0"/>
          <w:sz w:val="20"/>
          <w:u w:val="none"/>
          <w:vertAlign w:val="baseline"/>
        </w:rPr>
        <w:t>Bressi</w:t>
      </w:r>
      <w:r>
        <w:rPr>
          <w:rFonts w:ascii="arial" w:eastAsia="arial" w:hAnsi="arial" w:cs="arial"/>
          <w:b w:val="0"/>
          <w:i w:val="0"/>
          <w:strike w:val="0"/>
          <w:noProof w:val="0"/>
          <w:color w:val="000000"/>
          <w:position w:val="0"/>
          <w:sz w:val="20"/>
          <w:u w:val="none"/>
          <w:vertAlign w:val="baseline"/>
        </w:rPr>
        <w:t xml:space="preserve">: </w:t>
      </w:r>
    </w:p>
    <w:p>
      <w:pPr>
        <w:keepNext w:val="0"/>
        <w:spacing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These are the down South guys</w:t>
      </w:r>
      <w:r>
        <w:rPr>
          <w:rFonts w:ascii="arial" w:eastAsia="arial" w:hAnsi="arial" w:cs="arial"/>
          <w:b w:val="0"/>
          <w:i w:val="0"/>
          <w:strike w:val="0"/>
          <w:noProof w:val="0"/>
          <w:color w:val="000000"/>
          <w:position w:val="0"/>
          <w:sz w:val="20"/>
          <w:u w:val="none"/>
          <w:vertAlign w:val="baseline"/>
        </w:rPr>
        <w:t>.</w:t>
      </w:r>
    </w:p>
    <w:p>
      <w:pPr>
        <w:spacing w:before="200"/>
      </w:pPr>
      <w:bookmarkStart w:id="1012" w:name="Bookmark_para_206"/>
      <w:bookmarkEnd w:id="1012"/>
    </w:p>
    <w:p>
      <w:pPr>
        <w:keepNext w:val="0"/>
        <w:spacing w:after="0" w:line="260" w:lineRule="atLeast"/>
        <w:ind w:left="400" w:right="0" w:firstLine="0"/>
        <w:jc w:val="both"/>
      </w:pPr>
      <w:r>
        <w:rPr>
          <w:rFonts w:ascii="arial" w:eastAsia="arial" w:hAnsi="arial" w:cs="arial"/>
          <w:b/>
          <w:i w:val="0"/>
          <w:strike w:val="0"/>
          <w:noProof w:val="0"/>
          <w:color w:val="000000"/>
          <w:position w:val="0"/>
          <w:sz w:val="20"/>
          <w:u w:val="none"/>
          <w:vertAlign w:val="baseline"/>
        </w:rPr>
        <w:t>O'Malley</w:t>
      </w:r>
      <w:r>
        <w:rPr>
          <w:rFonts w:ascii="arial" w:eastAsia="arial" w:hAnsi="arial" w:cs="arial"/>
          <w:b w:val="0"/>
          <w:i w:val="0"/>
          <w:strike w:val="0"/>
          <w:noProof w:val="0"/>
          <w:color w:val="000000"/>
          <w:position w:val="0"/>
          <w:sz w:val="20"/>
          <w:u w:val="none"/>
          <w:vertAlign w:val="baseline"/>
        </w:rPr>
        <w:t xml:space="preserve">: </w:t>
      </w:r>
    </w:p>
    <w:p>
      <w:pPr>
        <w:keepNext w:val="0"/>
        <w:spacing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Down south. Down south. Terry Harris is a Philly guy?</w:t>
      </w:r>
    </w:p>
    <w:p>
      <w:pPr>
        <w:spacing w:before="200"/>
      </w:pPr>
      <w:bookmarkStart w:id="1013" w:name="Bookmark_para_207"/>
      <w:bookmarkEnd w:id="1013"/>
    </w:p>
    <w:p>
      <w:pPr>
        <w:keepNext w:val="0"/>
        <w:spacing w:after="0" w:line="260" w:lineRule="atLeast"/>
        <w:ind w:left="400" w:right="0" w:firstLine="0"/>
        <w:jc w:val="both"/>
      </w:pPr>
      <w:r>
        <w:rPr>
          <w:rFonts w:ascii="arial" w:eastAsia="arial" w:hAnsi="arial" w:cs="arial"/>
          <w:b/>
          <w:i w:val="0"/>
          <w:strike w:val="0"/>
          <w:noProof w:val="0"/>
          <w:color w:val="000000"/>
          <w:position w:val="0"/>
          <w:sz w:val="20"/>
          <w:u w:val="none"/>
          <w:vertAlign w:val="baseline"/>
        </w:rPr>
        <w:t>Bressi</w:t>
      </w:r>
      <w:r>
        <w:rPr>
          <w:rFonts w:ascii="arial" w:eastAsia="arial" w:hAnsi="arial" w:cs="arial"/>
          <w:b w:val="0"/>
          <w:i w:val="0"/>
          <w:strike w:val="0"/>
          <w:noProof w:val="0"/>
          <w:color w:val="000000"/>
          <w:position w:val="0"/>
          <w:sz w:val="20"/>
          <w:u w:val="none"/>
          <w:vertAlign w:val="baseline"/>
        </w:rPr>
        <w:t xml:space="preserve">: </w:t>
      </w:r>
    </w:p>
    <w:p>
      <w:pPr>
        <w:keepNext w:val="0"/>
        <w:spacing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Uhm hmm</w:t>
      </w:r>
      <w:r>
        <w:rPr>
          <w:rFonts w:ascii="arial" w:eastAsia="arial" w:hAnsi="arial" w:cs="arial"/>
          <w:b w:val="0"/>
          <w:i w:val="0"/>
          <w:strike w:val="0"/>
          <w:noProof w:val="0"/>
          <w:color w:val="000000"/>
          <w:position w:val="0"/>
          <w:sz w:val="20"/>
          <w:u w:val="none"/>
          <w:vertAlign w:val="baseline"/>
        </w:rPr>
        <w:t>.</w:t>
      </w:r>
    </w:p>
    <w:p>
      <w:pPr>
        <w:spacing w:before="200"/>
      </w:pPr>
      <w:bookmarkStart w:id="1014" w:name="Bookmark_para_208"/>
      <w:bookmarkEnd w:id="1014"/>
    </w:p>
    <w:p>
      <w:pPr>
        <w:keepNext w:val="0"/>
        <w:spacing w:after="0" w:line="260" w:lineRule="atLeast"/>
        <w:ind w:left="400" w:right="0" w:firstLine="0"/>
        <w:jc w:val="both"/>
      </w:pPr>
      <w:r>
        <w:rPr>
          <w:rFonts w:ascii="arial" w:eastAsia="arial" w:hAnsi="arial" w:cs="arial"/>
          <w:b/>
          <w:i w:val="0"/>
          <w:strike w:val="0"/>
          <w:noProof w:val="0"/>
          <w:color w:val="000000"/>
          <w:position w:val="0"/>
          <w:sz w:val="20"/>
          <w:u w:val="none"/>
          <w:vertAlign w:val="baseline"/>
        </w:rPr>
        <w:t>O'Malley</w:t>
      </w:r>
      <w:r>
        <w:rPr>
          <w:rFonts w:ascii="arial" w:eastAsia="arial" w:hAnsi="arial" w:cs="arial"/>
          <w:b w:val="0"/>
          <w:i w:val="0"/>
          <w:strike w:val="0"/>
          <w:noProof w:val="0"/>
          <w:color w:val="000000"/>
          <w:position w:val="0"/>
          <w:sz w:val="20"/>
          <w:u w:val="none"/>
          <w:vertAlign w:val="baseline"/>
        </w:rPr>
        <w:t xml:space="preserve">: </w:t>
      </w:r>
    </w:p>
    <w:p>
      <w:pPr>
        <w:keepNext w:val="0"/>
        <w:spacing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Right. Okay. Who else were you dealing with?</w:t>
      </w:r>
    </w:p>
    <w:p>
      <w:pPr>
        <w:spacing w:before="200"/>
      </w:pPr>
      <w:bookmarkStart w:id="1015" w:name="Bookmark_para_209"/>
      <w:bookmarkEnd w:id="1015"/>
    </w:p>
    <w:p>
      <w:pPr>
        <w:keepNext w:val="0"/>
        <w:spacing w:after="0" w:line="260" w:lineRule="atLeast"/>
        <w:ind w:left="400" w:right="0" w:firstLine="0"/>
        <w:jc w:val="both"/>
      </w:pPr>
      <w:r>
        <w:rPr>
          <w:rFonts w:ascii="arial" w:eastAsia="arial" w:hAnsi="arial" w:cs="arial"/>
          <w:b/>
          <w:i w:val="0"/>
          <w:strike w:val="0"/>
          <w:noProof w:val="0"/>
          <w:color w:val="000000"/>
          <w:position w:val="0"/>
          <w:sz w:val="20"/>
          <w:u w:val="none"/>
          <w:vertAlign w:val="baseline"/>
        </w:rPr>
        <w:t>Bressi</w:t>
      </w:r>
      <w:r>
        <w:rPr>
          <w:rFonts w:ascii="arial" w:eastAsia="arial" w:hAnsi="arial" w:cs="arial"/>
          <w:b w:val="0"/>
          <w:i w:val="0"/>
          <w:strike w:val="0"/>
          <w:noProof w:val="0"/>
          <w:color w:val="000000"/>
          <w:position w:val="0"/>
          <w:sz w:val="20"/>
          <w:u w:val="none"/>
          <w:vertAlign w:val="baseline"/>
        </w:rPr>
        <w:t xml:space="preserve">: </w:t>
      </w:r>
    </w:p>
    <w:p>
      <w:pPr>
        <w:keepNext w:val="0"/>
        <w:spacing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Ah, on the west side, it's ah Monty Henderson</w:t>
      </w:r>
      <w:r>
        <w:rPr>
          <w:rFonts w:ascii="arial" w:eastAsia="arial" w:hAnsi="arial" w:cs="arial"/>
          <w:b w:val="0"/>
          <w:i w:val="0"/>
          <w:strike w:val="0"/>
          <w:noProof w:val="0"/>
          <w:color w:val="000000"/>
          <w:position w:val="0"/>
          <w:sz w:val="20"/>
          <w:u w:val="none"/>
          <w:vertAlign w:val="baseline"/>
        </w:rPr>
        <w:t>.</w:t>
      </w:r>
    </w:p>
    <w:p>
      <w:pPr>
        <w:spacing w:before="200"/>
      </w:pPr>
      <w:bookmarkStart w:id="1016" w:name="Bookmark_para_210"/>
      <w:bookmarkEnd w:id="1016"/>
    </w:p>
    <w:p>
      <w:pPr>
        <w:keepNext w:val="0"/>
        <w:spacing w:after="0" w:line="260" w:lineRule="atLeast"/>
        <w:ind w:left="400" w:right="0" w:firstLine="0"/>
        <w:jc w:val="both"/>
      </w:pPr>
      <w:r>
        <w:rPr>
          <w:rFonts w:ascii="arial" w:eastAsia="arial" w:hAnsi="arial" w:cs="arial"/>
          <w:b/>
          <w:i w:val="0"/>
          <w:strike w:val="0"/>
          <w:noProof w:val="0"/>
          <w:color w:val="000000"/>
          <w:position w:val="0"/>
          <w:sz w:val="20"/>
          <w:u w:val="none"/>
          <w:vertAlign w:val="baseline"/>
        </w:rPr>
        <w:t>O'Malley</w:t>
      </w:r>
      <w:r>
        <w:rPr>
          <w:rFonts w:ascii="arial" w:eastAsia="arial" w:hAnsi="arial" w:cs="arial"/>
          <w:b w:val="0"/>
          <w:i w:val="0"/>
          <w:strike w:val="0"/>
          <w:noProof w:val="0"/>
          <w:color w:val="000000"/>
          <w:position w:val="0"/>
          <w:sz w:val="20"/>
          <w:u w:val="none"/>
          <w:vertAlign w:val="baseline"/>
        </w:rPr>
        <w:t xml:space="preserve">: </w:t>
      </w:r>
    </w:p>
    <w:p>
      <w:pPr>
        <w:keepNext w:val="0"/>
        <w:spacing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Monty Henderson?</w:t>
      </w:r>
    </w:p>
    <w:p>
      <w:pPr>
        <w:spacing w:before="200"/>
      </w:pPr>
      <w:bookmarkStart w:id="1017" w:name="Bookmark_para_211"/>
      <w:bookmarkEnd w:id="1017"/>
    </w:p>
    <w:p>
      <w:pPr>
        <w:keepNext w:val="0"/>
        <w:spacing w:after="0" w:line="260" w:lineRule="atLeast"/>
        <w:ind w:left="400" w:right="0" w:firstLine="0"/>
        <w:jc w:val="both"/>
      </w:pPr>
      <w:r>
        <w:rPr>
          <w:rFonts w:ascii="arial" w:eastAsia="arial" w:hAnsi="arial" w:cs="arial"/>
          <w:b/>
          <w:i w:val="0"/>
          <w:strike w:val="0"/>
          <w:noProof w:val="0"/>
          <w:color w:val="000000"/>
          <w:position w:val="0"/>
          <w:sz w:val="20"/>
          <w:u w:val="none"/>
          <w:vertAlign w:val="baseline"/>
        </w:rPr>
        <w:t>Bressi</w:t>
      </w:r>
      <w:r>
        <w:rPr>
          <w:rFonts w:ascii="arial" w:eastAsia="arial" w:hAnsi="arial" w:cs="arial"/>
          <w:b w:val="0"/>
          <w:i w:val="0"/>
          <w:strike w:val="0"/>
          <w:noProof w:val="0"/>
          <w:color w:val="000000"/>
          <w:position w:val="0"/>
          <w:sz w:val="20"/>
          <w:u w:val="none"/>
          <w:vertAlign w:val="baseline"/>
        </w:rPr>
        <w:t xml:space="preserve">: </w:t>
      </w:r>
    </w:p>
    <w:p>
      <w:pPr>
        <w:keepNext w:val="0"/>
        <w:spacing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Uhm hmm</w:t>
      </w:r>
      <w:r>
        <w:rPr>
          <w:rFonts w:ascii="arial" w:eastAsia="arial" w:hAnsi="arial" w:cs="arial"/>
          <w:b w:val="0"/>
          <w:i w:val="0"/>
          <w:strike w:val="0"/>
          <w:noProof w:val="0"/>
          <w:color w:val="000000"/>
          <w:position w:val="0"/>
          <w:sz w:val="20"/>
          <w:u w:val="none"/>
          <w:vertAlign w:val="baseline"/>
        </w:rPr>
        <w:t>.</w:t>
      </w:r>
    </w:p>
    <w:p>
      <w:pPr>
        <w:spacing w:before="200"/>
      </w:pPr>
      <w:bookmarkStart w:id="1018" w:name="Bookmark_para_212"/>
      <w:bookmarkEnd w:id="1018"/>
    </w:p>
    <w:p>
      <w:pPr>
        <w:keepNext w:val="0"/>
        <w:spacing w:after="0" w:line="260" w:lineRule="atLeast"/>
        <w:ind w:left="400" w:right="0" w:firstLine="0"/>
        <w:jc w:val="both"/>
      </w:pPr>
      <w:r>
        <w:rPr>
          <w:rFonts w:ascii="arial" w:eastAsia="arial" w:hAnsi="arial" w:cs="arial"/>
          <w:b/>
          <w:i w:val="0"/>
          <w:strike w:val="0"/>
          <w:noProof w:val="0"/>
          <w:color w:val="000000"/>
          <w:position w:val="0"/>
          <w:sz w:val="20"/>
          <w:u w:val="none"/>
          <w:vertAlign w:val="baseline"/>
        </w:rPr>
        <w:t>O'Malley</w:t>
      </w:r>
      <w:r>
        <w:rPr>
          <w:rFonts w:ascii="arial" w:eastAsia="arial" w:hAnsi="arial" w:cs="arial"/>
          <w:b w:val="0"/>
          <w:i w:val="0"/>
          <w:strike w:val="0"/>
          <w:noProof w:val="0"/>
          <w:color w:val="000000"/>
          <w:position w:val="0"/>
          <w:sz w:val="20"/>
          <w:u w:val="none"/>
          <w:vertAlign w:val="baseline"/>
        </w:rPr>
        <w:t xml:space="preserve">: </w:t>
      </w:r>
    </w:p>
    <w:p>
      <w:pPr>
        <w:keepNext w:val="0"/>
        <w:spacing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And he's in Ohio?</w:t>
      </w:r>
    </w:p>
    <w:p>
      <w:pPr>
        <w:spacing w:before="200"/>
      </w:pPr>
      <w:bookmarkStart w:id="1019" w:name="Bookmark_para_213"/>
      <w:bookmarkEnd w:id="1019"/>
    </w:p>
    <w:p>
      <w:pPr>
        <w:keepNext w:val="0"/>
        <w:spacing w:after="0" w:line="260" w:lineRule="atLeast"/>
        <w:ind w:left="400" w:right="0" w:firstLine="0"/>
        <w:jc w:val="both"/>
      </w:pPr>
      <w:r>
        <w:rPr>
          <w:rFonts w:ascii="arial" w:eastAsia="arial" w:hAnsi="arial" w:cs="arial"/>
          <w:b/>
          <w:i w:val="0"/>
          <w:strike w:val="0"/>
          <w:noProof w:val="0"/>
          <w:color w:val="000000"/>
          <w:position w:val="0"/>
          <w:sz w:val="20"/>
          <w:u w:val="none"/>
          <w:vertAlign w:val="baseline"/>
        </w:rPr>
        <w:t>Bressi</w:t>
      </w:r>
      <w:r>
        <w:rPr>
          <w:rFonts w:ascii="arial" w:eastAsia="arial" w:hAnsi="arial" w:cs="arial"/>
          <w:b w:val="0"/>
          <w:i w:val="0"/>
          <w:strike w:val="0"/>
          <w:noProof w:val="0"/>
          <w:color w:val="000000"/>
          <w:position w:val="0"/>
          <w:sz w:val="20"/>
          <w:u w:val="none"/>
          <w:vertAlign w:val="baseline"/>
        </w:rPr>
        <w:t xml:space="preserve">: </w:t>
      </w:r>
    </w:p>
    <w:p>
      <w:pPr>
        <w:keepNext w:val="0"/>
        <w:spacing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Uhm hmm</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020" w:name="Bookmark_para_214"/>
      <w:bookmarkEnd w:id="1020"/>
      <w:r>
        <w:rPr>
          <w:rFonts w:ascii="arial" w:eastAsia="arial" w:hAnsi="arial" w:cs="arial"/>
          <w:b/>
          <w:i w:val="0"/>
          <w:strike w:val="0"/>
          <w:noProof w:val="0"/>
          <w:color w:val="000000"/>
          <w:position w:val="0"/>
          <w:sz w:val="20"/>
          <w:u w:val="none"/>
          <w:vertAlign w:val="baseline"/>
        </w:rPr>
        <w:t>O'Malley</w:t>
      </w:r>
      <w:r>
        <w:rPr>
          <w:rFonts w:ascii="arial" w:eastAsia="arial" w:hAnsi="arial" w:cs="arial"/>
          <w:b w:val="0"/>
          <w:i w:val="0"/>
          <w:strike w:val="0"/>
          <w:noProof w:val="0"/>
          <w:color w:val="000000"/>
          <w:position w:val="0"/>
          <w:sz w:val="20"/>
          <w:u w:val="none"/>
          <w:vertAlign w:val="baseline"/>
        </w:rPr>
        <w:t>: Okay. Who else are you dealing with?</w:t>
      </w:r>
    </w:p>
    <w:p>
      <w:pPr>
        <w:keepNext w:val="0"/>
        <w:spacing w:before="200" w:after="0" w:line="260" w:lineRule="atLeast"/>
        <w:ind w:left="400" w:right="0" w:firstLine="0"/>
        <w:jc w:val="both"/>
      </w:pPr>
      <w:bookmarkStart w:id="1021" w:name="Bookmark_para_215"/>
      <w:bookmarkEnd w:id="1021"/>
      <w:r>
        <w:rPr>
          <w:rFonts w:ascii="arial" w:eastAsia="arial" w:hAnsi="arial" w:cs="arial"/>
          <w:b/>
          <w:i w:val="0"/>
          <w:strike w:val="0"/>
          <w:noProof w:val="0"/>
          <w:color w:val="000000"/>
          <w:position w:val="0"/>
          <w:sz w:val="20"/>
          <w:u w:val="none"/>
          <w:vertAlign w:val="baseline"/>
        </w:rPr>
        <w:t>Bressi</w:t>
      </w:r>
      <w:r>
        <w:rPr>
          <w:rFonts w:ascii="arial" w:eastAsia="arial" w:hAnsi="arial" w:cs="arial"/>
          <w:b w:val="0"/>
          <w:i w:val="0"/>
          <w:strike w:val="0"/>
          <w:noProof w:val="0"/>
          <w:color w:val="000000"/>
          <w:position w:val="0"/>
          <w:sz w:val="20"/>
          <w:u w:val="none"/>
          <w:vertAlign w:val="baseline"/>
        </w:rPr>
        <w:t>: That's it.</w:t>
      </w:r>
    </w:p>
    <w:p>
      <w:pPr>
        <w:keepNext w:val="0"/>
        <w:spacing w:before="200" w:after="0" w:line="260" w:lineRule="atLeast"/>
        <w:ind w:left="400" w:right="0" w:firstLine="0"/>
        <w:jc w:val="both"/>
      </w:pPr>
      <w:bookmarkStart w:id="1022" w:name="Bookmark_para_216"/>
      <w:bookmarkEnd w:id="1022"/>
      <w:r>
        <w:rPr>
          <w:rFonts w:ascii="arial" w:eastAsia="arial" w:hAnsi="arial" w:cs="arial"/>
          <w:b/>
          <w:i w:val="0"/>
          <w:strike w:val="0"/>
          <w:noProof w:val="0"/>
          <w:color w:val="000000"/>
          <w:position w:val="0"/>
          <w:sz w:val="20"/>
          <w:u w:val="none"/>
          <w:vertAlign w:val="baseline"/>
        </w:rPr>
        <w:t>O'Malley</w:t>
      </w:r>
      <w:r>
        <w:rPr>
          <w:rFonts w:ascii="arial" w:eastAsia="arial" w:hAnsi="arial" w:cs="arial"/>
          <w:b w:val="0"/>
          <w:i w:val="0"/>
          <w:strike w:val="0"/>
          <w:noProof w:val="0"/>
          <w:color w:val="000000"/>
          <w:position w:val="0"/>
          <w:sz w:val="20"/>
          <w:u w:val="none"/>
          <w:vertAlign w:val="baseline"/>
        </w:rPr>
        <w:t>: They're two guys?</w:t>
      </w:r>
    </w:p>
    <w:p>
      <w:pPr>
        <w:keepNext w:val="0"/>
        <w:spacing w:before="200" w:after="0" w:line="260" w:lineRule="atLeast"/>
        <w:ind w:left="400" w:right="0" w:firstLine="0"/>
        <w:jc w:val="both"/>
      </w:pPr>
      <w:bookmarkStart w:id="1023" w:name="Bookmark_para_217"/>
      <w:bookmarkEnd w:id="1023"/>
      <w:r>
        <w:rPr>
          <w:rFonts w:ascii="arial" w:eastAsia="arial" w:hAnsi="arial" w:cs="arial"/>
          <w:b/>
          <w:i w:val="0"/>
          <w:strike w:val="0"/>
          <w:noProof w:val="0"/>
          <w:color w:val="000000"/>
          <w:position w:val="0"/>
          <w:sz w:val="20"/>
          <w:u w:val="none"/>
          <w:vertAlign w:val="baseline"/>
        </w:rPr>
        <w:t>Bressi</w:t>
      </w:r>
      <w:r>
        <w:rPr>
          <w:rFonts w:ascii="arial" w:eastAsia="arial" w:hAnsi="arial" w:cs="arial"/>
          <w:b w:val="0"/>
          <w:i w:val="0"/>
          <w:strike w:val="0"/>
          <w:noProof w:val="0"/>
          <w:color w:val="000000"/>
          <w:position w:val="0"/>
          <w:sz w:val="20"/>
          <w:u w:val="none"/>
          <w:vertAlign w:val="baseline"/>
        </w:rPr>
        <w:t>: They're the two guys.</w:t>
      </w:r>
    </w:p>
    <w:p>
      <w:pPr>
        <w:keepNext w:val="0"/>
        <w:spacing w:before="200" w:after="0" w:line="260" w:lineRule="atLeast"/>
        <w:ind w:left="400" w:right="0" w:firstLine="0"/>
        <w:jc w:val="both"/>
      </w:pPr>
      <w:bookmarkStart w:id="1024" w:name="Bookmark_para_218"/>
      <w:bookmarkEnd w:id="1024"/>
      <w:r>
        <w:rPr>
          <w:rFonts w:ascii="arial" w:eastAsia="arial" w:hAnsi="arial" w:cs="arial"/>
          <w:b/>
          <w:i w:val="0"/>
          <w:strike w:val="0"/>
          <w:noProof w:val="0"/>
          <w:color w:val="000000"/>
          <w:position w:val="0"/>
          <w:sz w:val="20"/>
          <w:u w:val="none"/>
          <w:vertAlign w:val="baseline"/>
        </w:rPr>
        <w:t>O'Malley</w:t>
      </w:r>
      <w:r>
        <w:rPr>
          <w:rFonts w:ascii="arial" w:eastAsia="arial" w:hAnsi="arial" w:cs="arial"/>
          <w:b w:val="0"/>
          <w:i w:val="0"/>
          <w:strike w:val="0"/>
          <w:noProof w:val="0"/>
          <w:color w:val="000000"/>
          <w:position w:val="0"/>
          <w:sz w:val="20"/>
          <w:u w:val="none"/>
          <w:vertAlign w:val="baseline"/>
        </w:rPr>
        <w:t>: Have they always been your two guys? Anyone else? Anyone down in Harrisburg?</w:t>
      </w:r>
    </w:p>
    <w:p>
      <w:pPr>
        <w:keepNext w:val="0"/>
        <w:spacing w:before="200" w:after="0" w:line="260" w:lineRule="atLeast"/>
        <w:ind w:left="400" w:right="0" w:firstLine="0"/>
        <w:jc w:val="both"/>
      </w:pPr>
      <w:bookmarkStart w:id="1025" w:name="Bookmark_para_219"/>
      <w:bookmarkEnd w:id="1025"/>
      <w:r>
        <w:rPr>
          <w:rFonts w:ascii="arial" w:eastAsia="arial" w:hAnsi="arial" w:cs="arial"/>
          <w:b/>
          <w:i w:val="0"/>
          <w:strike w:val="0"/>
          <w:noProof w:val="0"/>
          <w:color w:val="000000"/>
          <w:position w:val="0"/>
          <w:sz w:val="20"/>
          <w:u w:val="none"/>
          <w:vertAlign w:val="baseline"/>
        </w:rPr>
        <w:t>Bressi</w:t>
      </w:r>
      <w:r>
        <w:rPr>
          <w:rFonts w:ascii="arial" w:eastAsia="arial" w:hAnsi="arial" w:cs="arial"/>
          <w:b w:val="0"/>
          <w:i w:val="0"/>
          <w:strike w:val="0"/>
          <w:noProof w:val="0"/>
          <w:color w:val="000000"/>
          <w:position w:val="0"/>
          <w:sz w:val="20"/>
          <w:u w:val="none"/>
          <w:vertAlign w:val="baseline"/>
        </w:rPr>
        <w:t>: I never did any business with anybody down in Harrisburg.</w:t>
      </w:r>
    </w:p>
    <w:p>
      <w:pPr>
        <w:keepNext w:val="0"/>
        <w:spacing w:before="200" w:after="0" w:line="260" w:lineRule="atLeast"/>
        <w:ind w:left="400" w:right="0" w:firstLine="0"/>
        <w:jc w:val="both"/>
      </w:pPr>
      <w:bookmarkStart w:id="1026" w:name="Bookmark_para_220"/>
      <w:bookmarkEnd w:id="1026"/>
      <w:r>
        <w:rPr>
          <w:rFonts w:ascii="arial" w:eastAsia="arial" w:hAnsi="arial" w:cs="arial"/>
          <w:b/>
          <w:i w:val="0"/>
          <w:strike w:val="0"/>
          <w:noProof w:val="0"/>
          <w:color w:val="000000"/>
          <w:position w:val="0"/>
          <w:sz w:val="20"/>
          <w:u w:val="none"/>
          <w:vertAlign w:val="baseline"/>
        </w:rPr>
        <w:t>O'Malley</w:t>
      </w:r>
      <w:r>
        <w:rPr>
          <w:rFonts w:ascii="arial" w:eastAsia="arial" w:hAnsi="arial" w:cs="arial"/>
          <w:b w:val="0"/>
          <w:i w:val="0"/>
          <w:strike w:val="0"/>
          <w:noProof w:val="0"/>
          <w:color w:val="000000"/>
          <w:position w:val="0"/>
          <w:sz w:val="20"/>
          <w:u w:val="none"/>
          <w:vertAlign w:val="baseline"/>
        </w:rPr>
        <w:t>: Nothing. Nothing</w:t>
      </w:r>
      <w:r>
        <w:rPr>
          <w:rFonts w:ascii="arial" w:eastAsia="arial" w:hAnsi="arial" w:cs="arial"/>
          <w:b/>
          <w:i w:val="0"/>
          <w:strike w:val="0"/>
          <w:noProof w:val="0"/>
          <w:color w:val="000000"/>
          <w:position w:val="0"/>
          <w:sz w:val="20"/>
          <w:u w:val="none"/>
          <w:vertAlign w:val="baseline"/>
        </w:rPr>
        <w:t> [*93] </w:t>
      </w:r>
      <w:r>
        <w:rPr>
          <w:rFonts w:ascii="arial" w:eastAsia="arial" w:hAnsi="arial" w:cs="arial"/>
          <w:b w:val="0"/>
          <w:i w:val="0"/>
          <w:strike w:val="0"/>
          <w:noProof w:val="0"/>
          <w:color w:val="000000"/>
          <w:position w:val="0"/>
          <w:sz w:val="20"/>
          <w:u w:val="none"/>
          <w:vertAlign w:val="baseline"/>
        </w:rPr>
        <w:t xml:space="preserve"> in Harrisburg. Okay. </w:t>
      </w:r>
    </w:p>
    <w:p>
      <w:pPr>
        <w:keepNext w:val="0"/>
        <w:spacing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So from the outset of Shiva and fentanyl and whatnot it's been Terry Harris in Philly?</w:t>
      </w:r>
    </w:p>
    <w:p>
      <w:pPr>
        <w:spacing w:before="200"/>
      </w:pPr>
      <w:bookmarkStart w:id="1027" w:name="Bookmark_para_221"/>
      <w:bookmarkEnd w:id="1027"/>
    </w:p>
    <w:p>
      <w:pPr>
        <w:keepNext w:val="0"/>
        <w:spacing w:after="0" w:line="260" w:lineRule="atLeast"/>
        <w:ind w:left="400" w:right="0" w:firstLine="0"/>
        <w:jc w:val="both"/>
      </w:pPr>
      <w:r>
        <w:rPr>
          <w:rFonts w:ascii="arial" w:eastAsia="arial" w:hAnsi="arial" w:cs="arial"/>
          <w:b/>
          <w:i w:val="0"/>
          <w:strike w:val="0"/>
          <w:noProof w:val="0"/>
          <w:color w:val="000000"/>
          <w:position w:val="0"/>
          <w:sz w:val="20"/>
          <w:u w:val="none"/>
          <w:vertAlign w:val="baseline"/>
        </w:rPr>
        <w:t>Bressi</w:t>
      </w:r>
      <w:r>
        <w:rPr>
          <w:rFonts w:ascii="arial" w:eastAsia="arial" w:hAnsi="arial" w:cs="arial"/>
          <w:b w:val="0"/>
          <w:i w:val="0"/>
          <w:strike w:val="0"/>
          <w:noProof w:val="0"/>
          <w:color w:val="000000"/>
          <w:position w:val="0"/>
          <w:sz w:val="20"/>
          <w:u w:val="none"/>
          <w:vertAlign w:val="baseline"/>
        </w:rPr>
        <w:t xml:space="preserve">: </w:t>
      </w:r>
    </w:p>
    <w:p>
      <w:pPr>
        <w:keepNext w:val="0"/>
        <w:spacing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Uhm hmm</w:t>
      </w:r>
      <w:r>
        <w:rPr>
          <w:rFonts w:ascii="arial" w:eastAsia="arial" w:hAnsi="arial" w:cs="arial"/>
          <w:b w:val="0"/>
          <w:i w:val="0"/>
          <w:strike w:val="0"/>
          <w:noProof w:val="0"/>
          <w:color w:val="000000"/>
          <w:position w:val="0"/>
          <w:sz w:val="20"/>
          <w:u w:val="none"/>
          <w:vertAlign w:val="baseline"/>
        </w:rPr>
        <w:t>.</w:t>
      </w:r>
    </w:p>
    <w:p>
      <w:pPr>
        <w:spacing w:before="200"/>
      </w:pPr>
      <w:bookmarkStart w:id="1028" w:name="Bookmark_para_222"/>
      <w:bookmarkEnd w:id="1028"/>
    </w:p>
    <w:p>
      <w:pPr>
        <w:keepNext w:val="0"/>
        <w:spacing w:after="0" w:line="260" w:lineRule="atLeast"/>
        <w:ind w:left="400" w:right="0" w:firstLine="0"/>
        <w:jc w:val="both"/>
      </w:pPr>
      <w:r>
        <w:rPr>
          <w:rFonts w:ascii="arial" w:eastAsia="arial" w:hAnsi="arial" w:cs="arial"/>
          <w:b/>
          <w:i w:val="0"/>
          <w:strike w:val="0"/>
          <w:noProof w:val="0"/>
          <w:color w:val="000000"/>
          <w:position w:val="0"/>
          <w:sz w:val="20"/>
          <w:u w:val="none"/>
          <w:vertAlign w:val="baseline"/>
        </w:rPr>
        <w:t>O'Malley</w:t>
      </w:r>
      <w:r>
        <w:rPr>
          <w:rFonts w:ascii="arial" w:eastAsia="arial" w:hAnsi="arial" w:cs="arial"/>
          <w:b w:val="0"/>
          <w:i w:val="0"/>
          <w:strike w:val="0"/>
          <w:noProof w:val="0"/>
          <w:color w:val="000000"/>
          <w:position w:val="0"/>
          <w:sz w:val="20"/>
          <w:u w:val="none"/>
          <w:vertAlign w:val="baseline"/>
        </w:rPr>
        <w:t xml:space="preserve">: </w:t>
      </w:r>
    </w:p>
    <w:p>
      <w:pPr>
        <w:keepNext w:val="0"/>
        <w:spacing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And Monty Henderson</w:t>
      </w:r>
    </w:p>
    <w:p>
      <w:pPr>
        <w:spacing w:before="200"/>
      </w:pPr>
      <w:bookmarkStart w:id="1029" w:name="Bookmark_para_223"/>
      <w:bookmarkEnd w:id="1029"/>
    </w:p>
    <w:p>
      <w:pPr>
        <w:keepNext w:val="0"/>
        <w:spacing w:after="0" w:line="260" w:lineRule="atLeast"/>
        <w:ind w:left="400" w:right="0" w:firstLine="0"/>
        <w:jc w:val="both"/>
      </w:pPr>
      <w:r>
        <w:rPr>
          <w:rFonts w:ascii="arial" w:eastAsia="arial" w:hAnsi="arial" w:cs="arial"/>
          <w:b/>
          <w:i w:val="0"/>
          <w:strike w:val="0"/>
          <w:noProof w:val="0"/>
          <w:color w:val="000000"/>
          <w:position w:val="0"/>
          <w:sz w:val="20"/>
          <w:u w:val="none"/>
          <w:vertAlign w:val="baseline"/>
        </w:rPr>
        <w:t>Bressi</w:t>
      </w:r>
      <w:r>
        <w:rPr>
          <w:rFonts w:ascii="arial" w:eastAsia="arial" w:hAnsi="arial" w:cs="arial"/>
          <w:b w:val="0"/>
          <w:i w:val="0"/>
          <w:strike w:val="0"/>
          <w:noProof w:val="0"/>
          <w:color w:val="000000"/>
          <w:position w:val="0"/>
          <w:sz w:val="20"/>
          <w:u w:val="none"/>
          <w:vertAlign w:val="baseline"/>
        </w:rPr>
        <w:t xml:space="preserve">: </w:t>
      </w:r>
    </w:p>
    <w:p>
      <w:pPr>
        <w:keepNext w:val="0"/>
        <w:spacing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Uhm hmm.</w:t>
      </w:r>
    </w:p>
    <w:p>
      <w:pPr>
        <w:spacing w:before="200"/>
      </w:pPr>
      <w:bookmarkStart w:id="1030" w:name="Bookmark_para_224"/>
      <w:bookmarkEnd w:id="1030"/>
    </w:p>
    <w:p>
      <w:pPr>
        <w:keepNext w:val="0"/>
        <w:spacing w:after="0" w:line="260" w:lineRule="atLeast"/>
        <w:ind w:left="400" w:right="0" w:firstLine="0"/>
        <w:jc w:val="both"/>
      </w:pPr>
      <w:r>
        <w:rPr>
          <w:rFonts w:ascii="arial" w:eastAsia="arial" w:hAnsi="arial" w:cs="arial"/>
          <w:b/>
          <w:i w:val="0"/>
          <w:strike w:val="0"/>
          <w:noProof w:val="0"/>
          <w:color w:val="000000"/>
          <w:position w:val="0"/>
          <w:sz w:val="20"/>
          <w:u w:val="none"/>
          <w:vertAlign w:val="baseline"/>
        </w:rPr>
        <w:t>O'Malley</w:t>
      </w:r>
      <w:r>
        <w:rPr>
          <w:rFonts w:ascii="arial" w:eastAsia="arial" w:hAnsi="arial" w:cs="arial"/>
          <w:b w:val="0"/>
          <w:i w:val="0"/>
          <w:strike w:val="0"/>
          <w:noProof w:val="0"/>
          <w:color w:val="000000"/>
          <w:position w:val="0"/>
          <w:sz w:val="20"/>
          <w:u w:val="none"/>
          <w:vertAlign w:val="baseline"/>
        </w:rPr>
        <w:t xml:space="preserve">: </w:t>
      </w:r>
    </w:p>
    <w:p>
      <w:pPr>
        <w:keepNext w:val="0"/>
        <w:spacing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in Ohio?</w:t>
      </w:r>
    </w:p>
    <w:p>
      <w:pPr>
        <w:spacing w:before="200"/>
      </w:pPr>
      <w:bookmarkStart w:id="1031" w:name="Bookmark_para_225"/>
      <w:bookmarkEnd w:id="1031"/>
    </w:p>
    <w:p>
      <w:pPr>
        <w:keepNext w:val="0"/>
        <w:spacing w:after="0" w:line="260" w:lineRule="atLeast"/>
        <w:ind w:left="400" w:right="0" w:firstLine="0"/>
        <w:jc w:val="both"/>
      </w:pPr>
      <w:r>
        <w:rPr>
          <w:rFonts w:ascii="arial" w:eastAsia="arial" w:hAnsi="arial" w:cs="arial"/>
          <w:b/>
          <w:i w:val="0"/>
          <w:strike w:val="0"/>
          <w:noProof w:val="0"/>
          <w:color w:val="000000"/>
          <w:position w:val="0"/>
          <w:sz w:val="20"/>
          <w:u w:val="none"/>
          <w:vertAlign w:val="baseline"/>
        </w:rPr>
        <w:t>Bressi</w:t>
      </w:r>
      <w:r>
        <w:rPr>
          <w:rFonts w:ascii="arial" w:eastAsia="arial" w:hAnsi="arial" w:cs="arial"/>
          <w:b w:val="0"/>
          <w:i w:val="0"/>
          <w:strike w:val="0"/>
          <w:noProof w:val="0"/>
          <w:color w:val="000000"/>
          <w:position w:val="0"/>
          <w:sz w:val="20"/>
          <w:u w:val="none"/>
          <w:vertAlign w:val="baseline"/>
        </w:rPr>
        <w:t xml:space="preserve">: </w:t>
      </w:r>
    </w:p>
    <w:p>
      <w:pPr>
        <w:keepNext w:val="0"/>
        <w:spacing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Right.</w:t>
      </w:r>
    </w:p>
    <w:p>
      <w:pPr>
        <w:keepNext w:val="0"/>
        <w:spacing w:before="200" w:after="0" w:line="260" w:lineRule="atLeast"/>
        <w:ind w:left="400" w:right="0" w:firstLine="0"/>
        <w:jc w:val="both"/>
      </w:pPr>
      <w:bookmarkStart w:id="1032" w:name="Bookmark_para_226"/>
      <w:bookmarkEnd w:id="1032"/>
      <w:r>
        <w:rPr>
          <w:rFonts w:ascii="arial" w:eastAsia="arial" w:hAnsi="arial" w:cs="arial"/>
          <w:b/>
          <w:i w:val="0"/>
          <w:strike w:val="0"/>
          <w:noProof w:val="0"/>
          <w:color w:val="000000"/>
          <w:position w:val="0"/>
          <w:sz w:val="20"/>
          <w:u w:val="none"/>
          <w:vertAlign w:val="baseline"/>
        </w:rPr>
        <w:t>O'Malley</w:t>
      </w:r>
      <w:r>
        <w:rPr>
          <w:rFonts w:ascii="arial" w:eastAsia="arial" w:hAnsi="arial" w:cs="arial"/>
          <w:b w:val="0"/>
          <w:i w:val="0"/>
          <w:strike w:val="0"/>
          <w:noProof w:val="0"/>
          <w:color w:val="000000"/>
          <w:position w:val="0"/>
          <w:sz w:val="20"/>
          <w:u w:val="none"/>
          <w:vertAlign w:val="baseline"/>
        </w:rPr>
        <w:t>: And no one else?</w:t>
      </w:r>
    </w:p>
    <w:p>
      <w:pPr>
        <w:keepNext w:val="0"/>
        <w:spacing w:before="200" w:after="0" w:line="260" w:lineRule="atLeast"/>
        <w:ind w:left="400" w:right="0" w:firstLine="0"/>
        <w:jc w:val="both"/>
      </w:pPr>
      <w:bookmarkStart w:id="1033" w:name="Bookmark_para_227"/>
      <w:bookmarkEnd w:id="1033"/>
      <w:r>
        <w:rPr>
          <w:rFonts w:ascii="arial" w:eastAsia="arial" w:hAnsi="arial" w:cs="arial"/>
          <w:b/>
          <w:i w:val="0"/>
          <w:strike w:val="0"/>
          <w:noProof w:val="0"/>
          <w:color w:val="000000"/>
          <w:position w:val="0"/>
          <w:sz w:val="20"/>
          <w:u w:val="none"/>
          <w:vertAlign w:val="baseline"/>
        </w:rPr>
        <w:t>Bressi</w:t>
      </w:r>
      <w:r>
        <w:rPr>
          <w:rFonts w:ascii="arial" w:eastAsia="arial" w:hAnsi="arial" w:cs="arial"/>
          <w:b w:val="0"/>
          <w:i w:val="0"/>
          <w:strike w:val="0"/>
          <w:noProof w:val="0"/>
          <w:color w:val="000000"/>
          <w:position w:val="0"/>
          <w:sz w:val="20"/>
          <w:u w:val="none"/>
          <w:vertAlign w:val="baseline"/>
        </w:rPr>
        <w:t>: Yup.</w:t>
      </w:r>
      <w:r>
        <w:rPr>
          <w:rFonts w:ascii="arial" w:eastAsia="arial" w:hAnsi="arial" w:cs="arial"/>
          <w:vertAlign w:val="superscript"/>
        </w:rPr>
        <w:footnoteReference w:customMarkFollows="1" w:id="427"/>
        <w:t xml:space="preserve">426</w:t>
      </w:r>
    </w:p>
    <w:p>
      <w:pPr>
        <w:keepNext w:val="0"/>
        <w:spacing w:before="200" w:after="0" w:line="260" w:lineRule="atLeast"/>
        <w:ind w:left="0" w:right="0" w:firstLine="0"/>
        <w:jc w:val="both"/>
      </w:pPr>
      <w:bookmarkStart w:id="1035" w:name="Bookmark_para_228"/>
      <w:bookmarkEnd w:id="1035"/>
      <w:r>
        <w:rPr>
          <w:rFonts w:ascii="arial" w:eastAsia="arial" w:hAnsi="arial" w:cs="arial"/>
          <w:b w:val="0"/>
          <w:i w:val="0"/>
          <w:strike w:val="0"/>
          <w:noProof w:val="0"/>
          <w:color w:val="000000"/>
          <w:position w:val="0"/>
          <w:sz w:val="20"/>
          <w:u w:val="none"/>
          <w:vertAlign w:val="baseline"/>
        </w:rPr>
        <w:t xml:space="preserve">As proposed, the Government has appropriately excised all direct references to Henderson and Harris. </w:t>
      </w:r>
      <w:bookmarkStart w:id="1036" w:name="Bookmark_I6838MKS2D6NX00030000400"/>
      <w:bookmarkEnd w:id="1036"/>
      <w:r>
        <w:rPr>
          <w:rFonts w:ascii="arial" w:eastAsia="arial" w:hAnsi="arial" w:cs="arial"/>
          <w:b w:val="0"/>
          <w:i w:val="0"/>
          <w:strike w:val="0"/>
          <w:noProof w:val="0"/>
          <w:color w:val="000000"/>
          <w:position w:val="0"/>
          <w:sz w:val="20"/>
          <w:u w:val="none"/>
          <w:vertAlign w:val="baseline"/>
        </w:rPr>
        <w:t>But the Government would like to keep Bressi's statement about the "two guys" he is "dealing with."</w:t>
      </w:r>
      <w:r>
        <w:rPr>
          <w:rFonts w:ascii="arial" w:eastAsia="arial" w:hAnsi="arial" w:cs="arial"/>
          <w:vertAlign w:val="superscript"/>
        </w:rPr>
        <w:footnoteReference w:customMarkFollows="1" w:id="428"/>
        <w:t xml:space="preserve">427</w:t>
      </w:r>
      <w:r>
        <w:rPr>
          <w:rFonts w:ascii="arial" w:eastAsia="arial" w:hAnsi="arial" w:cs="arial"/>
          <w:b w:val="0"/>
          <w:i w:val="0"/>
          <w:strike w:val="0"/>
          <w:noProof w:val="0"/>
          <w:color w:val="000000"/>
          <w:position w:val="0"/>
          <w:sz w:val="20"/>
          <w:u w:val="none"/>
          <w:vertAlign w:val="baseline"/>
        </w:rPr>
        <w:t xml:space="preserve"> To the Government, this portion of the statement "does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prejudice Harris and Henderson because their identities are not apparent from the face of the statement."</w:t>
      </w:r>
      <w:r>
        <w:rPr>
          <w:rFonts w:ascii="arial" w:eastAsia="arial" w:hAnsi="arial" w:cs="arial"/>
          <w:vertAlign w:val="superscript"/>
        </w:rPr>
        <w:footnoteReference w:customMarkFollows="1" w:id="429"/>
        <w:t xml:space="preserve">428</w:t>
      </w:r>
      <w:r>
        <w:rPr>
          <w:rFonts w:ascii="arial" w:eastAsia="arial" w:hAnsi="arial" w:cs="arial"/>
          <w:b w:val="0"/>
          <w:i w:val="0"/>
          <w:strike w:val="0"/>
          <w:noProof w:val="0"/>
          <w:color w:val="000000"/>
          <w:position w:val="0"/>
          <w:sz w:val="20"/>
          <w:u w:val="none"/>
          <w:vertAlign w:val="baseline"/>
        </w:rPr>
        <w:t xml:space="preserve"> The Court disagrees. Given that there are only three people on trial, it would be obvious to a juror presented with this statement that Bressi's discussion of the "two guys" he dealt with—"[a]nd no one else"—refers to the two men seated beside him at counsel's table: Henderson and Harris. As the Third Circuit has made plain, redacted confessions of this sort, which implicate the precise number of individuals tried alongside the confessing co-defendant, violate the </w:t>
      </w:r>
      <w:r>
        <w:rPr>
          <w:rFonts w:ascii="arial" w:eastAsia="arial" w:hAnsi="arial" w:cs="arial"/>
          <w:b w:val="0"/>
          <w:i/>
          <w:strike w:val="0"/>
          <w:noProof w:val="0"/>
          <w:color w:val="000000"/>
          <w:position w:val="0"/>
          <w:sz w:val="20"/>
          <w:u w:val="none"/>
          <w:vertAlign w:val="baseline"/>
        </w:rPr>
        <w:t>Bruton</w:t>
      </w:r>
      <w:r>
        <w:rPr>
          <w:rFonts w:ascii="arial" w:eastAsia="arial" w:hAnsi="arial" w:cs="arial"/>
          <w:b w:val="0"/>
          <w:i w:val="0"/>
          <w:strike w:val="0"/>
          <w:noProof w:val="0"/>
          <w:color w:val="000000"/>
          <w:position w:val="0"/>
          <w:sz w:val="20"/>
          <w:u w:val="none"/>
          <w:vertAlign w:val="baseline"/>
        </w:rPr>
        <w:t xml:space="preserve"> rule.</w:t>
      </w:r>
      <w:r>
        <w:rPr>
          <w:rFonts w:ascii="arial" w:eastAsia="arial" w:hAnsi="arial" w:cs="arial"/>
          <w:vertAlign w:val="superscript"/>
        </w:rPr>
        <w:footnoteReference w:customMarkFollows="1" w:id="430"/>
        <w:t xml:space="preserve">429</w:t>
      </w:r>
    </w:p>
    <w:p>
      <w:pPr>
        <w:keepNext w:val="0"/>
        <w:spacing w:before="200" w:after="0" w:line="260" w:lineRule="atLeast"/>
        <w:ind w:left="0" w:right="0" w:firstLine="0"/>
        <w:jc w:val="both"/>
      </w:pPr>
      <w:bookmarkStart w:id="1042" w:name="Bookmark_para_229"/>
      <w:bookmarkEnd w:id="1042"/>
      <w:bookmarkStart w:id="1043" w:name="Bookmark_I6838MKS2N1R2H0020000400"/>
      <w:bookmarkEnd w:id="1043"/>
      <w:r>
        <w:rPr>
          <w:rFonts w:ascii="arial" w:eastAsia="arial" w:hAnsi="arial" w:cs="arial"/>
          <w:b w:val="0"/>
          <w:i w:val="0"/>
          <w:strike w:val="0"/>
          <w:noProof w:val="0"/>
          <w:color w:val="000000"/>
          <w:position w:val="0"/>
          <w:sz w:val="20"/>
          <w:u w:val="none"/>
          <w:vertAlign w:val="baseline"/>
        </w:rPr>
        <w:t xml:space="preserve">Accordingly, the Court finds that the statements made by Bressi can be redacted to comply with the </w:t>
      </w:r>
      <w:r>
        <w:rPr>
          <w:rFonts w:ascii="arial" w:eastAsia="arial" w:hAnsi="arial" w:cs="arial"/>
          <w:b w:val="0"/>
          <w:i/>
          <w:strike w:val="0"/>
          <w:noProof w:val="0"/>
          <w:color w:val="000000"/>
          <w:position w:val="0"/>
          <w:sz w:val="20"/>
          <w:u w:val="none"/>
          <w:vertAlign w:val="baseline"/>
        </w:rPr>
        <w:t>Bruton</w:t>
      </w:r>
      <w:r>
        <w:rPr>
          <w:rFonts w:ascii="arial" w:eastAsia="arial" w:hAnsi="arial" w:cs="arial"/>
          <w:b w:val="0"/>
          <w:i w:val="0"/>
          <w:strike w:val="0"/>
          <w:noProof w:val="0"/>
          <w:color w:val="000000"/>
          <w:position w:val="0"/>
          <w:sz w:val="20"/>
          <w:u w:val="none"/>
          <w:vertAlign w:val="baseline"/>
        </w:rPr>
        <w:t xml:space="preserve"> rule.</w:t>
      </w:r>
      <w:r>
        <w:rPr>
          <w:rFonts w:ascii="arial" w:eastAsia="arial" w:hAnsi="arial" w:cs="arial"/>
          <w:b/>
          <w:i w:val="0"/>
          <w:strike w:val="0"/>
          <w:noProof w:val="0"/>
          <w:color w:val="000000"/>
          <w:position w:val="0"/>
          <w:sz w:val="20"/>
          <w:u w:val="none"/>
          <w:vertAlign w:val="baseline"/>
        </w:rPr>
        <w:t> [*94] </w:t>
      </w:r>
      <w:r>
        <w:rPr>
          <w:rFonts w:ascii="arial" w:eastAsia="arial" w:hAnsi="arial" w:cs="arial"/>
          <w:b w:val="0"/>
          <w:i w:val="0"/>
          <w:strike w:val="0"/>
          <w:noProof w:val="0"/>
          <w:color w:val="000000"/>
          <w:position w:val="0"/>
          <w:sz w:val="20"/>
          <w:u w:val="none"/>
          <w:vertAlign w:val="baseline"/>
        </w:rPr>
        <w:t xml:space="preserve"> But the redacted transcripts proposed by the Government do not. Before the Court accepts these statements into evidence, the Government will need to perform further redactions, excising all references to Henderson and Harris that, consistent with Third Circuit precedent, qualify as "directly accusatory."</w:t>
      </w:r>
      <w:r>
        <w:rPr>
          <w:rFonts w:ascii="arial" w:eastAsia="arial" w:hAnsi="arial" w:cs="arial"/>
          <w:vertAlign w:val="superscript"/>
        </w:rPr>
        <w:footnoteReference w:customMarkFollows="1" w:id="431"/>
        <w:t xml:space="preserve">430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Antagonistic Defenses</w:t>
      </w:r>
    </w:p>
    <w:p>
      <w:pPr>
        <w:keepNext w:val="0"/>
        <w:spacing w:before="200" w:after="0" w:line="260" w:lineRule="atLeast"/>
        <w:ind w:left="0" w:right="0" w:firstLine="0"/>
        <w:jc w:val="both"/>
      </w:pPr>
      <w:bookmarkStart w:id="1046" w:name="Bookmark_para_230"/>
      <w:bookmarkEnd w:id="1046"/>
      <w:r>
        <w:rPr>
          <w:rFonts w:ascii="arial" w:eastAsia="arial" w:hAnsi="arial" w:cs="arial"/>
          <w:b w:val="0"/>
          <w:i w:val="0"/>
          <w:strike w:val="0"/>
          <w:noProof w:val="0"/>
          <w:color w:val="000000"/>
          <w:position w:val="0"/>
          <w:sz w:val="20"/>
          <w:u w:val="none"/>
          <w:vertAlign w:val="baseline"/>
        </w:rPr>
        <w:t xml:space="preserve">Separate from the </w:t>
      </w:r>
      <w:r>
        <w:rPr>
          <w:rFonts w:ascii="arial" w:eastAsia="arial" w:hAnsi="arial" w:cs="arial"/>
          <w:b w:val="0"/>
          <w:i/>
          <w:strike w:val="0"/>
          <w:noProof w:val="0"/>
          <w:color w:val="000000"/>
          <w:position w:val="0"/>
          <w:sz w:val="20"/>
          <w:u w:val="none"/>
          <w:vertAlign w:val="baseline"/>
        </w:rPr>
        <w:t>Bruton</w:t>
      </w:r>
      <w:r>
        <w:rPr>
          <w:rFonts w:ascii="arial" w:eastAsia="arial" w:hAnsi="arial" w:cs="arial"/>
          <w:b w:val="0"/>
          <w:i w:val="0"/>
          <w:strike w:val="0"/>
          <w:noProof w:val="0"/>
          <w:color w:val="000000"/>
          <w:position w:val="0"/>
          <w:sz w:val="20"/>
          <w:u w:val="none"/>
          <w:vertAlign w:val="baseline"/>
        </w:rPr>
        <w:t xml:space="preserve"> objection, Henderson argues that severance is appropriate because he and his co-defendants will "assert clearly irreconcilable defenses."</w:t>
      </w:r>
      <w:r>
        <w:rPr>
          <w:rFonts w:ascii="arial" w:eastAsia="arial" w:hAnsi="arial" w:cs="arial"/>
          <w:vertAlign w:val="superscript"/>
        </w:rPr>
        <w:footnoteReference w:customMarkFollows="1" w:id="432"/>
        <w:t xml:space="preserve">431</w:t>
      </w:r>
      <w:r>
        <w:rPr>
          <w:rFonts w:ascii="arial" w:eastAsia="arial" w:hAnsi="arial" w:cs="arial"/>
          <w:b w:val="0"/>
          <w:i w:val="0"/>
          <w:strike w:val="0"/>
          <w:noProof w:val="0"/>
          <w:color w:val="000000"/>
          <w:position w:val="0"/>
          <w:sz w:val="20"/>
          <w:u w:val="none"/>
          <w:vertAlign w:val="baseline"/>
        </w:rPr>
        <w:t xml:space="preserve"> Specifically, Henderson notes that he will argue at trial that Bressi was "the progenitor behind the alleged conspiracy," which Bressi will presumably dispute.</w:t>
      </w:r>
      <w:r>
        <w:rPr>
          <w:rFonts w:ascii="arial" w:eastAsia="arial" w:hAnsi="arial" w:cs="arial"/>
          <w:vertAlign w:val="superscript"/>
        </w:rPr>
        <w:footnoteReference w:customMarkFollows="1" w:id="433"/>
        <w:t xml:space="preserve">432</w:t>
      </w:r>
      <w:r>
        <w:rPr>
          <w:rFonts w:ascii="arial" w:eastAsia="arial" w:hAnsi="arial" w:cs="arial"/>
          <w:b w:val="0"/>
          <w:i w:val="0"/>
          <w:strike w:val="0"/>
          <w:noProof w:val="0"/>
          <w:color w:val="000000"/>
          <w:position w:val="0"/>
          <w:sz w:val="20"/>
          <w:u w:val="none"/>
          <w:vertAlign w:val="baseline"/>
        </w:rPr>
        <w:t xml:space="preserve"> But as with the Defendants' </w:t>
      </w:r>
      <w:r>
        <w:rPr>
          <w:rFonts w:ascii="arial" w:eastAsia="arial" w:hAnsi="arial" w:cs="arial"/>
          <w:b w:val="0"/>
          <w:i/>
          <w:strike w:val="0"/>
          <w:noProof w:val="0"/>
          <w:color w:val="000000"/>
          <w:position w:val="0"/>
          <w:sz w:val="20"/>
          <w:u w:val="none"/>
          <w:vertAlign w:val="baseline"/>
        </w:rPr>
        <w:t>Bruton</w:t>
      </w:r>
      <w:r>
        <w:rPr>
          <w:rFonts w:ascii="arial" w:eastAsia="arial" w:hAnsi="arial" w:cs="arial"/>
          <w:b w:val="0"/>
          <w:i w:val="0"/>
          <w:strike w:val="0"/>
          <w:noProof w:val="0"/>
          <w:color w:val="000000"/>
          <w:position w:val="0"/>
          <w:sz w:val="20"/>
          <w:u w:val="none"/>
          <w:vertAlign w:val="baseline"/>
        </w:rPr>
        <w:t xml:space="preserve"> arguments, the Court finds this stated basis for severance unavailing.</w:t>
      </w:r>
    </w:p>
    <w:p>
      <w:pPr>
        <w:keepNext w:val="0"/>
        <w:spacing w:before="200" w:after="0" w:line="260" w:lineRule="atLeast"/>
        <w:ind w:left="0" w:right="0" w:firstLine="0"/>
        <w:jc w:val="both"/>
      </w:pPr>
      <w:bookmarkStart w:id="1049" w:name="Bookmark_para_231"/>
      <w:bookmarkEnd w:id="1049"/>
      <w:bookmarkStart w:id="1050" w:name="Bookmark_I6838MKS2N1R2H0040000400"/>
      <w:bookmarkEnd w:id="1050"/>
      <w:bookmarkStart w:id="1051" w:name="Bookmark_I6838MKS2SF8R90010000400"/>
      <w:bookmarkEnd w:id="1051"/>
      <w:bookmarkStart w:id="1052" w:name="Bookmark_I6838MKS2SF8R90030000400"/>
      <w:bookmarkEnd w:id="1052"/>
      <w:bookmarkStart w:id="1053" w:name="Bookmark_I6838MKS2SF8R90050000400"/>
      <w:bookmarkEnd w:id="1053"/>
      <w:r>
        <w:rPr>
          <w:rFonts w:ascii="arial" w:eastAsia="arial" w:hAnsi="arial" w:cs="arial"/>
          <w:b w:val="0"/>
          <w:i w:val="0"/>
          <w:strike w:val="0"/>
          <w:noProof w:val="0"/>
          <w:color w:val="000000"/>
          <w:position w:val="0"/>
          <w:sz w:val="20"/>
          <w:u w:val="none"/>
          <w:vertAlign w:val="baseline"/>
        </w:rPr>
        <w:t xml:space="preserve">Although the Supreme Court recognizes that "'mutually antagonistic' or 'irreconcilable' defenses may be so prejudicial in some circumstances as to mandate severance," it specifically declined to adopt a "bright-line rule, mandating severance whenever codefendants have conflicting defenses," explaining that "[m]utual antagonistic defenses are not prejudicial </w:t>
      </w:r>
      <w:r>
        <w:rPr>
          <w:rFonts w:ascii="arial" w:eastAsia="arial" w:hAnsi="arial" w:cs="arial"/>
          <w:b w:val="0"/>
          <w:i/>
          <w:strike w:val="0"/>
          <w:noProof w:val="0"/>
          <w:color w:val="000000"/>
          <w:position w:val="0"/>
          <w:sz w:val="20"/>
          <w:u w:val="none"/>
          <w:vertAlign w:val="baseline"/>
        </w:rPr>
        <w:t>per se</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34"/>
        <w:t xml:space="preserve">433</w:t>
      </w:r>
      <w:r>
        <w:rPr>
          <w:rFonts w:ascii="arial" w:eastAsia="arial" w:hAnsi="arial" w:cs="arial"/>
          <w:b w:val="0"/>
          <w:i w:val="0"/>
          <w:strike w:val="0"/>
          <w:noProof w:val="0"/>
          <w:color w:val="000000"/>
          <w:position w:val="0"/>
          <w:sz w:val="20"/>
          <w:u w:val="none"/>
          <w:vertAlign w:val="baseline"/>
        </w:rPr>
        <w:t xml:space="preserve"> Instead, co-defendants seeking to sever their scheduled joint trial must</w:t>
      </w:r>
      <w:r>
        <w:rPr>
          <w:rFonts w:ascii="arial" w:eastAsia="arial" w:hAnsi="arial" w:cs="arial"/>
          <w:b/>
          <w:i w:val="0"/>
          <w:strike w:val="0"/>
          <w:noProof w:val="0"/>
          <w:color w:val="000000"/>
          <w:position w:val="0"/>
          <w:sz w:val="20"/>
          <w:u w:val="none"/>
          <w:vertAlign w:val="baseline"/>
        </w:rPr>
        <w:t> [*95] </w:t>
      </w:r>
      <w:r>
        <w:rPr>
          <w:rFonts w:ascii="arial" w:eastAsia="arial" w:hAnsi="arial" w:cs="arial"/>
          <w:b w:val="0"/>
          <w:i w:val="0"/>
          <w:strike w:val="0"/>
          <w:noProof w:val="0"/>
          <w:color w:val="000000"/>
          <w:position w:val="0"/>
          <w:sz w:val="20"/>
          <w:u w:val="none"/>
          <w:vertAlign w:val="baseline"/>
        </w:rPr>
        <w:t xml:space="preserve"> articulate "specific instances of prejudice."</w:t>
      </w:r>
      <w:r>
        <w:rPr>
          <w:rFonts w:ascii="arial" w:eastAsia="arial" w:hAnsi="arial" w:cs="arial"/>
          <w:vertAlign w:val="superscript"/>
        </w:rPr>
        <w:footnoteReference w:customMarkFollows="1" w:id="435"/>
        <w:t xml:space="preserve">434</w:t>
      </w:r>
      <w:r>
        <w:rPr>
          <w:rFonts w:ascii="arial" w:eastAsia="arial" w:hAnsi="arial" w:cs="arial"/>
          <w:b w:val="0"/>
          <w:i w:val="0"/>
          <w:strike w:val="0"/>
          <w:noProof w:val="0"/>
          <w:color w:val="000000"/>
          <w:position w:val="0"/>
          <w:sz w:val="20"/>
          <w:u w:val="none"/>
          <w:vertAlign w:val="baseline"/>
        </w:rPr>
        <w:t xml:space="preserve"> To the end, the Third Circuit instructs that to warrant severance, "the defenses must be so antagonistic that the jury, in order to believe the defense of one defendant, must necessarily disbelieve the other defendant's defense"—the so-called "either or" situation.</w:t>
      </w:r>
      <w:r>
        <w:rPr>
          <w:rFonts w:ascii="arial" w:eastAsia="arial" w:hAnsi="arial" w:cs="arial"/>
          <w:vertAlign w:val="superscript"/>
        </w:rPr>
        <w:footnoteReference w:customMarkFollows="1" w:id="436"/>
        <w:t xml:space="preserve">435</w:t>
      </w:r>
      <w:r>
        <w:rPr>
          <w:rFonts w:ascii="arial" w:eastAsia="arial" w:hAnsi="arial" w:cs="arial"/>
          <w:b w:val="0"/>
          <w:i w:val="0"/>
          <w:strike w:val="0"/>
          <w:noProof w:val="0"/>
          <w:color w:val="000000"/>
          <w:position w:val="0"/>
          <w:sz w:val="20"/>
          <w:u w:val="none"/>
          <w:vertAlign w:val="baseline"/>
        </w:rPr>
        <w:t xml:space="preserve"> This test "is not lightly met," as "'the mere presence of hostility among defendants or the desire of one to exculpate himself by inculpating another' does not require severance."</w:t>
      </w:r>
      <w:r>
        <w:rPr>
          <w:rFonts w:ascii="arial" w:eastAsia="arial" w:hAnsi="arial" w:cs="arial"/>
          <w:vertAlign w:val="superscript"/>
        </w:rPr>
        <w:footnoteReference w:customMarkFollows="1" w:id="437"/>
        <w:t xml:space="preserve">436</w:t>
      </w:r>
    </w:p>
    <w:p>
      <w:pPr>
        <w:keepNext w:val="0"/>
        <w:spacing w:before="200" w:after="0" w:line="260" w:lineRule="atLeast"/>
        <w:ind w:left="0" w:right="0" w:firstLine="0"/>
        <w:jc w:val="both"/>
      </w:pPr>
      <w:bookmarkStart w:id="1063" w:name="Bookmark_para_232"/>
      <w:bookmarkEnd w:id="1063"/>
      <w:bookmarkStart w:id="1064" w:name="Bookmark_I6838MKT2N1R2K0040000400"/>
      <w:bookmarkEnd w:id="1064"/>
      <w:r>
        <w:rPr>
          <w:rFonts w:ascii="arial" w:eastAsia="arial" w:hAnsi="arial" w:cs="arial"/>
          <w:b w:val="0"/>
          <w:i w:val="0"/>
          <w:strike w:val="0"/>
          <w:noProof w:val="0"/>
          <w:color w:val="000000"/>
          <w:position w:val="0"/>
          <w:sz w:val="20"/>
          <w:u w:val="none"/>
          <w:vertAlign w:val="baseline"/>
        </w:rPr>
        <w:t>Here, Henderson argues that his and Bressi's defenses are antagonistic because he intends to shift blame from himself to Bressi, claiming that Bressi coordinated the drug conspiracy at issue, but he (i.e., Henderson) wasn't a part of it.</w:t>
      </w:r>
      <w:r>
        <w:rPr>
          <w:rFonts w:ascii="arial" w:eastAsia="arial" w:hAnsi="arial" w:cs="arial"/>
          <w:vertAlign w:val="superscript"/>
        </w:rPr>
        <w:footnoteReference w:customMarkFollows="1" w:id="438"/>
        <w:t xml:space="preserve">437</w:t>
      </w:r>
      <w:r>
        <w:rPr>
          <w:rFonts w:ascii="arial" w:eastAsia="arial" w:hAnsi="arial" w:cs="arial"/>
          <w:b w:val="0"/>
          <w:i w:val="0"/>
          <w:strike w:val="0"/>
          <w:noProof w:val="0"/>
          <w:color w:val="000000"/>
          <w:position w:val="0"/>
          <w:sz w:val="20"/>
          <w:u w:val="none"/>
          <w:vertAlign w:val="baseline"/>
        </w:rPr>
        <w:t xml:space="preserve"> As this Court sees it, Henderson is simply seeking "to exculpate himself by inculpating another"—a strategy that although antagonistic, does not, per Third Circuit precedent, warrant severance.</w:t>
      </w:r>
      <w:r>
        <w:rPr>
          <w:rFonts w:ascii="arial" w:eastAsia="arial" w:hAnsi="arial" w:cs="arial"/>
          <w:vertAlign w:val="superscript"/>
        </w:rPr>
        <w:footnoteReference w:customMarkFollows="1" w:id="439"/>
        <w:t xml:space="preserve">438</w:t>
      </w:r>
      <w:r>
        <w:rPr>
          <w:rFonts w:ascii="arial" w:eastAsia="arial" w:hAnsi="arial" w:cs="arial"/>
          <w:b w:val="0"/>
          <w:i w:val="0"/>
          <w:strike w:val="0"/>
          <w:noProof w:val="0"/>
          <w:color w:val="000000"/>
          <w:position w:val="0"/>
          <w:sz w:val="20"/>
          <w:u w:val="none"/>
          <w:vertAlign w:val="baseline"/>
        </w:rPr>
        <w:t xml:space="preserve"> Accordingly, the motions for severance are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1068" w:name="Bookmark_para_233"/>
      <w:bookmarkEnd w:id="1068"/>
      <w:r>
        <w:rPr>
          <w:rFonts w:ascii="arial" w:eastAsia="arial" w:hAnsi="arial" w:cs="arial"/>
          <w:b w:val="0"/>
          <w:i w:val="0"/>
          <w:strike w:val="0"/>
          <w:noProof w:val="0"/>
          <w:color w:val="000000"/>
          <w:position w:val="0"/>
          <w:sz w:val="20"/>
          <w:u w:val="none"/>
          <w:vertAlign w:val="baseline"/>
        </w:rPr>
        <w:t>As the length of this opinion demonstrates, the Defendants have done their level best to attack the Government's case against them. As they should have. Because the Defendants pleaded</w:t>
      </w:r>
      <w:r>
        <w:rPr>
          <w:rFonts w:ascii="arial" w:eastAsia="arial" w:hAnsi="arial" w:cs="arial"/>
          <w:b/>
          <w:i w:val="0"/>
          <w:strike w:val="0"/>
          <w:noProof w:val="0"/>
          <w:color w:val="000000"/>
          <w:position w:val="0"/>
          <w:sz w:val="20"/>
          <w:u w:val="none"/>
          <w:vertAlign w:val="baseline"/>
        </w:rPr>
        <w:t> [*96] </w:t>
      </w:r>
      <w:r>
        <w:rPr>
          <w:rFonts w:ascii="arial" w:eastAsia="arial" w:hAnsi="arial" w:cs="arial"/>
          <w:b w:val="0"/>
          <w:i w:val="0"/>
          <w:strike w:val="0"/>
          <w:noProof w:val="0"/>
          <w:color w:val="000000"/>
          <w:position w:val="0"/>
          <w:sz w:val="20"/>
          <w:u w:val="none"/>
          <w:vertAlign w:val="baseline"/>
        </w:rPr>
        <w:t xml:space="preserve"> not guilty, they owe it to themselves to mount a vigorous defense. But for all the Sturm and Drang, they have not identified any constitutional infirmities warranting the suppression of any evidence. And they likewise have not established that the standard, preferred practice of trying accused co-conspirators jointly is, in this case, unduly prejudicial or otherwise improper. Accordingly, the Defendants' pretrial motions are denied.</w:t>
      </w:r>
    </w:p>
    <w:p>
      <w:pPr>
        <w:keepNext w:val="0"/>
        <w:spacing w:before="200" w:after="0" w:line="260" w:lineRule="atLeast"/>
        <w:ind w:left="0" w:right="0" w:firstLine="0"/>
        <w:jc w:val="both"/>
      </w:pPr>
      <w:bookmarkStart w:id="1069" w:name="Bookmark_para_234"/>
      <w:bookmarkEnd w:id="1069"/>
      <w:r>
        <w:rPr>
          <w:rFonts w:ascii="arial" w:eastAsia="arial" w:hAnsi="arial" w:cs="arial"/>
          <w:b w:val="0"/>
          <w:i w:val="0"/>
          <w:strike w:val="0"/>
          <w:noProof w:val="0"/>
          <w:color w:val="000000"/>
          <w:position w:val="0"/>
          <w:sz w:val="20"/>
          <w:u w:val="none"/>
          <w:vertAlign w:val="baseline"/>
        </w:rPr>
        <w:t>An appropriate Order follows.</w:t>
      </w:r>
    </w:p>
    <w:p>
      <w:pPr>
        <w:keepNext w:val="0"/>
        <w:spacing w:before="200" w:after="0" w:line="260" w:lineRule="atLeast"/>
        <w:ind w:left="0" w:right="0" w:firstLine="0"/>
        <w:jc w:val="both"/>
      </w:pPr>
      <w:bookmarkStart w:id="1070" w:name="Bookmark_para_235"/>
      <w:bookmarkEnd w:id="1070"/>
      <w:r>
        <w:rPr>
          <w:rFonts w:ascii="arial" w:eastAsia="arial" w:hAnsi="arial" w:cs="arial"/>
          <w:b w:val="0"/>
          <w:i w:val="0"/>
          <w:strike w:val="0"/>
          <w:noProof w:val="0"/>
          <w:color w:val="000000"/>
          <w:position w:val="0"/>
          <w:sz w:val="20"/>
          <w:u w:val="none"/>
          <w:vertAlign w:val="baseline"/>
        </w:rPr>
        <w:t>BY THE COURT:</w:t>
      </w:r>
    </w:p>
    <w:p>
      <w:pPr>
        <w:keepNext w:val="0"/>
        <w:spacing w:before="200" w:after="0" w:line="260" w:lineRule="atLeast"/>
        <w:ind w:left="0" w:right="0" w:firstLine="0"/>
        <w:jc w:val="both"/>
      </w:pPr>
      <w:bookmarkStart w:id="1071" w:name="Bookmark_para_236"/>
      <w:bookmarkEnd w:id="1071"/>
      <w:r>
        <w:rPr>
          <w:rFonts w:ascii="arial" w:eastAsia="arial" w:hAnsi="arial" w:cs="arial"/>
          <w:b w:val="0"/>
          <w:i/>
          <w:strike w:val="0"/>
          <w:noProof w:val="0"/>
          <w:color w:val="000000"/>
          <w:position w:val="0"/>
          <w:sz w:val="20"/>
          <w:u w:val="none"/>
          <w:vertAlign w:val="baseline"/>
        </w:rPr>
        <w:t>/s/ Matthew W. Brann</w:t>
      </w:r>
    </w:p>
    <w:p>
      <w:pPr>
        <w:keepNext w:val="0"/>
        <w:spacing w:before="200" w:after="0" w:line="260" w:lineRule="atLeast"/>
        <w:ind w:left="0" w:right="0" w:firstLine="0"/>
        <w:jc w:val="both"/>
      </w:pPr>
      <w:bookmarkStart w:id="1072" w:name="Bookmark_para_237"/>
      <w:bookmarkEnd w:id="1072"/>
      <w:r>
        <w:rPr>
          <w:rFonts w:ascii="arial" w:eastAsia="arial" w:hAnsi="arial" w:cs="arial"/>
          <w:b w:val="0"/>
          <w:i w:val="0"/>
          <w:strike w:val="0"/>
          <w:noProof w:val="0"/>
          <w:color w:val="000000"/>
          <w:position w:val="0"/>
          <w:sz w:val="20"/>
          <w:u w:val="none"/>
          <w:vertAlign w:val="baseline"/>
        </w:rPr>
        <w:t>Matthew W. Brann</w:t>
      </w:r>
    </w:p>
    <w:p>
      <w:pPr>
        <w:keepNext w:val="0"/>
        <w:spacing w:before="200" w:after="0" w:line="260" w:lineRule="atLeast"/>
        <w:ind w:left="0" w:right="0" w:firstLine="0"/>
        <w:jc w:val="both"/>
      </w:pPr>
      <w:bookmarkStart w:id="1073" w:name="Bookmark_para_238"/>
      <w:bookmarkEnd w:id="1073"/>
      <w:r>
        <w:rPr>
          <w:rFonts w:ascii="arial" w:eastAsia="arial" w:hAnsi="arial" w:cs="arial"/>
          <w:b w:val="0"/>
          <w:i w:val="0"/>
          <w:strike w:val="0"/>
          <w:noProof w:val="0"/>
          <w:color w:val="000000"/>
          <w:position w:val="0"/>
          <w:sz w:val="20"/>
          <w:u w:val="none"/>
          <w:vertAlign w:val="baseline"/>
        </w:rPr>
        <w:t>Chief 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GX 11.1 (Jan. 24, 2018, Case Opening File).</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1" w:name="Bookmark_fnpara_2"/>
      <w:bookmarkEnd w:id="11"/>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GX 6.2 (June 8, 2019, SHIVA Search Warrant Affidavit) ¶¶ 4-5.</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2" w:name="Bookmark_fnpara_3"/>
      <w:bookmarkEnd w:id="12"/>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14, 17.</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3" w:name="Bookmark_fnpara_4"/>
      <w:bookmarkEnd w:id="13"/>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GX 11.1 (Jan. 24, 2018, Case Opening File) at 1-4.</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5" w:name="Bookmark_fnpara_5"/>
      <w:bookmarkEnd w:id="15"/>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211-1 (Oct. 14, 2016, Court Authorization for Information Sharing Between Probation and the FBI).</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6" w:name="Bookmark_fnpara_6"/>
      <w:bookmarkEnd w:id="16"/>
      <w:r>
        <w:rPr>
          <w:rFonts w:ascii="arial" w:eastAsia="arial" w:hAnsi="arial" w:cs="arial"/>
          <w:b w:val="0"/>
          <w:i/>
          <w:strike w:val="0"/>
          <w:noProof w:val="0"/>
          <w:color w:val="000000"/>
          <w:position w:val="0"/>
          <w:sz w:val="18"/>
          <w:u w:val="none"/>
          <w:vertAlign w:val="baseline"/>
        </w:rPr>
        <w:t>Id.</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7" w:name="Bookmark_fnpara_7"/>
      <w:bookmarkEnd w:id="17"/>
      <w:r>
        <w:rPr>
          <w:rFonts w:ascii="arial" w:eastAsia="arial" w:hAnsi="arial" w:cs="arial"/>
          <w:b w:val="0"/>
          <w:i/>
          <w:strike w:val="0"/>
          <w:noProof w:val="0"/>
          <w:color w:val="000000"/>
          <w:position w:val="0"/>
          <w:sz w:val="18"/>
          <w:u w:val="none"/>
          <w:vertAlign w:val="baseline"/>
        </w:rPr>
        <w:t>Id.</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9" w:name="Bookmark_fnpara_8"/>
      <w:bookmarkEnd w:id="19"/>
      <w:r>
        <w:rPr>
          <w:rFonts w:ascii="arial" w:eastAsia="arial" w:hAnsi="arial" w:cs="arial"/>
          <w:b w:val="0"/>
          <w:i w:val="0"/>
          <w:strike w:val="0"/>
          <w:noProof w:val="0"/>
          <w:color w:val="000000"/>
          <w:position w:val="0"/>
          <w:sz w:val="18"/>
          <w:u w:val="none"/>
          <w:vertAlign w:val="baseline"/>
        </w:rPr>
        <w:t>GX 6.2 (June 8, 2019, SHIVA Search Warrant Affidavit) ¶¶ 17-18.</w:t>
      </w:r>
    </w:p>
  </w:footnote>
  <w:footnote w:id="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20" w:name="Bookmark_fnpara_9"/>
      <w:bookmarkEnd w:id="20"/>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46.</w:t>
      </w:r>
    </w:p>
  </w:footnote>
  <w:footnote w:id="1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21" w:name="Bookmark_fnpara_10"/>
      <w:bookmarkEnd w:id="21"/>
      <w:r>
        <w:rPr>
          <w:rFonts w:ascii="arial" w:eastAsia="arial" w:hAnsi="arial" w:cs="arial"/>
          <w:b w:val="0"/>
          <w:i w:val="0"/>
          <w:strike w:val="0"/>
          <w:noProof w:val="0"/>
          <w:color w:val="000000"/>
          <w:position w:val="0"/>
          <w:sz w:val="18"/>
          <w:u w:val="none"/>
          <w:vertAlign w:val="baseline"/>
        </w:rPr>
        <w:t>GX 11.1 (Jan. 24, 2018, Case Opening File) at 3.</w:t>
      </w:r>
    </w:p>
  </w:footnote>
  <w:footnote w:id="1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22" w:name="Bookmark_fnpara_11"/>
      <w:bookmarkEnd w:id="22"/>
      <w:r>
        <w:rPr>
          <w:rFonts w:ascii="arial" w:eastAsia="arial" w:hAnsi="arial" w:cs="arial"/>
          <w:b w:val="0"/>
          <w:i/>
          <w:strike w:val="0"/>
          <w:noProof w:val="0"/>
          <w:color w:val="000000"/>
          <w:position w:val="0"/>
          <w:sz w:val="18"/>
          <w:u w:val="none"/>
          <w:vertAlign w:val="baseline"/>
        </w:rPr>
        <w:t>Id.</w:t>
      </w:r>
    </w:p>
  </w:footnote>
  <w:footnote w:id="1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23" w:name="Bookmark_fnpara_12"/>
      <w:bookmarkEnd w:id="23"/>
      <w:r>
        <w:rPr>
          <w:rFonts w:ascii="arial" w:eastAsia="arial" w:hAnsi="arial" w:cs="arial"/>
          <w:b w:val="0"/>
          <w:i/>
          <w:strike w:val="0"/>
          <w:noProof w:val="0"/>
          <w:color w:val="000000"/>
          <w:position w:val="0"/>
          <w:sz w:val="18"/>
          <w:u w:val="none"/>
          <w:vertAlign w:val="baseline"/>
        </w:rPr>
        <w:t>Id.</w:t>
      </w:r>
    </w:p>
  </w:footnote>
  <w:footnote w:id="1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25" w:name="Bookmark_fnpara_13"/>
      <w:bookmarkEnd w:id="25"/>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w:t>
      </w:r>
    </w:p>
  </w:footnote>
  <w:footnote w:id="1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27" w:name="Bookmark_fnpara_14"/>
      <w:bookmarkEnd w:id="27"/>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208 (Bressi Omnibus Mot. - Gov't Opp.) at 4.</w:t>
      </w:r>
    </w:p>
  </w:footnote>
  <w:footnote w:id="1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28" w:name="Bookmark_fnpara_15"/>
      <w:bookmarkEnd w:id="28"/>
      <w:r>
        <w:rPr>
          <w:rFonts w:ascii="arial" w:eastAsia="arial" w:hAnsi="arial" w:cs="arial"/>
          <w:b w:val="0"/>
          <w:i w:val="0"/>
          <w:strike w:val="0"/>
          <w:noProof w:val="0"/>
          <w:color w:val="000000"/>
          <w:position w:val="0"/>
          <w:sz w:val="18"/>
          <w:u w:val="none"/>
          <w:vertAlign w:val="baseline"/>
        </w:rPr>
        <w:t>GX 6.2 (June 8, 2019, SHIVA Search Warrant Affidavit) ¶ 19.</w:t>
      </w:r>
    </w:p>
  </w:footnote>
  <w:footnote w:id="1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29" w:name="Bookmark_fnpara_16"/>
      <w:bookmarkEnd w:id="29"/>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22.</w:t>
      </w:r>
    </w:p>
  </w:footnote>
  <w:footnote w:id="1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30" w:name="Bookmark_fnpara_17"/>
      <w:bookmarkEnd w:id="30"/>
      <w:r>
        <w:rPr>
          <w:rFonts w:ascii="arial" w:eastAsia="arial" w:hAnsi="arial" w:cs="arial"/>
          <w:b w:val="0"/>
          <w:i/>
          <w:strike w:val="0"/>
          <w:noProof w:val="0"/>
          <w:color w:val="000000"/>
          <w:position w:val="0"/>
          <w:sz w:val="18"/>
          <w:u w:val="none"/>
          <w:vertAlign w:val="baseline"/>
        </w:rPr>
        <w:t>Id.</w:t>
      </w:r>
    </w:p>
  </w:footnote>
  <w:footnote w:id="1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31" w:name="Bookmark_fnpara_18"/>
      <w:bookmarkEnd w:id="31"/>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20.</w:t>
      </w:r>
    </w:p>
  </w:footnote>
  <w:footnote w:id="2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32" w:name="Bookmark_fnpara_19"/>
      <w:bookmarkEnd w:id="32"/>
      <w:r>
        <w:rPr>
          <w:rFonts w:ascii="arial" w:eastAsia="arial" w:hAnsi="arial" w:cs="arial"/>
          <w:b w:val="0"/>
          <w:i/>
          <w:strike w:val="0"/>
          <w:noProof w:val="0"/>
          <w:color w:val="000000"/>
          <w:position w:val="0"/>
          <w:sz w:val="18"/>
          <w:u w:val="none"/>
          <w:vertAlign w:val="baseline"/>
        </w:rPr>
        <w:t>Id.</w:t>
      </w:r>
    </w:p>
  </w:footnote>
  <w:footnote w:id="2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34" w:name="Bookmark_fnpara_20"/>
      <w:bookmarkEnd w:id="34"/>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23.</w:t>
      </w:r>
    </w:p>
  </w:footnote>
  <w:footnote w:id="2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35" w:name="Bookmark_fnpara_21"/>
      <w:bookmarkEnd w:id="35"/>
      <w:r>
        <w:rPr>
          <w:rFonts w:ascii="arial" w:eastAsia="arial" w:hAnsi="arial" w:cs="arial"/>
          <w:b w:val="0"/>
          <w:i/>
          <w:strike w:val="0"/>
          <w:noProof w:val="0"/>
          <w:color w:val="000000"/>
          <w:position w:val="0"/>
          <w:sz w:val="18"/>
          <w:u w:val="none"/>
          <w:vertAlign w:val="baseline"/>
        </w:rPr>
        <w:t>Id.</w:t>
      </w:r>
    </w:p>
  </w:footnote>
  <w:footnote w:id="2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36" w:name="Bookmark_fnpara_22"/>
      <w:bookmarkEnd w:id="36"/>
      <w:r>
        <w:rPr>
          <w:rFonts w:ascii="arial" w:eastAsia="arial" w:hAnsi="arial" w:cs="arial"/>
          <w:b w:val="0"/>
          <w:i/>
          <w:strike w:val="0"/>
          <w:noProof w:val="0"/>
          <w:color w:val="000000"/>
          <w:position w:val="0"/>
          <w:sz w:val="18"/>
          <w:u w:val="none"/>
          <w:vertAlign w:val="baseline"/>
        </w:rPr>
        <w:t>Id.</w:t>
      </w:r>
      <w:r>
        <w:rPr>
          <w:rFonts w:ascii="arial" w:eastAsia="arial" w:hAnsi="arial" w:cs="arial"/>
          <w:b/>
          <w:i/>
          <w:strike w:val="0"/>
          <w:noProof w:val="0"/>
          <w:color w:val="000000"/>
          <w:position w:val="0"/>
          <w:sz w:val="18"/>
          <w:u w:val="none"/>
          <w:vertAlign w:val="baseline"/>
        </w:rPr>
        <w:t> [*6] </w:t>
      </w:r>
      <w:r>
        <w:rPr>
          <w:rFonts w:ascii="arial" w:eastAsia="arial" w:hAnsi="arial" w:cs="arial"/>
          <w:b w:val="0"/>
          <w:i w:val="0"/>
          <w:strike w:val="0"/>
          <w:noProof w:val="0"/>
          <w:color w:val="000000"/>
          <w:position w:val="0"/>
          <w:sz w:val="18"/>
          <w:u w:val="none"/>
          <w:vertAlign w:val="baseline"/>
        </w:rPr>
        <w:t xml:space="preserve"> ¶¶ 24, 45.</w:t>
      </w:r>
    </w:p>
  </w:footnote>
  <w:footnote w:id="2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37" w:name="Bookmark_fnpara_23"/>
      <w:bookmarkEnd w:id="37"/>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23.</w:t>
      </w:r>
    </w:p>
  </w:footnote>
  <w:footnote w:id="2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39" w:name="Bookmark_fnpara_24"/>
      <w:bookmarkEnd w:id="39"/>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27.</w:t>
      </w:r>
    </w:p>
  </w:footnote>
  <w:footnote w:id="2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25 </w:t>
      </w:r>
      <w:bookmarkStart w:id="40" w:name="Bookmark_fnpara_25"/>
      <w:bookmarkEnd w:id="40"/>
      <w:r>
        <w:rPr>
          <w:rFonts w:ascii="arial" w:eastAsia="arial" w:hAnsi="arial" w:cs="arial"/>
          <w:b w:val="0"/>
          <w:i/>
          <w:strike w:val="0"/>
          <w:noProof w:val="0"/>
          <w:color w:val="000000"/>
          <w:position w:val="0"/>
          <w:sz w:val="18"/>
          <w:u w:val="none"/>
          <w:vertAlign w:val="baseline"/>
        </w:rPr>
        <w:t>Id.</w:t>
      </w:r>
    </w:p>
  </w:footnote>
  <w:footnote w:id="2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26 </w:t>
      </w:r>
      <w:bookmarkStart w:id="41" w:name="Bookmark_fnpara_26"/>
      <w:bookmarkEnd w:id="41"/>
      <w:r>
        <w:rPr>
          <w:rFonts w:ascii="arial" w:eastAsia="arial" w:hAnsi="arial" w:cs="arial"/>
          <w:b w:val="0"/>
          <w:i/>
          <w:strike w:val="0"/>
          <w:noProof w:val="0"/>
          <w:color w:val="000000"/>
          <w:position w:val="0"/>
          <w:sz w:val="18"/>
          <w:u w:val="none"/>
          <w:vertAlign w:val="baseline"/>
        </w:rPr>
        <w:t>Id.</w:t>
      </w:r>
    </w:p>
  </w:footnote>
  <w:footnote w:id="2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27 </w:t>
      </w:r>
      <w:bookmarkStart w:id="42" w:name="Bookmark_fnpara_27"/>
      <w:bookmarkEnd w:id="42"/>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27-31.</w:t>
      </w:r>
    </w:p>
  </w:footnote>
  <w:footnote w:id="2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28 </w:t>
      </w:r>
      <w:bookmarkStart w:id="44" w:name="Bookmark_fnpara_28"/>
      <w:bookmarkEnd w:id="44"/>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32.</w:t>
      </w:r>
    </w:p>
  </w:footnote>
  <w:footnote w:id="3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29 </w:t>
      </w:r>
      <w:bookmarkStart w:id="45" w:name="Bookmark_fnpara_29"/>
      <w:bookmarkEnd w:id="45"/>
      <w:r>
        <w:rPr>
          <w:rFonts w:ascii="arial" w:eastAsia="arial" w:hAnsi="arial" w:cs="arial"/>
          <w:b w:val="0"/>
          <w:i w:val="0"/>
          <w:strike w:val="0"/>
          <w:noProof w:val="0"/>
          <w:color w:val="000000"/>
          <w:position w:val="0"/>
          <w:sz w:val="18"/>
          <w:u w:val="none"/>
          <w:vertAlign w:val="baseline"/>
        </w:rPr>
        <w:t>Doc. 258 (Nov. 15, 2022, Hearing Tr. - Trooper Burcher Testimony) at 65:9-70:10.</w:t>
      </w:r>
    </w:p>
  </w:footnote>
  <w:footnote w:id="3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30 </w:t>
      </w:r>
      <w:bookmarkStart w:id="46" w:name="Bookmark_fnpara_30"/>
      <w:bookmarkEnd w:id="46"/>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68:4-6 ("Once I got to the dumpster, the lid was unsecured. There was no lock. There was no chain. There was nothing securing the lid of the dumpster."), 69:3-16 ("Q. And if we could go back to Exhibit 2.0. Again, there's no—there's no fence around the building or parking lot in this picture, correct? A. Correct. Q. And there's no—there's no gate or—or specific entryway into the parking lot that's visible in this picture, correct? A. Correct. . . . Q. In this picture, there's no fence around the dumpster itself, is there? A. There is not.");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GX 2.0 (Photo of SHIVA Dumpster); GX 2.1 (Photo of SHIVA Dumpster).</w:t>
      </w:r>
    </w:p>
  </w:footnote>
  <w:footnote w:id="3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31 </w:t>
      </w:r>
      <w:bookmarkStart w:id="48" w:name="Bookmark_fnpara_31"/>
      <w:bookmarkEnd w:id="48"/>
      <w:r>
        <w:rPr>
          <w:rFonts w:ascii="arial" w:eastAsia="arial" w:hAnsi="arial" w:cs="arial"/>
          <w:b w:val="0"/>
          <w:i w:val="0"/>
          <w:strike w:val="0"/>
          <w:noProof w:val="0"/>
          <w:color w:val="000000"/>
          <w:position w:val="0"/>
          <w:sz w:val="18"/>
          <w:u w:val="none"/>
          <w:vertAlign w:val="baseline"/>
        </w:rPr>
        <w:t>GX 6.2 (June 8, 2019, SHIVA Search Warrant Affidavit) ¶¶ 32-33.</w:t>
      </w:r>
    </w:p>
  </w:footnote>
  <w:footnote w:id="3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32 </w:t>
      </w:r>
      <w:bookmarkStart w:id="49" w:name="Bookmark_fnpara_32"/>
      <w:bookmarkEnd w:id="49"/>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33.</w:t>
      </w:r>
    </w:p>
  </w:footnote>
  <w:footnote w:id="3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33 </w:t>
      </w:r>
      <w:bookmarkStart w:id="50" w:name="Bookmark_fnpara_33"/>
      <w:bookmarkEnd w:id="50"/>
      <w:r>
        <w:rPr>
          <w:rFonts w:ascii="arial" w:eastAsia="arial" w:hAnsi="arial" w:cs="arial"/>
          <w:b w:val="0"/>
          <w:i/>
          <w:strike w:val="0"/>
          <w:noProof w:val="0"/>
          <w:color w:val="000000"/>
          <w:position w:val="0"/>
          <w:sz w:val="18"/>
          <w:u w:val="none"/>
          <w:vertAlign w:val="baseline"/>
        </w:rPr>
        <w:t>Id.</w:t>
      </w:r>
    </w:p>
  </w:footnote>
  <w:footnote w:id="3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34 </w:t>
      </w:r>
      <w:bookmarkStart w:id="52" w:name="Bookmark_fnpara_34"/>
      <w:bookmarkEnd w:id="52"/>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 53-56.</w:t>
      </w:r>
    </w:p>
  </w:footnote>
  <w:footnote w:id="3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35 </w:t>
      </w:r>
      <w:bookmarkStart w:id="53" w:name="Bookmark_fnpara_35"/>
      <w:bookmarkEnd w:id="53"/>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53.</w:t>
      </w:r>
    </w:p>
  </w:footnote>
  <w:footnote w:id="3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36 </w:t>
      </w:r>
      <w:bookmarkStart w:id="54" w:name="Bookmark_fnpara_36"/>
      <w:bookmarkEnd w:id="54"/>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55(c), (f).</w:t>
      </w:r>
    </w:p>
  </w:footnote>
  <w:footnote w:id="3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37 </w:t>
      </w:r>
      <w:bookmarkStart w:id="55" w:name="Bookmark_fnpara_37"/>
      <w:bookmarkEnd w:id="55"/>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55(d).</w:t>
      </w:r>
    </w:p>
  </w:footnote>
  <w:footnote w:id="3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38 </w:t>
      </w:r>
      <w:bookmarkStart w:id="57" w:name="Bookmark_fnpara_38"/>
      <w:bookmarkEnd w:id="57"/>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56.</w:t>
      </w:r>
    </w:p>
  </w:footnote>
  <w:footnote w:id="4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39 </w:t>
      </w:r>
      <w:bookmarkStart w:id="58" w:name="Bookmark_fnpara_39"/>
      <w:bookmarkEnd w:id="58"/>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56(d).</w:t>
      </w:r>
    </w:p>
  </w:footnote>
  <w:footnote w:id="4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40 </w:t>
      </w:r>
      <w:bookmarkStart w:id="59" w:name="Bookmark_fnpara_40"/>
      <w:bookmarkEnd w:id="59"/>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¶56(e).</w:t>
      </w:r>
    </w:p>
  </w:footnote>
  <w:footnote w:id="4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41 </w:t>
      </w:r>
      <w:bookmarkStart w:id="61" w:name="Bookmark_fnpara_41"/>
      <w:bookmarkEnd w:id="61"/>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57-95.</w:t>
      </w:r>
    </w:p>
  </w:footnote>
  <w:footnote w:id="4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42 </w:t>
      </w:r>
      <w:bookmarkStart w:id="62" w:name="Bookmark_fnpara_42"/>
      <w:bookmarkEnd w:id="62"/>
      <w:r>
        <w:rPr>
          <w:rFonts w:ascii="arial" w:eastAsia="arial" w:hAnsi="arial" w:cs="arial"/>
          <w:b w:val="0"/>
          <w:i/>
          <w:strike w:val="0"/>
          <w:noProof w:val="0"/>
          <w:color w:val="000000"/>
          <w:position w:val="0"/>
          <w:sz w:val="18"/>
          <w:u w:val="none"/>
          <w:vertAlign w:val="baseline"/>
        </w:rPr>
        <w:t>Id.</w:t>
      </w:r>
    </w:p>
  </w:footnote>
  <w:footnote w:id="4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43 </w:t>
      </w:r>
      <w:bookmarkStart w:id="64" w:name="Bookmark_fnpara_43"/>
      <w:bookmarkEnd w:id="64"/>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59.</w:t>
      </w:r>
    </w:p>
  </w:footnote>
  <w:footnote w:id="4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44 </w:t>
      </w:r>
      <w:bookmarkStart w:id="65" w:name="Bookmark_fnpara_44"/>
      <w:bookmarkEnd w:id="65"/>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60.</w:t>
      </w:r>
    </w:p>
  </w:footnote>
  <w:footnote w:id="4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45 </w:t>
      </w:r>
      <w:bookmarkStart w:id="66" w:name="Bookmark_fnpara_45"/>
      <w:bookmarkEnd w:id="66"/>
      <w:r>
        <w:rPr>
          <w:rFonts w:ascii="arial" w:eastAsia="arial" w:hAnsi="arial" w:cs="arial"/>
          <w:b w:val="0"/>
          <w:i/>
          <w:strike w:val="0"/>
          <w:noProof w:val="0"/>
          <w:color w:val="000000"/>
          <w:position w:val="0"/>
          <w:sz w:val="18"/>
          <w:u w:val="none"/>
          <w:vertAlign w:val="baseline"/>
        </w:rPr>
        <w:t>Id.</w:t>
      </w:r>
    </w:p>
  </w:footnote>
  <w:footnote w:id="4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46 </w:t>
      </w:r>
      <w:bookmarkStart w:id="67" w:name="Bookmark_fnpara_46"/>
      <w:bookmarkEnd w:id="67"/>
      <w:r>
        <w:rPr>
          <w:rFonts w:ascii="arial" w:eastAsia="arial" w:hAnsi="arial" w:cs="arial"/>
          <w:b w:val="0"/>
          <w:i/>
          <w:strike w:val="0"/>
          <w:noProof w:val="0"/>
          <w:color w:val="000000"/>
          <w:position w:val="0"/>
          <w:sz w:val="18"/>
          <w:u w:val="none"/>
          <w:vertAlign w:val="baseline"/>
        </w:rPr>
        <w:t>Id.</w:t>
      </w:r>
    </w:p>
  </w:footnote>
  <w:footnote w:id="4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47 </w:t>
      </w:r>
      <w:bookmarkStart w:id="69" w:name="Bookmark_fnpara_47"/>
      <w:bookmarkEnd w:id="69"/>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61.</w:t>
      </w:r>
    </w:p>
  </w:footnote>
  <w:footnote w:id="4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48 </w:t>
      </w:r>
      <w:bookmarkStart w:id="70" w:name="Bookmark_fnpara_48"/>
      <w:bookmarkEnd w:id="70"/>
      <w:r>
        <w:rPr>
          <w:rFonts w:ascii="arial" w:eastAsia="arial" w:hAnsi="arial" w:cs="arial"/>
          <w:b w:val="0"/>
          <w:i w:val="0"/>
          <w:strike w:val="0"/>
          <w:noProof w:val="0"/>
          <w:color w:val="000000"/>
          <w:position w:val="0"/>
          <w:sz w:val="18"/>
          <w:u w:val="none"/>
          <w:vertAlign w:val="baseline"/>
        </w:rPr>
        <w:t>Doc. 258 (Nov. 15, 2022, Hearing Tr. - Trooper Straniere Testimony) at 80:8-17 ("I was able to use my speedometer to clock the vehicle at a speed of 80 miles an hour in a posted 70 mile an hour zone. . . . [T]he duration of the clock was approximately one mile doing 80-—0 miles an hour. My speedometer read 80 miles an hour, and the distance between my vehicle and the Mercedes neither increased nor decreased.").</w:t>
      </w:r>
    </w:p>
  </w:footnote>
  <w:footnote w:id="5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49 </w:t>
      </w:r>
      <w:bookmarkStart w:id="71" w:name="Bookmark_fnpara_49"/>
      <w:bookmarkEnd w:id="71"/>
      <w:r>
        <w:rPr>
          <w:rFonts w:ascii="arial" w:eastAsia="arial" w:hAnsi="arial" w:cs="arial"/>
          <w:b w:val="0"/>
          <w:i/>
          <w:strike w:val="0"/>
          <w:noProof w:val="0"/>
          <w:color w:val="000000"/>
          <w:position w:val="0"/>
          <w:sz w:val="18"/>
          <w:u w:val="none"/>
          <w:vertAlign w:val="baseline"/>
        </w:rPr>
        <w:t>Id.</w:t>
      </w:r>
    </w:p>
  </w:footnote>
  <w:footnote w:id="5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50 </w:t>
      </w:r>
      <w:bookmarkStart w:id="72" w:name="Bookmark_fnpara_50"/>
      <w:bookmarkEnd w:id="72"/>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GX 3.0 (Sept. 12, 2018, Traffic Stop Mobile Video Recording).</w:t>
      </w:r>
    </w:p>
  </w:footnote>
  <w:footnote w:id="5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51 </w:t>
      </w:r>
      <w:bookmarkStart w:id="73" w:name="Bookmark_fnpara_51"/>
      <w:bookmarkEnd w:id="73"/>
      <w:r>
        <w:rPr>
          <w:rFonts w:ascii="arial" w:eastAsia="arial" w:hAnsi="arial" w:cs="arial"/>
          <w:b w:val="0"/>
          <w:i w:val="0"/>
          <w:strike w:val="0"/>
          <w:noProof w:val="0"/>
          <w:color w:val="000000"/>
          <w:position w:val="0"/>
          <w:sz w:val="18"/>
          <w:u w:val="none"/>
          <w:vertAlign w:val="baseline"/>
        </w:rPr>
        <w:t>GX 6.2 (June 8, 2019, SHIVA Search Warrant Affidavit) ¶ 62.</w:t>
      </w:r>
    </w:p>
  </w:footnote>
  <w:footnote w:id="5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52 </w:t>
      </w:r>
      <w:bookmarkStart w:id="74" w:name="Bookmark_fnpara_52"/>
      <w:bookmarkEnd w:id="74"/>
      <w:r>
        <w:rPr>
          <w:rFonts w:ascii="arial" w:eastAsia="arial" w:hAnsi="arial" w:cs="arial"/>
          <w:b w:val="0"/>
          <w:i w:val="0"/>
          <w:strike w:val="0"/>
          <w:noProof w:val="0"/>
          <w:color w:val="000000"/>
          <w:position w:val="0"/>
          <w:sz w:val="18"/>
          <w:u w:val="none"/>
          <w:vertAlign w:val="baseline"/>
        </w:rPr>
        <w:t>Doc. 258 (Nov. 15, 2022, Hearing Tr. - Trooper Straniere Testimony) at 86:4-24.</w:t>
      </w:r>
    </w:p>
  </w:footnote>
  <w:footnote w:id="5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53 </w:t>
      </w:r>
      <w:bookmarkStart w:id="75" w:name="Bookmark_fnpara_53"/>
      <w:bookmarkEnd w:id="75"/>
      <w:r>
        <w:rPr>
          <w:rFonts w:ascii="arial" w:eastAsia="arial" w:hAnsi="arial" w:cs="arial"/>
          <w:b w:val="0"/>
          <w:i w:val="0"/>
          <w:strike w:val="0"/>
          <w:noProof w:val="0"/>
          <w:color w:val="000000"/>
          <w:position w:val="0"/>
          <w:sz w:val="18"/>
          <w:u w:val="none"/>
          <w:vertAlign w:val="baseline"/>
        </w:rPr>
        <w:t xml:space="preserve">GX 6.2 (June 8, 2019, SHIVA Search Warrant Affidavit) ¶ 62;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Doc. 258 (Nov. 15, 2022, Hearing Tr. - Trooper Straniere Testimony) at 86:4-24.</w:t>
      </w:r>
    </w:p>
  </w:footnote>
  <w:footnote w:id="5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54 </w:t>
      </w:r>
      <w:bookmarkStart w:id="77" w:name="Bookmark_fnpara_54"/>
      <w:bookmarkEnd w:id="77"/>
      <w:r>
        <w:rPr>
          <w:rFonts w:ascii="arial" w:eastAsia="arial" w:hAnsi="arial" w:cs="arial"/>
          <w:b w:val="0"/>
          <w:i w:val="0"/>
          <w:strike w:val="0"/>
          <w:noProof w:val="0"/>
          <w:color w:val="000000"/>
          <w:position w:val="0"/>
          <w:sz w:val="18"/>
          <w:u w:val="none"/>
          <w:vertAlign w:val="baseline"/>
        </w:rPr>
        <w:t xml:space="preserve">GX 3.0 (Sept. 12, 2018, Traffic Stop Mobile Video Recording);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Doc. 258 (Nov. 15, 2022, Hearing Tr. - Trooper Straniere Testimony) at 88:16-22 ("Q. Okay. And in this case, you asked Mr. Bressi if you could pat him down; correct? A. That's correct. Q. And did he say yes? A. He did. Both—both verbally and prior to even answering, he put his hands up and turned with his back to me to allow the patdown."), 92:7-14 ("Q. Okay. Did you then conduct a search of his vehicle? A. I did. Q. And when you asked him if you could search the vehicle, do you remember what his response was? A. By all means. Q. Okay. And did you take that to mean he was consenting to the search of his vehicle? A. Yes.").</w:t>
      </w:r>
    </w:p>
  </w:footnote>
  <w:footnote w:id="5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55 </w:t>
      </w:r>
      <w:bookmarkStart w:id="78" w:name="Bookmark_fnpara_55"/>
      <w:bookmarkEnd w:id="78"/>
      <w:r>
        <w:rPr>
          <w:rFonts w:ascii="arial" w:eastAsia="arial" w:hAnsi="arial" w:cs="arial"/>
          <w:b w:val="0"/>
          <w:i/>
          <w:strike w:val="0"/>
          <w:noProof w:val="0"/>
          <w:color w:val="000000"/>
          <w:position w:val="0"/>
          <w:sz w:val="18"/>
          <w:u w:val="none"/>
          <w:vertAlign w:val="baseline"/>
        </w:rPr>
        <w:t>Id.</w:t>
      </w:r>
    </w:p>
  </w:footnote>
  <w:footnote w:id="5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56 </w:t>
      </w:r>
      <w:bookmarkStart w:id="79" w:name="Bookmark_fnpara_56"/>
      <w:bookmarkEnd w:id="79"/>
      <w:r>
        <w:rPr>
          <w:rFonts w:ascii="arial" w:eastAsia="arial" w:hAnsi="arial" w:cs="arial"/>
          <w:b w:val="0"/>
          <w:i w:val="0"/>
          <w:strike w:val="0"/>
          <w:noProof w:val="0"/>
          <w:color w:val="000000"/>
          <w:position w:val="0"/>
          <w:sz w:val="18"/>
          <w:u w:val="none"/>
          <w:vertAlign w:val="baseline"/>
        </w:rPr>
        <w:t>Doc. 258 (Nov. 15, 2022, Hearing Tr. - Trooper Straniere Testimony) at 93:7-13 ("Q. And apart from that approximate[ly] $10,000 that you retrieved from the vehicle, do you recall if you found anything else of note in the vehicle that day? A. No, ma'am, [not] that I can remember. Q. But it was approximately $10,000 in cash wrapped in a grocery-style bag; is that correct? A. Correct.").</w:t>
      </w:r>
    </w:p>
  </w:footnote>
  <w:footnote w:id="5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57 </w:t>
      </w:r>
      <w:bookmarkStart w:id="80" w:name="Bookmark_fnpara_57"/>
      <w:bookmarkEnd w:id="80"/>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95:2-10.</w:t>
      </w:r>
    </w:p>
  </w:footnote>
  <w:footnote w:id="5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58 </w:t>
      </w:r>
      <w:bookmarkStart w:id="82" w:name="Bookmark_fnpara_58"/>
      <w:bookmarkEnd w:id="82"/>
      <w:r>
        <w:rPr>
          <w:rFonts w:ascii="arial" w:eastAsia="arial" w:hAnsi="arial" w:cs="arial"/>
          <w:b w:val="0"/>
          <w:i w:val="0"/>
          <w:strike w:val="0"/>
          <w:noProof w:val="0"/>
          <w:color w:val="000000"/>
          <w:position w:val="0"/>
          <w:sz w:val="18"/>
          <w:u w:val="none"/>
          <w:vertAlign w:val="baseline"/>
        </w:rPr>
        <w:t xml:space="preserve">GX 6.2 (June 8, 2019, SHIVA Search Warrant Affidavit) ¶¶ 86-91;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Doc. 200, Ex. A (June 14, 2019, Henderson Residence Search Warrant Application &amp; Authorization ¶¶ 57-62.</w:t>
      </w:r>
    </w:p>
  </w:footnote>
  <w:footnote w:id="6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59 </w:t>
      </w:r>
      <w:bookmarkStart w:id="83" w:name="Bookmark_fnpara_59"/>
      <w:bookmarkEnd w:id="83"/>
      <w:r>
        <w:rPr>
          <w:rFonts w:ascii="arial" w:eastAsia="arial" w:hAnsi="arial" w:cs="arial"/>
          <w:b w:val="0"/>
          <w:i w:val="0"/>
          <w:strike w:val="0"/>
          <w:noProof w:val="0"/>
          <w:color w:val="000000"/>
          <w:position w:val="0"/>
          <w:sz w:val="18"/>
          <w:u w:val="none"/>
          <w:vertAlign w:val="baseline"/>
        </w:rPr>
        <w:t xml:space="preserve">GX 6.2 (June 8, 2019, SHIVA Search Warrant Application &amp; Authorization) ¶ 88;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Doc. 200, Ex. A (June 14, 2019, Henderson Residence Search Warrant Application &amp; Authorization - SEALED) ¶ 59.</w:t>
      </w:r>
    </w:p>
  </w:footnote>
  <w:footnote w:id="6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60 </w:t>
      </w:r>
      <w:bookmarkStart w:id="84" w:name="Bookmark_fnpara_60"/>
      <w:bookmarkEnd w:id="84"/>
      <w:r>
        <w:rPr>
          <w:rFonts w:ascii="arial" w:eastAsia="arial" w:hAnsi="arial" w:cs="arial"/>
          <w:b w:val="0"/>
          <w:i w:val="0"/>
          <w:strike w:val="0"/>
          <w:noProof w:val="0"/>
          <w:color w:val="000000"/>
          <w:position w:val="0"/>
          <w:sz w:val="18"/>
          <w:u w:val="none"/>
          <w:vertAlign w:val="baseline"/>
        </w:rPr>
        <w:t xml:space="preserve">GX 6.2 (June 8, 2019, SHIVA Search Warrant Affidavit) ¶ 89;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Doc. 200, Ex. A (June 14, 2019, Henderson Residence Search Warrant Application &amp; Authorization) ¶ 60.</w:t>
      </w:r>
    </w:p>
  </w:footnote>
  <w:footnote w:id="6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61 </w:t>
      </w:r>
      <w:bookmarkStart w:id="85" w:name="Bookmark_fnpara_61"/>
      <w:bookmarkEnd w:id="85"/>
      <w:r>
        <w:rPr>
          <w:rFonts w:ascii="arial" w:eastAsia="arial" w:hAnsi="arial" w:cs="arial"/>
          <w:b w:val="0"/>
          <w:i w:val="0"/>
          <w:strike w:val="0"/>
          <w:noProof w:val="0"/>
          <w:color w:val="000000"/>
          <w:position w:val="0"/>
          <w:sz w:val="18"/>
          <w:u w:val="none"/>
          <w:vertAlign w:val="baseline"/>
        </w:rPr>
        <w:t xml:space="preserve">GX 6.2 (June 8, 2019, SHIVA Search Warrant Affidavit) ¶ 90;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Doc. 200, Ex. A (June 14, 2019, Henderson Residence Search Warrant Application &amp; Authorization) ¶ 61.</w:t>
      </w:r>
    </w:p>
  </w:footnote>
  <w:footnote w:id="6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62 </w:t>
      </w:r>
      <w:bookmarkStart w:id="87" w:name="Bookmark_fnpara_62"/>
      <w:bookmarkEnd w:id="87"/>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GX 6.0 (June 8, 2019, Search &amp; Seizure Warrant - SHIVA); GX 6.1 (June 8, 2019, Search &amp; Seizure Warrant - Bressi's Home).</w:t>
      </w:r>
    </w:p>
  </w:footnote>
  <w:footnote w:id="6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63 </w:t>
      </w:r>
      <w:bookmarkStart w:id="88" w:name="Bookmark_fnpara_63"/>
      <w:bookmarkEnd w:id="88"/>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GX 6.2 (June 8, 2019, SHIVA Search Warrant Affidavit).</w:t>
      </w:r>
    </w:p>
  </w:footnote>
  <w:footnote w:id="6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64 </w:t>
      </w:r>
      <w:bookmarkStart w:id="89" w:name="Bookmark_fnpara_64"/>
      <w:bookmarkEnd w:id="89"/>
      <w:r>
        <w:rPr>
          <w:rFonts w:ascii="arial" w:eastAsia="arial" w:hAnsi="arial" w:cs="arial"/>
          <w:b w:val="0"/>
          <w:i w:val="0"/>
          <w:strike w:val="0"/>
          <w:noProof w:val="0"/>
          <w:color w:val="000000"/>
          <w:position w:val="0"/>
          <w:sz w:val="18"/>
          <w:u w:val="none"/>
          <w:vertAlign w:val="baseline"/>
        </w:rPr>
        <w:t>GX 6.0 (June 8, 2019, Search &amp; Seizure Warrant - SHIVA); GX 6.1 (June 8, 2019, Search &amp; Seizure Warrant - Bressi's Home).</w:t>
      </w:r>
    </w:p>
  </w:footnote>
  <w:footnote w:id="6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65 </w:t>
      </w:r>
      <w:bookmarkStart w:id="91" w:name="Bookmark_fnpara_65"/>
      <w:bookmarkEnd w:id="91"/>
      <w:r>
        <w:rPr>
          <w:rFonts w:ascii="arial" w:eastAsia="arial" w:hAnsi="arial" w:cs="arial"/>
          <w:b w:val="0"/>
          <w:i w:val="0"/>
          <w:strike w:val="0"/>
          <w:noProof w:val="0"/>
          <w:color w:val="000000"/>
          <w:position w:val="0"/>
          <w:sz w:val="18"/>
          <w:u w:val="none"/>
          <w:vertAlign w:val="baseline"/>
        </w:rPr>
        <w:t>GX 1.2 (June 18, 2019, SHIVA Search Video); GX 1.3 (June 18, 2019, SHIVA Search Video).</w:t>
      </w:r>
    </w:p>
  </w:footnote>
  <w:footnote w:id="6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66 </w:t>
      </w:r>
      <w:bookmarkStart w:id="92" w:name="Bookmark_fnpara_66"/>
      <w:bookmarkEnd w:id="92"/>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GX 1.2 (June 18, 2019, SHIVA Search Video).</w:t>
      </w:r>
    </w:p>
  </w:footnote>
  <w:footnote w:id="6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67 </w:t>
      </w:r>
      <w:bookmarkStart w:id="93" w:name="Bookmark_fnpara_67"/>
      <w:bookmarkEnd w:id="93"/>
      <w:r>
        <w:rPr>
          <w:rFonts w:ascii="arial" w:eastAsia="arial" w:hAnsi="arial" w:cs="arial"/>
          <w:b w:val="0"/>
          <w:i/>
          <w:strike w:val="0"/>
          <w:noProof w:val="0"/>
          <w:color w:val="000000"/>
          <w:position w:val="0"/>
          <w:sz w:val="18"/>
          <w:u w:val="none"/>
          <w:vertAlign w:val="baseline"/>
        </w:rPr>
        <w:t>Id.</w:t>
      </w:r>
    </w:p>
  </w:footnote>
  <w:footnote w:id="6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68 </w:t>
      </w:r>
      <w:bookmarkStart w:id="94" w:name="Bookmark_fnpara_68"/>
      <w:bookmarkEnd w:id="94"/>
      <w:r>
        <w:rPr>
          <w:rFonts w:ascii="arial" w:eastAsia="arial" w:hAnsi="arial" w:cs="arial"/>
          <w:b w:val="0"/>
          <w:i/>
          <w:strike w:val="0"/>
          <w:noProof w:val="0"/>
          <w:color w:val="000000"/>
          <w:position w:val="0"/>
          <w:sz w:val="18"/>
          <w:u w:val="none"/>
          <w:vertAlign w:val="baseline"/>
        </w:rPr>
        <w:t>Id.</w:t>
      </w:r>
    </w:p>
  </w:footnote>
  <w:footnote w:id="7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69 </w:t>
      </w:r>
      <w:bookmarkStart w:id="96" w:name="Bookmark_fnpara_69"/>
      <w:bookmarkEnd w:id="96"/>
      <w:r>
        <w:rPr>
          <w:rFonts w:ascii="arial" w:eastAsia="arial" w:hAnsi="arial" w:cs="arial"/>
          <w:b w:val="0"/>
          <w:i w:val="0"/>
          <w:strike w:val="0"/>
          <w:noProof w:val="0"/>
          <w:color w:val="000000"/>
          <w:position w:val="0"/>
          <w:sz w:val="18"/>
          <w:u w:val="none"/>
          <w:vertAlign w:val="baseline"/>
        </w:rPr>
        <w:t>During the November 2022 evidentiary hearing, Trooper Kelley testified that "Bressi indicated that he wishe[d] to speak with [him]." Doc. 258 (Nov. 15, 2022, Hearing Tr. - Trooper Kelley Testimony) 137:15-17. But Bressi asserts that Special Agent O'Malley "advised Mr. Bressi . . . that he and [Trooper Kelley] wanted to talk to Mr. Bressi about Shiva." Doc. 151 at 3.</w:t>
      </w:r>
    </w:p>
  </w:footnote>
  <w:footnote w:id="7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70 </w:t>
      </w:r>
      <w:bookmarkStart w:id="97" w:name="Bookmark_fnpara_70"/>
      <w:bookmarkEnd w:id="97"/>
      <w:r>
        <w:rPr>
          <w:rFonts w:ascii="arial" w:eastAsia="arial" w:hAnsi="arial" w:cs="arial"/>
          <w:b w:val="0"/>
          <w:i w:val="0"/>
          <w:strike w:val="0"/>
          <w:noProof w:val="0"/>
          <w:color w:val="000000"/>
          <w:position w:val="0"/>
          <w:sz w:val="18"/>
          <w:u w:val="none"/>
          <w:vertAlign w:val="baseline"/>
        </w:rPr>
        <w:t>Doc. 258 (Nov. 15, 2022, Hearing Tr. - Special Agent O'Malley Testimony) at 173:19-22 (describing Bressi's demeanor as "calm and conversational"); Doc. 258 (Nov. 15, 2022, Hearing Tr. - Trooper Kelley Testimony) at 129:18-19 (describing Bressi as "talkative, very talkative").</w:t>
      </w:r>
    </w:p>
  </w:footnote>
  <w:footnote w:id="7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71 </w:t>
      </w:r>
      <w:bookmarkStart w:id="98" w:name="Bookmark_fnpara_71"/>
      <w:bookmarkEnd w:id="98"/>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GX 1.2 (June 18, 2019, SHIVA Search Video); GX 1.3 (June 18, 2019, SHIVA Search Video).</w:t>
      </w:r>
    </w:p>
  </w:footnote>
  <w:footnote w:id="7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72 </w:t>
      </w:r>
      <w:bookmarkStart w:id="100" w:name="Bookmark_fnpara_72"/>
      <w:bookmarkEnd w:id="100"/>
      <w:r>
        <w:rPr>
          <w:rFonts w:ascii="arial" w:eastAsia="arial" w:hAnsi="arial" w:cs="arial"/>
          <w:b w:val="0"/>
          <w:i w:val="0"/>
          <w:strike w:val="0"/>
          <w:noProof w:val="0"/>
          <w:color w:val="000000"/>
          <w:position w:val="0"/>
          <w:sz w:val="18"/>
          <w:u w:val="none"/>
          <w:vertAlign w:val="baseline"/>
        </w:rPr>
        <w:t>Doc. 216-1, Ex. A (Special Agent O'Malley FBI FD-302 Report - June 9, 2019, SHIVA Interview) at 1 (cleaned up).</w:t>
      </w:r>
    </w:p>
  </w:footnote>
  <w:footnote w:id="7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73 </w:t>
      </w:r>
      <w:bookmarkStart w:id="101" w:name="Bookmark_fnpara_73"/>
      <w:bookmarkEnd w:id="101"/>
      <w:r>
        <w:rPr>
          <w:rFonts w:ascii="arial" w:eastAsia="arial" w:hAnsi="arial" w:cs="arial"/>
          <w:b w:val="0"/>
          <w:i/>
          <w:strike w:val="0"/>
          <w:noProof w:val="0"/>
          <w:color w:val="000000"/>
          <w:position w:val="0"/>
          <w:sz w:val="18"/>
          <w:u w:val="none"/>
          <w:vertAlign w:val="baseline"/>
        </w:rPr>
        <w:t>Id.</w:t>
      </w:r>
    </w:p>
  </w:footnote>
  <w:footnote w:id="7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74 </w:t>
      </w:r>
      <w:bookmarkStart w:id="102" w:name="Bookmark_fnpara_74"/>
      <w:bookmarkEnd w:id="102"/>
      <w:r>
        <w:rPr>
          <w:rFonts w:ascii="arial" w:eastAsia="arial" w:hAnsi="arial" w:cs="arial"/>
          <w:b w:val="0"/>
          <w:i/>
          <w:strike w:val="0"/>
          <w:noProof w:val="0"/>
          <w:color w:val="000000"/>
          <w:position w:val="0"/>
          <w:sz w:val="18"/>
          <w:u w:val="none"/>
          <w:vertAlign w:val="baseline"/>
        </w:rPr>
        <w:t>Id.</w:t>
      </w:r>
    </w:p>
  </w:footnote>
  <w:footnote w:id="7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75 </w:t>
      </w:r>
      <w:bookmarkStart w:id="104" w:name="Bookmark_fnpara_75"/>
      <w:bookmarkEnd w:id="104"/>
      <w:r>
        <w:rPr>
          <w:rFonts w:ascii="arial" w:eastAsia="arial" w:hAnsi="arial" w:cs="arial"/>
          <w:b w:val="0"/>
          <w:i w:val="0"/>
          <w:strike w:val="0"/>
          <w:noProof w:val="0"/>
          <w:color w:val="000000"/>
          <w:position w:val="0"/>
          <w:sz w:val="18"/>
          <w:u w:val="none"/>
          <w:vertAlign w:val="baseline"/>
        </w:rPr>
        <w:t>Doc. 216-1, Ex. A (Special Agent O'Malley FBI FD-302 Report - June 9, 2019, SHIVA Interview) at 2-8.</w:t>
      </w:r>
    </w:p>
  </w:footnote>
  <w:footnote w:id="7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76 </w:t>
      </w:r>
      <w:bookmarkStart w:id="105" w:name="Bookmark_fnpara_76"/>
      <w:bookmarkEnd w:id="105"/>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8-9.</w:t>
      </w:r>
    </w:p>
  </w:footnote>
  <w:footnote w:id="7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77 </w:t>
      </w:r>
      <w:bookmarkStart w:id="106" w:name="Bookmark_fnpara_77"/>
      <w:bookmarkEnd w:id="106"/>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216-2, Ex. B (Special Agent O'Malley FBI FD-302 Report - June 9, 2019, Milton Barracks Interview).</w:t>
      </w:r>
    </w:p>
  </w:footnote>
  <w:footnote w:id="7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78 </w:t>
      </w:r>
      <w:bookmarkStart w:id="108" w:name="Bookmark_fnpara_78"/>
      <w:bookmarkEnd w:id="108"/>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 (cleaned up).</w:t>
      </w:r>
    </w:p>
  </w:footnote>
  <w:footnote w:id="8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79 </w:t>
      </w:r>
      <w:bookmarkStart w:id="109" w:name="Bookmark_fnpara_79"/>
      <w:bookmarkEnd w:id="109"/>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2-9.</w:t>
      </w:r>
    </w:p>
  </w:footnote>
  <w:footnote w:id="8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80 </w:t>
      </w:r>
      <w:bookmarkStart w:id="112" w:name="Bookmark_fnpara_80"/>
      <w:bookmarkEnd w:id="112"/>
      <w:r>
        <w:rPr>
          <w:rFonts w:ascii="arial" w:eastAsia="arial" w:hAnsi="arial" w:cs="arial"/>
          <w:b w:val="0"/>
          <w:i w:val="0"/>
          <w:strike w:val="0"/>
          <w:noProof w:val="0"/>
          <w:color w:val="000000"/>
          <w:position w:val="0"/>
          <w:sz w:val="18"/>
          <w:u w:val="none"/>
          <w:vertAlign w:val="baseline"/>
        </w:rPr>
        <w:t>Doc. 197 (Mot. to Suppress Physical Evid. - Gov't Opp.) at 3.</w:t>
      </w:r>
    </w:p>
  </w:footnote>
  <w:footnote w:id="8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81 </w:t>
      </w:r>
      <w:bookmarkStart w:id="113" w:name="Bookmark_fnpara_81"/>
      <w:bookmarkEnd w:id="113"/>
      <w:r>
        <w:rPr>
          <w:rFonts w:ascii="arial" w:eastAsia="arial" w:hAnsi="arial" w:cs="arial"/>
          <w:b w:val="0"/>
          <w:i/>
          <w:strike w:val="0"/>
          <w:noProof w:val="0"/>
          <w:color w:val="000000"/>
          <w:position w:val="0"/>
          <w:sz w:val="18"/>
          <w:u w:val="none"/>
          <w:vertAlign w:val="baseline"/>
        </w:rPr>
        <w:t>Id.</w:t>
      </w:r>
    </w:p>
  </w:footnote>
  <w:footnote w:id="8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82 </w:t>
      </w:r>
      <w:bookmarkStart w:id="114" w:name="Bookmark_fnpara_82"/>
      <w:bookmarkEnd w:id="114"/>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Doc. 200, Ex. A (June 14, 2019, Henderson Residence Search Warrant Application &amp; Authorization - SEALED).</w:t>
      </w:r>
    </w:p>
  </w:footnote>
  <w:footnote w:id="8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83 </w:t>
      </w:r>
      <w:bookmarkStart w:id="116" w:name="Bookmark_fnpara_83"/>
      <w:bookmarkEnd w:id="116"/>
      <w:r>
        <w:rPr>
          <w:rFonts w:ascii="arial" w:eastAsia="arial" w:hAnsi="arial" w:cs="arial"/>
          <w:b w:val="0"/>
          <w:i w:val="0"/>
          <w:strike w:val="0"/>
          <w:noProof w:val="0"/>
          <w:color w:val="000000"/>
          <w:position w:val="0"/>
          <w:sz w:val="18"/>
          <w:u w:val="none"/>
          <w:vertAlign w:val="baseline"/>
        </w:rPr>
        <w:t>Doc. 200, Ex. A (June 14, 2019, Henderson Residence Search Warrant Application &amp; Authorization - SEALED).</w:t>
      </w:r>
    </w:p>
  </w:footnote>
  <w:footnote w:id="8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84 </w:t>
      </w:r>
      <w:bookmarkStart w:id="117" w:name="Bookmark_fnpara_84"/>
      <w:bookmarkEnd w:id="117"/>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1-2.</w:t>
      </w:r>
    </w:p>
  </w:footnote>
  <w:footnote w:id="8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85 </w:t>
      </w:r>
      <w:bookmarkStart w:id="118" w:name="Bookmark_fnpara_85"/>
      <w:bookmarkEnd w:id="118"/>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7-14.</w:t>
      </w:r>
    </w:p>
  </w:footnote>
  <w:footnote w:id="8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86 </w:t>
      </w:r>
      <w:bookmarkStart w:id="119" w:name="Bookmark_fnpara_86"/>
      <w:bookmarkEnd w:id="119"/>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15-25.</w:t>
      </w:r>
    </w:p>
  </w:footnote>
  <w:footnote w:id="8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87 </w:t>
      </w:r>
      <w:bookmarkStart w:id="120" w:name="Bookmark_fnpara_87"/>
      <w:bookmarkEnd w:id="120"/>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33-67.</w:t>
      </w:r>
    </w:p>
  </w:footnote>
  <w:footnote w:id="8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88 </w:t>
      </w:r>
      <w:bookmarkStart w:id="121" w:name="Bookmark_fnpara_88"/>
      <w:bookmarkEnd w:id="121"/>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68-84.</w:t>
      </w:r>
    </w:p>
  </w:footnote>
  <w:footnote w:id="9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89 </w:t>
      </w:r>
      <w:bookmarkStart w:id="123" w:name="Bookmark_fnpara_89"/>
      <w:bookmarkEnd w:id="123"/>
      <w:r>
        <w:rPr>
          <w:rFonts w:ascii="arial" w:eastAsia="arial" w:hAnsi="arial" w:cs="arial"/>
          <w:b w:val="0"/>
          <w:i w:val="0"/>
          <w:strike w:val="0"/>
          <w:noProof w:val="0"/>
          <w:color w:val="000000"/>
          <w:position w:val="0"/>
          <w:sz w:val="18"/>
          <w:u w:val="none"/>
          <w:vertAlign w:val="baseline"/>
        </w:rPr>
        <w:t xml:space="preserve">Doc. 258 (Nov. 15, 2022, Hearing Tr. - Special Agent O'Malley Testimony) at 163:9-14 ("Q. Harris—was Harris ever seen on those pole cams? A. Yes. Q. When? A. On June 18th, 2019, Mr. Harris traveled from Philadelphia to Mr. Bressi's residence. So he appears on the 63 Cricket Lane camera on June 18th, 2019."), 199:6-9 ("Q. Okay. And there were—there were 10 buckets of sham Carfentanil that were put in whoever's truck on June 18th, correct? A. Yes.");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Doc. 259 (Nov. 16, 2022, Hearing Tr. - Special Agent O'Malley Testimony) at 21:10-22:20 ("Q. You indicated at the time of the June—June 18th transactions or whatever that occurred at Cricket lane, Mr. Bressi, at that point in time, had already been arrested, correct? A. Yes. . . . Q. So you got Bressi out of one of the local county prisons and you tell him what's going to occur, correct? A. Correct. This was—we don't tell him what was going to occur. I think important here is this was arranged before the search warrant, that this meeting was going to take place at Mr. Bressi's residence on that date. And the details were sured up by a phone call that day, as well. So this—this meeting was a preplanned meeting between Mr. Harris and Mr. Bressi. Q. So you're saying that this meeting was scheduled between Bressi and Harris prior to the June 8th search at SHIVA? A. Yes.").</w:t>
      </w:r>
    </w:p>
  </w:footnote>
  <w:footnote w:id="9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90 </w:t>
      </w:r>
      <w:bookmarkStart w:id="124" w:name="Bookmark_fnpara_90"/>
      <w:bookmarkEnd w:id="124"/>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GX 7.0 (June 18, 2019, Cricket Lane Audio); GX. 7.1 (June 18, 2019, Cricket Lane Video Pt. 1); GX 7.2 (June 18, 2019, Cricket Lane Video Pt. 2).</w:t>
      </w:r>
    </w:p>
  </w:footnote>
  <w:footnote w:id="9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91 </w:t>
      </w:r>
      <w:bookmarkStart w:id="125" w:name="Bookmark_fnpara_91"/>
      <w:bookmarkEnd w:id="125"/>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GX 7.1 (June 18, 2019, Cricket Lane Video Pt. 1);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Doc. 258 (Nov. 15, 2022, Hearing Tr. - Special Agent O'Malley Testimony) at 206:6-13 ("Q. And up to this point, had you—had you and other members of the FBI put lactose into 5 gallon buckets? A. Yes, we did. Q. And what is it that Bressi's carrying and the other gentleman, whoever he may be, is carrying? A. It would be the white five gallon buckets that were filled with lactose that were placed from the garage in to the cab.").</w:t>
      </w:r>
    </w:p>
  </w:footnote>
  <w:footnote w:id="9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92 </w:t>
      </w:r>
      <w:bookmarkStart w:id="126" w:name="Bookmark_fnpara_92"/>
      <w:bookmarkEnd w:id="126"/>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GX 7.0 (June 18, 2019, Cricket Lane Audio).</w:t>
      </w:r>
    </w:p>
  </w:footnote>
  <w:footnote w:id="9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93 </w:t>
      </w:r>
      <w:bookmarkStart w:id="128" w:name="Bookmark_fnpara_93"/>
      <w:bookmarkEnd w:id="128"/>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Dkt. No. 19-MJ-00044, Doc. 3 (June 10, 2019, Bressi Compl.); Dkt. No. 19-MJ-00047, Doc. 1 (June 14, 2019, Henderson Compl.); Dkt. No. 19-MJ-00048, Doc. 1 (June 17, 2019, Harris Compl.).</w:t>
      </w:r>
    </w:p>
  </w:footnote>
  <w:footnote w:id="9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94 </w:t>
      </w:r>
      <w:bookmarkStart w:id="129" w:name="Bookmark_fnpara_94"/>
      <w:bookmarkEnd w:id="129"/>
      <w:r>
        <w:rPr>
          <w:rFonts w:ascii="arial" w:eastAsia="arial" w:hAnsi="arial" w:cs="arial"/>
          <w:b w:val="0"/>
          <w:i w:val="0"/>
          <w:strike w:val="0"/>
          <w:noProof w:val="0"/>
          <w:color w:val="000000"/>
          <w:position w:val="0"/>
          <w:sz w:val="18"/>
          <w:u w:val="none"/>
          <w:vertAlign w:val="baseline"/>
        </w:rPr>
        <w:t>Doc. 16 (Indictment).</w:t>
      </w:r>
    </w:p>
  </w:footnote>
  <w:footnote w:id="9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95 </w:t>
      </w:r>
      <w:bookmarkStart w:id="130" w:name="Bookmark_fnpara_95"/>
      <w:bookmarkEnd w:id="130"/>
      <w:r>
        <w:rPr>
          <w:rFonts w:ascii="arial" w:eastAsia="arial" w:hAnsi="arial" w:cs="arial"/>
          <w:b w:val="0"/>
          <w:i w:val="0"/>
          <w:strike w:val="0"/>
          <w:noProof w:val="0"/>
          <w:color w:val="000000"/>
          <w:position w:val="0"/>
          <w:sz w:val="18"/>
          <w:u w:val="none"/>
          <w:vertAlign w:val="baseline"/>
        </w:rPr>
        <w:t>Doc. 22 (Harris Not Guilty Plea); Doc. 28 (Bressi Not Guilty Plea); Doc. 38 (Henderson Not Guilty Plea).</w:t>
      </w:r>
    </w:p>
  </w:footnote>
  <w:footnote w:id="9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96 </w:t>
      </w:r>
      <w:bookmarkStart w:id="132" w:name="Bookmark_fnpara_96"/>
      <w:bookmarkEnd w:id="132"/>
      <w:r>
        <w:rPr>
          <w:rFonts w:ascii="arial" w:eastAsia="arial" w:hAnsi="arial" w:cs="arial"/>
          <w:b w:val="0"/>
          <w:i w:val="0"/>
          <w:strike w:val="0"/>
          <w:noProof w:val="0"/>
          <w:color w:val="000000"/>
          <w:position w:val="0"/>
          <w:sz w:val="18"/>
          <w:u w:val="none"/>
          <w:vertAlign w:val="baseline"/>
        </w:rPr>
        <w:t>Doc. 167 (Mot. to Suppress Prison Calls - Henderson Br.) at 2.</w:t>
      </w:r>
    </w:p>
  </w:footnote>
  <w:footnote w:id="9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97 </w:t>
      </w:r>
      <w:bookmarkStart w:id="133" w:name="Bookmark_fnpara_97"/>
      <w:bookmarkEnd w:id="133"/>
      <w:r>
        <w:rPr>
          <w:rFonts w:ascii="arial" w:eastAsia="arial" w:hAnsi="arial" w:cs="arial"/>
          <w:b w:val="0"/>
          <w:i/>
          <w:strike w:val="0"/>
          <w:noProof w:val="0"/>
          <w:color w:val="000000"/>
          <w:position w:val="0"/>
          <w:sz w:val="18"/>
          <w:u w:val="none"/>
          <w:vertAlign w:val="baseline"/>
        </w:rPr>
        <w:t>Id.</w:t>
      </w:r>
    </w:p>
  </w:footnote>
  <w:footnote w:id="9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98 </w:t>
      </w:r>
      <w:bookmarkStart w:id="134" w:name="Bookmark_fnpara_98"/>
      <w:bookmarkEnd w:id="134"/>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GX 4.0 (Lycoming County Prison Inmate Handbook) at 23 (noting that "[a]ll calls are recorded, may be listened to and divulged"); GX 4.2 (Lycoming County Prison Telephone Call Warning).</w:t>
      </w:r>
    </w:p>
  </w:footnote>
  <w:footnote w:id="10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99 </w:t>
      </w:r>
      <w:bookmarkStart w:id="136" w:name="Bookmark_fnpara_99"/>
      <w:bookmarkEnd w:id="136"/>
      <w:r>
        <w:rPr>
          <w:rFonts w:ascii="arial" w:eastAsia="arial" w:hAnsi="arial" w:cs="arial"/>
          <w:b w:val="0"/>
          <w:i w:val="0"/>
          <w:strike w:val="0"/>
          <w:noProof w:val="0"/>
          <w:color w:val="000000"/>
          <w:position w:val="0"/>
          <w:sz w:val="18"/>
          <w:u w:val="none"/>
          <w:vertAlign w:val="baseline"/>
        </w:rPr>
        <w:t>Doc. 150 (Bressi Mot. to Preclude Statements); Doc. 158 (Harris Mot. to Sever); Doc. 160 (Harris Mot. to Preclude Co-Conspirator Statements); Doc. 162 (Harris Mot. to Preclude Tape Recordings and Transcripts); Doc. 166 (Henderson Mot. to Suppress Prison Calls); Doc. 168 (Henderson Mot. to Suppress Physical Evid.); Doc. 170 (Henderson Mot. to Compel); Doc. 172 (Henderson Mot. to Sever); Doc. 186 (Bressi Mot. to Preclude Traffic Stop Evid.); Doc. 188 (Bressi Mot. to Suppress Trash Pull Evid.); Doc. 190 (Bressi Omnibus Mot.).</w:t>
      </w:r>
    </w:p>
  </w:footnote>
  <w:footnote w:id="10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100 </w:t>
      </w:r>
      <w:bookmarkStart w:id="137" w:name="Bookmark_fnpara_100"/>
      <w:bookmarkEnd w:id="137"/>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235 (Scheduling Order - Nov. 15, 2022, Suppression Hearing).</w:t>
      </w:r>
    </w:p>
  </w:footnote>
  <w:footnote w:id="10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101 </w:t>
      </w:r>
      <w:bookmarkStart w:id="138" w:name="Bookmark_fnpara_101"/>
      <w:bookmarkEnd w:id="138"/>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258 (Nov. 15, 2022, Hearing Tr.); Doc. 259 (Nov. 16, 2022, Hearing Tr.).</w:t>
      </w:r>
    </w:p>
  </w:footnote>
  <w:footnote w:id="10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102 </w:t>
      </w:r>
      <w:bookmarkStart w:id="139" w:name="Bookmark_fnpara_102"/>
      <w:bookmarkEnd w:id="139"/>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261 (Dec. 14, 2022, Supplemental Briefing Order).</w:t>
      </w:r>
    </w:p>
  </w:footnote>
  <w:footnote w:id="10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103 </w:t>
      </w:r>
      <w:bookmarkStart w:id="140" w:name="Bookmark_fnpara_103"/>
      <w:bookmarkEnd w:id="140"/>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264 (Harris Post-Hearing Supplemental Br.); Doc. 267 (Bressi Post-Hearing Supplemental Br.). Following the hearing, Henderson elected not to file a supplemental brief.</w:t>
      </w:r>
    </w:p>
  </w:footnote>
  <w:footnote w:id="10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104 </w:t>
      </w:r>
      <w:bookmarkStart w:id="143" w:name="Bookmark_fnpara_104"/>
      <w:bookmarkEnd w:id="143"/>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158 (Hanis Mot. to Sever): Doc. 170 (Henderson Mot. to Compel); Doc. 172 (Henderson Mot. to Sever).</w:t>
      </w:r>
    </w:p>
  </w:footnote>
  <w:footnote w:id="10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105 </w:t>
      </w:r>
      <w:bookmarkStart w:id="145" w:name="Bookmark_fnpara_105"/>
      <w:bookmarkEnd w:id="145"/>
      <w:r>
        <w:rPr>
          <w:rFonts w:ascii="arial" w:eastAsia="arial" w:hAnsi="arial" w:cs="arial"/>
          <w:b w:val="0"/>
          <w:i w:val="0"/>
          <w:strike w:val="0"/>
          <w:noProof w:val="0"/>
          <w:color w:val="000000"/>
          <w:position w:val="0"/>
          <w:sz w:val="18"/>
          <w:u w:val="none"/>
          <w:vertAlign w:val="baseline"/>
        </w:rPr>
        <w:t>Doc. 190 (Bressi Omnibus Mot.).</w:t>
      </w:r>
    </w:p>
  </w:footnote>
  <w:footnote w:id="10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106 </w:t>
      </w:r>
      <w:bookmarkStart w:id="146" w:name="Bookmark_fnpara_106"/>
      <w:bookmarkEnd w:id="146"/>
      <w:r>
        <w:rPr>
          <w:rFonts w:ascii="arial" w:eastAsia="arial" w:hAnsi="arial" w:cs="arial"/>
          <w:b w:val="0"/>
          <w:i w:val="0"/>
          <w:strike w:val="0"/>
          <w:noProof w:val="0"/>
          <w:color w:val="000000"/>
          <w:position w:val="0"/>
          <w:sz w:val="18"/>
          <w:u w:val="none"/>
          <w:vertAlign w:val="baseline"/>
        </w:rPr>
        <w:t>Doc. 186 (Bressi Mot. to Suppress Traffic Stop Evid.).</w:t>
      </w:r>
    </w:p>
  </w:footnote>
  <w:footnote w:id="10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107 </w:t>
      </w:r>
      <w:bookmarkStart w:id="147" w:name="Bookmark_fnpara_107"/>
      <w:bookmarkEnd w:id="147"/>
      <w:r>
        <w:rPr>
          <w:rFonts w:ascii="arial" w:eastAsia="arial" w:hAnsi="arial" w:cs="arial"/>
          <w:b w:val="0"/>
          <w:i w:val="0"/>
          <w:strike w:val="0"/>
          <w:noProof w:val="0"/>
          <w:color w:val="000000"/>
          <w:position w:val="0"/>
          <w:sz w:val="18"/>
          <w:u w:val="none"/>
          <w:vertAlign w:val="baseline"/>
        </w:rPr>
        <w:t>Doc. 188 (Bressi Mot. to Suppress Trash Pull Evid.).</w:t>
      </w:r>
    </w:p>
  </w:footnote>
  <w:footnote w:id="10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108 </w:t>
      </w:r>
      <w:bookmarkStart w:id="148" w:name="Bookmark_fnpara_108"/>
      <w:bookmarkEnd w:id="148"/>
      <w:r>
        <w:rPr>
          <w:rFonts w:ascii="arial" w:eastAsia="arial" w:hAnsi="arial" w:cs="arial"/>
          <w:b w:val="0"/>
          <w:i w:val="0"/>
          <w:strike w:val="0"/>
          <w:noProof w:val="0"/>
          <w:color w:val="000000"/>
          <w:position w:val="0"/>
          <w:sz w:val="18"/>
          <w:u w:val="none"/>
          <w:vertAlign w:val="baseline"/>
        </w:rPr>
        <w:t>Doc. 150 (Bressi Mot. to Suppress Statements).</w:t>
      </w:r>
    </w:p>
  </w:footnote>
  <w:footnote w:id="1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109 </w:t>
      </w:r>
      <w:bookmarkStart w:id="151" w:name="Bookmark_fnpara_109"/>
      <w:bookmarkEnd w:id="151"/>
      <w:r>
        <w:rPr>
          <w:rFonts w:ascii="arial" w:eastAsia="arial" w:hAnsi="arial" w:cs="arial"/>
          <w:b w:val="0"/>
          <w:i w:val="0"/>
          <w:strike w:val="0"/>
          <w:noProof w:val="0"/>
          <w:color w:val="000000"/>
          <w:position w:val="0"/>
          <w:sz w:val="18"/>
          <w:u w:val="none"/>
          <w:vertAlign w:val="baseline"/>
        </w:rPr>
        <w:t>Doc. 191 (Omnibus Mot. - Bressi Br.) at 4-6.</w:t>
      </w:r>
    </w:p>
  </w:footnote>
  <w:footnote w:id="1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110 </w:t>
      </w:r>
      <w:bookmarkStart w:id="152" w:name="Bookmark_fnpara_110"/>
      <w:bookmarkEnd w:id="152"/>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6.</w:t>
      </w:r>
    </w:p>
  </w:footnote>
  <w:footnote w:id="1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111 </w:t>
      </w:r>
      <w:bookmarkStart w:id="156" w:name="Bookmark_fnpara_111"/>
      <w:bookmarkEnd w:id="156"/>
      <w:hyperlink r:id="rId1" w:history="1">
        <w:r>
          <w:rPr>
            <w:rFonts w:ascii="arial" w:eastAsia="arial" w:hAnsi="arial" w:cs="arial"/>
            <w:b w:val="0"/>
            <w:i/>
            <w:strike w:val="0"/>
            <w:noProof w:val="0"/>
            <w:color w:val="0077CC"/>
            <w:position w:val="0"/>
            <w:sz w:val="18"/>
            <w:u w:val="single"/>
            <w:vertAlign w:val="baseline"/>
          </w:rPr>
          <w:t>18 U.S.C. §§ 3602</w:t>
        </w:r>
      </w:hyperlink>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vertAlign w:val="baseline"/>
          </w:rPr>
          <w:t>3603(2)</w:t>
        </w:r>
      </w:hyperlink>
      <w:r>
        <w:rPr>
          <w:rFonts w:ascii="arial" w:eastAsia="arial" w:hAnsi="arial" w:cs="arial"/>
          <w:b w:val="0"/>
          <w:i w:val="0"/>
          <w:strike w:val="0"/>
          <w:noProof w:val="0"/>
          <w:color w:val="000000"/>
          <w:position w:val="0"/>
          <w:sz w:val="18"/>
          <w:u w:val="none"/>
          <w:vertAlign w:val="baseline"/>
        </w:rPr>
        <w:t>.</w:t>
      </w:r>
    </w:p>
  </w:footnote>
  <w:footnote w:id="11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112 </w:t>
      </w:r>
      <w:bookmarkStart w:id="157" w:name="Bookmark_fnpara_112"/>
      <w:bookmarkEnd w:id="157"/>
      <w:r>
        <w:rPr>
          <w:rFonts w:ascii="arial" w:eastAsia="arial" w:hAnsi="arial" w:cs="arial"/>
          <w:b w:val="0"/>
          <w:i/>
          <w:strike w:val="0"/>
          <w:noProof w:val="0"/>
          <w:color w:val="000000"/>
          <w:position w:val="0"/>
          <w:sz w:val="18"/>
          <w:u w:val="none"/>
          <w:vertAlign w:val="baseline"/>
        </w:rPr>
        <w:t>Id.</w:t>
      </w:r>
    </w:p>
  </w:footnote>
  <w:footnote w:id="1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113 </w:t>
      </w:r>
      <w:bookmarkStart w:id="158" w:name="Bookmark_fnpara_113"/>
      <w:bookmarkEnd w:id="158"/>
      <w:bookmarkStart w:id="159" w:name="Bookmark_I6838MK428T4T50010000400"/>
      <w:bookmarkEnd w:id="159"/>
      <w:hyperlink r:id="rId3" w:history="1">
        <w:r>
          <w:rPr>
            <w:rFonts w:ascii="arial" w:eastAsia="arial" w:hAnsi="arial" w:cs="arial"/>
            <w:b w:val="0"/>
            <w:i/>
            <w:strike w:val="0"/>
            <w:noProof w:val="0"/>
            <w:color w:val="0077CC"/>
            <w:position w:val="0"/>
            <w:sz w:val="18"/>
            <w:u w:val="single"/>
            <w:vertAlign w:val="baseline"/>
          </w:rPr>
          <w:t>United States v. Lacerda</w:t>
        </w:r>
      </w:hyperlink>
      <w:hyperlink r:id="rId3" w:history="1">
        <w:r>
          <w:rPr>
            <w:rFonts w:ascii="arial" w:eastAsia="arial" w:hAnsi="arial" w:cs="arial"/>
            <w:b w:val="0"/>
            <w:i/>
            <w:strike w:val="0"/>
            <w:noProof w:val="0"/>
            <w:color w:val="0077CC"/>
            <w:position w:val="0"/>
            <w:sz w:val="18"/>
            <w:u w:val="single"/>
            <w:vertAlign w:val="baseline"/>
          </w:rPr>
          <w:t>, 958 F.3d 196, 219 (3d Cir. 2020)</w:t>
        </w:r>
      </w:hyperlink>
      <w:r>
        <w:rPr>
          <w:rFonts w:ascii="arial" w:eastAsia="arial" w:hAnsi="arial" w:cs="arial"/>
          <w:b w:val="0"/>
          <w:i w:val="0"/>
          <w:strike w:val="0"/>
          <w:noProof w:val="0"/>
          <w:color w:val="000000"/>
          <w:position w:val="0"/>
          <w:sz w:val="18"/>
          <w:u w:val="none"/>
          <w:vertAlign w:val="baseline"/>
        </w:rPr>
        <w:t>.</w:t>
      </w:r>
    </w:p>
  </w:footnote>
  <w:footnote w:id="1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114 </w:t>
      </w:r>
      <w:bookmarkStart w:id="160" w:name="Bookmark_fnpara_114"/>
      <w:bookmarkEnd w:id="160"/>
      <w:bookmarkStart w:id="161" w:name="Bookmark_I6838MK428T4T50030000400"/>
      <w:bookmarkEnd w:id="161"/>
      <w:hyperlink r:id="rId4" w:history="1">
        <w:r>
          <w:rPr>
            <w:rFonts w:ascii="arial" w:eastAsia="arial" w:hAnsi="arial" w:cs="arial"/>
            <w:b w:val="0"/>
            <w:i/>
            <w:strike w:val="0"/>
            <w:noProof w:val="0"/>
            <w:color w:val="0077CC"/>
            <w:position w:val="0"/>
            <w:sz w:val="18"/>
            <w:u w:val="single"/>
            <w:vertAlign w:val="baseline"/>
          </w:rPr>
          <w:t>United States v. Reyes</w:t>
        </w:r>
      </w:hyperlink>
      <w:hyperlink r:id="rId4" w:history="1">
        <w:r>
          <w:rPr>
            <w:rFonts w:ascii="arial" w:eastAsia="arial" w:hAnsi="arial" w:cs="arial"/>
            <w:b w:val="0"/>
            <w:i/>
            <w:strike w:val="0"/>
            <w:noProof w:val="0"/>
            <w:color w:val="0077CC"/>
            <w:position w:val="0"/>
            <w:sz w:val="18"/>
            <w:u w:val="single"/>
            <w:vertAlign w:val="baseline"/>
          </w:rPr>
          <w:t>, 283 F.3d 446, 463-64 (2d Cir. 2002)</w:t>
        </w:r>
      </w:hyperlink>
      <w:r>
        <w:rPr>
          <w:rFonts w:ascii="arial" w:eastAsia="arial" w:hAnsi="arial" w:cs="arial"/>
          <w:b w:val="0"/>
          <w:i w:val="0"/>
          <w:strike w:val="0"/>
          <w:noProof w:val="0"/>
          <w:color w:val="000000"/>
          <w:position w:val="0"/>
          <w:sz w:val="18"/>
          <w:u w:val="none"/>
          <w:vertAlign w:val="baseline"/>
        </w:rPr>
        <w:t>.</w:t>
      </w:r>
    </w:p>
  </w:footnote>
  <w:footnote w:id="1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115 </w:t>
      </w:r>
      <w:bookmarkStart w:id="162" w:name="Bookmark_fnpara_115"/>
      <w:bookmarkEnd w:id="162"/>
      <w:bookmarkStart w:id="163" w:name="Bookmark_I6838MK528T4TB0010000400"/>
      <w:bookmarkEnd w:id="163"/>
      <w:bookmarkStart w:id="164" w:name="Bookmark_I6838MK528T4TB0050000400"/>
      <w:bookmarkEnd w:id="164"/>
      <w:bookmarkStart w:id="165" w:name="Bookmark_I6838MK628T4TJ0020000400"/>
      <w:bookmarkEnd w:id="165"/>
      <w:bookmarkStart w:id="166" w:name="Bookmark_I6838MK428T4T50050000400"/>
      <w:bookmarkEnd w:id="166"/>
      <w:hyperlink r:id="rId5" w:history="1">
        <w:r>
          <w:rPr>
            <w:rFonts w:ascii="arial" w:eastAsia="arial" w:hAnsi="arial" w:cs="arial"/>
            <w:b w:val="0"/>
            <w:i/>
            <w:strike w:val="0"/>
            <w:noProof w:val="0"/>
            <w:color w:val="0077CC"/>
            <w:position w:val="0"/>
            <w:sz w:val="18"/>
            <w:u w:val="single"/>
            <w:vertAlign w:val="baseline"/>
          </w:rPr>
          <w:t>United States v. Penson</w:t>
        </w:r>
      </w:hyperlink>
      <w:hyperlink r:id="rId5" w:history="1">
        <w:r>
          <w:rPr>
            <w:rFonts w:ascii="arial" w:eastAsia="arial" w:hAnsi="arial" w:cs="arial"/>
            <w:b w:val="0"/>
            <w:i/>
            <w:strike w:val="0"/>
            <w:noProof w:val="0"/>
            <w:color w:val="0077CC"/>
            <w:position w:val="0"/>
            <w:sz w:val="18"/>
            <w:u w:val="single"/>
            <w:vertAlign w:val="baseline"/>
          </w:rPr>
          <w:t>, 141 F. App'x 406, 410 (6th Cir. 2005)</w:t>
        </w:r>
      </w:hyperlink>
      <w:r>
        <w:rPr>
          <w:rFonts w:ascii="arial" w:eastAsia="arial" w:hAnsi="arial" w:cs="arial"/>
          <w:b w:val="0"/>
          <w:i w:val="0"/>
          <w:strike w:val="0"/>
          <w:noProof w:val="0"/>
          <w:color w:val="000000"/>
          <w:position w:val="0"/>
          <w:sz w:val="18"/>
          <w:u w:val="none"/>
          <w:vertAlign w:val="baseline"/>
        </w:rPr>
        <w:t xml:space="preserve"> (internal quotation marks and citation omitted); </w:t>
      </w:r>
      <w:r>
        <w:rPr>
          <w:rFonts w:ascii="arial" w:eastAsia="arial" w:hAnsi="arial" w:cs="arial"/>
          <w:b w:val="0"/>
          <w:i/>
          <w:strike w:val="0"/>
          <w:noProof w:val="0"/>
          <w:color w:val="000000"/>
          <w:position w:val="0"/>
          <w:sz w:val="18"/>
          <w:u w:val="none"/>
          <w:vertAlign w:val="baseline"/>
        </w:rPr>
        <w:t xml:space="preserve">see also </w:t>
      </w:r>
      <w:bookmarkStart w:id="167" w:name="Bookmark_I6838MK528T4TB0020000400"/>
      <w:bookmarkEnd w:id="167"/>
      <w:hyperlink r:id="rId6" w:history="1">
        <w:r>
          <w:rPr>
            <w:rFonts w:ascii="arial" w:eastAsia="arial" w:hAnsi="arial" w:cs="arial"/>
            <w:b w:val="0"/>
            <w:i/>
            <w:strike w:val="0"/>
            <w:noProof w:val="0"/>
            <w:color w:val="0077CC"/>
            <w:position w:val="0"/>
            <w:sz w:val="18"/>
            <w:u w:val="single"/>
            <w:vertAlign w:val="baseline"/>
          </w:rPr>
          <w:t>United States v. Harper</w:t>
        </w:r>
      </w:hyperlink>
      <w:hyperlink r:id="rId6" w:history="1">
        <w:r>
          <w:rPr>
            <w:rFonts w:ascii="arial" w:eastAsia="arial" w:hAnsi="arial" w:cs="arial"/>
            <w:b w:val="0"/>
            <w:i/>
            <w:strike w:val="0"/>
            <w:noProof w:val="0"/>
            <w:color w:val="0077CC"/>
            <w:position w:val="0"/>
            <w:sz w:val="18"/>
            <w:u w:val="single"/>
            <w:vertAlign w:val="baseline"/>
          </w:rPr>
          <w:t>, 928 F.2d 894, 897 (9th Cir. 1991)</w:t>
        </w:r>
      </w:hyperlink>
      <w:r>
        <w:rPr>
          <w:rFonts w:ascii="arial" w:eastAsia="arial" w:hAnsi="arial" w:cs="arial"/>
          <w:b w:val="0"/>
          <w:i w:val="0"/>
          <w:strike w:val="0"/>
          <w:noProof w:val="0"/>
          <w:color w:val="000000"/>
          <w:position w:val="0"/>
          <w:sz w:val="18"/>
          <w:u w:val="none"/>
          <w:vertAlign w:val="baseline"/>
        </w:rPr>
        <w:t xml:space="preserve"> ("[P]olice may not use a parole officer as a 'stalking horse' to evade the </w:t>
      </w:r>
      <w:hyperlink r:id="rId7" w:history="1">
        <w:r>
          <w:rPr>
            <w:rFonts w:ascii="arial" w:eastAsia="arial" w:hAnsi="arial" w:cs="arial"/>
            <w:b w:val="0"/>
            <w:i/>
            <w:strike w:val="0"/>
            <w:noProof w:val="0"/>
            <w:color w:val="0077CC"/>
            <w:position w:val="0"/>
            <w:sz w:val="18"/>
            <w:u w:val="single"/>
            <w:vertAlign w:val="baseline"/>
          </w:rPr>
          <w:t>fourth amendment's</w:t>
        </w:r>
      </w:hyperlink>
      <w:r>
        <w:rPr>
          <w:rFonts w:ascii="arial" w:eastAsia="arial" w:hAnsi="arial" w:cs="arial"/>
          <w:b w:val="0"/>
          <w:i w:val="0"/>
          <w:strike w:val="0"/>
          <w:noProof w:val="0"/>
          <w:color w:val="000000"/>
          <w:position w:val="0"/>
          <w:sz w:val="18"/>
          <w:u w:val="none"/>
          <w:vertAlign w:val="baseline"/>
        </w:rPr>
        <w:t xml:space="preserve"> warrant requirement. </w:t>
      </w:r>
      <w:bookmarkStart w:id="168" w:name="Bookmark_I6838MK62N1PXD0010000400"/>
      <w:bookmarkEnd w:id="168"/>
      <w:r>
        <w:rPr>
          <w:rFonts w:ascii="arial" w:eastAsia="arial" w:hAnsi="arial" w:cs="arial"/>
          <w:b w:val="0"/>
          <w:i w:val="0"/>
          <w:strike w:val="0"/>
          <w:noProof w:val="0"/>
          <w:color w:val="000000"/>
          <w:position w:val="0"/>
          <w:sz w:val="18"/>
          <w:u w:val="none"/>
          <w:vertAlign w:val="baseline"/>
        </w:rPr>
        <w:t xml:space="preserve">However, police and parole officers are entitled to work together to achieve their objectives; concerted action does not in and of itself make a search constitutionally infirm.") (internal citations omitted), </w:t>
      </w:r>
      <w:r>
        <w:rPr>
          <w:rFonts w:ascii="arial" w:eastAsia="arial" w:hAnsi="arial" w:cs="arial"/>
          <w:b w:val="0"/>
          <w:i/>
          <w:strike w:val="0"/>
          <w:noProof w:val="0"/>
          <w:color w:val="000000"/>
          <w:position w:val="0"/>
          <w:sz w:val="18"/>
          <w:u w:val="none"/>
          <w:vertAlign w:val="baseline"/>
        </w:rPr>
        <w:t xml:space="preserve">overruled on other grounds by </w:t>
      </w:r>
      <w:bookmarkStart w:id="169" w:name="Bookmark_I6838MK528T4TB0040000400"/>
      <w:bookmarkEnd w:id="169"/>
      <w:hyperlink r:id="rId8" w:history="1">
        <w:r>
          <w:rPr>
            <w:rFonts w:ascii="arial" w:eastAsia="arial" w:hAnsi="arial" w:cs="arial"/>
            <w:b w:val="0"/>
            <w:i/>
            <w:strike w:val="0"/>
            <w:noProof w:val="0"/>
            <w:color w:val="0077CC"/>
            <w:position w:val="0"/>
            <w:sz w:val="18"/>
            <w:u w:val="single"/>
            <w:vertAlign w:val="baseline"/>
          </w:rPr>
          <w:t>United States v. King</w:t>
        </w:r>
      </w:hyperlink>
      <w:hyperlink r:id="rId8" w:history="1">
        <w:r>
          <w:rPr>
            <w:rFonts w:ascii="arial" w:eastAsia="arial" w:hAnsi="arial" w:cs="arial"/>
            <w:b w:val="0"/>
            <w:i/>
            <w:strike w:val="0"/>
            <w:noProof w:val="0"/>
            <w:color w:val="0077CC"/>
            <w:position w:val="0"/>
            <w:sz w:val="18"/>
            <w:u w:val="single"/>
            <w:vertAlign w:val="baseline"/>
          </w:rPr>
          <w:t>, 687 F.3d 1189 (9th Cir. 2012)</w:t>
        </w:r>
      </w:hyperlink>
      <w:r>
        <w:rPr>
          <w:rFonts w:ascii="arial" w:eastAsia="arial" w:hAnsi="arial" w:cs="arial"/>
          <w:b w:val="0"/>
          <w:i w:val="0"/>
          <w:strike w:val="0"/>
          <w:noProof w:val="0"/>
          <w:color w:val="000000"/>
          <w:position w:val="0"/>
          <w:sz w:val="18"/>
          <w:u w:val="none"/>
          <w:vertAlign w:val="baseline"/>
        </w:rPr>
        <w:t xml:space="preserve">. In </w:t>
      </w:r>
      <w:r>
        <w:rPr>
          <w:rFonts w:ascii="arial" w:eastAsia="arial" w:hAnsi="arial" w:cs="arial"/>
          <w:b w:val="0"/>
          <w:i/>
          <w:strike w:val="0"/>
          <w:noProof w:val="0"/>
          <w:color w:val="000000"/>
          <w:position w:val="0"/>
          <w:sz w:val="18"/>
          <w:u w:val="none"/>
          <w:vertAlign w:val="baseline"/>
        </w:rPr>
        <w:t>United States v. Williams</w:t>
      </w:r>
      <w:r>
        <w:rPr>
          <w:rFonts w:ascii="arial" w:eastAsia="arial" w:hAnsi="arial" w:cs="arial"/>
          <w:b w:val="0"/>
          <w:i w:val="0"/>
          <w:strike w:val="0"/>
          <w:noProof w:val="0"/>
          <w:color w:val="000000"/>
          <w:position w:val="0"/>
          <w:sz w:val="18"/>
          <w:u w:val="none"/>
          <w:vertAlign w:val="baseline"/>
        </w:rPr>
        <w:t xml:space="preserve">, the Third Circuit held that the Supreme Court's ruling in in </w:t>
      </w:r>
      <w:bookmarkStart w:id="170" w:name="Bookmark_I6838MK628T4TJ0010000400"/>
      <w:bookmarkEnd w:id="170"/>
      <w:hyperlink r:id="rId9" w:history="1">
        <w:r>
          <w:rPr>
            <w:rFonts w:ascii="arial" w:eastAsia="arial" w:hAnsi="arial" w:cs="arial"/>
            <w:b w:val="0"/>
            <w:i/>
            <w:strike w:val="0"/>
            <w:noProof w:val="0"/>
            <w:color w:val="0077CC"/>
            <w:position w:val="0"/>
            <w:sz w:val="18"/>
            <w:u w:val="single"/>
            <w:vertAlign w:val="baseline"/>
          </w:rPr>
          <w:t>United States v. Knights</w:t>
        </w:r>
      </w:hyperlink>
      <w:hyperlink r:id="rId9" w:history="1">
        <w:r>
          <w:rPr>
            <w:rFonts w:ascii="arial" w:eastAsia="arial" w:hAnsi="arial" w:cs="arial"/>
            <w:b w:val="0"/>
            <w:i/>
            <w:strike w:val="0"/>
            <w:noProof w:val="0"/>
            <w:color w:val="0077CC"/>
            <w:position w:val="0"/>
            <w:sz w:val="18"/>
            <w:u w:val="single"/>
            <w:vertAlign w:val="baseline"/>
          </w:rPr>
          <w:t>, 534 U.S. 112, 122 S. Ct. 587, 151 L. Ed. 2d 497 (2001)</w:t>
        </w:r>
      </w:hyperlink>
      <w:r>
        <w:rPr>
          <w:rFonts w:ascii="arial" w:eastAsia="arial" w:hAnsi="arial" w:cs="arial"/>
          <w:b w:val="0"/>
          <w:i w:val="0"/>
          <w:strike w:val="0"/>
          <w:noProof w:val="0"/>
          <w:color w:val="000000"/>
          <w:position w:val="0"/>
          <w:sz w:val="18"/>
          <w:u w:val="none"/>
          <w:vertAlign w:val="baseline"/>
        </w:rPr>
        <w:t xml:space="preserve">, "precludes the viability of 'stalking horse' claims"—that is, claims that a probation officer's search was premised on an impermissible, purely investigatory purpose. </w:t>
      </w:r>
      <w:bookmarkStart w:id="171" w:name="Bookmark_I6838MK628T4TJ0030000400"/>
      <w:bookmarkEnd w:id="171"/>
      <w:hyperlink r:id="rId10" w:history="1">
        <w:r>
          <w:rPr>
            <w:rFonts w:ascii="arial" w:eastAsia="arial" w:hAnsi="arial" w:cs="arial"/>
            <w:b w:val="0"/>
            <w:i/>
            <w:strike w:val="0"/>
            <w:noProof w:val="0"/>
            <w:color w:val="0077CC"/>
            <w:position w:val="0"/>
            <w:sz w:val="18"/>
            <w:u w:val="single"/>
            <w:vertAlign w:val="baseline"/>
          </w:rPr>
          <w:t>417 F.3d 373, 377-78 (3d Cir. 2005)</w:t>
        </w:r>
      </w:hyperlink>
      <w:r>
        <w:rPr>
          <w:rFonts w:ascii="arial" w:eastAsia="arial" w:hAnsi="arial" w:cs="arial"/>
          <w:b w:val="0"/>
          <w:i w:val="0"/>
          <w:strike w:val="0"/>
          <w:noProof w:val="0"/>
          <w:color w:val="000000"/>
          <w:position w:val="0"/>
          <w:sz w:val="18"/>
          <w:u w:val="none"/>
          <w:vertAlign w:val="baseline"/>
        </w:rPr>
        <w:t xml:space="preserve">. </w:t>
      </w:r>
      <w:bookmarkStart w:id="172" w:name="Bookmark_I6838MK62N1PXD0010000400_2"/>
      <w:bookmarkEnd w:id="172"/>
      <w:r>
        <w:rPr>
          <w:rFonts w:ascii="arial" w:eastAsia="arial" w:hAnsi="arial" w:cs="arial"/>
          <w:b w:val="0"/>
          <w:i w:val="0"/>
          <w:strike w:val="0"/>
          <w:noProof w:val="0"/>
          <w:color w:val="000000"/>
          <w:position w:val="0"/>
          <w:sz w:val="18"/>
          <w:u w:val="none"/>
          <w:vertAlign w:val="baseline"/>
        </w:rPr>
        <w:t xml:space="preserve">Instead, "ordinary </w:t>
      </w:r>
      <w:hyperlink r:id="rId7"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analysis dictates the propriety of a search."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This Court views the Third Circuit's holding in </w:t>
      </w:r>
      <w:r>
        <w:rPr>
          <w:rFonts w:ascii="arial" w:eastAsia="arial" w:hAnsi="arial" w:cs="arial"/>
          <w:b w:val="0"/>
          <w:i/>
          <w:strike w:val="0"/>
          <w:noProof w:val="0"/>
          <w:color w:val="000000"/>
          <w:position w:val="0"/>
          <w:sz w:val="18"/>
          <w:u w:val="none"/>
          <w:vertAlign w:val="baseline"/>
        </w:rPr>
        <w:t>Williams</w:t>
      </w:r>
      <w:r>
        <w:rPr>
          <w:rFonts w:ascii="arial" w:eastAsia="arial" w:hAnsi="arial" w:cs="arial"/>
          <w:b w:val="0"/>
          <w:i w:val="0"/>
          <w:strike w:val="0"/>
          <w:noProof w:val="0"/>
          <w:color w:val="000000"/>
          <w:position w:val="0"/>
          <w:sz w:val="18"/>
          <w:u w:val="none"/>
          <w:vertAlign w:val="baseline"/>
        </w:rPr>
        <w:t xml:space="preserve">, clarifying the framework for assessing the constitutionality of probationary searches, as consistent with the ruling in </w:t>
      </w:r>
      <w:bookmarkStart w:id="173" w:name="Bookmark_I6838MK62N1PXD0010000400_3"/>
      <w:bookmarkEnd w:id="173"/>
      <w:bookmarkStart w:id="174" w:name="Bookmark_I6838MK628T4TJ0050000400"/>
      <w:bookmarkEnd w:id="174"/>
      <w:hyperlink r:id="rId5" w:history="1">
        <w:r>
          <w:rPr>
            <w:rFonts w:ascii="arial" w:eastAsia="arial" w:hAnsi="arial" w:cs="arial"/>
            <w:b w:val="0"/>
            <w:i/>
            <w:strike w:val="0"/>
            <w:noProof w:val="0"/>
            <w:color w:val="0077CC"/>
            <w:position w:val="0"/>
            <w:sz w:val="18"/>
            <w:u w:val="single"/>
            <w:vertAlign w:val="baseline"/>
          </w:rPr>
          <w:t>Penson</w:t>
        </w:r>
      </w:hyperlink>
      <w:r>
        <w:rPr>
          <w:rFonts w:ascii="arial" w:eastAsia="arial" w:hAnsi="arial" w:cs="arial"/>
          <w:b w:val="0"/>
          <w:i w:val="0"/>
          <w:strike w:val="0"/>
          <w:noProof w:val="0"/>
          <w:color w:val="000000"/>
          <w:position w:val="0"/>
          <w:sz w:val="18"/>
          <w:u w:val="none"/>
          <w:vertAlign w:val="baseline"/>
        </w:rPr>
        <w:t xml:space="preserve"> that law enforcement cannot use Probation to bypass </w:t>
      </w:r>
      <w:hyperlink r:id="rId7"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restrictions. </w:t>
      </w:r>
      <w:bookmarkStart w:id="175" w:name="Bookmark_I6838MK62N1PXD0020000400"/>
      <w:bookmarkEnd w:id="175"/>
      <w:hyperlink r:id="rId5" w:history="1">
        <w:r>
          <w:rPr>
            <w:rFonts w:ascii="arial" w:eastAsia="arial" w:hAnsi="arial" w:cs="arial"/>
            <w:b w:val="0"/>
            <w:i/>
            <w:strike w:val="0"/>
            <w:noProof w:val="0"/>
            <w:color w:val="0077CC"/>
            <w:position w:val="0"/>
            <w:sz w:val="18"/>
            <w:u w:val="single"/>
            <w:vertAlign w:val="baseline"/>
          </w:rPr>
          <w:t>141 F. App'x at 410</w:t>
        </w:r>
      </w:hyperlink>
      <w:r>
        <w:rPr>
          <w:rFonts w:ascii="arial" w:eastAsia="arial" w:hAnsi="arial" w:cs="arial"/>
          <w:b w:val="0"/>
          <w:i w:val="0"/>
          <w:strike w:val="0"/>
          <w:noProof w:val="0"/>
          <w:color w:val="000000"/>
          <w:position w:val="0"/>
          <w:sz w:val="18"/>
          <w:u w:val="none"/>
          <w:vertAlign w:val="baseline"/>
        </w:rPr>
        <w:t>.</w:t>
      </w:r>
    </w:p>
  </w:footnote>
  <w:footnote w:id="11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116 </w:t>
      </w:r>
      <w:bookmarkStart w:id="176" w:name="Bookmark_fnpara_116"/>
      <w:bookmarkEnd w:id="176"/>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Guide to Judiciary Policy, Vol. 8 (Probation and Pretrial Services, Part E (Post-Conviction Supervision)) Ch. 5, § 510.10.</w:t>
      </w:r>
    </w:p>
  </w:footnote>
  <w:footnote w:id="11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117 </w:t>
      </w:r>
      <w:bookmarkStart w:id="178" w:name="Bookmark_fnpara_117"/>
      <w:bookmarkEnd w:id="178"/>
      <w:r>
        <w:rPr>
          <w:rFonts w:ascii="arial" w:eastAsia="arial" w:hAnsi="arial" w:cs="arial"/>
          <w:b w:val="0"/>
          <w:i w:val="0"/>
          <w:strike w:val="0"/>
          <w:noProof w:val="0"/>
          <w:color w:val="000000"/>
          <w:position w:val="0"/>
          <w:sz w:val="18"/>
          <w:u w:val="none"/>
          <w:vertAlign w:val="baseline"/>
        </w:rPr>
        <w:t>Doc. 208 (Omnibus Mot. - Gov't Opp.) at 5.</w:t>
      </w:r>
    </w:p>
  </w:footnote>
  <w:footnote w:id="11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118 </w:t>
      </w:r>
      <w:bookmarkStart w:id="179" w:name="Bookmark_fnpara_118"/>
      <w:bookmarkEnd w:id="179"/>
      <w:r>
        <w:rPr>
          <w:rFonts w:ascii="arial" w:eastAsia="arial" w:hAnsi="arial" w:cs="arial"/>
          <w:b w:val="0"/>
          <w:i w:val="0"/>
          <w:strike w:val="0"/>
          <w:noProof w:val="0"/>
          <w:color w:val="000000"/>
          <w:position w:val="0"/>
          <w:sz w:val="18"/>
          <w:u w:val="none"/>
          <w:vertAlign w:val="baseline"/>
        </w:rPr>
        <w:t>GX 11.1 (Jan. 24, 2018, Case Opening File) at 2.</w:t>
      </w:r>
    </w:p>
  </w:footnote>
  <w:footnote w:id="12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119 </w:t>
      </w:r>
      <w:bookmarkStart w:id="180" w:name="Bookmark_fnpara_119"/>
      <w:bookmarkEnd w:id="180"/>
      <w:r>
        <w:rPr>
          <w:rFonts w:ascii="arial" w:eastAsia="arial" w:hAnsi="arial" w:cs="arial"/>
          <w:b w:val="0"/>
          <w:i/>
          <w:strike w:val="0"/>
          <w:noProof w:val="0"/>
          <w:color w:val="000000"/>
          <w:position w:val="0"/>
          <w:sz w:val="18"/>
          <w:u w:val="none"/>
          <w:vertAlign w:val="baseline"/>
        </w:rPr>
        <w:t>Id.</w:t>
      </w:r>
    </w:p>
  </w:footnote>
  <w:footnote w:id="12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120 </w:t>
      </w:r>
      <w:bookmarkStart w:id="181" w:name="Bookmark_fnpara_120"/>
      <w:bookmarkEnd w:id="181"/>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3.</w:t>
      </w:r>
    </w:p>
  </w:footnote>
  <w:footnote w:id="12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121 </w:t>
      </w:r>
      <w:bookmarkStart w:id="182" w:name="Bookmark_fnpara_121"/>
      <w:bookmarkEnd w:id="182"/>
      <w:r>
        <w:rPr>
          <w:rFonts w:ascii="arial" w:eastAsia="arial" w:hAnsi="arial" w:cs="arial"/>
          <w:b w:val="0"/>
          <w:i/>
          <w:strike w:val="0"/>
          <w:noProof w:val="0"/>
          <w:color w:val="000000"/>
          <w:position w:val="0"/>
          <w:sz w:val="18"/>
          <w:u w:val="none"/>
          <w:vertAlign w:val="baseline"/>
        </w:rPr>
        <w:t>Id.</w:t>
      </w:r>
    </w:p>
  </w:footnote>
  <w:footnote w:id="12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122 </w:t>
      </w:r>
      <w:bookmarkStart w:id="183" w:name="Bookmark_fnpara_122"/>
      <w:bookmarkEnd w:id="183"/>
      <w:r>
        <w:rPr>
          <w:rFonts w:ascii="arial" w:eastAsia="arial" w:hAnsi="arial" w:cs="arial"/>
          <w:b w:val="0"/>
          <w:i/>
          <w:strike w:val="0"/>
          <w:noProof w:val="0"/>
          <w:color w:val="000000"/>
          <w:position w:val="0"/>
          <w:sz w:val="18"/>
          <w:u w:val="none"/>
          <w:vertAlign w:val="baseline"/>
        </w:rPr>
        <w:t>Id.</w:t>
      </w:r>
    </w:p>
  </w:footnote>
  <w:footnote w:id="12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123 </w:t>
      </w:r>
      <w:bookmarkStart w:id="185" w:name="Bookmark_fnpara_123"/>
      <w:bookmarkEnd w:id="185"/>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211-1 (Oct. 14, 2016, Court Authorization for Information Sharing Between Probation and the FBI).</w:t>
      </w:r>
    </w:p>
  </w:footnote>
  <w:footnote w:id="12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124 </w:t>
      </w:r>
      <w:bookmarkStart w:id="186" w:name="Bookmark_fnpara_124"/>
      <w:bookmarkEnd w:id="186"/>
      <w:r>
        <w:rPr>
          <w:rFonts w:ascii="arial" w:eastAsia="arial" w:hAnsi="arial" w:cs="arial"/>
          <w:b w:val="0"/>
          <w:i/>
          <w:strike w:val="0"/>
          <w:noProof w:val="0"/>
          <w:color w:val="000000"/>
          <w:position w:val="0"/>
          <w:sz w:val="18"/>
          <w:u w:val="none"/>
          <w:vertAlign w:val="baseline"/>
        </w:rPr>
        <w:t>Id.</w:t>
      </w:r>
    </w:p>
  </w:footnote>
  <w:footnote w:id="12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125 </w:t>
      </w:r>
      <w:bookmarkStart w:id="187" w:name="Bookmark_fnpara_125"/>
      <w:bookmarkEnd w:id="187"/>
      <w:r>
        <w:rPr>
          <w:rFonts w:ascii="arial" w:eastAsia="arial" w:hAnsi="arial" w:cs="arial"/>
          <w:b w:val="0"/>
          <w:i/>
          <w:strike w:val="0"/>
          <w:noProof w:val="0"/>
          <w:color w:val="000000"/>
          <w:position w:val="0"/>
          <w:sz w:val="18"/>
          <w:u w:val="none"/>
          <w:vertAlign w:val="baseline"/>
        </w:rPr>
        <w:t>Id.</w:t>
      </w:r>
    </w:p>
  </w:footnote>
  <w:footnote w:id="12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126 </w:t>
      </w:r>
      <w:bookmarkStart w:id="188" w:name="Bookmark_fnpara_126"/>
      <w:bookmarkEnd w:id="188"/>
      <w:r>
        <w:rPr>
          <w:rFonts w:ascii="arial" w:eastAsia="arial" w:hAnsi="arial" w:cs="arial"/>
          <w:b w:val="0"/>
          <w:i w:val="0"/>
          <w:strike w:val="0"/>
          <w:noProof w:val="0"/>
          <w:color w:val="000000"/>
          <w:position w:val="0"/>
          <w:sz w:val="18"/>
          <w:u w:val="none"/>
          <w:vertAlign w:val="baseline"/>
        </w:rPr>
        <w:t>Doc. 208 (Omnibus Mot. - Gov't Opp.) at 7.</w:t>
      </w:r>
    </w:p>
  </w:footnote>
  <w:footnote w:id="12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127 </w:t>
      </w:r>
      <w:bookmarkStart w:id="194" w:name="Bookmark_fnpara_127"/>
      <w:bookmarkEnd w:id="194"/>
      <w:bookmarkStart w:id="195" w:name="Bookmark_I6838MK62N1PXD0040000400"/>
      <w:bookmarkEnd w:id="195"/>
      <w:hyperlink r:id="rId5" w:history="1">
        <w:r>
          <w:rPr>
            <w:rFonts w:ascii="arial" w:eastAsia="arial" w:hAnsi="arial" w:cs="arial"/>
            <w:b w:val="0"/>
            <w:i/>
            <w:strike w:val="0"/>
            <w:noProof w:val="0"/>
            <w:color w:val="0077CC"/>
            <w:position w:val="0"/>
            <w:sz w:val="18"/>
            <w:u w:val="single"/>
            <w:vertAlign w:val="baseline"/>
          </w:rPr>
          <w:t>Penson</w:t>
        </w:r>
      </w:hyperlink>
      <w:hyperlink r:id="rId5" w:history="1">
        <w:r>
          <w:rPr>
            <w:rFonts w:ascii="arial" w:eastAsia="arial" w:hAnsi="arial" w:cs="arial"/>
            <w:b w:val="0"/>
            <w:i/>
            <w:strike w:val="0"/>
            <w:noProof w:val="0"/>
            <w:color w:val="0077CC"/>
            <w:position w:val="0"/>
            <w:sz w:val="18"/>
            <w:u w:val="single"/>
            <w:vertAlign w:val="baseline"/>
          </w:rPr>
          <w:t>, 141 F. App'x at 410</w:t>
        </w:r>
      </w:hyperlink>
      <w:r>
        <w:rPr>
          <w:rFonts w:ascii="arial" w:eastAsia="arial" w:hAnsi="arial" w:cs="arial"/>
          <w:b w:val="0"/>
          <w:i w:val="0"/>
          <w:strike w:val="0"/>
          <w:noProof w:val="0"/>
          <w:color w:val="000000"/>
          <w:position w:val="0"/>
          <w:sz w:val="18"/>
          <w:u w:val="none"/>
          <w:vertAlign w:val="baseline"/>
        </w:rPr>
        <w:t>.</w:t>
      </w:r>
    </w:p>
  </w:footnote>
  <w:footnote w:id="12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128 </w:t>
      </w:r>
      <w:bookmarkStart w:id="196" w:name="Bookmark_fnpara_128"/>
      <w:bookmarkEnd w:id="196"/>
      <w:bookmarkStart w:id="197" w:name="Bookmark_I6838MK62SF8K60010000400"/>
      <w:bookmarkEnd w:id="197"/>
      <w:hyperlink r:id="rId11" w:history="1">
        <w:r>
          <w:rPr>
            <w:rFonts w:ascii="arial" w:eastAsia="arial" w:hAnsi="arial" w:cs="arial"/>
            <w:b w:val="0"/>
            <w:i/>
            <w:strike w:val="0"/>
            <w:noProof w:val="0"/>
            <w:color w:val="0077CC"/>
            <w:position w:val="0"/>
            <w:sz w:val="18"/>
            <w:u w:val="single"/>
            <w:vertAlign w:val="baseline"/>
          </w:rPr>
          <w:t>183 F. App'x 598, 600-02 (8th Cir. 2006)</w:t>
        </w:r>
      </w:hyperlink>
      <w:r>
        <w:rPr>
          <w:rFonts w:ascii="arial" w:eastAsia="arial" w:hAnsi="arial" w:cs="arial"/>
          <w:b w:val="0"/>
          <w:i w:val="0"/>
          <w:strike w:val="0"/>
          <w:noProof w:val="0"/>
          <w:color w:val="000000"/>
          <w:position w:val="0"/>
          <w:sz w:val="18"/>
          <w:u w:val="none"/>
          <w:vertAlign w:val="baseline"/>
        </w:rPr>
        <w:t>.</w:t>
      </w:r>
    </w:p>
  </w:footnote>
  <w:footnote w:id="13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129 </w:t>
      </w:r>
      <w:bookmarkStart w:id="198" w:name="Bookmark_fnpara_129"/>
      <w:bookmarkEnd w:id="198"/>
      <w:bookmarkStart w:id="199" w:name="Bookmark_I6838MK62SF8K60030000400"/>
      <w:bookmarkEnd w:id="199"/>
      <w:hyperlink r:id="rId11" w:history="1">
        <w:r>
          <w:rPr>
            <w:rFonts w:ascii="arial" w:eastAsia="arial" w:hAnsi="arial" w:cs="arial"/>
            <w:b w:val="0"/>
            <w:i/>
            <w:strike w:val="0"/>
            <w:noProof w:val="0"/>
            <w:color w:val="0077CC"/>
            <w:position w:val="0"/>
            <w:sz w:val="18"/>
            <w:u w:val="single"/>
            <w:vertAlign w:val="baseline"/>
          </w:rPr>
          <w:t>Id.</w:t>
        </w:r>
      </w:hyperlink>
      <w:hyperlink r:id="rId11" w:history="1">
        <w:r>
          <w:rPr>
            <w:rFonts w:ascii="arial" w:eastAsia="arial" w:hAnsi="arial" w:cs="arial"/>
            <w:b w:val="0"/>
            <w:i/>
            <w:strike w:val="0"/>
            <w:noProof w:val="0"/>
            <w:color w:val="0077CC"/>
            <w:position w:val="0"/>
            <w:sz w:val="18"/>
            <w:u w:val="single"/>
            <w:vertAlign w:val="baseline"/>
          </w:rPr>
          <w:t xml:space="preserve"> at 600</w:t>
        </w:r>
      </w:hyperlink>
      <w:r>
        <w:rPr>
          <w:rFonts w:ascii="arial" w:eastAsia="arial" w:hAnsi="arial" w:cs="arial"/>
          <w:b w:val="0"/>
          <w:i w:val="0"/>
          <w:strike w:val="0"/>
          <w:noProof w:val="0"/>
          <w:color w:val="000000"/>
          <w:position w:val="0"/>
          <w:sz w:val="18"/>
          <w:u w:val="none"/>
          <w:vertAlign w:val="baseline"/>
        </w:rPr>
        <w:t>.</w:t>
      </w:r>
    </w:p>
  </w:footnote>
  <w:footnote w:id="13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130 </w:t>
      </w:r>
      <w:bookmarkStart w:id="200" w:name="Bookmark_fnpara_130"/>
      <w:bookmarkEnd w:id="200"/>
      <w:r>
        <w:rPr>
          <w:rFonts w:ascii="arial" w:eastAsia="arial" w:hAnsi="arial" w:cs="arial"/>
          <w:b w:val="0"/>
          <w:i/>
          <w:strike w:val="0"/>
          <w:noProof w:val="0"/>
          <w:color w:val="000000"/>
          <w:position w:val="0"/>
          <w:sz w:val="18"/>
          <w:u w:val="none"/>
          <w:vertAlign w:val="baseline"/>
        </w:rPr>
        <w:t>Id.</w:t>
      </w:r>
    </w:p>
  </w:footnote>
  <w:footnote w:id="13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131 </w:t>
      </w:r>
      <w:bookmarkStart w:id="201" w:name="Bookmark_fnpara_131"/>
      <w:bookmarkEnd w:id="201"/>
      <w:bookmarkStart w:id="202" w:name="Bookmark_I6838MK62SF8K60050000400"/>
      <w:bookmarkEnd w:id="202"/>
      <w:hyperlink r:id="rId11" w:history="1">
        <w:r>
          <w:rPr>
            <w:rFonts w:ascii="arial" w:eastAsia="arial" w:hAnsi="arial" w:cs="arial"/>
            <w:b w:val="0"/>
            <w:i/>
            <w:strike w:val="0"/>
            <w:noProof w:val="0"/>
            <w:color w:val="0077CC"/>
            <w:position w:val="0"/>
            <w:sz w:val="18"/>
            <w:u w:val="single"/>
            <w:vertAlign w:val="baseline"/>
          </w:rPr>
          <w:t>Id.</w:t>
        </w:r>
      </w:hyperlink>
      <w:hyperlink r:id="rId11" w:history="1">
        <w:r>
          <w:rPr>
            <w:rFonts w:ascii="arial" w:eastAsia="arial" w:hAnsi="arial" w:cs="arial"/>
            <w:b w:val="0"/>
            <w:i/>
            <w:strike w:val="0"/>
            <w:noProof w:val="0"/>
            <w:color w:val="0077CC"/>
            <w:position w:val="0"/>
            <w:sz w:val="18"/>
            <w:u w:val="single"/>
            <w:vertAlign w:val="baseline"/>
          </w:rPr>
          <w:t xml:space="preserve"> at 601</w:t>
        </w:r>
      </w:hyperlink>
      <w:r>
        <w:rPr>
          <w:rFonts w:ascii="arial" w:eastAsia="arial" w:hAnsi="arial" w:cs="arial"/>
          <w:b w:val="0"/>
          <w:i w:val="0"/>
          <w:strike w:val="0"/>
          <w:noProof w:val="0"/>
          <w:color w:val="000000"/>
          <w:position w:val="0"/>
          <w:sz w:val="18"/>
          <w:u w:val="none"/>
          <w:vertAlign w:val="baseline"/>
        </w:rPr>
        <w:t>.</w:t>
      </w:r>
    </w:p>
  </w:footnote>
  <w:footnote w:id="13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132 </w:t>
      </w:r>
      <w:bookmarkStart w:id="205" w:name="Bookmark_fnpara_132"/>
      <w:bookmarkEnd w:id="205"/>
      <w:r>
        <w:rPr>
          <w:rFonts w:ascii="arial" w:eastAsia="arial" w:hAnsi="arial" w:cs="arial"/>
          <w:b w:val="0"/>
          <w:i/>
          <w:strike w:val="0"/>
          <w:noProof w:val="0"/>
          <w:color w:val="000000"/>
          <w:position w:val="0"/>
          <w:sz w:val="18"/>
          <w:u w:val="none"/>
          <w:vertAlign w:val="baseline"/>
        </w:rPr>
        <w:t>Id.</w:t>
      </w:r>
    </w:p>
  </w:footnote>
  <w:footnote w:id="13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133 </w:t>
      </w:r>
      <w:bookmarkStart w:id="206" w:name="Bookmark_fnpara_133"/>
      <w:bookmarkEnd w:id="206"/>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w:t>
      </w:r>
      <w:bookmarkStart w:id="207" w:name="Bookmark_I6838MK62HM6BV0020000400"/>
      <w:bookmarkEnd w:id="207"/>
      <w:hyperlink r:id="rId11" w:history="1">
        <w:r>
          <w:rPr>
            <w:rFonts w:ascii="arial" w:eastAsia="arial" w:hAnsi="arial" w:cs="arial"/>
            <w:b w:val="0"/>
            <w:i/>
            <w:strike w:val="0"/>
            <w:noProof w:val="0"/>
            <w:color w:val="0077CC"/>
            <w:position w:val="0"/>
            <w:sz w:val="18"/>
            <w:u w:val="single"/>
            <w:vertAlign w:val="baseline"/>
          </w:rPr>
          <w:t>601-02</w:t>
        </w:r>
      </w:hyperlink>
      <w:r>
        <w:rPr>
          <w:rFonts w:ascii="arial" w:eastAsia="arial" w:hAnsi="arial" w:cs="arial"/>
          <w:b w:val="0"/>
          <w:i w:val="0"/>
          <w:strike w:val="0"/>
          <w:noProof w:val="0"/>
          <w:color w:val="000000"/>
          <w:position w:val="0"/>
          <w:sz w:val="18"/>
          <w:u w:val="none"/>
          <w:vertAlign w:val="baseline"/>
        </w:rPr>
        <w:t>.</w:t>
      </w:r>
    </w:p>
  </w:footnote>
  <w:footnote w:id="13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134 </w:t>
      </w:r>
      <w:bookmarkStart w:id="213" w:name="Bookmark_fnpara_134"/>
      <w:bookmarkEnd w:id="213"/>
      <w:r>
        <w:rPr>
          <w:rFonts w:ascii="arial" w:eastAsia="arial" w:hAnsi="arial" w:cs="arial"/>
          <w:b w:val="0"/>
          <w:i w:val="0"/>
          <w:strike w:val="0"/>
          <w:noProof w:val="0"/>
          <w:color w:val="000000"/>
          <w:position w:val="0"/>
          <w:sz w:val="18"/>
          <w:u w:val="none"/>
          <w:vertAlign w:val="baseline"/>
        </w:rPr>
        <w:t xml:space="preserve">GX 11.1 (Jan. 24, 2018, Case Opening File) at 4;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GX 6.0 (June 8, 2019, SHIVA Search Warrant) at 19-33.</w:t>
      </w:r>
    </w:p>
  </w:footnote>
  <w:footnote w:id="13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135 </w:t>
      </w:r>
      <w:bookmarkStart w:id="214" w:name="Bookmark_fnpara_135"/>
      <w:bookmarkEnd w:id="214"/>
      <w:bookmarkStart w:id="215" w:name="Bookmark_I6838MK62SF8K70010000400"/>
      <w:bookmarkEnd w:id="215"/>
      <w:hyperlink r:id="rId11" w:history="1">
        <w:r>
          <w:rPr>
            <w:rFonts w:ascii="arial" w:eastAsia="arial" w:hAnsi="arial" w:cs="arial"/>
            <w:b w:val="0"/>
            <w:i/>
            <w:strike w:val="0"/>
            <w:noProof w:val="0"/>
            <w:color w:val="0077CC"/>
            <w:position w:val="0"/>
            <w:sz w:val="18"/>
            <w:u w:val="single"/>
            <w:vertAlign w:val="baseline"/>
          </w:rPr>
          <w:t>Shurn</w:t>
        </w:r>
      </w:hyperlink>
      <w:hyperlink r:id="rId11" w:history="1">
        <w:r>
          <w:rPr>
            <w:rFonts w:ascii="arial" w:eastAsia="arial" w:hAnsi="arial" w:cs="arial"/>
            <w:b w:val="0"/>
            <w:i/>
            <w:strike w:val="0"/>
            <w:noProof w:val="0"/>
            <w:color w:val="0077CC"/>
            <w:position w:val="0"/>
            <w:sz w:val="18"/>
            <w:u w:val="single"/>
            <w:vertAlign w:val="baseline"/>
          </w:rPr>
          <w:t>, 183 F. App'x at 601</w:t>
        </w:r>
      </w:hyperlink>
      <w:r>
        <w:rPr>
          <w:rFonts w:ascii="arial" w:eastAsia="arial" w:hAnsi="arial" w:cs="arial"/>
          <w:b w:val="0"/>
          <w:i w:val="0"/>
          <w:strike w:val="0"/>
          <w:noProof w:val="0"/>
          <w:color w:val="000000"/>
          <w:position w:val="0"/>
          <w:sz w:val="18"/>
          <w:u w:val="none"/>
          <w:vertAlign w:val="baseline"/>
        </w:rPr>
        <w:t>.</w:t>
      </w:r>
    </w:p>
  </w:footnote>
  <w:footnote w:id="13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136 </w:t>
      </w:r>
      <w:bookmarkStart w:id="216" w:name="Bookmark_fnpara_136"/>
      <w:bookmarkEnd w:id="216"/>
      <w:r>
        <w:rPr>
          <w:rFonts w:ascii="arial" w:eastAsia="arial" w:hAnsi="arial" w:cs="arial"/>
          <w:b w:val="0"/>
          <w:i w:val="0"/>
          <w:strike w:val="0"/>
          <w:noProof w:val="0"/>
          <w:color w:val="000000"/>
          <w:position w:val="0"/>
          <w:sz w:val="18"/>
          <w:u w:val="none"/>
          <w:vertAlign w:val="baseline"/>
        </w:rPr>
        <w:t>GX 11.1 (Jan. 24, 2018, Case Opening File) at 2-3.</w:t>
      </w:r>
    </w:p>
  </w:footnote>
  <w:footnote w:id="13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137 </w:t>
      </w:r>
      <w:bookmarkStart w:id="217" w:name="Bookmark_fnpara_137"/>
      <w:bookmarkEnd w:id="217"/>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2-4;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GX 6.2 (June 8, 2019, SHIVA Search Warrant Affidavit) ¶¶ 16-22.</w:t>
      </w:r>
    </w:p>
  </w:footnote>
  <w:footnote w:id="13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138 </w:t>
      </w:r>
      <w:bookmarkStart w:id="218" w:name="Bookmark_fnpara_138"/>
      <w:bookmarkEnd w:id="218"/>
      <w:r>
        <w:rPr>
          <w:rFonts w:ascii="arial" w:eastAsia="arial" w:hAnsi="arial" w:cs="arial"/>
          <w:b w:val="0"/>
          <w:i/>
          <w:strike w:val="0"/>
          <w:noProof w:val="0"/>
          <w:color w:val="000000"/>
          <w:position w:val="0"/>
          <w:sz w:val="18"/>
          <w:u w:val="none"/>
          <w:vertAlign w:val="baseline"/>
        </w:rPr>
        <w:t>Id.</w:t>
      </w:r>
    </w:p>
  </w:footnote>
  <w:footnote w:id="14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139 </w:t>
      </w:r>
      <w:bookmarkStart w:id="219" w:name="Bookmark_fnpara_139"/>
      <w:bookmarkEnd w:id="219"/>
      <w:r>
        <w:rPr>
          <w:rFonts w:ascii="arial" w:eastAsia="arial" w:hAnsi="arial" w:cs="arial"/>
          <w:b w:val="0"/>
          <w:i w:val="0"/>
          <w:strike w:val="0"/>
          <w:noProof w:val="0"/>
          <w:color w:val="000000"/>
          <w:position w:val="0"/>
          <w:sz w:val="18"/>
          <w:u w:val="none"/>
          <w:vertAlign w:val="baseline"/>
        </w:rPr>
        <w:t>GX 6.2 (June 8, 2019, SHIVA Search Warrant Affidavit) ¶¶ 14-102.</w:t>
      </w:r>
    </w:p>
  </w:footnote>
  <w:footnote w:id="14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140 </w:t>
      </w:r>
      <w:bookmarkStart w:id="222" w:name="Bookmark_fnpara_140"/>
      <w:bookmarkEnd w:id="222"/>
      <w:bookmarkStart w:id="223" w:name="Bookmark_I6838MK62SF8K70030000400"/>
      <w:bookmarkEnd w:id="223"/>
      <w:hyperlink r:id="rId11" w:history="1">
        <w:r>
          <w:rPr>
            <w:rFonts w:ascii="arial" w:eastAsia="arial" w:hAnsi="arial" w:cs="arial"/>
            <w:b w:val="0"/>
            <w:i/>
            <w:strike w:val="0"/>
            <w:noProof w:val="0"/>
            <w:color w:val="0077CC"/>
            <w:position w:val="0"/>
            <w:sz w:val="18"/>
            <w:u w:val="single"/>
            <w:vertAlign w:val="baseline"/>
          </w:rPr>
          <w:t>Shurn</w:t>
        </w:r>
      </w:hyperlink>
      <w:hyperlink r:id="rId11" w:history="1">
        <w:r>
          <w:rPr>
            <w:rFonts w:ascii="arial" w:eastAsia="arial" w:hAnsi="arial" w:cs="arial"/>
            <w:b w:val="0"/>
            <w:i/>
            <w:strike w:val="0"/>
            <w:noProof w:val="0"/>
            <w:color w:val="0077CC"/>
            <w:position w:val="0"/>
            <w:sz w:val="18"/>
            <w:u w:val="single"/>
            <w:vertAlign w:val="baseline"/>
          </w:rPr>
          <w:t>, 183 F. App'x at 601-02</w:t>
        </w:r>
      </w:hyperlink>
      <w:r>
        <w:rPr>
          <w:rFonts w:ascii="arial" w:eastAsia="arial" w:hAnsi="arial" w:cs="arial"/>
          <w:b w:val="0"/>
          <w:i w:val="0"/>
          <w:strike w:val="0"/>
          <w:noProof w:val="0"/>
          <w:color w:val="000000"/>
          <w:position w:val="0"/>
          <w:sz w:val="18"/>
          <w:u w:val="none"/>
          <w:vertAlign w:val="baseline"/>
        </w:rPr>
        <w:t>.</w:t>
      </w:r>
    </w:p>
  </w:footnote>
  <w:footnote w:id="14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141 </w:t>
      </w:r>
      <w:bookmarkStart w:id="225" w:name="Bookmark_fnpara_141"/>
      <w:bookmarkEnd w:id="225"/>
      <w:r>
        <w:rPr>
          <w:rFonts w:ascii="arial" w:eastAsia="arial" w:hAnsi="arial" w:cs="arial"/>
          <w:b w:val="0"/>
          <w:i w:val="0"/>
          <w:strike w:val="0"/>
          <w:noProof w:val="0"/>
          <w:color w:val="000000"/>
          <w:position w:val="0"/>
          <w:sz w:val="18"/>
          <w:u w:val="none"/>
          <w:vertAlign w:val="baseline"/>
        </w:rPr>
        <w:t>Doc. 191 (Omnibus Mot. - Bressi Br.) at 7-11.</w:t>
      </w:r>
    </w:p>
  </w:footnote>
  <w:footnote w:id="14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142 </w:t>
      </w:r>
      <w:bookmarkStart w:id="226" w:name="Bookmark_fnpara_142"/>
      <w:bookmarkEnd w:id="226"/>
      <w:r>
        <w:rPr>
          <w:rFonts w:ascii="arial" w:eastAsia="arial" w:hAnsi="arial" w:cs="arial"/>
          <w:b w:val="0"/>
          <w:i/>
          <w:strike w:val="0"/>
          <w:noProof w:val="0"/>
          <w:color w:val="000000"/>
          <w:position w:val="0"/>
          <w:sz w:val="18"/>
          <w:u w:val="none"/>
          <w:vertAlign w:val="baseline"/>
        </w:rPr>
        <w:t>Id.</w:t>
      </w:r>
    </w:p>
  </w:footnote>
  <w:footnote w:id="14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143 </w:t>
      </w:r>
      <w:bookmarkStart w:id="230" w:name="Bookmark_fnpara_143"/>
      <w:bookmarkEnd w:id="230"/>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9.</w:t>
      </w:r>
    </w:p>
  </w:footnote>
  <w:footnote w:id="14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144 </w:t>
      </w:r>
      <w:bookmarkStart w:id="231" w:name="Bookmark_fnpara_144"/>
      <w:bookmarkEnd w:id="231"/>
      <w:bookmarkStart w:id="232" w:name="Bookmark_I6838MK62SF8K70050000400"/>
      <w:bookmarkEnd w:id="232"/>
      <w:hyperlink r:id="rId12" w:history="1">
        <w:r>
          <w:rPr>
            <w:rFonts w:ascii="arial" w:eastAsia="arial" w:hAnsi="arial" w:cs="arial"/>
            <w:b w:val="0"/>
            <w:i/>
            <w:strike w:val="0"/>
            <w:noProof w:val="0"/>
            <w:color w:val="0077CC"/>
            <w:position w:val="0"/>
            <w:sz w:val="18"/>
            <w:u w:val="single"/>
            <w:vertAlign w:val="baseline"/>
          </w:rPr>
          <w:t>425 U.S. 435, 440-43, 96 S. Ct. 1619, 48 L. Ed. 2d 71 (1976)</w:t>
        </w:r>
      </w:hyperlink>
      <w:r>
        <w:rPr>
          <w:rFonts w:ascii="arial" w:eastAsia="arial" w:hAnsi="arial" w:cs="arial"/>
          <w:b w:val="0"/>
          <w:i w:val="0"/>
          <w:strike w:val="0"/>
          <w:noProof w:val="0"/>
          <w:color w:val="000000"/>
          <w:position w:val="0"/>
          <w:sz w:val="18"/>
          <w:u w:val="none"/>
          <w:vertAlign w:val="baseline"/>
        </w:rPr>
        <w:t>.</w:t>
      </w:r>
    </w:p>
  </w:footnote>
  <w:footnote w:id="14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145 </w:t>
      </w:r>
      <w:bookmarkStart w:id="233" w:name="Bookmark_fnpara_145"/>
      <w:bookmarkEnd w:id="233"/>
      <w:r>
        <w:rPr>
          <w:rFonts w:ascii="arial" w:eastAsia="arial" w:hAnsi="arial" w:cs="arial"/>
          <w:b w:val="0"/>
          <w:i w:val="0"/>
          <w:strike w:val="0"/>
          <w:noProof w:val="0"/>
          <w:color w:val="000000"/>
          <w:position w:val="0"/>
          <w:sz w:val="18"/>
          <w:u w:val="none"/>
          <w:vertAlign w:val="baseline"/>
        </w:rPr>
        <w:t>Doc. 191 (Omnibus Mot. - Bressi Br.) at 9.</w:t>
      </w:r>
    </w:p>
  </w:footnote>
  <w:footnote w:id="14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146 </w:t>
      </w:r>
      <w:bookmarkStart w:id="234" w:name="Bookmark_fnpara_146"/>
      <w:bookmarkEnd w:id="234"/>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8-9 (citing </w:t>
      </w:r>
      <w:bookmarkStart w:id="235" w:name="Bookmark_I6838MK628T4TP0020000400"/>
      <w:bookmarkEnd w:id="235"/>
      <w:hyperlink r:id="rId13" w:history="1">
        <w:r>
          <w:rPr>
            <w:rFonts w:ascii="arial" w:eastAsia="arial" w:hAnsi="arial" w:cs="arial"/>
            <w:b w:val="0"/>
            <w:i/>
            <w:strike w:val="0"/>
            <w:noProof w:val="0"/>
            <w:color w:val="0077CC"/>
            <w:position w:val="0"/>
            <w:sz w:val="18"/>
            <w:u w:val="single"/>
            <w:vertAlign w:val="baseline"/>
          </w:rPr>
          <w:t>Carpenter v. United States</w:t>
        </w:r>
      </w:hyperlink>
      <w:hyperlink r:id="rId13" w:history="1">
        <w:r>
          <w:rPr>
            <w:rFonts w:ascii="arial" w:eastAsia="arial" w:hAnsi="arial" w:cs="arial"/>
            <w:b w:val="0"/>
            <w:i/>
            <w:strike w:val="0"/>
            <w:noProof w:val="0"/>
            <w:color w:val="0077CC"/>
            <w:position w:val="0"/>
            <w:sz w:val="18"/>
            <w:u w:val="single"/>
            <w:vertAlign w:val="baseline"/>
          </w:rPr>
          <w:t>, 138 S.Ct. 2206, 201 L. Ed. 2d 507 (2018)</w:t>
        </w:r>
      </w:hyperlink>
      <w:r>
        <w:rPr>
          <w:rFonts w:ascii="arial" w:eastAsia="arial" w:hAnsi="arial" w:cs="arial"/>
          <w:b w:val="0"/>
          <w:i w:val="0"/>
          <w:strike w:val="0"/>
          <w:noProof w:val="0"/>
          <w:color w:val="000000"/>
          <w:position w:val="0"/>
          <w:sz w:val="18"/>
          <w:u w:val="none"/>
          <w:vertAlign w:val="baseline"/>
        </w:rPr>
        <w:t>).</w:t>
      </w:r>
    </w:p>
  </w:footnote>
  <w:footnote w:id="14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147 </w:t>
      </w:r>
      <w:bookmarkStart w:id="241" w:name="Bookmark_fnpara_147"/>
      <w:bookmarkEnd w:id="241"/>
      <w:bookmarkStart w:id="242" w:name="Bookmark_I6838MK72SF8K90010000400"/>
      <w:bookmarkEnd w:id="242"/>
      <w:hyperlink r:id="rId13" w:history="1">
        <w:r>
          <w:rPr>
            <w:rFonts w:ascii="arial" w:eastAsia="arial" w:hAnsi="arial" w:cs="arial"/>
            <w:b w:val="0"/>
            <w:i/>
            <w:strike w:val="0"/>
            <w:noProof w:val="0"/>
            <w:color w:val="0077CC"/>
            <w:position w:val="0"/>
            <w:sz w:val="18"/>
            <w:u w:val="single"/>
            <w:vertAlign w:val="baseline"/>
          </w:rPr>
          <w:t>138 S.Ct. at 2216-20</w:t>
        </w:r>
      </w:hyperlink>
      <w:r>
        <w:rPr>
          <w:rFonts w:ascii="arial" w:eastAsia="arial" w:hAnsi="arial" w:cs="arial"/>
          <w:b w:val="0"/>
          <w:i w:val="0"/>
          <w:strike w:val="0"/>
          <w:noProof w:val="0"/>
          <w:color w:val="000000"/>
          <w:position w:val="0"/>
          <w:sz w:val="18"/>
          <w:u w:val="none"/>
          <w:vertAlign w:val="baseline"/>
        </w:rPr>
        <w:t>.</w:t>
      </w:r>
    </w:p>
  </w:footnote>
  <w:footnote w:id="14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148 </w:t>
      </w:r>
      <w:bookmarkStart w:id="243" w:name="Bookmark_fnpara_148"/>
      <w:bookmarkEnd w:id="243"/>
      <w:bookmarkStart w:id="244" w:name="Bookmark_I6838MK72SF8K90030000400"/>
      <w:bookmarkEnd w:id="244"/>
      <w:hyperlink r:id="rId13" w:history="1">
        <w:r>
          <w:rPr>
            <w:rFonts w:ascii="arial" w:eastAsia="arial" w:hAnsi="arial" w:cs="arial"/>
            <w:b w:val="0"/>
            <w:i/>
            <w:strike w:val="0"/>
            <w:noProof w:val="0"/>
            <w:color w:val="0077CC"/>
            <w:position w:val="0"/>
            <w:sz w:val="18"/>
            <w:u w:val="single"/>
            <w:vertAlign w:val="baseline"/>
          </w:rPr>
          <w:t>Id.</w:t>
        </w:r>
      </w:hyperlink>
      <w:hyperlink r:id="rId13" w:history="1">
        <w:r>
          <w:rPr>
            <w:rFonts w:ascii="arial" w:eastAsia="arial" w:hAnsi="arial" w:cs="arial"/>
            <w:b w:val="0"/>
            <w:i/>
            <w:strike w:val="0"/>
            <w:noProof w:val="0"/>
            <w:color w:val="0077CC"/>
            <w:position w:val="0"/>
            <w:sz w:val="18"/>
            <w:u w:val="single"/>
            <w:vertAlign w:val="baseline"/>
          </w:rPr>
          <w:t xml:space="preserve"> at 2216-17</w:t>
        </w:r>
      </w:hyperlink>
      <w:r>
        <w:rPr>
          <w:rFonts w:ascii="arial" w:eastAsia="arial" w:hAnsi="arial" w:cs="arial"/>
          <w:b w:val="0"/>
          <w:i w:val="0"/>
          <w:strike w:val="0"/>
          <w:noProof w:val="0"/>
          <w:color w:val="000000"/>
          <w:position w:val="0"/>
          <w:sz w:val="18"/>
          <w:u w:val="none"/>
          <w:vertAlign w:val="baseline"/>
        </w:rPr>
        <w:t>.</w:t>
      </w:r>
    </w:p>
  </w:footnote>
  <w:footnote w:id="15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149 </w:t>
      </w:r>
      <w:bookmarkStart w:id="245" w:name="Bookmark_fnpara_149"/>
      <w:bookmarkEnd w:id="245"/>
      <w:r>
        <w:rPr>
          <w:rFonts w:ascii="arial" w:eastAsia="arial" w:hAnsi="arial" w:cs="arial"/>
          <w:b w:val="0"/>
          <w:i/>
          <w:strike w:val="0"/>
          <w:noProof w:val="0"/>
          <w:color w:val="000000"/>
          <w:position w:val="0"/>
          <w:sz w:val="18"/>
          <w:u w:val="none"/>
          <w:vertAlign w:val="baseline"/>
        </w:rPr>
        <w:t>Id.</w:t>
      </w:r>
    </w:p>
  </w:footnote>
  <w:footnote w:id="15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150 </w:t>
      </w:r>
      <w:bookmarkStart w:id="255" w:name="Bookmark_fnpara_150"/>
      <w:bookmarkEnd w:id="255"/>
      <w:bookmarkStart w:id="256" w:name="Bookmark_I6838MK728T4TS0040000400"/>
      <w:bookmarkEnd w:id="256"/>
      <w:hyperlink r:id="rId14" w:history="1">
        <w:r>
          <w:rPr>
            <w:rFonts w:ascii="arial" w:eastAsia="arial" w:hAnsi="arial" w:cs="arial"/>
            <w:b w:val="0"/>
            <w:i/>
            <w:strike w:val="0"/>
            <w:noProof w:val="0"/>
            <w:color w:val="0077CC"/>
            <w:position w:val="0"/>
            <w:sz w:val="18"/>
            <w:u w:val="single"/>
            <w:vertAlign w:val="baseline"/>
          </w:rPr>
          <w:t>28 F.4th 445, 458 (3d Cir. 2022)</w:t>
        </w:r>
      </w:hyperlink>
      <w:r>
        <w:rPr>
          <w:rFonts w:ascii="arial" w:eastAsia="arial" w:hAnsi="arial" w:cs="arial"/>
          <w:b w:val="0"/>
          <w:i w:val="0"/>
          <w:strike w:val="0"/>
          <w:noProof w:val="0"/>
          <w:color w:val="000000"/>
          <w:position w:val="0"/>
          <w:sz w:val="18"/>
          <w:u w:val="none"/>
          <w:vertAlign w:val="baseline"/>
        </w:rPr>
        <w:t>.</w:t>
      </w:r>
    </w:p>
  </w:footnote>
  <w:footnote w:id="15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151 </w:t>
      </w:r>
      <w:bookmarkStart w:id="259" w:name="Bookmark_fnpara_151"/>
      <w:bookmarkEnd w:id="259"/>
      <w:r>
        <w:rPr>
          <w:rFonts w:ascii="arial" w:eastAsia="arial" w:hAnsi="arial" w:cs="arial"/>
          <w:b w:val="0"/>
          <w:i w:val="0"/>
          <w:strike w:val="0"/>
          <w:noProof w:val="0"/>
          <w:color w:val="000000"/>
          <w:position w:val="0"/>
          <w:sz w:val="18"/>
          <w:u w:val="none"/>
          <w:vertAlign w:val="baseline"/>
        </w:rPr>
        <w:t xml:space="preserve">Doc. 191 (Omnibus Mot. - Bressi Br.) at 11 (citing </w:t>
      </w:r>
      <w:bookmarkStart w:id="260" w:name="Bookmark_I6838MK72HM6C10010000400"/>
      <w:bookmarkEnd w:id="260"/>
      <w:hyperlink r:id="rId15" w:history="1">
        <w:r>
          <w:rPr>
            <w:rFonts w:ascii="arial" w:eastAsia="arial" w:hAnsi="arial" w:cs="arial"/>
            <w:b w:val="0"/>
            <w:i/>
            <w:strike w:val="0"/>
            <w:noProof w:val="0"/>
            <w:color w:val="0077CC"/>
            <w:position w:val="0"/>
            <w:sz w:val="18"/>
            <w:u w:val="single"/>
            <w:vertAlign w:val="baseline"/>
          </w:rPr>
          <w:t>Oklahoma Press Publishing Co. v. Walling</w:t>
        </w:r>
      </w:hyperlink>
      <w:hyperlink r:id="rId15" w:history="1">
        <w:r>
          <w:rPr>
            <w:rFonts w:ascii="arial" w:eastAsia="arial" w:hAnsi="arial" w:cs="arial"/>
            <w:b w:val="0"/>
            <w:i/>
            <w:strike w:val="0"/>
            <w:noProof w:val="0"/>
            <w:color w:val="0077CC"/>
            <w:position w:val="0"/>
            <w:sz w:val="18"/>
            <w:u w:val="single"/>
            <w:vertAlign w:val="baseline"/>
          </w:rPr>
          <w:t>, 327 U.S. 186, 213, 66 S. Ct. 494, 90 L. Ed. 614 (1946)</w:t>
        </w:r>
      </w:hyperlink>
      <w:r>
        <w:rPr>
          <w:rFonts w:ascii="arial" w:eastAsia="arial" w:hAnsi="arial" w:cs="arial"/>
          <w:b w:val="0"/>
          <w:i w:val="0"/>
          <w:strike w:val="0"/>
          <w:noProof w:val="0"/>
          <w:color w:val="000000"/>
          <w:position w:val="0"/>
          <w:sz w:val="18"/>
          <w:u w:val="none"/>
          <w:vertAlign w:val="baseline"/>
        </w:rPr>
        <w:t xml:space="preserve">; </w:t>
      </w:r>
      <w:bookmarkStart w:id="261" w:name="Bookmark_I6838MK72HM6C10030000400"/>
      <w:bookmarkEnd w:id="261"/>
      <w:hyperlink r:id="rId16" w:history="1">
        <w:r>
          <w:rPr>
            <w:rFonts w:ascii="arial" w:eastAsia="arial" w:hAnsi="arial" w:cs="arial"/>
            <w:b w:val="0"/>
            <w:i/>
            <w:strike w:val="0"/>
            <w:noProof w:val="0"/>
            <w:color w:val="0077CC"/>
            <w:position w:val="0"/>
            <w:sz w:val="18"/>
            <w:u w:val="single"/>
            <w:vertAlign w:val="baseline"/>
          </w:rPr>
          <w:t>United States v. R. Enterprises, Inc.</w:t>
        </w:r>
      </w:hyperlink>
      <w:hyperlink r:id="rId16" w:history="1">
        <w:r>
          <w:rPr>
            <w:rFonts w:ascii="arial" w:eastAsia="arial" w:hAnsi="arial" w:cs="arial"/>
            <w:b w:val="0"/>
            <w:i/>
            <w:strike w:val="0"/>
            <w:noProof w:val="0"/>
            <w:color w:val="0077CC"/>
            <w:position w:val="0"/>
            <w:sz w:val="18"/>
            <w:u w:val="single"/>
            <w:vertAlign w:val="baseline"/>
          </w:rPr>
          <w:t>, 498 U.S. 292, 299, 111 S. Ct. 722, 112 L. Ed. 2d 795 (1991)</w:t>
        </w:r>
      </w:hyperlink>
      <w:r>
        <w:rPr>
          <w:rFonts w:ascii="arial" w:eastAsia="arial" w:hAnsi="arial" w:cs="arial"/>
          <w:b w:val="0"/>
          <w:i w:val="0"/>
          <w:strike w:val="0"/>
          <w:noProof w:val="0"/>
          <w:color w:val="000000"/>
          <w:position w:val="0"/>
          <w:sz w:val="18"/>
          <w:u w:val="none"/>
          <w:vertAlign w:val="baseline"/>
        </w:rPr>
        <w:t>).</w:t>
      </w:r>
    </w:p>
  </w:footnote>
  <w:footnote w:id="15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152 </w:t>
      </w:r>
      <w:bookmarkStart w:id="268" w:name="Bookmark_fnpara_152"/>
      <w:bookmarkEnd w:id="268"/>
      <w:bookmarkStart w:id="269" w:name="Bookmark_I6838MK72HM6C10050000400"/>
      <w:bookmarkEnd w:id="269"/>
      <w:hyperlink r:id="rId17" w:history="1">
        <w:r>
          <w:rPr>
            <w:rFonts w:ascii="arial" w:eastAsia="arial" w:hAnsi="arial" w:cs="arial"/>
            <w:b w:val="0"/>
            <w:i/>
            <w:strike w:val="0"/>
            <w:noProof w:val="0"/>
            <w:color w:val="0077CC"/>
            <w:position w:val="0"/>
            <w:sz w:val="18"/>
            <w:u w:val="single"/>
            <w:vertAlign w:val="baseline"/>
          </w:rPr>
          <w:t>United States v. Williams</w:t>
        </w:r>
      </w:hyperlink>
      <w:hyperlink r:id="rId17" w:history="1">
        <w:r>
          <w:rPr>
            <w:rFonts w:ascii="arial" w:eastAsia="arial" w:hAnsi="arial" w:cs="arial"/>
            <w:b w:val="0"/>
            <w:i/>
            <w:strike w:val="0"/>
            <w:noProof w:val="0"/>
            <w:color w:val="0077CC"/>
            <w:position w:val="0"/>
            <w:sz w:val="18"/>
            <w:u w:val="single"/>
            <w:vertAlign w:val="baseline"/>
          </w:rPr>
          <w:t>, 504 U.S. 36, 48-50, 112 S. Ct. 1735, 118 L. Ed. 2d 352 (1992)</w:t>
        </w:r>
      </w:hyperlink>
      <w:r>
        <w:rPr>
          <w:rFonts w:ascii="arial" w:eastAsia="arial" w:hAnsi="arial" w:cs="arial"/>
          <w:b w:val="0"/>
          <w:i w:val="0"/>
          <w:strike w:val="0"/>
          <w:noProof w:val="0"/>
          <w:color w:val="000000"/>
          <w:position w:val="0"/>
          <w:sz w:val="18"/>
          <w:u w:val="none"/>
          <w:vertAlign w:val="baseline"/>
        </w:rPr>
        <w:t xml:space="preserve"> ("Given the grand jury's operational separateness from its constituting court, it should come as no surprise that we have been reluctant to invoke the judicial supervisory power as a basis for prescribing modes of grand jury procedure.").</w:t>
      </w:r>
    </w:p>
  </w:footnote>
  <w:footnote w:id="15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153 </w:t>
      </w:r>
      <w:bookmarkStart w:id="270" w:name="Bookmark_fnpara_153"/>
      <w:bookmarkEnd w:id="270"/>
      <w:bookmarkStart w:id="271" w:name="Bookmark_I6838MK72N1PXN0020000400"/>
      <w:bookmarkEnd w:id="271"/>
      <w:hyperlink r:id="rId15" w:history="1">
        <w:r>
          <w:rPr>
            <w:rFonts w:ascii="arial" w:eastAsia="arial" w:hAnsi="arial" w:cs="arial"/>
            <w:b w:val="0"/>
            <w:i/>
            <w:strike w:val="0"/>
            <w:noProof w:val="0"/>
            <w:color w:val="0077CC"/>
            <w:position w:val="0"/>
            <w:sz w:val="18"/>
            <w:u w:val="single"/>
            <w:vertAlign w:val="baseline"/>
          </w:rPr>
          <w:t>Oklahoma Press</w:t>
        </w:r>
      </w:hyperlink>
      <w:hyperlink r:id="rId15" w:history="1">
        <w:r>
          <w:rPr>
            <w:rFonts w:ascii="arial" w:eastAsia="arial" w:hAnsi="arial" w:cs="arial"/>
            <w:b w:val="0"/>
            <w:i/>
            <w:strike w:val="0"/>
            <w:noProof w:val="0"/>
            <w:color w:val="0077CC"/>
            <w:position w:val="0"/>
            <w:sz w:val="18"/>
            <w:u w:val="single"/>
            <w:vertAlign w:val="baseline"/>
          </w:rPr>
          <w:t>, 327 U.S. at 209</w:t>
        </w:r>
      </w:hyperlink>
      <w:r>
        <w:rPr>
          <w:rFonts w:ascii="arial" w:eastAsia="arial" w:hAnsi="arial" w:cs="arial"/>
          <w:b w:val="0"/>
          <w:i w:val="0"/>
          <w:strike w:val="0"/>
          <w:noProof w:val="0"/>
          <w:color w:val="000000"/>
          <w:position w:val="0"/>
          <w:sz w:val="18"/>
          <w:u w:val="none"/>
          <w:vertAlign w:val="baseline"/>
        </w:rPr>
        <w:t>.</w:t>
      </w:r>
    </w:p>
  </w:footnote>
  <w:footnote w:id="15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154 </w:t>
      </w:r>
      <w:bookmarkStart w:id="272" w:name="Bookmark_fnpara_154"/>
      <w:bookmarkEnd w:id="272"/>
      <w:r>
        <w:rPr>
          <w:rFonts w:ascii="arial" w:eastAsia="arial" w:hAnsi="arial" w:cs="arial"/>
          <w:b w:val="0"/>
          <w:i/>
          <w:strike w:val="0"/>
          <w:noProof w:val="0"/>
          <w:color w:val="000000"/>
          <w:position w:val="0"/>
          <w:sz w:val="18"/>
          <w:u w:val="none"/>
          <w:vertAlign w:val="baseline"/>
        </w:rPr>
        <w:t xml:space="preserve">R. </w:t>
      </w:r>
      <w:bookmarkStart w:id="273" w:name="Bookmark_I6838MK72N1PXN0040000400"/>
      <w:bookmarkEnd w:id="273"/>
      <w:hyperlink r:id="rId16" w:history="1">
        <w:r>
          <w:rPr>
            <w:rFonts w:ascii="arial" w:eastAsia="arial" w:hAnsi="arial" w:cs="arial"/>
            <w:b w:val="0"/>
            <w:i/>
            <w:strike w:val="0"/>
            <w:noProof w:val="0"/>
            <w:color w:val="0077CC"/>
            <w:position w:val="0"/>
            <w:sz w:val="18"/>
            <w:u w:val="single"/>
            <w:vertAlign w:val="baseline"/>
          </w:rPr>
          <w:t>Enterprises</w:t>
        </w:r>
      </w:hyperlink>
      <w:hyperlink r:id="rId16" w:history="1">
        <w:r>
          <w:rPr>
            <w:rFonts w:ascii="arial" w:eastAsia="arial" w:hAnsi="arial" w:cs="arial"/>
            <w:b w:val="0"/>
            <w:i/>
            <w:strike w:val="0"/>
            <w:noProof w:val="0"/>
            <w:color w:val="0077CC"/>
            <w:position w:val="0"/>
            <w:sz w:val="18"/>
            <w:u w:val="single"/>
            <w:vertAlign w:val="baseline"/>
          </w:rPr>
          <w:t>, 498 U.S. at 297</w:t>
        </w:r>
      </w:hyperlink>
      <w:r>
        <w:rPr>
          <w:rFonts w:ascii="arial" w:eastAsia="arial" w:hAnsi="arial" w:cs="arial"/>
          <w:b w:val="0"/>
          <w:i w:val="0"/>
          <w:strike w:val="0"/>
          <w:noProof w:val="0"/>
          <w:color w:val="000000"/>
          <w:position w:val="0"/>
          <w:sz w:val="18"/>
          <w:u w:val="none"/>
          <w:vertAlign w:val="baseline"/>
        </w:rPr>
        <w:t xml:space="preserve"> ("The function of the grand jury is to inquire into all information that might possibly bear on its investigation until it has identified an offense or has satisfied itself that none has occurred.").</w:t>
      </w:r>
    </w:p>
  </w:footnote>
  <w:footnote w:id="15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155 </w:t>
      </w:r>
      <w:bookmarkStart w:id="274" w:name="Bookmark_fnpara_155"/>
      <w:bookmarkEnd w:id="274"/>
      <w:bookmarkStart w:id="275" w:name="Bookmark_I6838MK828T4TY0010000400"/>
      <w:bookmarkEnd w:id="275"/>
      <w:hyperlink r:id="rId15" w:history="1">
        <w:r>
          <w:rPr>
            <w:rFonts w:ascii="arial" w:eastAsia="arial" w:hAnsi="arial" w:cs="arial"/>
            <w:b w:val="0"/>
            <w:i/>
            <w:strike w:val="0"/>
            <w:noProof w:val="0"/>
            <w:color w:val="0077CC"/>
            <w:position w:val="0"/>
            <w:sz w:val="18"/>
            <w:u w:val="single"/>
            <w:vertAlign w:val="baseline"/>
          </w:rPr>
          <w:t>Oklahoma Press</w:t>
        </w:r>
      </w:hyperlink>
      <w:hyperlink r:id="rId15" w:history="1">
        <w:r>
          <w:rPr>
            <w:rFonts w:ascii="arial" w:eastAsia="arial" w:hAnsi="arial" w:cs="arial"/>
            <w:b w:val="0"/>
            <w:i/>
            <w:strike w:val="0"/>
            <w:noProof w:val="0"/>
            <w:color w:val="0077CC"/>
            <w:position w:val="0"/>
            <w:sz w:val="18"/>
            <w:u w:val="single"/>
            <w:vertAlign w:val="baseline"/>
          </w:rPr>
          <w:t>, 327 U.S. at 209</w:t>
        </w:r>
      </w:hyperlink>
      <w:r>
        <w:rPr>
          <w:rFonts w:ascii="arial" w:eastAsia="arial" w:hAnsi="arial" w:cs="arial"/>
          <w:b w:val="0"/>
          <w:i w:val="0"/>
          <w:strike w:val="0"/>
          <w:noProof w:val="0"/>
          <w:color w:val="000000"/>
          <w:position w:val="0"/>
          <w:sz w:val="18"/>
          <w:u w:val="none"/>
          <w:vertAlign w:val="baseline"/>
        </w:rPr>
        <w:t>.</w:t>
      </w:r>
    </w:p>
  </w:footnote>
  <w:footnote w:id="15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156 </w:t>
      </w:r>
      <w:bookmarkStart w:id="276" w:name="Bookmark_fnpara_156"/>
      <w:bookmarkEnd w:id="276"/>
      <w:r>
        <w:rPr>
          <w:rFonts w:ascii="arial" w:eastAsia="arial" w:hAnsi="arial" w:cs="arial"/>
          <w:b w:val="0"/>
          <w:i/>
          <w:strike w:val="0"/>
          <w:noProof w:val="0"/>
          <w:color w:val="000000"/>
          <w:position w:val="0"/>
          <w:sz w:val="18"/>
          <w:u w:val="none"/>
          <w:vertAlign w:val="baseline"/>
        </w:rPr>
        <w:t xml:space="preserve">R. </w:t>
      </w:r>
      <w:bookmarkStart w:id="277" w:name="Bookmark_I6838MK828T4TY0030000400"/>
      <w:bookmarkEnd w:id="277"/>
      <w:hyperlink r:id="rId16" w:history="1">
        <w:r>
          <w:rPr>
            <w:rFonts w:ascii="arial" w:eastAsia="arial" w:hAnsi="arial" w:cs="arial"/>
            <w:b w:val="0"/>
            <w:i/>
            <w:strike w:val="0"/>
            <w:noProof w:val="0"/>
            <w:color w:val="0077CC"/>
            <w:position w:val="0"/>
            <w:sz w:val="18"/>
            <w:u w:val="single"/>
            <w:vertAlign w:val="baseline"/>
          </w:rPr>
          <w:t>Enterprises</w:t>
        </w:r>
      </w:hyperlink>
      <w:hyperlink r:id="rId16" w:history="1">
        <w:r>
          <w:rPr>
            <w:rFonts w:ascii="arial" w:eastAsia="arial" w:hAnsi="arial" w:cs="arial"/>
            <w:b w:val="0"/>
            <w:i/>
            <w:strike w:val="0"/>
            <w:noProof w:val="0"/>
            <w:color w:val="0077CC"/>
            <w:position w:val="0"/>
            <w:sz w:val="18"/>
            <w:u w:val="single"/>
            <w:vertAlign w:val="baseline"/>
          </w:rPr>
          <w:t>, 498 U.S. at 297</w:t>
        </w:r>
      </w:hyperlink>
      <w:r>
        <w:rPr>
          <w:rFonts w:ascii="arial" w:eastAsia="arial" w:hAnsi="arial" w:cs="arial"/>
          <w:b w:val="0"/>
          <w:i w:val="0"/>
          <w:strike w:val="0"/>
          <w:noProof w:val="0"/>
          <w:color w:val="000000"/>
          <w:position w:val="0"/>
          <w:sz w:val="18"/>
          <w:u w:val="none"/>
          <w:vertAlign w:val="baseline"/>
        </w:rPr>
        <w:t xml:space="preserve"> (quoting </w:t>
      </w:r>
      <w:bookmarkStart w:id="278" w:name="Bookmark_I6838MK828T4TY0050000400"/>
      <w:bookmarkEnd w:id="278"/>
      <w:hyperlink r:id="rId18" w:history="1">
        <w:r>
          <w:rPr>
            <w:rFonts w:ascii="arial" w:eastAsia="arial" w:hAnsi="arial" w:cs="arial"/>
            <w:b w:val="0"/>
            <w:i/>
            <w:strike w:val="0"/>
            <w:noProof w:val="0"/>
            <w:color w:val="0077CC"/>
            <w:position w:val="0"/>
            <w:sz w:val="18"/>
            <w:u w:val="single"/>
            <w:vertAlign w:val="baseline"/>
          </w:rPr>
          <w:t>United States v. Morton Salt Co.</w:t>
        </w:r>
      </w:hyperlink>
      <w:hyperlink r:id="rId18" w:history="1">
        <w:r>
          <w:rPr>
            <w:rFonts w:ascii="arial" w:eastAsia="arial" w:hAnsi="arial" w:cs="arial"/>
            <w:b w:val="0"/>
            <w:i/>
            <w:strike w:val="0"/>
            <w:noProof w:val="0"/>
            <w:color w:val="0077CC"/>
            <w:position w:val="0"/>
            <w:sz w:val="18"/>
            <w:u w:val="single"/>
            <w:vertAlign w:val="baseline"/>
          </w:rPr>
          <w:t>, 338 U.S. 632, 642-43, 70 S. Ct. 357, 94 L. Ed. 401, 46 F.T.C. 1436 (1950)</w:t>
        </w:r>
      </w:hyperlink>
      <w:r>
        <w:rPr>
          <w:rFonts w:ascii="arial" w:eastAsia="arial" w:hAnsi="arial" w:cs="arial"/>
          <w:b w:val="0"/>
          <w:i w:val="0"/>
          <w:strike w:val="0"/>
          <w:noProof w:val="0"/>
          <w:color w:val="000000"/>
          <w:position w:val="0"/>
          <w:sz w:val="18"/>
          <w:u w:val="none"/>
          <w:vertAlign w:val="baseline"/>
        </w:rPr>
        <w:t>).</w:t>
      </w:r>
    </w:p>
  </w:footnote>
  <w:footnote w:id="15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157 </w:t>
      </w:r>
      <w:bookmarkStart w:id="280" w:name="Bookmark_fnpara_157"/>
      <w:bookmarkEnd w:id="280"/>
      <w:r>
        <w:rPr>
          <w:rFonts w:ascii="arial" w:eastAsia="arial" w:hAnsi="arial" w:cs="arial"/>
          <w:b w:val="0"/>
          <w:i/>
          <w:strike w:val="0"/>
          <w:noProof w:val="0"/>
          <w:color w:val="000000"/>
          <w:position w:val="0"/>
          <w:sz w:val="18"/>
          <w:u w:val="none"/>
          <w:vertAlign w:val="baseline"/>
        </w:rPr>
        <w:t>Id.</w:t>
      </w:r>
    </w:p>
  </w:footnote>
  <w:footnote w:id="15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158 </w:t>
      </w:r>
      <w:bookmarkStart w:id="283" w:name="Bookmark_fnpara_158"/>
      <w:bookmarkEnd w:id="283"/>
      <w:r>
        <w:rPr>
          <w:rFonts w:ascii="arial" w:eastAsia="arial" w:hAnsi="arial" w:cs="arial"/>
          <w:b w:val="0"/>
          <w:i w:val="0"/>
          <w:strike w:val="0"/>
          <w:noProof w:val="0"/>
          <w:color w:val="000000"/>
          <w:position w:val="0"/>
          <w:sz w:val="18"/>
          <w:u w:val="none"/>
          <w:vertAlign w:val="baseline"/>
        </w:rPr>
        <w:t xml:space="preserve">Doc. 191 (Omnibus Mot. - Bressi Br.) at 13-16;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Doc. 267 (Bressi Post-Hearing Supplemental Br.) at 2-4.</w:t>
      </w:r>
    </w:p>
  </w:footnote>
  <w:footnote w:id="16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159 </w:t>
      </w:r>
      <w:bookmarkStart w:id="284" w:name="Bookmark_fnpara_159"/>
      <w:bookmarkEnd w:id="284"/>
      <w:r>
        <w:rPr>
          <w:rFonts w:ascii="arial" w:eastAsia="arial" w:hAnsi="arial" w:cs="arial"/>
          <w:b w:val="0"/>
          <w:i w:val="0"/>
          <w:strike w:val="0"/>
          <w:noProof w:val="0"/>
          <w:color w:val="000000"/>
          <w:position w:val="0"/>
          <w:sz w:val="18"/>
          <w:u w:val="none"/>
          <w:vertAlign w:val="baseline"/>
        </w:rPr>
        <w:t xml:space="preserve">Doc. 208 at 14-17 (citing </w:t>
      </w:r>
      <w:bookmarkStart w:id="285" w:name="Bookmark_I6838MK82D6NS60020000400"/>
      <w:bookmarkEnd w:id="285"/>
      <w:hyperlink r:id="rId19" w:history="1">
        <w:r>
          <w:rPr>
            <w:rFonts w:ascii="arial" w:eastAsia="arial" w:hAnsi="arial" w:cs="arial"/>
            <w:b w:val="0"/>
            <w:i/>
            <w:strike w:val="0"/>
            <w:noProof w:val="0"/>
            <w:color w:val="0077CC"/>
            <w:position w:val="0"/>
            <w:sz w:val="18"/>
            <w:u w:val="single"/>
            <w:vertAlign w:val="baseline"/>
          </w:rPr>
          <w:t>Franks v. Delaware</w:t>
        </w:r>
      </w:hyperlink>
      <w:hyperlink r:id="rId19" w:history="1">
        <w:r>
          <w:rPr>
            <w:rFonts w:ascii="arial" w:eastAsia="arial" w:hAnsi="arial" w:cs="arial"/>
            <w:b w:val="0"/>
            <w:i/>
            <w:strike w:val="0"/>
            <w:noProof w:val="0"/>
            <w:color w:val="0077CC"/>
            <w:position w:val="0"/>
            <w:sz w:val="18"/>
            <w:u w:val="single"/>
            <w:vertAlign w:val="baseline"/>
          </w:rPr>
          <w:t>, 438 U.S. 154, 155-56, 98 S. Ct. 2674, 57 L. Ed. 2d 667 (1978)</w:t>
        </w:r>
      </w:hyperlink>
      <w:r>
        <w:rPr>
          <w:rFonts w:ascii="arial" w:eastAsia="arial" w:hAnsi="arial" w:cs="arial"/>
          <w:b w:val="0"/>
          <w:i w:val="0"/>
          <w:strike w:val="0"/>
          <w:noProof w:val="0"/>
          <w:color w:val="000000"/>
          <w:position w:val="0"/>
          <w:sz w:val="18"/>
          <w:u w:val="none"/>
          <w:vertAlign w:val="baseline"/>
        </w:rPr>
        <w:t>).</w:t>
      </w:r>
    </w:p>
  </w:footnote>
  <w:footnote w:id="16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160 </w:t>
      </w:r>
      <w:bookmarkStart w:id="291" w:name="Bookmark_fnpara_160"/>
      <w:bookmarkEnd w:id="291"/>
      <w:bookmarkStart w:id="292" w:name="Bookmark_I6838MK82SF8KJ0010000400"/>
      <w:bookmarkEnd w:id="292"/>
      <w:hyperlink r:id="rId20" w:history="1">
        <w:r>
          <w:rPr>
            <w:rFonts w:ascii="arial" w:eastAsia="arial" w:hAnsi="arial" w:cs="arial"/>
            <w:b w:val="0"/>
            <w:i/>
            <w:strike w:val="0"/>
            <w:noProof w:val="0"/>
            <w:color w:val="0077CC"/>
            <w:position w:val="0"/>
            <w:sz w:val="18"/>
            <w:u w:val="single"/>
            <w:vertAlign w:val="baseline"/>
          </w:rPr>
          <w:t>United States v. Pavulak</w:t>
        </w:r>
      </w:hyperlink>
      <w:hyperlink r:id="rId20" w:history="1">
        <w:r>
          <w:rPr>
            <w:rFonts w:ascii="arial" w:eastAsia="arial" w:hAnsi="arial" w:cs="arial"/>
            <w:b w:val="0"/>
            <w:i/>
            <w:strike w:val="0"/>
            <w:noProof w:val="0"/>
            <w:color w:val="0077CC"/>
            <w:position w:val="0"/>
            <w:sz w:val="18"/>
            <w:u w:val="single"/>
            <w:vertAlign w:val="baseline"/>
          </w:rPr>
          <w:t>, 700 F.3d 651, 665 (3d Cir. 2012)</w:t>
        </w:r>
      </w:hyperlink>
      <w:r>
        <w:rPr>
          <w:rFonts w:ascii="arial" w:eastAsia="arial" w:hAnsi="arial" w:cs="arial"/>
          <w:b w:val="0"/>
          <w:i w:val="0"/>
          <w:strike w:val="0"/>
          <w:noProof w:val="0"/>
          <w:color w:val="000000"/>
          <w:position w:val="0"/>
          <w:sz w:val="18"/>
          <w:u w:val="none"/>
          <w:vertAlign w:val="baseline"/>
        </w:rPr>
        <w:t>.</w:t>
      </w:r>
    </w:p>
  </w:footnote>
  <w:footnote w:id="16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161 </w:t>
      </w:r>
      <w:bookmarkStart w:id="294" w:name="Bookmark_fnpara_161"/>
      <w:bookmarkEnd w:id="294"/>
      <w:bookmarkStart w:id="295" w:name="Bookmark_I6838MK82SF8KJ0030000400"/>
      <w:bookmarkEnd w:id="295"/>
      <w:hyperlink r:id="rId19" w:history="1">
        <w:r>
          <w:rPr>
            <w:rFonts w:ascii="arial" w:eastAsia="arial" w:hAnsi="arial" w:cs="arial"/>
            <w:b w:val="0"/>
            <w:i/>
            <w:strike w:val="0"/>
            <w:noProof w:val="0"/>
            <w:color w:val="0077CC"/>
            <w:position w:val="0"/>
            <w:sz w:val="18"/>
            <w:u w:val="single"/>
            <w:vertAlign w:val="baseline"/>
          </w:rPr>
          <w:t>438 U.S. at 171-72</w:t>
        </w:r>
      </w:hyperlink>
      <w:r>
        <w:rPr>
          <w:rFonts w:ascii="arial" w:eastAsia="arial" w:hAnsi="arial" w:cs="arial"/>
          <w:b w:val="0"/>
          <w:i w:val="0"/>
          <w:strike w:val="0"/>
          <w:noProof w:val="0"/>
          <w:color w:val="000000"/>
          <w:position w:val="0"/>
          <w:sz w:val="18"/>
          <w:u w:val="none"/>
          <w:vertAlign w:val="baseline"/>
        </w:rPr>
        <w:t>.</w:t>
      </w:r>
    </w:p>
  </w:footnote>
  <w:footnote w:id="16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162 </w:t>
      </w:r>
      <w:bookmarkStart w:id="296" w:name="Bookmark_fnpara_162"/>
      <w:bookmarkEnd w:id="296"/>
      <w:bookmarkStart w:id="297" w:name="Bookmark_I6838MK82SF8KJ0050000400"/>
      <w:bookmarkEnd w:id="297"/>
      <w:hyperlink r:id="rId20" w:history="1">
        <w:r>
          <w:rPr>
            <w:rFonts w:ascii="arial" w:eastAsia="arial" w:hAnsi="arial" w:cs="arial"/>
            <w:b w:val="0"/>
            <w:i/>
            <w:strike w:val="0"/>
            <w:noProof w:val="0"/>
            <w:color w:val="0077CC"/>
            <w:position w:val="0"/>
            <w:sz w:val="18"/>
            <w:u w:val="single"/>
            <w:vertAlign w:val="baseline"/>
          </w:rPr>
          <w:t>Pavulak</w:t>
        </w:r>
      </w:hyperlink>
      <w:hyperlink r:id="rId20" w:history="1">
        <w:r>
          <w:rPr>
            <w:rFonts w:ascii="arial" w:eastAsia="arial" w:hAnsi="arial" w:cs="arial"/>
            <w:b w:val="0"/>
            <w:i/>
            <w:strike w:val="0"/>
            <w:noProof w:val="0"/>
            <w:color w:val="0077CC"/>
            <w:position w:val="0"/>
            <w:sz w:val="18"/>
            <w:u w:val="single"/>
            <w:vertAlign w:val="baseline"/>
          </w:rPr>
          <w:t>, 700 F.3d at 665</w:t>
        </w:r>
      </w:hyperlink>
      <w:r>
        <w:rPr>
          <w:rFonts w:ascii="arial" w:eastAsia="arial" w:hAnsi="arial" w:cs="arial"/>
          <w:b w:val="0"/>
          <w:i w:val="0"/>
          <w:strike w:val="0"/>
          <w:noProof w:val="0"/>
          <w:color w:val="000000"/>
          <w:position w:val="0"/>
          <w:sz w:val="18"/>
          <w:u w:val="none"/>
          <w:vertAlign w:val="baseline"/>
        </w:rPr>
        <w:t xml:space="preserve"> (internal quotation marks omitted).</w:t>
      </w:r>
    </w:p>
  </w:footnote>
  <w:footnote w:id="16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163 </w:t>
      </w:r>
      <w:bookmarkStart w:id="300" w:name="Bookmark_fnpara_163"/>
      <w:bookmarkEnd w:id="300"/>
      <w:r>
        <w:rPr>
          <w:rFonts w:ascii="arial" w:eastAsia="arial" w:hAnsi="arial" w:cs="arial"/>
          <w:b w:val="0"/>
          <w:i w:val="0"/>
          <w:strike w:val="0"/>
          <w:noProof w:val="0"/>
          <w:color w:val="000000"/>
          <w:position w:val="0"/>
          <w:sz w:val="18"/>
          <w:u w:val="none"/>
          <w:vertAlign w:val="baseline"/>
        </w:rPr>
        <w:t>Doc. 191 (Omnibus Mot. - Bressi Br.) at 13-14.</w:t>
      </w:r>
    </w:p>
  </w:footnote>
  <w:footnote w:id="16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164 </w:t>
      </w:r>
      <w:bookmarkStart w:id="301" w:name="Bookmark_fnpara_164"/>
      <w:bookmarkEnd w:id="301"/>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Doc. 267 (Bressi Post-Hearing Supplemental Br.) at 3 (highlighting four categories of allegedly exculpatory information omitted from the affidavit: (1) "Mr. Bressi's legitimate business ventures, including patent applications"; (2) "Mr. Bressi's receipts for purchase of equipment, chemicals, and items not associated with the manufacture of controlled substances"; (3) "information about legitimate ventures from the SHIVA website"; and (4) "travel destinations described as suspicious were legitimate destinations") (cleaned up).</w:t>
      </w:r>
    </w:p>
  </w:footnote>
  <w:footnote w:id="16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165 </w:t>
      </w:r>
      <w:bookmarkStart w:id="304" w:name="Bookmark_fnpara_165"/>
      <w:bookmarkEnd w:id="304"/>
      <w:bookmarkStart w:id="305" w:name="Bookmark_I6838MK82SF8KM0020000400"/>
      <w:bookmarkEnd w:id="305"/>
      <w:hyperlink r:id="rId21" w:history="1">
        <w:r>
          <w:rPr>
            <w:rFonts w:ascii="arial" w:eastAsia="arial" w:hAnsi="arial" w:cs="arial"/>
            <w:b w:val="0"/>
            <w:i/>
            <w:strike w:val="0"/>
            <w:noProof w:val="0"/>
            <w:color w:val="0077CC"/>
            <w:position w:val="0"/>
            <w:sz w:val="18"/>
            <w:u w:val="single"/>
            <w:vertAlign w:val="baseline"/>
          </w:rPr>
          <w:t>Wilson v. Russo</w:t>
        </w:r>
      </w:hyperlink>
      <w:hyperlink r:id="rId21" w:history="1">
        <w:r>
          <w:rPr>
            <w:rFonts w:ascii="arial" w:eastAsia="arial" w:hAnsi="arial" w:cs="arial"/>
            <w:b w:val="0"/>
            <w:i/>
            <w:strike w:val="0"/>
            <w:noProof w:val="0"/>
            <w:color w:val="0077CC"/>
            <w:position w:val="0"/>
            <w:sz w:val="18"/>
            <w:u w:val="single"/>
            <w:vertAlign w:val="baseline"/>
          </w:rPr>
          <w:t>, 212 F.3d 781, 788 (3d Cir. 2000)</w:t>
        </w:r>
      </w:hyperlink>
      <w:r>
        <w:rPr>
          <w:rFonts w:ascii="arial" w:eastAsia="arial" w:hAnsi="arial" w:cs="arial"/>
          <w:b w:val="0"/>
          <w:i w:val="0"/>
          <w:strike w:val="0"/>
          <w:noProof w:val="0"/>
          <w:color w:val="000000"/>
          <w:position w:val="0"/>
          <w:sz w:val="18"/>
          <w:u w:val="none"/>
          <w:vertAlign w:val="baseline"/>
        </w:rPr>
        <w:t xml:space="preserve"> (citation and brackets omitted).</w:t>
      </w:r>
    </w:p>
  </w:footnote>
  <w:footnote w:id="16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166 </w:t>
      </w:r>
      <w:bookmarkStart w:id="306" w:name="Bookmark_fnpara_166"/>
      <w:bookmarkEnd w:id="306"/>
      <w:bookmarkStart w:id="307" w:name="Bookmark_I6838MK82SF8KM0050000400"/>
      <w:bookmarkEnd w:id="307"/>
      <w:r>
        <w:rPr>
          <w:rFonts w:ascii="arial" w:eastAsia="arial" w:hAnsi="arial" w:cs="arial"/>
          <w:b w:val="0"/>
          <w:i/>
          <w:strike w:val="0"/>
          <w:noProof w:val="0"/>
          <w:color w:val="000000"/>
          <w:position w:val="0"/>
          <w:sz w:val="18"/>
          <w:u w:val="none"/>
          <w:vertAlign w:val="baseline"/>
        </w:rPr>
        <w:t xml:space="preserve">See </w:t>
      </w:r>
      <w:bookmarkStart w:id="308" w:name="Bookmark_I6838MK82SF8KM0040000400"/>
      <w:bookmarkEnd w:id="308"/>
      <w:hyperlink r:id="rId22" w:history="1">
        <w:r>
          <w:rPr>
            <w:rFonts w:ascii="arial" w:eastAsia="arial" w:hAnsi="arial" w:cs="arial"/>
            <w:b w:val="0"/>
            <w:i/>
            <w:strike w:val="0"/>
            <w:noProof w:val="0"/>
            <w:color w:val="0077CC"/>
            <w:position w:val="0"/>
            <w:sz w:val="18"/>
            <w:u w:val="single"/>
            <w:vertAlign w:val="baseline"/>
          </w:rPr>
          <w:t>United States v. Yusuf</w:t>
        </w:r>
      </w:hyperlink>
      <w:hyperlink r:id="rId22" w:history="1">
        <w:r>
          <w:rPr>
            <w:rFonts w:ascii="arial" w:eastAsia="arial" w:hAnsi="arial" w:cs="arial"/>
            <w:b w:val="0"/>
            <w:i/>
            <w:strike w:val="0"/>
            <w:noProof w:val="0"/>
            <w:color w:val="0077CC"/>
            <w:position w:val="0"/>
            <w:sz w:val="18"/>
            <w:u w:val="single"/>
            <w:vertAlign w:val="baseline"/>
          </w:rPr>
          <w:t>, 461 F.3d 374, 383 n.8, 48 V.I. 980 (3d Cir. 2006)</w:t>
        </w:r>
      </w:hyperlink>
      <w:r>
        <w:rPr>
          <w:rFonts w:ascii="arial" w:eastAsia="arial" w:hAnsi="arial" w:cs="arial"/>
          <w:b w:val="0"/>
          <w:i w:val="0"/>
          <w:strike w:val="0"/>
          <w:noProof w:val="0"/>
          <w:color w:val="000000"/>
          <w:position w:val="0"/>
          <w:sz w:val="18"/>
          <w:u w:val="none"/>
          <w:vertAlign w:val="baseline"/>
        </w:rPr>
        <w:t xml:space="preserve"> ("[T]o make [the </w:t>
      </w:r>
      <w:bookmarkStart w:id="309" w:name="Bookmark_I6838MK92HM6CD0010000400"/>
      <w:bookmarkEnd w:id="309"/>
      <w:hyperlink r:id="rId19" w:history="1">
        <w:r>
          <w:rPr>
            <w:rFonts w:ascii="arial" w:eastAsia="arial" w:hAnsi="arial" w:cs="arial"/>
            <w:b w:val="0"/>
            <w:i/>
            <w:strike w:val="0"/>
            <w:noProof w:val="0"/>
            <w:color w:val="0077CC"/>
            <w:position w:val="0"/>
            <w:sz w:val="18"/>
            <w:u w:val="single"/>
            <w:vertAlign w:val="baseline"/>
          </w:rPr>
          <w:t>Franks</w:t>
        </w:r>
      </w:hyperlink>
      <w:r>
        <w:rPr>
          <w:rFonts w:ascii="arial" w:eastAsia="arial" w:hAnsi="arial" w:cs="arial"/>
          <w:b w:val="0"/>
          <w:i w:val="0"/>
          <w:strike w:val="0"/>
          <w:noProof w:val="0"/>
          <w:color w:val="000000"/>
          <w:position w:val="0"/>
          <w:sz w:val="18"/>
          <w:u w:val="none"/>
          <w:vertAlign w:val="baseline"/>
        </w:rPr>
        <w:t xml:space="preserve"> hearing] preliminary showing, the defendant cannot rest on mere conclusory allegations or a 'mere desire to cross-examine,' but rather must present an offer of proof contradicting the affidavit, including materials such as sworn affidavits or otherwise reliable statements from witnesses.") (citation omitted); </w:t>
      </w:r>
      <w:bookmarkStart w:id="310" w:name="Bookmark_I6838MK92HM6CD0030000400"/>
      <w:bookmarkEnd w:id="310"/>
      <w:hyperlink r:id="rId23" w:history="1">
        <w:r>
          <w:rPr>
            <w:rFonts w:ascii="arial" w:eastAsia="arial" w:hAnsi="arial" w:cs="arial"/>
            <w:b w:val="0"/>
            <w:i/>
            <w:strike w:val="0"/>
            <w:noProof w:val="0"/>
            <w:color w:val="0077CC"/>
            <w:position w:val="0"/>
            <w:sz w:val="18"/>
            <w:u w:val="single"/>
            <w:vertAlign w:val="baseline"/>
          </w:rPr>
          <w:t>United States v. Desu</w:t>
        </w:r>
      </w:hyperlink>
      <w:hyperlink r:id="rId23" w:history="1">
        <w:r>
          <w:rPr>
            <w:rFonts w:ascii="arial" w:eastAsia="arial" w:hAnsi="arial" w:cs="arial"/>
            <w:b w:val="0"/>
            <w:i/>
            <w:strike w:val="0"/>
            <w:noProof w:val="0"/>
            <w:color w:val="0077CC"/>
            <w:position w:val="0"/>
            <w:sz w:val="18"/>
            <w:u w:val="single"/>
            <w:vertAlign w:val="baseline"/>
          </w:rPr>
          <w:t>, 23 F.4th 224, 235 (3d Cir. 2022)</w:t>
        </w:r>
      </w:hyperlink>
      <w:r>
        <w:rPr>
          <w:rFonts w:ascii="arial" w:eastAsia="arial" w:hAnsi="arial" w:cs="arial"/>
          <w:b w:val="0"/>
          <w:i w:val="0"/>
          <w:strike w:val="0"/>
          <w:noProof w:val="0"/>
          <w:color w:val="000000"/>
          <w:position w:val="0"/>
          <w:sz w:val="18"/>
          <w:u w:val="none"/>
          <w:vertAlign w:val="baseline"/>
        </w:rPr>
        <w:t xml:space="preserve"> ("That [the defendant's co-conspirator] had more money in her bank accounts than she allegedly skimmed from Heights Pharmacy does not contradict the claim that the cash-skimming scheme existed. A judge would not want to know about an irrelevant, additional sum of [the co-conspirator's] money in order to determine whether probable cause existed.").</w:t>
      </w:r>
    </w:p>
  </w:footnote>
  <w:footnote w:id="16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167 </w:t>
      </w:r>
      <w:bookmarkStart w:id="312" w:name="Bookmark_fnpara_167"/>
      <w:bookmarkEnd w:id="312"/>
      <w:r>
        <w:rPr>
          <w:rFonts w:ascii="arial" w:eastAsia="arial" w:hAnsi="arial" w:cs="arial"/>
          <w:b w:val="0"/>
          <w:i w:val="0"/>
          <w:strike w:val="0"/>
          <w:noProof w:val="0"/>
          <w:color w:val="000000"/>
          <w:position w:val="0"/>
          <w:sz w:val="18"/>
          <w:u w:val="none"/>
          <w:vertAlign w:val="baseline"/>
        </w:rPr>
        <w:t>GX 6.2 (June 8, 2019, SHIVA Search Warrant Affidavit) ¶¶ 17, 19.</w:t>
      </w:r>
    </w:p>
  </w:footnote>
  <w:footnote w:id="16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168 </w:t>
      </w:r>
      <w:bookmarkStart w:id="313" w:name="Bookmark_fnpara_168"/>
      <w:bookmarkEnd w:id="313"/>
      <w:r>
        <w:rPr>
          <w:rFonts w:ascii="arial" w:eastAsia="arial" w:hAnsi="arial" w:cs="arial"/>
          <w:b w:val="0"/>
          <w:i w:val="0"/>
          <w:strike w:val="0"/>
          <w:noProof w:val="0"/>
          <w:color w:val="000000"/>
          <w:position w:val="0"/>
          <w:sz w:val="18"/>
          <w:u w:val="none"/>
          <w:vertAlign w:val="baseline"/>
        </w:rPr>
        <w:t>Doc. 191 (Omnibus Mot. - Bressi Br.) at 14.</w:t>
      </w:r>
    </w:p>
  </w:footnote>
  <w:footnote w:id="17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169 </w:t>
      </w:r>
      <w:bookmarkStart w:id="314" w:name="Bookmark_fnpara_169"/>
      <w:bookmarkEnd w:id="314"/>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GX 6.2 (June 8, 2019, SHIVA Search Warrant Affidavit) ¶¶ 30-32 (discussing Bressi's purchase of 5.141 kilograms of the chemical compound "3-Methyl-1-phenethylpiperidin-4-one," which a DEA forensic chemist described as a "precursor for 3-methylfentanyl"; the chemist stated that "he could not think of any licit use for this chemical").</w:t>
      </w:r>
    </w:p>
  </w:footnote>
  <w:footnote w:id="17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170 </w:t>
      </w:r>
      <w:bookmarkStart w:id="316" w:name="Bookmark_fnpara_170"/>
      <w:bookmarkEnd w:id="316"/>
      <w:r>
        <w:rPr>
          <w:rFonts w:ascii="arial" w:eastAsia="arial" w:hAnsi="arial" w:cs="arial"/>
          <w:b w:val="0"/>
          <w:i w:val="0"/>
          <w:strike w:val="0"/>
          <w:noProof w:val="0"/>
          <w:color w:val="000000"/>
          <w:position w:val="0"/>
          <w:sz w:val="18"/>
          <w:u w:val="none"/>
          <w:vertAlign w:val="baseline"/>
        </w:rPr>
        <w:t>Doc. 191 (Omnibus Mot. - Bressi Br.) at 13-16.</w:t>
      </w:r>
    </w:p>
  </w:footnote>
  <w:footnote w:id="17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171 </w:t>
      </w:r>
      <w:bookmarkStart w:id="318" w:name="Bookmark_fnpara_171"/>
      <w:bookmarkEnd w:id="318"/>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14.</w:t>
      </w:r>
    </w:p>
  </w:footnote>
  <w:footnote w:id="17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172 </w:t>
      </w:r>
      <w:bookmarkStart w:id="319" w:name="Bookmark_fnpara_172"/>
      <w:bookmarkEnd w:id="319"/>
      <w:r>
        <w:rPr>
          <w:rFonts w:ascii="arial" w:eastAsia="arial" w:hAnsi="arial" w:cs="arial"/>
          <w:b w:val="0"/>
          <w:i w:val="0"/>
          <w:strike w:val="0"/>
          <w:noProof w:val="0"/>
          <w:color w:val="000000"/>
          <w:position w:val="0"/>
          <w:sz w:val="18"/>
          <w:u w:val="none"/>
          <w:vertAlign w:val="baseline"/>
        </w:rPr>
        <w:t>GX 6.2 (June 8, 2019, SHIVA Search Warrant Affidavit) ¶ 33.</w:t>
      </w:r>
    </w:p>
  </w:footnote>
  <w:footnote w:id="17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173 </w:t>
      </w:r>
      <w:bookmarkStart w:id="320" w:name="Bookmark_fnpara_173"/>
      <w:bookmarkEnd w:id="320"/>
      <w:r>
        <w:rPr>
          <w:rFonts w:ascii="arial" w:eastAsia="arial" w:hAnsi="arial" w:cs="arial"/>
          <w:b w:val="0"/>
          <w:i/>
          <w:strike w:val="0"/>
          <w:noProof w:val="0"/>
          <w:color w:val="000000"/>
          <w:position w:val="0"/>
          <w:sz w:val="18"/>
          <w:u w:val="none"/>
          <w:vertAlign w:val="baseline"/>
        </w:rPr>
        <w:t>Id.</w:t>
      </w:r>
    </w:p>
  </w:footnote>
  <w:footnote w:id="17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174 </w:t>
      </w:r>
      <w:bookmarkStart w:id="321" w:name="Bookmark_fnpara_174"/>
      <w:bookmarkEnd w:id="321"/>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191 (Omnibus Mot. - Bressi Br.) at 14.</w:t>
      </w:r>
    </w:p>
  </w:footnote>
  <w:footnote w:id="17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175 </w:t>
      </w:r>
      <w:bookmarkStart w:id="322" w:name="Bookmark_fnpara_175"/>
      <w:bookmarkEnd w:id="322"/>
      <w:r>
        <w:rPr>
          <w:rFonts w:ascii="arial" w:eastAsia="arial" w:hAnsi="arial" w:cs="arial"/>
          <w:b w:val="0"/>
          <w:i/>
          <w:strike w:val="0"/>
          <w:noProof w:val="0"/>
          <w:color w:val="000000"/>
          <w:position w:val="0"/>
          <w:sz w:val="18"/>
          <w:u w:val="none"/>
          <w:vertAlign w:val="baseline"/>
        </w:rPr>
        <w:t>See id.</w:t>
      </w:r>
    </w:p>
  </w:footnote>
  <w:footnote w:id="17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176 </w:t>
      </w:r>
      <w:bookmarkStart w:id="324" w:name="Bookmark_fnpara_176"/>
      <w:bookmarkEnd w:id="324"/>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15.</w:t>
      </w:r>
    </w:p>
  </w:footnote>
  <w:footnote w:id="17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177 </w:t>
      </w:r>
      <w:bookmarkStart w:id="325" w:name="Bookmark_fnpara_177"/>
      <w:bookmarkEnd w:id="325"/>
      <w:r>
        <w:rPr>
          <w:rFonts w:ascii="arial" w:eastAsia="arial" w:hAnsi="arial" w:cs="arial"/>
          <w:b w:val="0"/>
          <w:i/>
          <w:strike w:val="0"/>
          <w:noProof w:val="0"/>
          <w:color w:val="000000"/>
          <w:position w:val="0"/>
          <w:sz w:val="18"/>
          <w:u w:val="none"/>
          <w:vertAlign w:val="baseline"/>
        </w:rPr>
        <w:t>Id.</w:t>
      </w:r>
    </w:p>
  </w:footnote>
  <w:footnote w:id="17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178 </w:t>
      </w:r>
      <w:bookmarkStart w:id="328" w:name="Bookmark_fnpara_178"/>
      <w:bookmarkEnd w:id="328"/>
      <w:bookmarkStart w:id="329" w:name="Bookmark_I6838MK92HM6CD0050000400"/>
      <w:bookmarkEnd w:id="329"/>
      <w:hyperlink r:id="rId22" w:history="1">
        <w:r>
          <w:rPr>
            <w:rFonts w:ascii="arial" w:eastAsia="arial" w:hAnsi="arial" w:cs="arial"/>
            <w:b w:val="0"/>
            <w:i/>
            <w:strike w:val="0"/>
            <w:noProof w:val="0"/>
            <w:color w:val="0077CC"/>
            <w:position w:val="0"/>
            <w:sz w:val="18"/>
            <w:u w:val="single"/>
            <w:vertAlign w:val="baseline"/>
          </w:rPr>
          <w:t>Yusuf</w:t>
        </w:r>
      </w:hyperlink>
      <w:hyperlink r:id="rId22" w:history="1">
        <w:r>
          <w:rPr>
            <w:rFonts w:ascii="arial" w:eastAsia="arial" w:hAnsi="arial" w:cs="arial"/>
            <w:b w:val="0"/>
            <w:i/>
            <w:strike w:val="0"/>
            <w:noProof w:val="0"/>
            <w:color w:val="0077CC"/>
            <w:position w:val="0"/>
            <w:sz w:val="18"/>
            <w:u w:val="single"/>
            <w:vertAlign w:val="baseline"/>
          </w:rPr>
          <w:t>, 461 F.3d at 384</w:t>
        </w:r>
      </w:hyperlink>
      <w:r>
        <w:rPr>
          <w:rFonts w:ascii="arial" w:eastAsia="arial" w:hAnsi="arial" w:cs="arial"/>
          <w:b w:val="0"/>
          <w:i w:val="0"/>
          <w:strike w:val="0"/>
          <w:noProof w:val="0"/>
          <w:color w:val="000000"/>
          <w:position w:val="0"/>
          <w:sz w:val="18"/>
          <w:u w:val="none"/>
          <w:vertAlign w:val="baseline"/>
        </w:rPr>
        <w:t xml:space="preserve"> (emphasis added).</w:t>
      </w:r>
    </w:p>
  </w:footnote>
  <w:footnote w:id="18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179 </w:t>
      </w:r>
      <w:bookmarkStart w:id="330" w:name="Bookmark_fnpara_179"/>
      <w:bookmarkEnd w:id="330"/>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GX 6.2 (June 8, 2019, SHIVA Search Warrant Affidavit).</w:t>
      </w:r>
    </w:p>
  </w:footnote>
  <w:footnote w:id="18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180 </w:t>
      </w:r>
      <w:bookmarkStart w:id="331" w:name="Bookmark_fnpara_180"/>
      <w:bookmarkEnd w:id="331"/>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55(d).</w:t>
      </w:r>
    </w:p>
  </w:footnote>
  <w:footnote w:id="18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181 </w:t>
      </w:r>
      <w:bookmarkStart w:id="332" w:name="Bookmark_fnpara_181"/>
      <w:bookmarkEnd w:id="332"/>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81-95.</w:t>
      </w:r>
    </w:p>
  </w:footnote>
  <w:footnote w:id="18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182 </w:t>
      </w:r>
      <w:bookmarkStart w:id="337" w:name="Bookmark_fnpara_182"/>
      <w:bookmarkEnd w:id="337"/>
      <w:bookmarkStart w:id="338" w:name="Bookmark_I6838MK92HM6CF0040000400"/>
      <w:bookmarkEnd w:id="338"/>
      <w:hyperlink r:id="rId21" w:history="1">
        <w:r>
          <w:rPr>
            <w:rFonts w:ascii="arial" w:eastAsia="arial" w:hAnsi="arial" w:cs="arial"/>
            <w:b w:val="0"/>
            <w:i/>
            <w:strike w:val="0"/>
            <w:noProof w:val="0"/>
            <w:color w:val="0077CC"/>
            <w:position w:val="0"/>
            <w:sz w:val="18"/>
            <w:u w:val="single"/>
            <w:vertAlign w:val="baseline"/>
          </w:rPr>
          <w:t>Wilson</w:t>
        </w:r>
      </w:hyperlink>
      <w:hyperlink r:id="rId21" w:history="1">
        <w:r>
          <w:rPr>
            <w:rFonts w:ascii="arial" w:eastAsia="arial" w:hAnsi="arial" w:cs="arial"/>
            <w:b w:val="0"/>
            <w:i/>
            <w:strike w:val="0"/>
            <w:noProof w:val="0"/>
            <w:color w:val="0077CC"/>
            <w:position w:val="0"/>
            <w:sz w:val="18"/>
            <w:u w:val="single"/>
            <w:vertAlign w:val="baseline"/>
          </w:rPr>
          <w:t>, 212 F.3d at 788</w:t>
        </w:r>
      </w:hyperlink>
      <w:r>
        <w:rPr>
          <w:rFonts w:ascii="arial" w:eastAsia="arial" w:hAnsi="arial" w:cs="arial"/>
          <w:b w:val="0"/>
          <w:i w:val="0"/>
          <w:strike w:val="0"/>
          <w:noProof w:val="0"/>
          <w:color w:val="000000"/>
          <w:position w:val="0"/>
          <w:sz w:val="18"/>
          <w:u w:val="none"/>
          <w:vertAlign w:val="baseline"/>
        </w:rPr>
        <w:t>.</w:t>
      </w:r>
    </w:p>
  </w:footnote>
  <w:footnote w:id="18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183 </w:t>
      </w:r>
      <w:bookmarkStart w:id="340" w:name="Bookmark_fnpara_183"/>
      <w:bookmarkEnd w:id="340"/>
      <w:r>
        <w:rPr>
          <w:rFonts w:ascii="arial" w:eastAsia="arial" w:hAnsi="arial" w:cs="arial"/>
          <w:b w:val="0"/>
          <w:i w:val="0"/>
          <w:strike w:val="0"/>
          <w:noProof w:val="0"/>
          <w:color w:val="000000"/>
          <w:position w:val="0"/>
          <w:sz w:val="18"/>
          <w:u w:val="none"/>
          <w:vertAlign w:val="baseline"/>
        </w:rPr>
        <w:t>As Bressi offers no support for his claim that the affidavit contains falsehoods regarding the chemicals Bressi purchased or the SHIVA employee meetings at Bressi's home, the Court does not consider either of these purported "misrepresentations" here.</w:t>
      </w:r>
    </w:p>
  </w:footnote>
  <w:footnote w:id="18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184 </w:t>
      </w:r>
      <w:bookmarkStart w:id="341" w:name="Bookmark_fnpara_184"/>
      <w:bookmarkEnd w:id="341"/>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GX 6.2 (June 8, 2019, SHIVA Search Warrant Affidavit).</w:t>
      </w:r>
    </w:p>
  </w:footnote>
  <w:footnote w:id="18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185 </w:t>
      </w:r>
      <w:bookmarkStart w:id="344" w:name="Bookmark_fnpara_185"/>
      <w:bookmarkEnd w:id="344"/>
      <w:r>
        <w:rPr>
          <w:rFonts w:ascii="arial" w:eastAsia="arial" w:hAnsi="arial" w:cs="arial"/>
          <w:b w:val="0"/>
          <w:i w:val="0"/>
          <w:strike w:val="0"/>
          <w:noProof w:val="0"/>
          <w:color w:val="000000"/>
          <w:position w:val="0"/>
          <w:sz w:val="18"/>
          <w:u w:val="none"/>
          <w:vertAlign w:val="baseline"/>
        </w:rPr>
        <w:t>Doc. 186 (Bressi Mot. to Suppress Traffic Stop Evid.).</w:t>
      </w:r>
    </w:p>
  </w:footnote>
  <w:footnote w:id="18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186 </w:t>
      </w:r>
      <w:bookmarkStart w:id="345" w:name="Bookmark_fnpara_186"/>
      <w:bookmarkEnd w:id="345"/>
      <w:r>
        <w:rPr>
          <w:rFonts w:ascii="arial" w:eastAsia="arial" w:hAnsi="arial" w:cs="arial"/>
          <w:b w:val="0"/>
          <w:i w:val="0"/>
          <w:strike w:val="0"/>
          <w:noProof w:val="0"/>
          <w:color w:val="000000"/>
          <w:position w:val="0"/>
          <w:sz w:val="18"/>
          <w:u w:val="none"/>
          <w:vertAlign w:val="baseline"/>
        </w:rPr>
        <w:t>Doc. 187 (Mot. to Suppress Traffic Stop - Bressi Br.).</w:t>
      </w:r>
    </w:p>
  </w:footnote>
  <w:footnote w:id="18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187 </w:t>
      </w:r>
      <w:bookmarkStart w:id="349" w:name="Bookmark_fnpara_187"/>
      <w:bookmarkEnd w:id="349"/>
      <w:r>
        <w:rPr>
          <w:rFonts w:ascii="arial" w:eastAsia="arial" w:hAnsi="arial" w:cs="arial"/>
          <w:b w:val="0"/>
          <w:i/>
          <w:strike w:val="0"/>
          <w:noProof w:val="0"/>
          <w:color w:val="000000"/>
          <w:position w:val="0"/>
          <w:sz w:val="18"/>
          <w:u w:val="none"/>
          <w:vertAlign w:val="baseline"/>
        </w:rPr>
        <w:t xml:space="preserve">See </w:t>
      </w:r>
      <w:bookmarkStart w:id="350" w:name="Bookmark_I6838MK92N1PY20010000400"/>
      <w:bookmarkEnd w:id="350"/>
      <w:hyperlink r:id="rId24" w:history="1">
        <w:r>
          <w:rPr>
            <w:rFonts w:ascii="arial" w:eastAsia="arial" w:hAnsi="arial" w:cs="arial"/>
            <w:b w:val="0"/>
            <w:i/>
            <w:strike w:val="0"/>
            <w:noProof w:val="0"/>
            <w:color w:val="0077CC"/>
            <w:position w:val="0"/>
            <w:sz w:val="18"/>
            <w:u w:val="single"/>
            <w:vertAlign w:val="baseline"/>
          </w:rPr>
          <w:t>Whren v. United States</w:t>
        </w:r>
      </w:hyperlink>
      <w:hyperlink r:id="rId24" w:history="1">
        <w:r>
          <w:rPr>
            <w:rFonts w:ascii="arial" w:eastAsia="arial" w:hAnsi="arial" w:cs="arial"/>
            <w:b w:val="0"/>
            <w:i/>
            <w:strike w:val="0"/>
            <w:noProof w:val="0"/>
            <w:color w:val="0077CC"/>
            <w:position w:val="0"/>
            <w:sz w:val="18"/>
            <w:u w:val="single"/>
            <w:vertAlign w:val="baseline"/>
          </w:rPr>
          <w:t>, 517 U.S. 806, 810, 116 S. Ct. 1769, 135 L. Ed. 2d 89 (1996)</w:t>
        </w:r>
      </w:hyperlink>
      <w:r>
        <w:rPr>
          <w:rFonts w:ascii="arial" w:eastAsia="arial" w:hAnsi="arial" w:cs="arial"/>
          <w:b w:val="0"/>
          <w:i w:val="0"/>
          <w:strike w:val="0"/>
          <w:noProof w:val="0"/>
          <w:color w:val="000000"/>
          <w:position w:val="0"/>
          <w:sz w:val="18"/>
          <w:u w:val="none"/>
          <w:vertAlign w:val="baseline"/>
        </w:rPr>
        <w:t xml:space="preserve"> ("As a general matter, the decision to stop an automobile is reasonable where the police have probable cause to believe that a traffic violation has occurred.").</w:t>
      </w:r>
    </w:p>
  </w:footnote>
  <w:footnote w:id="18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188 </w:t>
      </w:r>
      <w:bookmarkStart w:id="351" w:name="Bookmark_fnpara_188"/>
      <w:bookmarkEnd w:id="351"/>
      <w:bookmarkStart w:id="352" w:name="Bookmark_I6838MK92N1PY20030000400"/>
      <w:bookmarkEnd w:id="352"/>
      <w:hyperlink r:id="rId25" w:history="1">
        <w:r>
          <w:rPr>
            <w:rFonts w:ascii="arial" w:eastAsia="arial" w:hAnsi="arial" w:cs="arial"/>
            <w:b w:val="0"/>
            <w:i/>
            <w:strike w:val="0"/>
            <w:noProof w:val="0"/>
            <w:color w:val="0077CC"/>
            <w:position w:val="0"/>
            <w:sz w:val="18"/>
            <w:u w:val="single"/>
            <w:vertAlign w:val="baseline"/>
          </w:rPr>
          <w:t>United States v. Mosley</w:t>
        </w:r>
      </w:hyperlink>
      <w:hyperlink r:id="rId25" w:history="1">
        <w:r>
          <w:rPr>
            <w:rFonts w:ascii="arial" w:eastAsia="arial" w:hAnsi="arial" w:cs="arial"/>
            <w:b w:val="0"/>
            <w:i/>
            <w:strike w:val="0"/>
            <w:noProof w:val="0"/>
            <w:color w:val="0077CC"/>
            <w:position w:val="0"/>
            <w:sz w:val="18"/>
            <w:u w:val="single"/>
            <w:vertAlign w:val="baseline"/>
          </w:rPr>
          <w:t>, 454 F.3d 249, 252 (3d Cir. 2006)</w:t>
        </w:r>
      </w:hyperlink>
      <w:r>
        <w:rPr>
          <w:rFonts w:ascii="arial" w:eastAsia="arial" w:hAnsi="arial" w:cs="arial"/>
          <w:b w:val="0"/>
          <w:i w:val="0"/>
          <w:strike w:val="0"/>
          <w:noProof w:val="0"/>
          <w:color w:val="000000"/>
          <w:position w:val="0"/>
          <w:sz w:val="18"/>
          <w:u w:val="none"/>
          <w:vertAlign w:val="baseline"/>
        </w:rPr>
        <w:t xml:space="preserve"> (citing </w:t>
      </w:r>
      <w:bookmarkStart w:id="353" w:name="Bookmark_I6838MK92N1PY20050000400"/>
      <w:bookmarkEnd w:id="353"/>
      <w:hyperlink r:id="rId24" w:history="1">
        <w:r>
          <w:rPr>
            <w:rFonts w:ascii="arial" w:eastAsia="arial" w:hAnsi="arial" w:cs="arial"/>
            <w:b w:val="0"/>
            <w:i/>
            <w:strike w:val="0"/>
            <w:noProof w:val="0"/>
            <w:color w:val="0077CC"/>
            <w:position w:val="0"/>
            <w:sz w:val="18"/>
            <w:u w:val="single"/>
            <w:vertAlign w:val="baseline"/>
          </w:rPr>
          <w:t>Whren</w:t>
        </w:r>
      </w:hyperlink>
      <w:hyperlink r:id="rId24" w:history="1">
        <w:r>
          <w:rPr>
            <w:rFonts w:ascii="arial" w:eastAsia="arial" w:hAnsi="arial" w:cs="arial"/>
            <w:b w:val="0"/>
            <w:i/>
            <w:strike w:val="0"/>
            <w:noProof w:val="0"/>
            <w:color w:val="0077CC"/>
            <w:position w:val="0"/>
            <w:sz w:val="18"/>
            <w:u w:val="single"/>
            <w:vertAlign w:val="baseline"/>
          </w:rPr>
          <w:t>, 517 U.S. at 810</w:t>
        </w:r>
      </w:hyperlink>
      <w:r>
        <w:rPr>
          <w:rFonts w:ascii="arial" w:eastAsia="arial" w:hAnsi="arial" w:cs="arial"/>
          <w:b w:val="0"/>
          <w:i w:val="0"/>
          <w:strike w:val="0"/>
          <w:noProof w:val="0"/>
          <w:color w:val="000000"/>
          <w:position w:val="0"/>
          <w:sz w:val="18"/>
          <w:u w:val="none"/>
          <w:vertAlign w:val="baseline"/>
        </w:rPr>
        <w:t>).</w:t>
      </w:r>
    </w:p>
  </w:footnote>
  <w:footnote w:id="19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189 </w:t>
      </w:r>
      <w:bookmarkStart w:id="356" w:name="Bookmark_fnpara_189"/>
      <w:bookmarkEnd w:id="356"/>
      <w:r>
        <w:rPr>
          <w:rFonts w:ascii="arial" w:eastAsia="arial" w:hAnsi="arial" w:cs="arial"/>
          <w:b w:val="0"/>
          <w:i w:val="0"/>
          <w:strike w:val="0"/>
          <w:noProof w:val="0"/>
          <w:color w:val="000000"/>
          <w:position w:val="0"/>
          <w:sz w:val="18"/>
          <w:u w:val="none"/>
          <w:vertAlign w:val="baseline"/>
        </w:rPr>
        <w:t>Doc. 258 (Nov. 15, 2022, Hearing Tr. - Trooper Straniere Testimony) at 80:8-17 ("I was able to use my speedometer to clock the vehicle at a speed of 80 miles an hour in a posted 70 mile an hour zone. . . . [T]he duration of the clock was approximately one mile doing 80-—0 miles an hour. My speedometer read 80 miles an hour, and the distance between my vehicle and the Mercedes neither increased nor decreased.").</w:t>
      </w:r>
    </w:p>
  </w:footnote>
  <w:footnote w:id="19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190 </w:t>
      </w:r>
      <w:bookmarkStart w:id="357" w:name="Bookmark_fnpara_190"/>
      <w:bookmarkEnd w:id="357"/>
      <w:r>
        <w:rPr>
          <w:rFonts w:ascii="arial" w:eastAsia="arial" w:hAnsi="arial" w:cs="arial"/>
          <w:b w:val="0"/>
          <w:i/>
          <w:strike w:val="0"/>
          <w:noProof w:val="0"/>
          <w:color w:val="000000"/>
          <w:position w:val="0"/>
          <w:sz w:val="18"/>
          <w:u w:val="none"/>
          <w:vertAlign w:val="baseline"/>
        </w:rPr>
        <w:t>Id.</w:t>
      </w:r>
    </w:p>
  </w:footnote>
  <w:footnote w:id="19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191 </w:t>
      </w:r>
      <w:bookmarkStart w:id="358" w:name="Bookmark_fnpara_191"/>
      <w:bookmarkEnd w:id="358"/>
      <w:r>
        <w:rPr>
          <w:rFonts w:ascii="arial" w:eastAsia="arial" w:hAnsi="arial" w:cs="arial"/>
          <w:b w:val="0"/>
          <w:i/>
          <w:strike w:val="0"/>
          <w:noProof w:val="0"/>
          <w:color w:val="000000"/>
          <w:position w:val="0"/>
          <w:sz w:val="18"/>
          <w:u w:val="none"/>
          <w:vertAlign w:val="baseline"/>
        </w:rPr>
        <w:t>Id.</w:t>
      </w:r>
    </w:p>
  </w:footnote>
  <w:footnote w:id="19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192 </w:t>
      </w:r>
      <w:bookmarkStart w:id="359" w:name="Bookmark_fnpara_192"/>
      <w:bookmarkEnd w:id="359"/>
      <w:r>
        <w:rPr>
          <w:rFonts w:ascii="arial" w:eastAsia="arial" w:hAnsi="arial" w:cs="arial"/>
          <w:b w:val="0"/>
          <w:i w:val="0"/>
          <w:strike w:val="0"/>
          <w:noProof w:val="0"/>
          <w:color w:val="000000"/>
          <w:position w:val="0"/>
          <w:sz w:val="18"/>
          <w:u w:val="none"/>
          <w:vertAlign w:val="baseline"/>
        </w:rPr>
        <w:t xml:space="preserve">Doc. 187 (Mot. to Suppress Traffic Stop - Bressi Br.) at 12;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Doc. 258 (Nov. 15, 2022, Hearing Tr. - Trooper Straniere Testimony) at 100:9-17 ("Q. Okay, Trooper. So how do you establish that distance didn't change? . . . A. You just answered it, sir. I visually detected that. Q. And how do you visually detect your speed? A. With my speedometer. Q. Yes. So you're sitting in the vehicle. Does it have a heads up display? Does it display your speed or you have to take your eye off my vehicle potentially and look down and look at the speedometer? A. I have to look at the speedometer. Yes. Q. Yeah. So you had to take your eyes off of my vehicle? A. That's correct, for a brief moment in time.").</w:t>
      </w:r>
    </w:p>
  </w:footnote>
  <w:footnote w:id="19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193 </w:t>
      </w:r>
      <w:bookmarkStart w:id="360" w:name="Bookmark_fnpara_193"/>
      <w:bookmarkEnd w:id="360"/>
      <w:bookmarkStart w:id="361" w:name="Bookmark_I6838MK92HM6CJ0020000400"/>
      <w:bookmarkEnd w:id="361"/>
      <w:hyperlink r:id="rId25" w:history="1">
        <w:r>
          <w:rPr>
            <w:rFonts w:ascii="arial" w:eastAsia="arial" w:hAnsi="arial" w:cs="arial"/>
            <w:b w:val="0"/>
            <w:i/>
            <w:strike w:val="0"/>
            <w:noProof w:val="0"/>
            <w:color w:val="0077CC"/>
            <w:position w:val="0"/>
            <w:sz w:val="18"/>
            <w:u w:val="single"/>
            <w:vertAlign w:val="baseline"/>
          </w:rPr>
          <w:t>Mosley</w:t>
        </w:r>
      </w:hyperlink>
      <w:hyperlink r:id="rId25" w:history="1">
        <w:r>
          <w:rPr>
            <w:rFonts w:ascii="arial" w:eastAsia="arial" w:hAnsi="arial" w:cs="arial"/>
            <w:b w:val="0"/>
            <w:i/>
            <w:strike w:val="0"/>
            <w:noProof w:val="0"/>
            <w:color w:val="0077CC"/>
            <w:position w:val="0"/>
            <w:sz w:val="18"/>
            <w:u w:val="single"/>
            <w:vertAlign w:val="baseline"/>
          </w:rPr>
          <w:t>, 454 F.3d at 252</w:t>
        </w:r>
      </w:hyperlink>
      <w:r>
        <w:rPr>
          <w:rFonts w:ascii="arial" w:eastAsia="arial" w:hAnsi="arial" w:cs="arial"/>
          <w:b w:val="0"/>
          <w:i w:val="0"/>
          <w:strike w:val="0"/>
          <w:noProof w:val="0"/>
          <w:color w:val="000000"/>
          <w:position w:val="0"/>
          <w:sz w:val="18"/>
          <w:u w:val="none"/>
          <w:vertAlign w:val="baseline"/>
        </w:rPr>
        <w:t>.</w:t>
      </w:r>
    </w:p>
  </w:footnote>
  <w:footnote w:id="19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194 </w:t>
      </w:r>
      <w:bookmarkStart w:id="366" w:name="Bookmark_fnpara_194"/>
      <w:bookmarkEnd w:id="366"/>
      <w:bookmarkStart w:id="367" w:name="Bookmark_I6838MK92HM6CJ0040000400"/>
      <w:bookmarkEnd w:id="367"/>
      <w:hyperlink r:id="rId26" w:history="1">
        <w:r>
          <w:rPr>
            <w:rFonts w:ascii="arial" w:eastAsia="arial" w:hAnsi="arial" w:cs="arial"/>
            <w:b w:val="0"/>
            <w:i/>
            <w:strike w:val="0"/>
            <w:noProof w:val="0"/>
            <w:color w:val="0077CC"/>
            <w:position w:val="0"/>
            <w:sz w:val="18"/>
            <w:u w:val="single"/>
            <w:vertAlign w:val="baseline"/>
          </w:rPr>
          <w:t>575 U.S. 348, 354, 135 S. Ct. 1609, 191 L. Ed. 2d 492 (2015)</w:t>
        </w:r>
      </w:hyperlink>
      <w:r>
        <w:rPr>
          <w:rFonts w:ascii="arial" w:eastAsia="arial" w:hAnsi="arial" w:cs="arial"/>
          <w:b w:val="0"/>
          <w:i w:val="0"/>
          <w:strike w:val="0"/>
          <w:noProof w:val="0"/>
          <w:color w:val="000000"/>
          <w:position w:val="0"/>
          <w:sz w:val="18"/>
          <w:u w:val="none"/>
          <w:vertAlign w:val="baseline"/>
        </w:rPr>
        <w:t>.</w:t>
      </w:r>
    </w:p>
  </w:footnote>
  <w:footnote w:id="19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195 </w:t>
      </w:r>
      <w:bookmarkStart w:id="368" w:name="Bookmark_fnpara_195"/>
      <w:bookmarkEnd w:id="368"/>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(citing </w:t>
      </w:r>
      <w:bookmarkStart w:id="369" w:name="Bookmark_I6838MK928T4VF0010000400"/>
      <w:bookmarkEnd w:id="369"/>
      <w:hyperlink r:id="rId27" w:history="1">
        <w:r>
          <w:rPr>
            <w:rFonts w:ascii="arial" w:eastAsia="arial" w:hAnsi="arial" w:cs="arial"/>
            <w:b w:val="0"/>
            <w:i/>
            <w:strike w:val="0"/>
            <w:noProof w:val="0"/>
            <w:color w:val="0077CC"/>
            <w:position w:val="0"/>
            <w:sz w:val="18"/>
            <w:u w:val="single"/>
            <w:vertAlign w:val="baseline"/>
          </w:rPr>
          <w:t>Arizona v. Johnson</w:t>
        </w:r>
      </w:hyperlink>
      <w:hyperlink r:id="rId27" w:history="1">
        <w:r>
          <w:rPr>
            <w:rFonts w:ascii="arial" w:eastAsia="arial" w:hAnsi="arial" w:cs="arial"/>
            <w:b w:val="0"/>
            <w:i/>
            <w:strike w:val="0"/>
            <w:noProof w:val="0"/>
            <w:color w:val="0077CC"/>
            <w:position w:val="0"/>
            <w:sz w:val="18"/>
            <w:u w:val="single"/>
            <w:vertAlign w:val="baseline"/>
          </w:rPr>
          <w:t>, 555 U.S. 323, 327-328, 333-34, 129 S. Ct. 781, 172 L. Ed. 2d 694 (2009)</w:t>
        </w:r>
      </w:hyperlink>
      <w:r>
        <w:rPr>
          <w:rFonts w:ascii="arial" w:eastAsia="arial" w:hAnsi="arial" w:cs="arial"/>
          <w:b w:val="0"/>
          <w:i w:val="0"/>
          <w:strike w:val="0"/>
          <w:noProof w:val="0"/>
          <w:color w:val="000000"/>
          <w:position w:val="0"/>
          <w:sz w:val="18"/>
          <w:u w:val="none"/>
          <w:vertAlign w:val="baseline"/>
        </w:rPr>
        <w:t xml:space="preserve"> (finding that police officer did not unlawfully extend the length of a traffic stop by asking the driver questions about his possible gang affiliation, asking the driver to exit his vehicle, and conducting a patdown); </w:t>
      </w:r>
      <w:bookmarkStart w:id="370" w:name="Bookmark_I6838MK928T4VF0030000400"/>
      <w:bookmarkEnd w:id="370"/>
      <w:hyperlink r:id="rId28" w:history="1">
        <w:r>
          <w:rPr>
            <w:rFonts w:ascii="arial" w:eastAsia="arial" w:hAnsi="arial" w:cs="arial"/>
            <w:b w:val="0"/>
            <w:i/>
            <w:strike w:val="0"/>
            <w:noProof w:val="0"/>
            <w:color w:val="0077CC"/>
            <w:position w:val="0"/>
            <w:sz w:val="18"/>
            <w:u w:val="single"/>
            <w:vertAlign w:val="baseline"/>
          </w:rPr>
          <w:t>Illinois v. Caballes</w:t>
        </w:r>
      </w:hyperlink>
      <w:hyperlink r:id="rId28" w:history="1">
        <w:r>
          <w:rPr>
            <w:rFonts w:ascii="arial" w:eastAsia="arial" w:hAnsi="arial" w:cs="arial"/>
            <w:b w:val="0"/>
            <w:i/>
            <w:strike w:val="0"/>
            <w:noProof w:val="0"/>
            <w:color w:val="0077CC"/>
            <w:position w:val="0"/>
            <w:sz w:val="18"/>
            <w:u w:val="single"/>
            <w:vertAlign w:val="baseline"/>
          </w:rPr>
          <w:t>, 543 U.S. 405, 407-08, 125 S. Ct. 834, 160 L. Ed. 2d 842 (2005)</w:t>
        </w:r>
      </w:hyperlink>
      <w:r>
        <w:rPr>
          <w:rFonts w:ascii="arial" w:eastAsia="arial" w:hAnsi="arial" w:cs="arial"/>
          <w:b w:val="0"/>
          <w:i w:val="0"/>
          <w:strike w:val="0"/>
          <w:noProof w:val="0"/>
          <w:color w:val="000000"/>
          <w:position w:val="0"/>
          <w:sz w:val="18"/>
          <w:u w:val="none"/>
          <w:vertAlign w:val="baseline"/>
        </w:rPr>
        <w:t xml:space="preserve"> (declaring constitutional a dog sniff conducted during a lawful traffic stop because, among other things, "the duration of the stop . . . was entirely justified by the traffic offense and the ordinary inquiries incident to such a stop")).</w:t>
      </w:r>
    </w:p>
  </w:footnote>
  <w:footnote w:id="19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196 </w:t>
      </w:r>
      <w:bookmarkStart w:id="371" w:name="Bookmark_fnpara_196"/>
      <w:bookmarkEnd w:id="371"/>
      <w:bookmarkStart w:id="372" w:name="Bookmark_I6838MK928T4VF0050000400"/>
      <w:bookmarkEnd w:id="372"/>
      <w:hyperlink r:id="rId29" w:history="1">
        <w:r>
          <w:rPr>
            <w:rFonts w:ascii="arial" w:eastAsia="arial" w:hAnsi="arial" w:cs="arial"/>
            <w:b w:val="0"/>
            <w:i/>
            <w:strike w:val="0"/>
            <w:noProof w:val="0"/>
            <w:color w:val="0077CC"/>
            <w:position w:val="0"/>
            <w:sz w:val="18"/>
            <w:u w:val="single"/>
            <w:vertAlign w:val="baseline"/>
          </w:rPr>
          <w:t>United States v. Givan</w:t>
        </w:r>
      </w:hyperlink>
      <w:hyperlink r:id="rId29" w:history="1">
        <w:r>
          <w:rPr>
            <w:rFonts w:ascii="arial" w:eastAsia="arial" w:hAnsi="arial" w:cs="arial"/>
            <w:b w:val="0"/>
            <w:i/>
            <w:strike w:val="0"/>
            <w:noProof w:val="0"/>
            <w:color w:val="0077CC"/>
            <w:position w:val="0"/>
            <w:sz w:val="18"/>
            <w:u w:val="single"/>
            <w:vertAlign w:val="baseline"/>
          </w:rPr>
          <w:t>, 320 F.3d 452, 458 (3d Cir. 2003)</w:t>
        </w:r>
      </w:hyperlink>
      <w:r>
        <w:rPr>
          <w:rFonts w:ascii="arial" w:eastAsia="arial" w:hAnsi="arial" w:cs="arial"/>
          <w:b w:val="0"/>
          <w:i w:val="0"/>
          <w:strike w:val="0"/>
          <w:noProof w:val="0"/>
          <w:color w:val="000000"/>
          <w:position w:val="0"/>
          <w:sz w:val="18"/>
          <w:u w:val="none"/>
          <w:vertAlign w:val="baseline"/>
        </w:rPr>
        <w:t>.</w:t>
      </w:r>
    </w:p>
  </w:footnote>
  <w:footnote w:id="19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197 </w:t>
      </w:r>
      <w:bookmarkStart w:id="375" w:name="Bookmark_fnpara_197"/>
      <w:bookmarkEnd w:id="375"/>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GX 3.0 (Sept. 12, 2018, Traffic Stop Mobile Video Recording).</w:t>
      </w:r>
    </w:p>
  </w:footnote>
  <w:footnote w:id="19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198 </w:t>
      </w:r>
      <w:bookmarkStart w:id="376" w:name="Bookmark_fnpara_198"/>
      <w:bookmarkEnd w:id="376"/>
      <w:bookmarkStart w:id="377" w:name="Bookmark_I6838MKB2D6NSS0020000400"/>
      <w:bookmarkEnd w:id="377"/>
      <w:hyperlink r:id="rId26" w:history="1">
        <w:r>
          <w:rPr>
            <w:rFonts w:ascii="arial" w:eastAsia="arial" w:hAnsi="arial" w:cs="arial"/>
            <w:b w:val="0"/>
            <w:i/>
            <w:strike w:val="0"/>
            <w:noProof w:val="0"/>
            <w:color w:val="0077CC"/>
            <w:position w:val="0"/>
            <w:sz w:val="18"/>
            <w:u w:val="single"/>
            <w:vertAlign w:val="baseline"/>
          </w:rPr>
          <w:t>Rodriguez</w:t>
        </w:r>
      </w:hyperlink>
      <w:hyperlink r:id="rId26" w:history="1">
        <w:r>
          <w:rPr>
            <w:rFonts w:ascii="arial" w:eastAsia="arial" w:hAnsi="arial" w:cs="arial"/>
            <w:b w:val="0"/>
            <w:i/>
            <w:strike w:val="0"/>
            <w:noProof w:val="0"/>
            <w:color w:val="0077CC"/>
            <w:position w:val="0"/>
            <w:sz w:val="18"/>
            <w:u w:val="single"/>
            <w:vertAlign w:val="baseline"/>
          </w:rPr>
          <w:t>, 575 U.S. at 349</w:t>
        </w:r>
      </w:hyperlink>
      <w:r>
        <w:rPr>
          <w:rFonts w:ascii="arial" w:eastAsia="arial" w:hAnsi="arial" w:cs="arial"/>
          <w:b w:val="0"/>
          <w:i w:val="0"/>
          <w:strike w:val="0"/>
          <w:noProof w:val="0"/>
          <w:color w:val="000000"/>
          <w:position w:val="0"/>
          <w:sz w:val="18"/>
          <w:u w:val="none"/>
          <w:vertAlign w:val="baseline"/>
        </w:rPr>
        <w:t>.</w:t>
      </w:r>
    </w:p>
  </w:footnote>
  <w:footnote w:id="20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199 </w:t>
      </w:r>
      <w:bookmarkStart w:id="378" w:name="Bookmark_fnpara_199"/>
      <w:bookmarkEnd w:id="378"/>
      <w:r>
        <w:rPr>
          <w:rFonts w:ascii="arial" w:eastAsia="arial" w:hAnsi="arial" w:cs="arial"/>
          <w:b w:val="0"/>
          <w:i w:val="0"/>
          <w:strike w:val="0"/>
          <w:noProof w:val="0"/>
          <w:color w:val="000000"/>
          <w:position w:val="0"/>
          <w:sz w:val="18"/>
          <w:u w:val="none"/>
          <w:vertAlign w:val="baseline"/>
        </w:rPr>
        <w:t>GX 3.0 (Sept. 12, 2018, Traffic Stop Mobile Video Recording).</w:t>
      </w:r>
    </w:p>
  </w:footnote>
  <w:footnote w:id="20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200 </w:t>
      </w:r>
      <w:bookmarkStart w:id="379" w:name="Bookmark_fnpara_200"/>
      <w:bookmarkEnd w:id="379"/>
      <w:r>
        <w:rPr>
          <w:rFonts w:ascii="arial" w:eastAsia="arial" w:hAnsi="arial" w:cs="arial"/>
          <w:b w:val="0"/>
          <w:i w:val="0"/>
          <w:strike w:val="0"/>
          <w:noProof w:val="0"/>
          <w:color w:val="000000"/>
          <w:position w:val="0"/>
          <w:sz w:val="18"/>
          <w:u w:val="none"/>
          <w:vertAlign w:val="baseline"/>
        </w:rPr>
        <w:t>Doc. 258 (Nov. 15, 2022, Hearing Tr. - Trooper Straniere Testimony) at 91:7-14.</w:t>
      </w:r>
    </w:p>
  </w:footnote>
  <w:footnote w:id="20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201 </w:t>
      </w:r>
      <w:bookmarkStart w:id="385" w:name="Bookmark_fnpara_201"/>
      <w:bookmarkEnd w:id="385"/>
      <w:bookmarkStart w:id="386" w:name="Bookmark_I6838MKB2D6NSS0040000400"/>
      <w:bookmarkEnd w:id="386"/>
      <w:hyperlink r:id="rId30" w:history="1">
        <w:r>
          <w:rPr>
            <w:rFonts w:ascii="arial" w:eastAsia="arial" w:hAnsi="arial" w:cs="arial"/>
            <w:b w:val="0"/>
            <w:i/>
            <w:strike w:val="0"/>
            <w:noProof w:val="0"/>
            <w:color w:val="0077CC"/>
            <w:position w:val="0"/>
            <w:sz w:val="18"/>
            <w:u w:val="single"/>
            <w:vertAlign w:val="baseline"/>
          </w:rPr>
          <w:t>772 F.3d 752 (3d Cir. 2014)</w:t>
        </w:r>
      </w:hyperlink>
      <w:r>
        <w:rPr>
          <w:rFonts w:ascii="arial" w:eastAsia="arial" w:hAnsi="arial" w:cs="arial"/>
          <w:b w:val="0"/>
          <w:i w:val="0"/>
          <w:strike w:val="0"/>
          <w:noProof w:val="0"/>
          <w:color w:val="000000"/>
          <w:position w:val="0"/>
          <w:sz w:val="18"/>
          <w:u w:val="none"/>
          <w:vertAlign w:val="baseline"/>
        </w:rPr>
        <w:t>.</w:t>
      </w:r>
    </w:p>
  </w:footnote>
  <w:footnote w:id="20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202 </w:t>
      </w:r>
      <w:bookmarkStart w:id="387" w:name="Bookmark_fnpara_202"/>
      <w:bookmarkEnd w:id="387"/>
      <w:bookmarkStart w:id="388" w:name="Bookmark_I6838MKB2N1PYD0010000400"/>
      <w:bookmarkEnd w:id="388"/>
      <w:hyperlink r:id="rId30" w:history="1">
        <w:r>
          <w:rPr>
            <w:rFonts w:ascii="arial" w:eastAsia="arial" w:hAnsi="arial" w:cs="arial"/>
            <w:b w:val="0"/>
            <w:i/>
            <w:strike w:val="0"/>
            <w:noProof w:val="0"/>
            <w:color w:val="0077CC"/>
            <w:position w:val="0"/>
            <w:sz w:val="18"/>
            <w:u w:val="single"/>
            <w:vertAlign w:val="baseline"/>
          </w:rPr>
          <w:t>Id.</w:t>
        </w:r>
      </w:hyperlink>
      <w:hyperlink r:id="rId30" w:history="1">
        <w:r>
          <w:rPr>
            <w:rFonts w:ascii="arial" w:eastAsia="arial" w:hAnsi="arial" w:cs="arial"/>
            <w:b w:val="0"/>
            <w:i/>
            <w:strike w:val="0"/>
            <w:noProof w:val="0"/>
            <w:color w:val="0077CC"/>
            <w:position w:val="0"/>
            <w:sz w:val="18"/>
            <w:u w:val="single"/>
            <w:vertAlign w:val="baseline"/>
          </w:rPr>
          <w:t xml:space="preserve"> at 759</w:t>
        </w:r>
      </w:hyperlink>
      <w:r>
        <w:rPr>
          <w:rFonts w:ascii="arial" w:eastAsia="arial" w:hAnsi="arial" w:cs="arial"/>
          <w:b w:val="0"/>
          <w:i w:val="0"/>
          <w:strike w:val="0"/>
          <w:noProof w:val="0"/>
          <w:color w:val="000000"/>
          <w:position w:val="0"/>
          <w:sz w:val="18"/>
          <w:u w:val="none"/>
          <w:vertAlign w:val="baseline"/>
        </w:rPr>
        <w:t>.</w:t>
      </w:r>
    </w:p>
  </w:footnote>
  <w:footnote w:id="20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203 </w:t>
      </w:r>
      <w:bookmarkStart w:id="389" w:name="Bookmark_fnpara_203"/>
      <w:bookmarkEnd w:id="389"/>
      <w:r>
        <w:rPr>
          <w:rFonts w:ascii="arial" w:eastAsia="arial" w:hAnsi="arial" w:cs="arial"/>
          <w:b w:val="0"/>
          <w:i/>
          <w:strike w:val="0"/>
          <w:noProof w:val="0"/>
          <w:color w:val="000000"/>
          <w:position w:val="0"/>
          <w:sz w:val="18"/>
          <w:u w:val="none"/>
          <w:vertAlign w:val="baseline"/>
        </w:rPr>
        <w:t>Id.</w:t>
      </w:r>
    </w:p>
  </w:footnote>
  <w:footnote w:id="20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204 </w:t>
      </w:r>
      <w:bookmarkStart w:id="390" w:name="Bookmark_fnpara_204"/>
      <w:bookmarkEnd w:id="390"/>
      <w:bookmarkStart w:id="391" w:name="Bookmark_I6838MKB2N1PYD0030000400"/>
      <w:bookmarkEnd w:id="391"/>
      <w:hyperlink r:id="rId30" w:history="1">
        <w:r>
          <w:rPr>
            <w:rFonts w:ascii="arial" w:eastAsia="arial" w:hAnsi="arial" w:cs="arial"/>
            <w:b w:val="0"/>
            <w:i/>
            <w:strike w:val="0"/>
            <w:noProof w:val="0"/>
            <w:color w:val="0077CC"/>
            <w:position w:val="0"/>
            <w:sz w:val="18"/>
            <w:u w:val="single"/>
            <w:vertAlign w:val="baseline"/>
          </w:rPr>
          <w:t>Id.</w:t>
        </w:r>
      </w:hyperlink>
      <w:hyperlink r:id="rId30" w:history="1">
        <w:r>
          <w:rPr>
            <w:rFonts w:ascii="arial" w:eastAsia="arial" w:hAnsi="arial" w:cs="arial"/>
            <w:b w:val="0"/>
            <w:i/>
            <w:strike w:val="0"/>
            <w:noProof w:val="0"/>
            <w:color w:val="0077CC"/>
            <w:position w:val="0"/>
            <w:sz w:val="18"/>
            <w:u w:val="single"/>
            <w:vertAlign w:val="baseline"/>
          </w:rPr>
          <w:t xml:space="preserve"> at 756</w:t>
        </w:r>
      </w:hyperlink>
      <w:r>
        <w:rPr>
          <w:rFonts w:ascii="arial" w:eastAsia="arial" w:hAnsi="arial" w:cs="arial"/>
          <w:b w:val="0"/>
          <w:i w:val="0"/>
          <w:strike w:val="0"/>
          <w:noProof w:val="0"/>
          <w:color w:val="000000"/>
          <w:position w:val="0"/>
          <w:sz w:val="18"/>
          <w:u w:val="none"/>
          <w:vertAlign w:val="baseline"/>
        </w:rPr>
        <w:t>.</w:t>
      </w:r>
    </w:p>
  </w:footnote>
  <w:footnote w:id="20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205 </w:t>
      </w:r>
      <w:bookmarkStart w:id="392" w:name="Bookmark_fnpara_205"/>
      <w:bookmarkEnd w:id="392"/>
      <w:bookmarkStart w:id="393" w:name="Bookmark_I6838MKB2N1PYD0050000400"/>
      <w:bookmarkEnd w:id="393"/>
      <w:hyperlink r:id="rId30" w:history="1">
        <w:r>
          <w:rPr>
            <w:rFonts w:ascii="arial" w:eastAsia="arial" w:hAnsi="arial" w:cs="arial"/>
            <w:b w:val="0"/>
            <w:i/>
            <w:strike w:val="0"/>
            <w:noProof w:val="0"/>
            <w:color w:val="0077CC"/>
            <w:position w:val="0"/>
            <w:sz w:val="18"/>
            <w:u w:val="single"/>
            <w:vertAlign w:val="baseline"/>
          </w:rPr>
          <w:t>Id.</w:t>
        </w:r>
      </w:hyperlink>
      <w:hyperlink r:id="rId30" w:history="1">
        <w:r>
          <w:rPr>
            <w:rFonts w:ascii="arial" w:eastAsia="arial" w:hAnsi="arial" w:cs="arial"/>
            <w:b w:val="0"/>
            <w:i/>
            <w:strike w:val="0"/>
            <w:noProof w:val="0"/>
            <w:color w:val="0077CC"/>
            <w:position w:val="0"/>
            <w:sz w:val="18"/>
            <w:u w:val="single"/>
            <w:vertAlign w:val="baseline"/>
          </w:rPr>
          <w:t xml:space="preserve"> at 760</w:t>
        </w:r>
      </w:hyperlink>
      <w:r>
        <w:rPr>
          <w:rFonts w:ascii="arial" w:eastAsia="arial" w:hAnsi="arial" w:cs="arial"/>
          <w:b w:val="0"/>
          <w:i w:val="0"/>
          <w:strike w:val="0"/>
          <w:noProof w:val="0"/>
          <w:color w:val="000000"/>
          <w:position w:val="0"/>
          <w:sz w:val="18"/>
          <w:u w:val="none"/>
          <w:vertAlign w:val="baseline"/>
        </w:rPr>
        <w:t>.</w:t>
      </w:r>
    </w:p>
  </w:footnote>
  <w:footnote w:id="20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206 </w:t>
      </w:r>
      <w:bookmarkStart w:id="394" w:name="Bookmark_fnpara_206"/>
      <w:bookmarkEnd w:id="394"/>
      <w:r>
        <w:rPr>
          <w:rFonts w:ascii="arial" w:eastAsia="arial" w:hAnsi="arial" w:cs="arial"/>
          <w:b w:val="0"/>
          <w:i/>
          <w:strike w:val="0"/>
          <w:noProof w:val="0"/>
          <w:color w:val="000000"/>
          <w:position w:val="0"/>
          <w:sz w:val="18"/>
          <w:u w:val="none"/>
          <w:vertAlign w:val="baseline"/>
        </w:rPr>
        <w:t>Id.</w:t>
      </w:r>
    </w:p>
  </w:footnote>
  <w:footnote w:id="20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207 </w:t>
      </w:r>
      <w:bookmarkStart w:id="396" w:name="Bookmark_fnpara_207"/>
      <w:bookmarkEnd w:id="396"/>
      <w:r>
        <w:rPr>
          <w:rFonts w:ascii="arial" w:eastAsia="arial" w:hAnsi="arial" w:cs="arial"/>
          <w:b w:val="0"/>
          <w:i w:val="0"/>
          <w:strike w:val="0"/>
          <w:noProof w:val="0"/>
          <w:color w:val="000000"/>
          <w:position w:val="0"/>
          <w:sz w:val="18"/>
          <w:u w:val="none"/>
          <w:vertAlign w:val="baseline"/>
        </w:rPr>
        <w:t>Doc. 258 (Nov. 15, 2022, Hearing Tr. - Trooper Straniere Testimony) at 86:4-24 (describing Bressi's shaking hands, quivering voice, and pulsating neck vein, and noting Bressi's false statements regarding when and where he traveled).</w:t>
      </w:r>
    </w:p>
  </w:footnote>
  <w:footnote w:id="20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208 </w:t>
      </w:r>
      <w:bookmarkStart w:id="397" w:name="Bookmark_fnpara_208"/>
      <w:bookmarkEnd w:id="397"/>
      <w:r>
        <w:rPr>
          <w:rFonts w:ascii="arial" w:eastAsia="arial" w:hAnsi="arial" w:cs="arial"/>
          <w:b w:val="0"/>
          <w:i/>
          <w:strike w:val="0"/>
          <w:noProof w:val="0"/>
          <w:color w:val="000000"/>
          <w:position w:val="0"/>
          <w:sz w:val="18"/>
          <w:u w:val="none"/>
          <w:vertAlign w:val="baseline"/>
        </w:rPr>
        <w:t>Id.</w:t>
      </w:r>
    </w:p>
  </w:footnote>
  <w:footnote w:id="2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209 </w:t>
      </w:r>
      <w:bookmarkStart w:id="398" w:name="Bookmark_fnpara_209"/>
      <w:bookmarkEnd w:id="398"/>
      <w:r>
        <w:rPr>
          <w:rFonts w:ascii="arial" w:eastAsia="arial" w:hAnsi="arial" w:cs="arial"/>
          <w:b w:val="0"/>
          <w:i/>
          <w:strike w:val="0"/>
          <w:noProof w:val="0"/>
          <w:color w:val="000000"/>
          <w:position w:val="0"/>
          <w:sz w:val="18"/>
          <w:u w:val="none"/>
          <w:vertAlign w:val="baseline"/>
        </w:rPr>
        <w:t>Id.</w:t>
      </w:r>
    </w:p>
  </w:footnote>
  <w:footnote w:id="2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210 </w:t>
      </w:r>
      <w:bookmarkStart w:id="399" w:name="Bookmark_fnpara_210"/>
      <w:bookmarkEnd w:id="399"/>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GX 3.0 (Sept. 12, 2018, Traffic Stop Mobile Video Recording);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Doc. 258 (Nov. 15, 2022, Hearing Tr. - Special Agent O'Malley Testimony) at 177:14-24 ("Q. The $10,000 in cash. What was your reaction to hearing Bressi say that he had that from a business meeting? A. I—I did not believe that. Q. Why? A. Because in today's day and age, business is not conducted that way, especially with the type of business that Mr. Bressi portrayed SHIVA to be, the kinds of products he portrays that it is producing. It's—Q. And you also knew that he was not in Hazelton? A. And I also knew that he was not in Hazelton, that he was in Philadelphia.").</w:t>
      </w:r>
    </w:p>
  </w:footnote>
  <w:footnote w:id="21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211 </w:t>
      </w:r>
      <w:bookmarkStart w:id="404" w:name="Bookmark_fnpara_211"/>
      <w:bookmarkEnd w:id="404"/>
      <w:r>
        <w:rPr>
          <w:rFonts w:ascii="arial" w:eastAsia="arial" w:hAnsi="arial" w:cs="arial"/>
          <w:b w:val="0"/>
          <w:i w:val="0"/>
          <w:strike w:val="0"/>
          <w:noProof w:val="0"/>
          <w:color w:val="000000"/>
          <w:position w:val="0"/>
          <w:sz w:val="18"/>
          <w:u w:val="none"/>
          <w:vertAlign w:val="baseline"/>
        </w:rPr>
        <w:t>Doc. 206 (Mot. to Suppress Traffic Stop - Gov't Opp.) at 11-12 (cleaned up).</w:t>
      </w:r>
    </w:p>
  </w:footnote>
  <w:footnote w:id="2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212 </w:t>
      </w:r>
      <w:bookmarkStart w:id="411" w:name="Bookmark_fnpara_212"/>
      <w:bookmarkEnd w:id="411"/>
      <w:bookmarkStart w:id="412" w:name="Bookmark_I6838MKB2SF8M60040000400"/>
      <w:bookmarkEnd w:id="412"/>
      <w:hyperlink r:id="rId27" w:history="1">
        <w:r>
          <w:rPr>
            <w:rFonts w:ascii="arial" w:eastAsia="arial" w:hAnsi="arial" w:cs="arial"/>
            <w:b w:val="0"/>
            <w:i/>
            <w:strike w:val="0"/>
            <w:noProof w:val="0"/>
            <w:color w:val="0077CC"/>
            <w:position w:val="0"/>
            <w:sz w:val="18"/>
            <w:u w:val="single"/>
            <w:vertAlign w:val="baseline"/>
          </w:rPr>
          <w:t>Johnson</w:t>
        </w:r>
      </w:hyperlink>
      <w:hyperlink r:id="rId27" w:history="1">
        <w:r>
          <w:rPr>
            <w:rFonts w:ascii="arial" w:eastAsia="arial" w:hAnsi="arial" w:cs="arial"/>
            <w:b w:val="0"/>
            <w:i/>
            <w:strike w:val="0"/>
            <w:noProof w:val="0"/>
            <w:color w:val="0077CC"/>
            <w:position w:val="0"/>
            <w:sz w:val="18"/>
            <w:u w:val="single"/>
            <w:vertAlign w:val="baseline"/>
          </w:rPr>
          <w:t>, 555 U.S. at 331</w:t>
        </w:r>
      </w:hyperlink>
      <w:r>
        <w:rPr>
          <w:rFonts w:ascii="arial" w:eastAsia="arial" w:hAnsi="arial" w:cs="arial"/>
          <w:b w:val="0"/>
          <w:i w:val="0"/>
          <w:strike w:val="0"/>
          <w:noProof w:val="0"/>
          <w:color w:val="000000"/>
          <w:position w:val="0"/>
          <w:sz w:val="18"/>
          <w:u w:val="none"/>
          <w:vertAlign w:val="baseline"/>
        </w:rPr>
        <w:t xml:space="preserve"> (quoting </w:t>
      </w:r>
      <w:bookmarkStart w:id="413" w:name="Bookmark_I6838MKB28T4VM0010000400"/>
      <w:bookmarkEnd w:id="413"/>
      <w:hyperlink r:id="rId31" w:history="1">
        <w:r>
          <w:rPr>
            <w:rFonts w:ascii="arial" w:eastAsia="arial" w:hAnsi="arial" w:cs="arial"/>
            <w:b w:val="0"/>
            <w:i/>
            <w:strike w:val="0"/>
            <w:noProof w:val="0"/>
            <w:color w:val="0077CC"/>
            <w:position w:val="0"/>
            <w:sz w:val="18"/>
            <w:u w:val="single"/>
            <w:vertAlign w:val="baseline"/>
          </w:rPr>
          <w:t>Pennsylvania v. Mimms</w:t>
        </w:r>
      </w:hyperlink>
      <w:hyperlink r:id="rId31" w:history="1">
        <w:r>
          <w:rPr>
            <w:rFonts w:ascii="arial" w:eastAsia="arial" w:hAnsi="arial" w:cs="arial"/>
            <w:b w:val="0"/>
            <w:i/>
            <w:strike w:val="0"/>
            <w:noProof w:val="0"/>
            <w:color w:val="0077CC"/>
            <w:position w:val="0"/>
            <w:sz w:val="18"/>
            <w:u w:val="single"/>
            <w:vertAlign w:val="baseline"/>
          </w:rPr>
          <w:t>, 434 U.S. 106, 112, 98 S. Ct. 330, 54 L. Ed. 2d 331 (1977)</w:t>
        </w:r>
      </w:hyperlink>
      <w:r>
        <w:rPr>
          <w:rFonts w:ascii="arial" w:eastAsia="arial" w:hAnsi="arial" w:cs="arial"/>
          <w:b w:val="0"/>
          <w:i w:val="0"/>
          <w:strike w:val="0"/>
          <w:noProof w:val="0"/>
          <w:color w:val="000000"/>
          <w:position w:val="0"/>
          <w:sz w:val="18"/>
          <w:u w:val="none"/>
          <w:vertAlign w:val="baseline"/>
        </w:rPr>
        <w:t>).</w:t>
      </w:r>
    </w:p>
  </w:footnote>
  <w:footnote w:id="2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213 </w:t>
      </w:r>
      <w:bookmarkStart w:id="414" w:name="Bookmark_fnpara_213"/>
      <w:bookmarkEnd w:id="414"/>
      <w:bookmarkStart w:id="415" w:name="Bookmark_I6838MKB28T4VM0030000400"/>
      <w:bookmarkEnd w:id="415"/>
      <w:hyperlink r:id="rId32" w:history="1">
        <w:r>
          <w:rPr>
            <w:rFonts w:ascii="arial" w:eastAsia="arial" w:hAnsi="arial" w:cs="arial"/>
            <w:b w:val="0"/>
            <w:i/>
            <w:strike w:val="0"/>
            <w:noProof w:val="0"/>
            <w:color w:val="0077CC"/>
            <w:position w:val="0"/>
            <w:sz w:val="18"/>
            <w:u w:val="single"/>
            <w:vertAlign w:val="baseline"/>
          </w:rPr>
          <w:t>Schneckloth v. Bustamonte</w:t>
        </w:r>
      </w:hyperlink>
      <w:hyperlink r:id="rId32" w:history="1">
        <w:r>
          <w:rPr>
            <w:rFonts w:ascii="arial" w:eastAsia="arial" w:hAnsi="arial" w:cs="arial"/>
            <w:b w:val="0"/>
            <w:i/>
            <w:strike w:val="0"/>
            <w:noProof w:val="0"/>
            <w:color w:val="0077CC"/>
            <w:position w:val="0"/>
            <w:sz w:val="18"/>
            <w:u w:val="single"/>
            <w:vertAlign w:val="baseline"/>
          </w:rPr>
          <w:t>, 412 U.S. 218, 222, 93 S. Ct. 2041, 36 L. Ed. 2d 854 (1973)</w:t>
        </w:r>
      </w:hyperlink>
      <w:r>
        <w:rPr>
          <w:rFonts w:ascii="arial" w:eastAsia="arial" w:hAnsi="arial" w:cs="arial"/>
          <w:b w:val="0"/>
          <w:i w:val="0"/>
          <w:strike w:val="0"/>
          <w:noProof w:val="0"/>
          <w:color w:val="000000"/>
          <w:position w:val="0"/>
          <w:sz w:val="18"/>
          <w:u w:val="none"/>
          <w:vertAlign w:val="baseline"/>
        </w:rPr>
        <w:t>.</w:t>
      </w:r>
    </w:p>
  </w:footnote>
  <w:footnote w:id="21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214 </w:t>
      </w:r>
      <w:bookmarkStart w:id="416" w:name="Bookmark_fnpara_214"/>
      <w:bookmarkEnd w:id="416"/>
      <w:r>
        <w:rPr>
          <w:rFonts w:ascii="arial" w:eastAsia="arial" w:hAnsi="arial" w:cs="arial"/>
          <w:b w:val="0"/>
          <w:i/>
          <w:strike w:val="0"/>
          <w:noProof w:val="0"/>
          <w:color w:val="000000"/>
          <w:position w:val="0"/>
          <w:sz w:val="18"/>
          <w:u w:val="none"/>
          <w:vertAlign w:val="baseline"/>
        </w:rPr>
        <w:t>Id.</w:t>
      </w:r>
    </w:p>
  </w:footnote>
  <w:footnote w:id="2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215 </w:t>
      </w:r>
      <w:bookmarkStart w:id="417" w:name="Bookmark_fnpara_215"/>
      <w:bookmarkEnd w:id="417"/>
      <w:bookmarkStart w:id="418" w:name="Bookmark_I6838MKB28T4VM0050000400"/>
      <w:bookmarkEnd w:id="418"/>
      <w:hyperlink r:id="rId32" w:history="1">
        <w:r>
          <w:rPr>
            <w:rFonts w:ascii="arial" w:eastAsia="arial" w:hAnsi="arial" w:cs="arial"/>
            <w:b w:val="0"/>
            <w:i/>
            <w:strike w:val="0"/>
            <w:noProof w:val="0"/>
            <w:color w:val="0077CC"/>
            <w:position w:val="0"/>
            <w:sz w:val="18"/>
            <w:u w:val="single"/>
            <w:vertAlign w:val="baseline"/>
          </w:rPr>
          <w:t>Id.</w:t>
        </w:r>
      </w:hyperlink>
      <w:hyperlink r:id="rId32" w:history="1">
        <w:r>
          <w:rPr>
            <w:rFonts w:ascii="arial" w:eastAsia="arial" w:hAnsi="arial" w:cs="arial"/>
            <w:b w:val="0"/>
            <w:i/>
            <w:strike w:val="0"/>
            <w:noProof w:val="0"/>
            <w:color w:val="0077CC"/>
            <w:position w:val="0"/>
            <w:sz w:val="18"/>
            <w:u w:val="single"/>
            <w:vertAlign w:val="baseline"/>
          </w:rPr>
          <w:t xml:space="preserve"> at 226</w:t>
        </w:r>
      </w:hyperlink>
      <w:r>
        <w:rPr>
          <w:rFonts w:ascii="arial" w:eastAsia="arial" w:hAnsi="arial" w:cs="arial"/>
          <w:b w:val="0"/>
          <w:i w:val="0"/>
          <w:strike w:val="0"/>
          <w:noProof w:val="0"/>
          <w:color w:val="000000"/>
          <w:position w:val="0"/>
          <w:sz w:val="18"/>
          <w:u w:val="none"/>
          <w:vertAlign w:val="baseline"/>
        </w:rPr>
        <w:t>.</w:t>
      </w:r>
    </w:p>
  </w:footnote>
  <w:footnote w:id="2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216 </w:t>
      </w:r>
      <w:bookmarkStart w:id="419" w:name="Bookmark_fnpara_216"/>
      <w:bookmarkEnd w:id="419"/>
      <w:bookmarkStart w:id="420" w:name="Bookmark_I6838MKB28T4VS0020000400"/>
      <w:bookmarkEnd w:id="420"/>
      <w:hyperlink r:id="rId29" w:history="1">
        <w:r>
          <w:rPr>
            <w:rFonts w:ascii="arial" w:eastAsia="arial" w:hAnsi="arial" w:cs="arial"/>
            <w:b w:val="0"/>
            <w:i/>
            <w:strike w:val="0"/>
            <w:noProof w:val="0"/>
            <w:color w:val="0077CC"/>
            <w:position w:val="0"/>
            <w:sz w:val="18"/>
            <w:u w:val="single"/>
            <w:vertAlign w:val="baseline"/>
          </w:rPr>
          <w:t>Givan</w:t>
        </w:r>
      </w:hyperlink>
      <w:hyperlink r:id="rId29" w:history="1">
        <w:r>
          <w:rPr>
            <w:rFonts w:ascii="arial" w:eastAsia="arial" w:hAnsi="arial" w:cs="arial"/>
            <w:b w:val="0"/>
            <w:i/>
            <w:strike w:val="0"/>
            <w:noProof w:val="0"/>
            <w:color w:val="0077CC"/>
            <w:position w:val="0"/>
            <w:sz w:val="18"/>
            <w:u w:val="single"/>
            <w:vertAlign w:val="baseline"/>
          </w:rPr>
          <w:t>, 320 F.3d at 459</w:t>
        </w:r>
      </w:hyperlink>
      <w:r>
        <w:rPr>
          <w:rFonts w:ascii="arial" w:eastAsia="arial" w:hAnsi="arial" w:cs="arial"/>
          <w:b w:val="0"/>
          <w:i w:val="0"/>
          <w:strike w:val="0"/>
          <w:noProof w:val="0"/>
          <w:color w:val="000000"/>
          <w:position w:val="0"/>
          <w:sz w:val="18"/>
          <w:u w:val="none"/>
          <w:vertAlign w:val="baseline"/>
        </w:rPr>
        <w:t>.</w:t>
      </w:r>
    </w:p>
  </w:footnote>
  <w:footnote w:id="21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217 </w:t>
      </w:r>
      <w:bookmarkStart w:id="421" w:name="Bookmark_fnpara_217"/>
      <w:bookmarkEnd w:id="421"/>
      <w:bookmarkStart w:id="422" w:name="Bookmark_I6838MKB28T4VS0040000400"/>
      <w:bookmarkEnd w:id="422"/>
      <w:hyperlink r:id="rId32" w:history="1">
        <w:r>
          <w:rPr>
            <w:rFonts w:ascii="arial" w:eastAsia="arial" w:hAnsi="arial" w:cs="arial"/>
            <w:b w:val="0"/>
            <w:i/>
            <w:strike w:val="0"/>
            <w:noProof w:val="0"/>
            <w:color w:val="0077CC"/>
            <w:position w:val="0"/>
            <w:sz w:val="18"/>
            <w:u w:val="single"/>
            <w:vertAlign w:val="baseline"/>
          </w:rPr>
          <w:t>Schneckloth</w:t>
        </w:r>
      </w:hyperlink>
      <w:hyperlink r:id="rId32" w:history="1">
        <w:r>
          <w:rPr>
            <w:rFonts w:ascii="arial" w:eastAsia="arial" w:hAnsi="arial" w:cs="arial"/>
            <w:b w:val="0"/>
            <w:i/>
            <w:strike w:val="0"/>
            <w:noProof w:val="0"/>
            <w:color w:val="0077CC"/>
            <w:position w:val="0"/>
            <w:sz w:val="18"/>
            <w:u w:val="single"/>
            <w:vertAlign w:val="baseline"/>
          </w:rPr>
          <w:t>, 412 U.S. at 222</w:t>
        </w:r>
      </w:hyperlink>
      <w:r>
        <w:rPr>
          <w:rFonts w:ascii="arial" w:eastAsia="arial" w:hAnsi="arial" w:cs="arial"/>
          <w:b w:val="0"/>
          <w:i w:val="0"/>
          <w:strike w:val="0"/>
          <w:noProof w:val="0"/>
          <w:color w:val="000000"/>
          <w:position w:val="0"/>
          <w:sz w:val="18"/>
          <w:u w:val="none"/>
          <w:vertAlign w:val="baseline"/>
        </w:rPr>
        <w:t xml:space="preserve"> (internal quotation marks and citation omitted).</w:t>
      </w:r>
    </w:p>
  </w:footnote>
  <w:footnote w:id="21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218 </w:t>
      </w:r>
      <w:bookmarkStart w:id="425" w:name="Bookmark_fnpara_218"/>
      <w:bookmarkEnd w:id="425"/>
      <w:r>
        <w:rPr>
          <w:rFonts w:ascii="arial" w:eastAsia="arial" w:hAnsi="arial" w:cs="arial"/>
          <w:b w:val="0"/>
          <w:i w:val="0"/>
          <w:strike w:val="0"/>
          <w:noProof w:val="0"/>
          <w:color w:val="000000"/>
          <w:position w:val="0"/>
          <w:sz w:val="18"/>
          <w:u w:val="none"/>
          <w:vertAlign w:val="baseline"/>
        </w:rPr>
        <w:t>GX 3.0 (Sept. 12, 2018, Traffic Stop Mobile Video Recording).</w:t>
      </w:r>
    </w:p>
  </w:footnote>
  <w:footnote w:id="22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219 </w:t>
      </w:r>
      <w:bookmarkStart w:id="426" w:name="Bookmark_fnpara_219"/>
      <w:bookmarkEnd w:id="426"/>
      <w:r>
        <w:rPr>
          <w:rFonts w:ascii="arial" w:eastAsia="arial" w:hAnsi="arial" w:cs="arial"/>
          <w:b w:val="0"/>
          <w:i/>
          <w:strike w:val="0"/>
          <w:noProof w:val="0"/>
          <w:color w:val="000000"/>
          <w:position w:val="0"/>
          <w:sz w:val="18"/>
          <w:u w:val="none"/>
          <w:vertAlign w:val="baseline"/>
        </w:rPr>
        <w:t>Id.</w:t>
      </w:r>
    </w:p>
  </w:footnote>
  <w:footnote w:id="22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220 </w:t>
      </w:r>
      <w:bookmarkStart w:id="427" w:name="Bookmark_fnpara_220"/>
      <w:bookmarkEnd w:id="427"/>
      <w:r>
        <w:rPr>
          <w:rFonts w:ascii="arial" w:eastAsia="arial" w:hAnsi="arial" w:cs="arial"/>
          <w:b w:val="0"/>
          <w:i/>
          <w:strike w:val="0"/>
          <w:noProof w:val="0"/>
          <w:color w:val="000000"/>
          <w:position w:val="0"/>
          <w:sz w:val="18"/>
          <w:u w:val="none"/>
          <w:vertAlign w:val="baseline"/>
        </w:rPr>
        <w:t xml:space="preserve">See, e.g., </w:t>
      </w:r>
      <w:bookmarkStart w:id="428" w:name="Bookmark_I6838MKB2D6NT00010000400"/>
      <w:bookmarkEnd w:id="428"/>
      <w:hyperlink r:id="rId33" w:history="1">
        <w:r>
          <w:rPr>
            <w:rFonts w:ascii="arial" w:eastAsia="arial" w:hAnsi="arial" w:cs="arial"/>
            <w:b w:val="0"/>
            <w:i/>
            <w:strike w:val="0"/>
            <w:noProof w:val="0"/>
            <w:color w:val="0077CC"/>
            <w:position w:val="0"/>
            <w:sz w:val="18"/>
            <w:u w:val="single"/>
            <w:vertAlign w:val="baseline"/>
          </w:rPr>
          <w:t>United States v. Wilson</w:t>
        </w:r>
      </w:hyperlink>
      <w:hyperlink r:id="rId33" w:history="1">
        <w:r>
          <w:rPr>
            <w:rFonts w:ascii="arial" w:eastAsia="arial" w:hAnsi="arial" w:cs="arial"/>
            <w:b w:val="0"/>
            <w:i/>
            <w:strike w:val="0"/>
            <w:noProof w:val="0"/>
            <w:color w:val="0077CC"/>
            <w:position w:val="0"/>
            <w:sz w:val="18"/>
            <w:u w:val="single"/>
            <w:vertAlign w:val="baseline"/>
          </w:rPr>
          <w:t>, 413 F.3d 382, 388 (3d Cir. 2005)</w:t>
        </w:r>
      </w:hyperlink>
      <w:r>
        <w:rPr>
          <w:rFonts w:ascii="arial" w:eastAsia="arial" w:hAnsi="arial" w:cs="arial"/>
          <w:b w:val="0"/>
          <w:i w:val="0"/>
          <w:strike w:val="0"/>
          <w:noProof w:val="0"/>
          <w:color w:val="000000"/>
          <w:position w:val="0"/>
          <w:sz w:val="18"/>
          <w:u w:val="none"/>
          <w:vertAlign w:val="baseline"/>
        </w:rPr>
        <w:t xml:space="preserve"> (finding that the defendant's conduct—"cooperat[ing] with [the officer] throughout the encounter, as he answered all of [the officer's] questions, offered to show [the officer] his CDs and initiated opening the trunk of his car in order to do so"—supported the district court's conclusion that the defendant's "consent to the search of his bag was voluntary").</w:t>
      </w:r>
    </w:p>
  </w:footnote>
  <w:footnote w:id="22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221 </w:t>
      </w:r>
      <w:bookmarkStart w:id="430" w:name="Bookmark_fnpara_221"/>
      <w:bookmarkEnd w:id="430"/>
      <w:r>
        <w:rPr>
          <w:rFonts w:ascii="arial" w:eastAsia="arial" w:hAnsi="arial" w:cs="arial"/>
          <w:b w:val="0"/>
          <w:i w:val="0"/>
          <w:strike w:val="0"/>
          <w:noProof w:val="0"/>
          <w:color w:val="000000"/>
          <w:position w:val="0"/>
          <w:sz w:val="18"/>
          <w:u w:val="none"/>
          <w:vertAlign w:val="baseline"/>
        </w:rPr>
        <w:t>Doc. 187 (Mot. to Suppress Traffic Stop - Bressi Br.) at 15.</w:t>
      </w:r>
    </w:p>
  </w:footnote>
  <w:footnote w:id="22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222 </w:t>
      </w:r>
      <w:bookmarkStart w:id="431" w:name="Bookmark_fnpara_222"/>
      <w:bookmarkEnd w:id="431"/>
      <w:r>
        <w:rPr>
          <w:rFonts w:ascii="arial" w:eastAsia="arial" w:hAnsi="arial" w:cs="arial"/>
          <w:b w:val="0"/>
          <w:i w:val="0"/>
          <w:strike w:val="0"/>
          <w:noProof w:val="0"/>
          <w:color w:val="000000"/>
          <w:position w:val="0"/>
          <w:sz w:val="18"/>
          <w:u w:val="none"/>
          <w:vertAlign w:val="baseline"/>
        </w:rPr>
        <w:t>Doc. 206 (Mot. to Suppress Traffic Stop - Gov't Opp.) at 13 (citing GX 3.0 (Sept. 12, 2018, Traffic Stop Mobile Video Recording)).</w:t>
      </w:r>
    </w:p>
  </w:footnote>
  <w:footnote w:id="22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223 </w:t>
      </w:r>
      <w:bookmarkStart w:id="436" w:name="Bookmark_fnpara_223"/>
      <w:bookmarkEnd w:id="436"/>
      <w:r>
        <w:rPr>
          <w:rFonts w:ascii="arial" w:eastAsia="arial" w:hAnsi="arial" w:cs="arial"/>
          <w:b w:val="0"/>
          <w:i/>
          <w:strike w:val="0"/>
          <w:noProof w:val="0"/>
          <w:color w:val="000000"/>
          <w:position w:val="0"/>
          <w:sz w:val="18"/>
          <w:u w:val="none"/>
          <w:vertAlign w:val="baseline"/>
        </w:rPr>
        <w:t xml:space="preserve">See </w:t>
      </w:r>
      <w:bookmarkStart w:id="437" w:name="Bookmark_I6838MKB2D6NT00030000400"/>
      <w:bookmarkEnd w:id="437"/>
      <w:hyperlink r:id="rId29" w:history="1">
        <w:r>
          <w:rPr>
            <w:rFonts w:ascii="arial" w:eastAsia="arial" w:hAnsi="arial" w:cs="arial"/>
            <w:b w:val="0"/>
            <w:i/>
            <w:strike w:val="0"/>
            <w:noProof w:val="0"/>
            <w:color w:val="0077CC"/>
            <w:position w:val="0"/>
            <w:sz w:val="18"/>
            <w:u w:val="single"/>
            <w:vertAlign w:val="baseline"/>
          </w:rPr>
          <w:t>Givan</w:t>
        </w:r>
      </w:hyperlink>
      <w:hyperlink r:id="rId29" w:history="1">
        <w:r>
          <w:rPr>
            <w:rFonts w:ascii="arial" w:eastAsia="arial" w:hAnsi="arial" w:cs="arial"/>
            <w:b w:val="0"/>
            <w:i/>
            <w:strike w:val="0"/>
            <w:noProof w:val="0"/>
            <w:color w:val="0077CC"/>
            <w:position w:val="0"/>
            <w:sz w:val="18"/>
            <w:u w:val="single"/>
            <w:vertAlign w:val="baseline"/>
          </w:rPr>
          <w:t>, 320 F.3d at 458</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bookmarkStart w:id="438" w:name="Bookmark_I6838MKB2D6NT00050000400"/>
      <w:bookmarkEnd w:id="438"/>
      <w:hyperlink r:id="rId34" w:history="1">
        <w:r>
          <w:rPr>
            <w:rFonts w:ascii="arial" w:eastAsia="arial" w:hAnsi="arial" w:cs="arial"/>
            <w:b w:val="0"/>
            <w:i/>
            <w:strike w:val="0"/>
            <w:noProof w:val="0"/>
            <w:color w:val="0077CC"/>
            <w:position w:val="0"/>
            <w:sz w:val="18"/>
            <w:u w:val="single"/>
            <w:vertAlign w:val="baseline"/>
          </w:rPr>
          <w:t>United States v. Holland</w:t>
        </w:r>
      </w:hyperlink>
      <w:hyperlink r:id="rId34" w:history="1">
        <w:r>
          <w:rPr>
            <w:rFonts w:ascii="arial" w:eastAsia="arial" w:hAnsi="arial" w:cs="arial"/>
            <w:b w:val="0"/>
            <w:i/>
            <w:strike w:val="0"/>
            <w:noProof w:val="0"/>
            <w:color w:val="0077CC"/>
            <w:position w:val="0"/>
            <w:sz w:val="18"/>
            <w:u w:val="single"/>
            <w:vertAlign w:val="baseline"/>
          </w:rPr>
          <w:t>, 2017 U.S. Dist. LEXIS 74429, 2017 WL 2118283, at *2 (M.D. Pa. May 16, 2017)</w:t>
        </w:r>
      </w:hyperlink>
      <w:r>
        <w:rPr>
          <w:rFonts w:ascii="arial" w:eastAsia="arial" w:hAnsi="arial" w:cs="arial"/>
          <w:b w:val="0"/>
          <w:i w:val="0"/>
          <w:strike w:val="0"/>
          <w:noProof w:val="0"/>
          <w:color w:val="000000"/>
          <w:position w:val="0"/>
          <w:sz w:val="18"/>
          <w:u w:val="none"/>
          <w:vertAlign w:val="baseline"/>
        </w:rPr>
        <w:t xml:space="preserve"> (Rambo, J.) (noting that "brief investigatory stops that result in temporary seizures . . . must be based on reasonable suspicion") (citing </w:t>
      </w:r>
      <w:bookmarkStart w:id="439" w:name="Bookmark_I6838MKC2SF8MC0020000400"/>
      <w:bookmarkEnd w:id="439"/>
      <w:hyperlink r:id="rId35" w:history="1">
        <w:r>
          <w:rPr>
            <w:rFonts w:ascii="arial" w:eastAsia="arial" w:hAnsi="arial" w:cs="arial"/>
            <w:b w:val="0"/>
            <w:i/>
            <w:strike w:val="0"/>
            <w:noProof w:val="0"/>
            <w:color w:val="0077CC"/>
            <w:position w:val="0"/>
            <w:sz w:val="18"/>
            <w:u w:val="single"/>
            <w:vertAlign w:val="baseline"/>
          </w:rPr>
          <w:t>United States v. Brown</w:t>
        </w:r>
      </w:hyperlink>
      <w:hyperlink r:id="rId35" w:history="1">
        <w:r>
          <w:rPr>
            <w:rFonts w:ascii="arial" w:eastAsia="arial" w:hAnsi="arial" w:cs="arial"/>
            <w:b w:val="0"/>
            <w:i/>
            <w:strike w:val="0"/>
            <w:noProof w:val="0"/>
            <w:color w:val="0077CC"/>
            <w:position w:val="0"/>
            <w:sz w:val="18"/>
            <w:u w:val="single"/>
            <w:vertAlign w:val="baseline"/>
          </w:rPr>
          <w:t>, 765 F.3d 278, 288 (3d Cir. 2014)</w:t>
        </w:r>
      </w:hyperlink>
      <w:r>
        <w:rPr>
          <w:rFonts w:ascii="arial" w:eastAsia="arial" w:hAnsi="arial" w:cs="arial"/>
          <w:b w:val="0"/>
          <w:i w:val="0"/>
          <w:strike w:val="0"/>
          <w:noProof w:val="0"/>
          <w:color w:val="000000"/>
          <w:position w:val="0"/>
          <w:sz w:val="18"/>
          <w:u w:val="none"/>
          <w:vertAlign w:val="baseline"/>
        </w:rPr>
        <w:t>).</w:t>
      </w:r>
    </w:p>
  </w:footnote>
  <w:footnote w:id="22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224 </w:t>
      </w:r>
      <w:bookmarkStart w:id="440" w:name="Bookmark_fnpara_224"/>
      <w:bookmarkEnd w:id="440"/>
      <w:r>
        <w:rPr>
          <w:rFonts w:ascii="arial" w:eastAsia="arial" w:hAnsi="arial" w:cs="arial"/>
          <w:b w:val="0"/>
          <w:i/>
          <w:strike w:val="0"/>
          <w:noProof w:val="0"/>
          <w:color w:val="000000"/>
          <w:position w:val="0"/>
          <w:sz w:val="18"/>
          <w:u w:val="none"/>
          <w:vertAlign w:val="baseline"/>
        </w:rPr>
        <w:t xml:space="preserve">See, e.g., </w:t>
      </w:r>
      <w:bookmarkStart w:id="441" w:name="Bookmark_I6838MKC2SF8MC0040000400"/>
      <w:bookmarkEnd w:id="441"/>
      <w:hyperlink r:id="rId30" w:history="1">
        <w:r>
          <w:rPr>
            <w:rFonts w:ascii="arial" w:eastAsia="arial" w:hAnsi="arial" w:cs="arial"/>
            <w:b w:val="0"/>
            <w:i/>
            <w:strike w:val="0"/>
            <w:noProof w:val="0"/>
            <w:color w:val="0077CC"/>
            <w:position w:val="0"/>
            <w:sz w:val="18"/>
            <w:u w:val="single"/>
            <w:vertAlign w:val="baseline"/>
          </w:rPr>
          <w:t>Thompson</w:t>
        </w:r>
      </w:hyperlink>
      <w:hyperlink r:id="rId30" w:history="1">
        <w:r>
          <w:rPr>
            <w:rFonts w:ascii="arial" w:eastAsia="arial" w:hAnsi="arial" w:cs="arial"/>
            <w:b w:val="0"/>
            <w:i/>
            <w:strike w:val="0"/>
            <w:noProof w:val="0"/>
            <w:color w:val="0077CC"/>
            <w:position w:val="0"/>
            <w:sz w:val="18"/>
            <w:u w:val="single"/>
            <w:vertAlign w:val="baseline"/>
          </w:rPr>
          <w:t>, 772 F.3d at 759-60</w:t>
        </w:r>
      </w:hyperlink>
      <w:r>
        <w:rPr>
          <w:rFonts w:ascii="arial" w:eastAsia="arial" w:hAnsi="arial" w:cs="arial"/>
          <w:b w:val="0"/>
          <w:i w:val="0"/>
          <w:strike w:val="0"/>
          <w:noProof w:val="0"/>
          <w:color w:val="000000"/>
          <w:position w:val="0"/>
          <w:sz w:val="18"/>
          <w:u w:val="none"/>
          <w:vertAlign w:val="baseline"/>
        </w:rPr>
        <w:t xml:space="preserve"> (affirming district court ruling that trooper "had a 'reasonable suspicion' to believe that [the driver] was engaged in illegal activity, and to extend [the] traffic stop to include a K-9 search").</w:t>
      </w:r>
    </w:p>
  </w:footnote>
  <w:footnote w:id="22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225 </w:t>
      </w:r>
      <w:bookmarkStart w:id="444" w:name="Bookmark_fnpara_225"/>
      <w:bookmarkEnd w:id="444"/>
      <w:r>
        <w:rPr>
          <w:rFonts w:ascii="arial" w:eastAsia="arial" w:hAnsi="arial" w:cs="arial"/>
          <w:b w:val="0"/>
          <w:i w:val="0"/>
          <w:strike w:val="0"/>
          <w:noProof w:val="0"/>
          <w:color w:val="000000"/>
          <w:position w:val="0"/>
          <w:sz w:val="18"/>
          <w:u w:val="none"/>
          <w:vertAlign w:val="baseline"/>
        </w:rPr>
        <w:t>GX 3.0 (Sept. 12, 2018, Traffic Stop Mobile Video Recording).</w:t>
      </w:r>
    </w:p>
  </w:footnote>
  <w:footnote w:id="22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226 </w:t>
      </w:r>
      <w:bookmarkStart w:id="445" w:name="Bookmark_fnpara_226"/>
      <w:bookmarkEnd w:id="445"/>
      <w:r>
        <w:rPr>
          <w:rFonts w:ascii="arial" w:eastAsia="arial" w:hAnsi="arial" w:cs="arial"/>
          <w:b w:val="0"/>
          <w:i/>
          <w:strike w:val="0"/>
          <w:noProof w:val="0"/>
          <w:color w:val="000000"/>
          <w:position w:val="0"/>
          <w:sz w:val="18"/>
          <w:u w:val="none"/>
          <w:vertAlign w:val="baseline"/>
        </w:rPr>
        <w:t>Id.</w:t>
      </w:r>
    </w:p>
  </w:footnote>
  <w:footnote w:id="22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227 </w:t>
      </w:r>
      <w:bookmarkStart w:id="446" w:name="Bookmark_fnpara_227"/>
      <w:bookmarkEnd w:id="446"/>
      <w:r>
        <w:rPr>
          <w:rFonts w:ascii="arial" w:eastAsia="arial" w:hAnsi="arial" w:cs="arial"/>
          <w:b w:val="0"/>
          <w:i/>
          <w:strike w:val="0"/>
          <w:noProof w:val="0"/>
          <w:color w:val="000000"/>
          <w:position w:val="0"/>
          <w:sz w:val="18"/>
          <w:u w:val="none"/>
          <w:vertAlign w:val="baseline"/>
        </w:rPr>
        <w:t>Id.</w:t>
      </w:r>
    </w:p>
  </w:footnote>
  <w:footnote w:id="22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228 </w:t>
      </w:r>
      <w:bookmarkStart w:id="447" w:name="Bookmark_fnpara_228"/>
      <w:bookmarkEnd w:id="447"/>
      <w:r>
        <w:rPr>
          <w:rFonts w:ascii="arial" w:eastAsia="arial" w:hAnsi="arial" w:cs="arial"/>
          <w:b w:val="0"/>
          <w:i/>
          <w:strike w:val="0"/>
          <w:noProof w:val="0"/>
          <w:color w:val="000000"/>
          <w:position w:val="0"/>
          <w:sz w:val="18"/>
          <w:u w:val="none"/>
          <w:vertAlign w:val="baseline"/>
        </w:rPr>
        <w:t xml:space="preserve">See </w:t>
      </w:r>
      <w:bookmarkStart w:id="448" w:name="Bookmark_I6838MKC2N1PYP0010000400"/>
      <w:bookmarkEnd w:id="448"/>
      <w:hyperlink r:id="rId30" w:history="1">
        <w:r>
          <w:rPr>
            <w:rFonts w:ascii="arial" w:eastAsia="arial" w:hAnsi="arial" w:cs="arial"/>
            <w:b w:val="0"/>
            <w:i/>
            <w:strike w:val="0"/>
            <w:noProof w:val="0"/>
            <w:color w:val="0077CC"/>
            <w:position w:val="0"/>
            <w:sz w:val="18"/>
            <w:u w:val="single"/>
            <w:vertAlign w:val="baseline"/>
          </w:rPr>
          <w:t>Thompson</w:t>
        </w:r>
      </w:hyperlink>
      <w:hyperlink r:id="rId30" w:history="1">
        <w:r>
          <w:rPr>
            <w:rFonts w:ascii="arial" w:eastAsia="arial" w:hAnsi="arial" w:cs="arial"/>
            <w:b w:val="0"/>
            <w:i/>
            <w:strike w:val="0"/>
            <w:noProof w:val="0"/>
            <w:color w:val="0077CC"/>
            <w:position w:val="0"/>
            <w:sz w:val="18"/>
            <w:u w:val="single"/>
            <w:vertAlign w:val="baseline"/>
          </w:rPr>
          <w:t>, 772 F.3d at 759-60</w:t>
        </w:r>
      </w:hyperlink>
      <w:r>
        <w:rPr>
          <w:rFonts w:ascii="arial" w:eastAsia="arial" w:hAnsi="arial" w:cs="arial"/>
          <w:b w:val="0"/>
          <w:i w:val="0"/>
          <w:strike w:val="0"/>
          <w:noProof w:val="0"/>
          <w:color w:val="000000"/>
          <w:position w:val="0"/>
          <w:sz w:val="18"/>
          <w:u w:val="none"/>
          <w:vertAlign w:val="baseline"/>
        </w:rPr>
        <w:t>.</w:t>
      </w:r>
    </w:p>
  </w:footnote>
  <w:footnote w:id="23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229 </w:t>
      </w:r>
      <w:bookmarkStart w:id="451" w:name="Bookmark_fnpara_229"/>
      <w:bookmarkEnd w:id="451"/>
      <w:r>
        <w:rPr>
          <w:rFonts w:ascii="arial" w:eastAsia="arial" w:hAnsi="arial" w:cs="arial"/>
          <w:b w:val="0"/>
          <w:i w:val="0"/>
          <w:strike w:val="0"/>
          <w:noProof w:val="0"/>
          <w:color w:val="000000"/>
          <w:position w:val="0"/>
          <w:sz w:val="18"/>
          <w:u w:val="none"/>
          <w:vertAlign w:val="baseline"/>
        </w:rPr>
        <w:t>Doc. 187 (Mot. to Suppress Traffic Stop - Bressi Br.) at 9-10.</w:t>
      </w:r>
    </w:p>
  </w:footnote>
  <w:footnote w:id="23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230 </w:t>
      </w:r>
      <w:bookmarkStart w:id="452" w:name="Bookmark_fnpara_230"/>
      <w:bookmarkEnd w:id="452"/>
      <w:r>
        <w:rPr>
          <w:rFonts w:ascii="arial" w:eastAsia="arial" w:hAnsi="arial" w:cs="arial"/>
          <w:b w:val="0"/>
          <w:i w:val="0"/>
          <w:strike w:val="0"/>
          <w:noProof w:val="0"/>
          <w:color w:val="000000"/>
          <w:position w:val="0"/>
          <w:sz w:val="18"/>
          <w:u w:val="none"/>
          <w:vertAlign w:val="baseline"/>
        </w:rPr>
        <w:t>GX 3.0 (Sept. 12, 2018, Traffic Stop Mobile Video Recording).</w:t>
      </w:r>
    </w:p>
  </w:footnote>
  <w:footnote w:id="23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231 </w:t>
      </w:r>
      <w:bookmarkStart w:id="453" w:name="Bookmark_fnpara_231"/>
      <w:bookmarkEnd w:id="453"/>
      <w:r>
        <w:rPr>
          <w:rFonts w:ascii="arial" w:eastAsia="arial" w:hAnsi="arial" w:cs="arial"/>
          <w:b w:val="0"/>
          <w:i/>
          <w:strike w:val="0"/>
          <w:noProof w:val="0"/>
          <w:color w:val="000000"/>
          <w:position w:val="0"/>
          <w:sz w:val="18"/>
          <w:u w:val="none"/>
          <w:vertAlign w:val="baseline"/>
        </w:rPr>
        <w:t>Id.</w:t>
      </w:r>
    </w:p>
  </w:footnote>
  <w:footnote w:id="23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232 </w:t>
      </w:r>
      <w:bookmarkStart w:id="454" w:name="Bookmark_fnpara_232"/>
      <w:bookmarkEnd w:id="454"/>
      <w:r>
        <w:rPr>
          <w:rFonts w:ascii="arial" w:eastAsia="arial" w:hAnsi="arial" w:cs="arial"/>
          <w:b w:val="0"/>
          <w:i/>
          <w:strike w:val="0"/>
          <w:noProof w:val="0"/>
          <w:color w:val="000000"/>
          <w:position w:val="0"/>
          <w:sz w:val="18"/>
          <w:u w:val="none"/>
          <w:vertAlign w:val="baseline"/>
        </w:rPr>
        <w:t>Id.</w:t>
      </w:r>
    </w:p>
  </w:footnote>
  <w:footnote w:id="23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233 </w:t>
      </w:r>
      <w:bookmarkStart w:id="455" w:name="Bookmark_fnpara_233"/>
      <w:bookmarkEnd w:id="455"/>
      <w:r>
        <w:rPr>
          <w:rFonts w:ascii="arial" w:eastAsia="arial" w:hAnsi="arial" w:cs="arial"/>
          <w:b w:val="0"/>
          <w:i/>
          <w:strike w:val="0"/>
          <w:noProof w:val="0"/>
          <w:color w:val="000000"/>
          <w:position w:val="0"/>
          <w:sz w:val="18"/>
          <w:u w:val="none"/>
          <w:vertAlign w:val="baseline"/>
        </w:rPr>
        <w:t>Id.</w:t>
      </w:r>
    </w:p>
  </w:footnote>
  <w:footnote w:id="23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234 </w:t>
      </w:r>
      <w:bookmarkStart w:id="456" w:name="Bookmark_fnpara_234"/>
      <w:bookmarkEnd w:id="456"/>
      <w:r>
        <w:rPr>
          <w:rFonts w:ascii="arial" w:eastAsia="arial" w:hAnsi="arial" w:cs="arial"/>
          <w:b w:val="0"/>
          <w:i/>
          <w:strike w:val="0"/>
          <w:noProof w:val="0"/>
          <w:color w:val="000000"/>
          <w:position w:val="0"/>
          <w:sz w:val="18"/>
          <w:u w:val="none"/>
          <w:vertAlign w:val="baseline"/>
        </w:rPr>
        <w:t xml:space="preserve">See </w:t>
      </w:r>
      <w:bookmarkStart w:id="457" w:name="Bookmark_I6838MKC2N1PYP0030000400"/>
      <w:bookmarkEnd w:id="457"/>
      <w:hyperlink r:id="rId32" w:history="1">
        <w:r>
          <w:rPr>
            <w:rFonts w:ascii="arial" w:eastAsia="arial" w:hAnsi="arial" w:cs="arial"/>
            <w:b w:val="0"/>
            <w:i/>
            <w:strike w:val="0"/>
            <w:noProof w:val="0"/>
            <w:color w:val="0077CC"/>
            <w:position w:val="0"/>
            <w:sz w:val="18"/>
            <w:u w:val="single"/>
            <w:vertAlign w:val="baseline"/>
          </w:rPr>
          <w:t>Schneckloth</w:t>
        </w:r>
      </w:hyperlink>
      <w:hyperlink r:id="rId32" w:history="1">
        <w:r>
          <w:rPr>
            <w:rFonts w:ascii="arial" w:eastAsia="arial" w:hAnsi="arial" w:cs="arial"/>
            <w:b w:val="0"/>
            <w:i/>
            <w:strike w:val="0"/>
            <w:noProof w:val="0"/>
            <w:color w:val="0077CC"/>
            <w:position w:val="0"/>
            <w:sz w:val="18"/>
            <w:u w:val="single"/>
            <w:vertAlign w:val="baseline"/>
          </w:rPr>
          <w:t>, 412 U.S. at 222</w:t>
        </w:r>
      </w:hyperlink>
      <w:r>
        <w:rPr>
          <w:rFonts w:ascii="arial" w:eastAsia="arial" w:hAnsi="arial" w:cs="arial"/>
          <w:b w:val="0"/>
          <w:i w:val="0"/>
          <w:strike w:val="0"/>
          <w:noProof w:val="0"/>
          <w:color w:val="000000"/>
          <w:position w:val="0"/>
          <w:sz w:val="18"/>
          <w:u w:val="none"/>
          <w:vertAlign w:val="baseline"/>
        </w:rPr>
        <w:t>.</w:t>
      </w:r>
    </w:p>
  </w:footnote>
  <w:footnote w:id="23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235 </w:t>
      </w:r>
      <w:bookmarkStart w:id="462" w:name="Bookmark_fnpara_235"/>
      <w:bookmarkEnd w:id="462"/>
      <w:r>
        <w:rPr>
          <w:rFonts w:ascii="arial" w:eastAsia="arial" w:hAnsi="arial" w:cs="arial"/>
          <w:b w:val="0"/>
          <w:i w:val="0"/>
          <w:strike w:val="0"/>
          <w:noProof w:val="0"/>
          <w:color w:val="000000"/>
          <w:position w:val="0"/>
          <w:sz w:val="18"/>
          <w:u w:val="none"/>
          <w:vertAlign w:val="baseline"/>
        </w:rPr>
        <w:t>Doc. 187 (Mot. to Suppress Traffic Stop - Bressi Br.) at 10-12.</w:t>
      </w:r>
    </w:p>
  </w:footnote>
  <w:footnote w:id="23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236 </w:t>
      </w:r>
      <w:bookmarkStart w:id="463" w:name="Bookmark_fnpara_236"/>
      <w:bookmarkEnd w:id="463"/>
      <w:bookmarkStart w:id="464" w:name="Bookmark_I6838MKC2N1PYP0050000400"/>
      <w:bookmarkEnd w:id="464"/>
      <w:hyperlink r:id="rId36" w:history="1">
        <w:r>
          <w:rPr>
            <w:rFonts w:ascii="arial" w:eastAsia="arial" w:hAnsi="arial" w:cs="arial"/>
            <w:b w:val="0"/>
            <w:i/>
            <w:strike w:val="0"/>
            <w:noProof w:val="0"/>
            <w:color w:val="0077CC"/>
            <w:position w:val="0"/>
            <w:sz w:val="18"/>
            <w:u w:val="single"/>
            <w:vertAlign w:val="baseline"/>
          </w:rPr>
          <w:t>468 U.S. 420, 437, 104 S. Ct. 3138, 82 L. Ed. 2d 317 (1984)</w:t>
        </w:r>
      </w:hyperlink>
      <w:r>
        <w:rPr>
          <w:rFonts w:ascii="arial" w:eastAsia="arial" w:hAnsi="arial" w:cs="arial"/>
          <w:b w:val="0"/>
          <w:i w:val="0"/>
          <w:strike w:val="0"/>
          <w:noProof w:val="0"/>
          <w:color w:val="000000"/>
          <w:position w:val="0"/>
          <w:sz w:val="18"/>
          <w:u w:val="none"/>
          <w:vertAlign w:val="baseline"/>
        </w:rPr>
        <w:t>.</w:t>
      </w:r>
    </w:p>
  </w:footnote>
  <w:footnote w:id="23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237 </w:t>
      </w:r>
      <w:bookmarkStart w:id="465" w:name="Bookmark_fnpara_237"/>
      <w:bookmarkEnd w:id="465"/>
      <w:r>
        <w:rPr>
          <w:rFonts w:ascii="arial" w:eastAsia="arial" w:hAnsi="arial" w:cs="arial"/>
          <w:b w:val="0"/>
          <w:i/>
          <w:strike w:val="0"/>
          <w:noProof w:val="0"/>
          <w:color w:val="000000"/>
          <w:position w:val="0"/>
          <w:sz w:val="18"/>
          <w:u w:val="none"/>
          <w:vertAlign w:val="baseline"/>
        </w:rPr>
        <w:t xml:space="preserve">See, e.g., </w:t>
      </w:r>
      <w:bookmarkStart w:id="466" w:name="Bookmark_I6838MKC2SF8MG0020000400"/>
      <w:bookmarkEnd w:id="466"/>
      <w:hyperlink r:id="rId37" w:history="1">
        <w:r>
          <w:rPr>
            <w:rFonts w:ascii="arial" w:eastAsia="arial" w:hAnsi="arial" w:cs="arial"/>
            <w:b w:val="0"/>
            <w:i/>
            <w:strike w:val="0"/>
            <w:noProof w:val="0"/>
            <w:color w:val="0077CC"/>
            <w:position w:val="0"/>
            <w:sz w:val="18"/>
            <w:u w:val="single"/>
            <w:vertAlign w:val="baseline"/>
          </w:rPr>
          <w:t>Howes v. Fields</w:t>
        </w:r>
      </w:hyperlink>
      <w:hyperlink r:id="rId37" w:history="1">
        <w:r>
          <w:rPr>
            <w:rFonts w:ascii="arial" w:eastAsia="arial" w:hAnsi="arial" w:cs="arial"/>
            <w:b w:val="0"/>
            <w:i/>
            <w:strike w:val="0"/>
            <w:noProof w:val="0"/>
            <w:color w:val="0077CC"/>
            <w:position w:val="0"/>
            <w:sz w:val="18"/>
            <w:u w:val="single"/>
            <w:vertAlign w:val="baseline"/>
          </w:rPr>
          <w:t>, 565 U.S. 499, 509-10, 132 S. Ct. 1181, 182 L. Ed. 2d 17 (2012)</w:t>
        </w:r>
      </w:hyperlink>
      <w:r>
        <w:rPr>
          <w:rFonts w:ascii="arial" w:eastAsia="arial" w:hAnsi="arial" w:cs="arial"/>
          <w:b w:val="0"/>
          <w:i w:val="0"/>
          <w:strike w:val="0"/>
          <w:noProof w:val="0"/>
          <w:color w:val="000000"/>
          <w:position w:val="0"/>
          <w:sz w:val="18"/>
          <w:u w:val="none"/>
          <w:vertAlign w:val="baseline"/>
        </w:rPr>
        <w:t xml:space="preserve"> (affirming precedent that "a person detained as a result of a traffic stop is not in </w:t>
      </w:r>
      <w:r>
        <w:rPr>
          <w:rFonts w:ascii="arial" w:eastAsia="arial" w:hAnsi="arial" w:cs="arial"/>
          <w:b w:val="0"/>
          <w:i/>
          <w:strike w:val="0"/>
          <w:noProof w:val="0"/>
          <w:color w:val="000000"/>
          <w:position w:val="0"/>
          <w:sz w:val="18"/>
          <w:u w:val="none"/>
          <w:vertAlign w:val="baseline"/>
        </w:rPr>
        <w:t>Miranda</w:t>
      </w:r>
      <w:r>
        <w:rPr>
          <w:rFonts w:ascii="arial" w:eastAsia="arial" w:hAnsi="arial" w:cs="arial"/>
          <w:b w:val="0"/>
          <w:i w:val="0"/>
          <w:strike w:val="0"/>
          <w:noProof w:val="0"/>
          <w:color w:val="000000"/>
          <w:position w:val="0"/>
          <w:sz w:val="18"/>
          <w:u w:val="none"/>
          <w:vertAlign w:val="baseline"/>
        </w:rPr>
        <w:t xml:space="preserve"> custody"); </w:t>
      </w:r>
      <w:bookmarkStart w:id="467" w:name="Bookmark_I6838MKC2SF8MG0040000400"/>
      <w:bookmarkEnd w:id="467"/>
      <w:hyperlink r:id="rId38" w:history="1">
        <w:r>
          <w:rPr>
            <w:rFonts w:ascii="arial" w:eastAsia="arial" w:hAnsi="arial" w:cs="arial"/>
            <w:b w:val="0"/>
            <w:i/>
            <w:strike w:val="0"/>
            <w:noProof w:val="0"/>
            <w:color w:val="0077CC"/>
            <w:position w:val="0"/>
            <w:sz w:val="18"/>
            <w:u w:val="single"/>
            <w:vertAlign w:val="baseline"/>
          </w:rPr>
          <w:t>Maryland v. Shatzer</w:t>
        </w:r>
      </w:hyperlink>
      <w:hyperlink r:id="rId38" w:history="1">
        <w:r>
          <w:rPr>
            <w:rFonts w:ascii="arial" w:eastAsia="arial" w:hAnsi="arial" w:cs="arial"/>
            <w:b w:val="0"/>
            <w:i/>
            <w:strike w:val="0"/>
            <w:noProof w:val="0"/>
            <w:color w:val="0077CC"/>
            <w:position w:val="0"/>
            <w:sz w:val="18"/>
            <w:u w:val="single"/>
            <w:vertAlign w:val="baseline"/>
          </w:rPr>
          <w:t>, 559 U.S. 98, 113, 130 S. Ct. 1213, 175 L. Ed. 2d 1045 (2010)</w:t>
        </w:r>
      </w:hyperlink>
      <w:r>
        <w:rPr>
          <w:rFonts w:ascii="arial" w:eastAsia="arial" w:hAnsi="arial" w:cs="arial"/>
          <w:b w:val="0"/>
          <w:i w:val="0"/>
          <w:strike w:val="0"/>
          <w:noProof w:val="0"/>
          <w:color w:val="000000"/>
          <w:position w:val="0"/>
          <w:sz w:val="18"/>
          <w:u w:val="none"/>
          <w:vertAlign w:val="baseline"/>
        </w:rPr>
        <w:t xml:space="preserve"> ("[T]he temporary and relatively nonthreatening detention involved in a traffic stop or </w:t>
      </w:r>
      <w:r>
        <w:rPr>
          <w:rFonts w:ascii="arial" w:eastAsia="arial" w:hAnsi="arial" w:cs="arial"/>
          <w:b w:val="0"/>
          <w:i/>
          <w:strike w:val="0"/>
          <w:noProof w:val="0"/>
          <w:color w:val="000000"/>
          <w:position w:val="0"/>
          <w:sz w:val="18"/>
          <w:u w:val="none"/>
          <w:vertAlign w:val="baseline"/>
        </w:rPr>
        <w:t>Terry</w:t>
      </w:r>
      <w:r>
        <w:rPr>
          <w:rFonts w:ascii="arial" w:eastAsia="arial" w:hAnsi="arial" w:cs="arial"/>
          <w:b w:val="0"/>
          <w:i w:val="0"/>
          <w:strike w:val="0"/>
          <w:noProof w:val="0"/>
          <w:color w:val="000000"/>
          <w:position w:val="0"/>
          <w:sz w:val="18"/>
          <w:u w:val="none"/>
          <w:vertAlign w:val="baseline"/>
        </w:rPr>
        <w:t xml:space="preserve"> stop does not constitute </w:t>
      </w:r>
      <w:r>
        <w:rPr>
          <w:rFonts w:ascii="arial" w:eastAsia="arial" w:hAnsi="arial" w:cs="arial"/>
          <w:b w:val="0"/>
          <w:i/>
          <w:strike w:val="0"/>
          <w:noProof w:val="0"/>
          <w:color w:val="000000"/>
          <w:position w:val="0"/>
          <w:sz w:val="18"/>
          <w:u w:val="none"/>
          <w:vertAlign w:val="baseline"/>
        </w:rPr>
        <w:t>Miranda</w:t>
      </w:r>
      <w:r>
        <w:rPr>
          <w:rFonts w:ascii="arial" w:eastAsia="arial" w:hAnsi="arial" w:cs="arial"/>
          <w:b w:val="0"/>
          <w:i w:val="0"/>
          <w:strike w:val="0"/>
          <w:noProof w:val="0"/>
          <w:color w:val="000000"/>
          <w:position w:val="0"/>
          <w:sz w:val="18"/>
          <w:u w:val="none"/>
          <w:vertAlign w:val="baseline"/>
        </w:rPr>
        <w:t xml:space="preserve"> custody.") (internal citations omitted).</w:t>
      </w:r>
    </w:p>
  </w:footnote>
  <w:footnote w:id="23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238 </w:t>
      </w:r>
      <w:bookmarkStart w:id="468" w:name="Bookmark_fnpara_238"/>
      <w:bookmarkEnd w:id="468"/>
      <w:bookmarkStart w:id="469" w:name="Bookmark_I6838MKD2HM6D80010000400"/>
      <w:bookmarkEnd w:id="469"/>
      <w:hyperlink r:id="rId39" w:history="1">
        <w:r>
          <w:rPr>
            <w:rFonts w:ascii="arial" w:eastAsia="arial" w:hAnsi="arial" w:cs="arial"/>
            <w:b w:val="0"/>
            <w:i/>
            <w:strike w:val="0"/>
            <w:noProof w:val="0"/>
            <w:color w:val="0077CC"/>
            <w:position w:val="0"/>
            <w:sz w:val="18"/>
            <w:u w:val="single"/>
            <w:vertAlign w:val="baseline"/>
          </w:rPr>
          <w:t>United States v. Ley</w:t>
        </w:r>
      </w:hyperlink>
      <w:hyperlink r:id="rId39" w:history="1">
        <w:r>
          <w:rPr>
            <w:rFonts w:ascii="arial" w:eastAsia="arial" w:hAnsi="arial" w:cs="arial"/>
            <w:b w:val="0"/>
            <w:i/>
            <w:strike w:val="0"/>
            <w:noProof w:val="0"/>
            <w:color w:val="0077CC"/>
            <w:position w:val="0"/>
            <w:sz w:val="18"/>
            <w:u w:val="single"/>
            <w:vertAlign w:val="baseline"/>
          </w:rPr>
          <w:t>, 876 F.3d 103, 108-09 (3d Cir. 2017)</w:t>
        </w:r>
      </w:hyperlink>
      <w:r>
        <w:rPr>
          <w:rFonts w:ascii="arial" w:eastAsia="arial" w:hAnsi="arial" w:cs="arial"/>
          <w:b w:val="0"/>
          <w:i w:val="0"/>
          <w:strike w:val="0"/>
          <w:noProof w:val="0"/>
          <w:color w:val="000000"/>
          <w:position w:val="0"/>
          <w:sz w:val="18"/>
          <w:u w:val="none"/>
          <w:vertAlign w:val="baseline"/>
        </w:rPr>
        <w:t xml:space="preserve"> (internal quotation marks, ellipses, brackets, and citations omitted).</w:t>
      </w:r>
    </w:p>
  </w:footnote>
  <w:footnote w:id="24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239 </w:t>
      </w:r>
      <w:bookmarkStart w:id="470" w:name="Bookmark_fnpara_239"/>
      <w:bookmarkEnd w:id="470"/>
      <w:r>
        <w:rPr>
          <w:rFonts w:ascii="arial" w:eastAsia="arial" w:hAnsi="arial" w:cs="arial"/>
          <w:b w:val="0"/>
          <w:i/>
          <w:strike w:val="0"/>
          <w:noProof w:val="0"/>
          <w:color w:val="000000"/>
          <w:position w:val="0"/>
          <w:sz w:val="18"/>
          <w:u w:val="none"/>
          <w:vertAlign w:val="baseline"/>
        </w:rPr>
        <w:t>Id.</w:t>
      </w:r>
    </w:p>
  </w:footnote>
  <w:footnote w:id="24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240 </w:t>
      </w:r>
      <w:bookmarkStart w:id="473" w:name="Bookmark_fnpara_240"/>
      <w:bookmarkEnd w:id="473"/>
      <w:r>
        <w:rPr>
          <w:rFonts w:ascii="arial" w:eastAsia="arial" w:hAnsi="arial" w:cs="arial"/>
          <w:b w:val="0"/>
          <w:i w:val="0"/>
          <w:strike w:val="0"/>
          <w:noProof w:val="0"/>
          <w:color w:val="000000"/>
          <w:position w:val="0"/>
          <w:sz w:val="18"/>
          <w:u w:val="none"/>
          <w:vertAlign w:val="baseline"/>
        </w:rPr>
        <w:t xml:space="preserve">Doc. 187 (Mot. to Suppress Traffic Stop - Bressi Br.) at 11.;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GX 3.0 (Sept. 12, 2018, Traffic Stop Mobile Video Recording).</w:t>
      </w:r>
    </w:p>
  </w:footnote>
  <w:footnote w:id="24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241 </w:t>
      </w:r>
      <w:bookmarkStart w:id="474" w:name="Bookmark_fnpara_241"/>
      <w:bookmarkEnd w:id="474"/>
      <w:r>
        <w:rPr>
          <w:rFonts w:ascii="arial" w:eastAsia="arial" w:hAnsi="arial" w:cs="arial"/>
          <w:b w:val="0"/>
          <w:i/>
          <w:strike w:val="0"/>
          <w:noProof w:val="0"/>
          <w:color w:val="000000"/>
          <w:position w:val="0"/>
          <w:sz w:val="18"/>
          <w:u w:val="none"/>
          <w:vertAlign w:val="baseline"/>
        </w:rPr>
        <w:t xml:space="preserve">See </w:t>
      </w:r>
      <w:bookmarkStart w:id="475" w:name="Bookmark_I6838MKD2HM6D80030000400"/>
      <w:bookmarkEnd w:id="475"/>
      <w:hyperlink r:id="rId39" w:history="1">
        <w:r>
          <w:rPr>
            <w:rFonts w:ascii="arial" w:eastAsia="arial" w:hAnsi="arial" w:cs="arial"/>
            <w:b w:val="0"/>
            <w:i/>
            <w:strike w:val="0"/>
            <w:noProof w:val="0"/>
            <w:color w:val="0077CC"/>
            <w:position w:val="0"/>
            <w:sz w:val="18"/>
            <w:u w:val="single"/>
            <w:vertAlign w:val="baseline"/>
          </w:rPr>
          <w:t>Ley</w:t>
        </w:r>
      </w:hyperlink>
      <w:hyperlink r:id="rId39" w:history="1">
        <w:r>
          <w:rPr>
            <w:rFonts w:ascii="arial" w:eastAsia="arial" w:hAnsi="arial" w:cs="arial"/>
            <w:b w:val="0"/>
            <w:i/>
            <w:strike w:val="0"/>
            <w:noProof w:val="0"/>
            <w:color w:val="0077CC"/>
            <w:position w:val="0"/>
            <w:sz w:val="18"/>
            <w:u w:val="single"/>
            <w:vertAlign w:val="baseline"/>
          </w:rPr>
          <w:t>, 876 F.3d at 108-09</w:t>
        </w:r>
      </w:hyperlink>
      <w:r>
        <w:rPr>
          <w:rFonts w:ascii="arial" w:eastAsia="arial" w:hAnsi="arial" w:cs="arial"/>
          <w:b w:val="0"/>
          <w:i w:val="0"/>
          <w:strike w:val="0"/>
          <w:noProof w:val="0"/>
          <w:color w:val="000000"/>
          <w:position w:val="0"/>
          <w:sz w:val="18"/>
          <w:u w:val="none"/>
          <w:vertAlign w:val="baseline"/>
        </w:rPr>
        <w:t>.</w:t>
      </w:r>
    </w:p>
  </w:footnote>
  <w:footnote w:id="24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242 </w:t>
      </w:r>
      <w:bookmarkStart w:id="479" w:name="Bookmark_fnpara_242"/>
      <w:bookmarkEnd w:id="479"/>
      <w:r>
        <w:rPr>
          <w:rFonts w:ascii="arial" w:eastAsia="arial" w:hAnsi="arial" w:cs="arial"/>
          <w:b w:val="0"/>
          <w:i w:val="0"/>
          <w:strike w:val="0"/>
          <w:noProof w:val="0"/>
          <w:color w:val="000000"/>
          <w:position w:val="0"/>
          <w:sz w:val="18"/>
          <w:u w:val="none"/>
          <w:vertAlign w:val="baseline"/>
        </w:rPr>
        <w:t xml:space="preserve">Doc. 189 (Mot. to Suppress Trash Pull - Bressi Br.) at 1-2;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Doc. 207 (Mot. to Suppress Trash Pull - Gov't Opp.) at 1-2.</w:t>
      </w:r>
    </w:p>
  </w:footnote>
  <w:footnote w:id="24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243 </w:t>
      </w:r>
      <w:bookmarkStart w:id="480" w:name="Bookmark_fnpara_243"/>
      <w:bookmarkEnd w:id="480"/>
      <w:r>
        <w:rPr>
          <w:rFonts w:ascii="arial" w:eastAsia="arial" w:hAnsi="arial" w:cs="arial"/>
          <w:b w:val="0"/>
          <w:i w:val="0"/>
          <w:strike w:val="0"/>
          <w:noProof w:val="0"/>
          <w:color w:val="000000"/>
          <w:position w:val="0"/>
          <w:sz w:val="18"/>
          <w:u w:val="none"/>
          <w:vertAlign w:val="baseline"/>
        </w:rPr>
        <w:t xml:space="preserve">Doc. 189 (Mot. to Suppress Trash Pull - Bressi Br.) at 4 (citing </w:t>
      </w:r>
      <w:bookmarkStart w:id="481" w:name="Bookmark_I6838MKD2HM6D80050000400"/>
      <w:bookmarkEnd w:id="481"/>
      <w:hyperlink r:id="rId40" w:history="1">
        <w:r>
          <w:rPr>
            <w:rFonts w:ascii="arial" w:eastAsia="arial" w:hAnsi="arial" w:cs="arial"/>
            <w:b w:val="0"/>
            <w:i/>
            <w:strike w:val="0"/>
            <w:noProof w:val="0"/>
            <w:color w:val="0077CC"/>
            <w:position w:val="0"/>
            <w:sz w:val="18"/>
            <w:u w:val="single"/>
            <w:vertAlign w:val="baseline"/>
          </w:rPr>
          <w:t>California v. Greenwood</w:t>
        </w:r>
      </w:hyperlink>
      <w:hyperlink r:id="rId40" w:history="1">
        <w:r>
          <w:rPr>
            <w:rFonts w:ascii="arial" w:eastAsia="arial" w:hAnsi="arial" w:cs="arial"/>
            <w:b w:val="0"/>
            <w:i/>
            <w:strike w:val="0"/>
            <w:noProof w:val="0"/>
            <w:color w:val="0077CC"/>
            <w:position w:val="0"/>
            <w:sz w:val="18"/>
            <w:u w:val="single"/>
            <w:vertAlign w:val="baseline"/>
          </w:rPr>
          <w:t>, 486 U.S. 35, 37, 108 S. Ct. 1625, 100 L. Ed. 2d 30 (1988)</w:t>
        </w:r>
      </w:hyperlink>
      <w:r>
        <w:rPr>
          <w:rFonts w:ascii="arial" w:eastAsia="arial" w:hAnsi="arial" w:cs="arial"/>
          <w:b w:val="0"/>
          <w:i w:val="0"/>
          <w:strike w:val="0"/>
          <w:noProof w:val="0"/>
          <w:color w:val="000000"/>
          <w:position w:val="0"/>
          <w:sz w:val="18"/>
          <w:u w:val="none"/>
          <w:vertAlign w:val="baseline"/>
        </w:rPr>
        <w:t>), 8.</w:t>
      </w:r>
    </w:p>
  </w:footnote>
  <w:footnote w:id="24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244 </w:t>
      </w:r>
      <w:bookmarkStart w:id="482" w:name="Bookmark_fnpara_244"/>
      <w:bookmarkEnd w:id="482"/>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8.</w:t>
      </w:r>
    </w:p>
  </w:footnote>
  <w:footnote w:id="24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245 </w:t>
      </w:r>
      <w:bookmarkStart w:id="483" w:name="Bookmark_fnpara_245"/>
      <w:bookmarkEnd w:id="483"/>
      <w:r>
        <w:rPr>
          <w:rFonts w:ascii="arial" w:eastAsia="arial" w:hAnsi="arial" w:cs="arial"/>
          <w:b w:val="0"/>
          <w:i w:val="0"/>
          <w:strike w:val="0"/>
          <w:noProof w:val="0"/>
          <w:color w:val="000000"/>
          <w:position w:val="0"/>
          <w:sz w:val="18"/>
          <w:u w:val="none"/>
          <w:vertAlign w:val="baseline"/>
        </w:rPr>
        <w:t>Doc. 207 (Mot. to Suppress Trash Pull - Gov't Opp.) at 3.</w:t>
      </w:r>
    </w:p>
  </w:footnote>
  <w:footnote w:id="24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246 </w:t>
      </w:r>
      <w:bookmarkStart w:id="491" w:name="Bookmark_fnpara_246"/>
      <w:bookmarkEnd w:id="491"/>
      <w:bookmarkStart w:id="492" w:name="Bookmark_I6838MKD2N1PYX0020000400"/>
      <w:bookmarkEnd w:id="492"/>
      <w:hyperlink r:id="rId40" w:history="1">
        <w:r>
          <w:rPr>
            <w:rFonts w:ascii="arial" w:eastAsia="arial" w:hAnsi="arial" w:cs="arial"/>
            <w:b w:val="0"/>
            <w:i/>
            <w:strike w:val="0"/>
            <w:noProof w:val="0"/>
            <w:color w:val="0077CC"/>
            <w:position w:val="0"/>
            <w:sz w:val="18"/>
            <w:u w:val="single"/>
            <w:vertAlign w:val="baseline"/>
          </w:rPr>
          <w:t>486 U.S. at 41</w:t>
        </w:r>
      </w:hyperlink>
      <w:r>
        <w:rPr>
          <w:rFonts w:ascii="arial" w:eastAsia="arial" w:hAnsi="arial" w:cs="arial"/>
          <w:b w:val="0"/>
          <w:i w:val="0"/>
          <w:strike w:val="0"/>
          <w:noProof w:val="0"/>
          <w:color w:val="000000"/>
          <w:position w:val="0"/>
          <w:sz w:val="18"/>
          <w:u w:val="none"/>
          <w:vertAlign w:val="baseline"/>
        </w:rPr>
        <w:t>.</w:t>
      </w:r>
    </w:p>
  </w:footnote>
  <w:footnote w:id="24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247 </w:t>
      </w:r>
      <w:bookmarkStart w:id="493" w:name="Bookmark_fnpara_247"/>
      <w:bookmarkEnd w:id="493"/>
      <w:r>
        <w:rPr>
          <w:rFonts w:ascii="arial" w:eastAsia="arial" w:hAnsi="arial" w:cs="arial"/>
          <w:b w:val="0"/>
          <w:i/>
          <w:strike w:val="0"/>
          <w:noProof w:val="0"/>
          <w:color w:val="000000"/>
          <w:position w:val="0"/>
          <w:sz w:val="18"/>
          <w:u w:val="none"/>
          <w:vertAlign w:val="baseline"/>
        </w:rPr>
        <w:t xml:space="preserve">See, e.g., </w:t>
      </w:r>
      <w:bookmarkStart w:id="494" w:name="Bookmark_I6838MKD2N1PYX0040000400"/>
      <w:bookmarkEnd w:id="494"/>
      <w:hyperlink r:id="rId41" w:history="1">
        <w:r>
          <w:rPr>
            <w:rFonts w:ascii="arial" w:eastAsia="arial" w:hAnsi="arial" w:cs="arial"/>
            <w:b w:val="0"/>
            <w:i/>
            <w:strike w:val="0"/>
            <w:noProof w:val="0"/>
            <w:color w:val="0077CC"/>
            <w:position w:val="0"/>
            <w:sz w:val="18"/>
            <w:u w:val="single"/>
            <w:vertAlign w:val="baseline"/>
          </w:rPr>
          <w:t>United States v. Varjabedian</w:t>
        </w:r>
      </w:hyperlink>
      <w:hyperlink r:id="rId41" w:history="1">
        <w:r>
          <w:rPr>
            <w:rFonts w:ascii="arial" w:eastAsia="arial" w:hAnsi="arial" w:cs="arial"/>
            <w:b w:val="0"/>
            <w:i/>
            <w:strike w:val="0"/>
            <w:noProof w:val="0"/>
            <w:color w:val="0077CC"/>
            <w:position w:val="0"/>
            <w:sz w:val="18"/>
            <w:u w:val="single"/>
            <w:vertAlign w:val="baseline"/>
          </w:rPr>
          <w:t>, 2006 U.S. Dist. LEXIS 19227, 2006 WL 1004847 (D. Mass. Apr. 14, 2006)</w:t>
        </w:r>
      </w:hyperlink>
      <w:r>
        <w:rPr>
          <w:rFonts w:ascii="arial" w:eastAsia="arial" w:hAnsi="arial" w:cs="arial"/>
          <w:b w:val="0"/>
          <w:i w:val="0"/>
          <w:strike w:val="0"/>
          <w:noProof w:val="0"/>
          <w:color w:val="000000"/>
          <w:position w:val="0"/>
          <w:sz w:val="18"/>
          <w:u w:val="none"/>
          <w:vertAlign w:val="baseline"/>
        </w:rPr>
        <w:t xml:space="preserve"> (finding that defendant maintained an expectation of privacy over dumpster secured with "light chains").</w:t>
      </w:r>
    </w:p>
  </w:footnote>
  <w:footnote w:id="24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248 </w:t>
      </w:r>
      <w:bookmarkStart w:id="495" w:name="Bookmark_fnpara_248"/>
      <w:bookmarkEnd w:id="495"/>
      <w:r>
        <w:rPr>
          <w:rFonts w:ascii="arial" w:eastAsia="arial" w:hAnsi="arial" w:cs="arial"/>
          <w:b w:val="0"/>
          <w:i/>
          <w:strike w:val="0"/>
          <w:noProof w:val="0"/>
          <w:color w:val="000000"/>
          <w:position w:val="0"/>
          <w:sz w:val="18"/>
          <w:u w:val="none"/>
          <w:vertAlign w:val="baseline"/>
        </w:rPr>
        <w:t xml:space="preserve">See, e.g., </w:t>
      </w:r>
      <w:bookmarkStart w:id="496" w:name="Bookmark_I6838MKD28T4W70010000400"/>
      <w:bookmarkEnd w:id="496"/>
      <w:hyperlink r:id="rId42" w:history="1">
        <w:r>
          <w:rPr>
            <w:rFonts w:ascii="arial" w:eastAsia="arial" w:hAnsi="arial" w:cs="arial"/>
            <w:b w:val="0"/>
            <w:i/>
            <w:strike w:val="0"/>
            <w:noProof w:val="0"/>
            <w:color w:val="0077CC"/>
            <w:position w:val="0"/>
            <w:sz w:val="18"/>
            <w:u w:val="single"/>
            <w:vertAlign w:val="baseline"/>
          </w:rPr>
          <w:t>United States v. Dunkel</w:t>
        </w:r>
      </w:hyperlink>
      <w:hyperlink r:id="rId42" w:history="1">
        <w:r>
          <w:rPr>
            <w:rFonts w:ascii="arial" w:eastAsia="arial" w:hAnsi="arial" w:cs="arial"/>
            <w:b w:val="0"/>
            <w:i/>
            <w:strike w:val="0"/>
            <w:noProof w:val="0"/>
            <w:color w:val="0077CC"/>
            <w:position w:val="0"/>
            <w:sz w:val="18"/>
            <w:u w:val="single"/>
            <w:vertAlign w:val="baseline"/>
          </w:rPr>
          <w:t>, 900 F.2d 105, 106-07 (7th Cir. 1990)</w:t>
        </w:r>
      </w:hyperlink>
      <w:r>
        <w:rPr>
          <w:rFonts w:ascii="arial" w:eastAsia="arial" w:hAnsi="arial" w:cs="arial"/>
          <w:b w:val="0"/>
          <w:i w:val="0"/>
          <w:strike w:val="0"/>
          <w:noProof w:val="0"/>
          <w:color w:val="000000"/>
          <w:position w:val="0"/>
          <w:sz w:val="18"/>
          <w:u w:val="none"/>
          <w:vertAlign w:val="baseline"/>
        </w:rPr>
        <w:t xml:space="preserve"> (affirming district court ruling denying motion to suppress evidence seized from a warrantless trash pull of a commercial dumpster in a parking lot "open to all comers," distinguishing case where "[n]o one other than [the defendant] and his employees had access to the fenced-in yard" at issue) (citing </w:t>
      </w:r>
      <w:bookmarkStart w:id="497" w:name="Bookmark_I6838MKD28T4W70030000400"/>
      <w:bookmarkEnd w:id="497"/>
      <w:hyperlink r:id="rId43" w:history="1">
        <w:r>
          <w:rPr>
            <w:rFonts w:ascii="arial" w:eastAsia="arial" w:hAnsi="arial" w:cs="arial"/>
            <w:b w:val="0"/>
            <w:i/>
            <w:strike w:val="0"/>
            <w:noProof w:val="0"/>
            <w:color w:val="0077CC"/>
            <w:position w:val="0"/>
            <w:sz w:val="18"/>
            <w:u w:val="single"/>
            <w:vertAlign w:val="baseline"/>
          </w:rPr>
          <w:t>United States v. Swart</w:t>
        </w:r>
      </w:hyperlink>
      <w:hyperlink r:id="rId43" w:history="1">
        <w:r>
          <w:rPr>
            <w:rFonts w:ascii="arial" w:eastAsia="arial" w:hAnsi="arial" w:cs="arial"/>
            <w:b w:val="0"/>
            <w:i/>
            <w:strike w:val="0"/>
            <w:noProof w:val="0"/>
            <w:color w:val="0077CC"/>
            <w:position w:val="0"/>
            <w:sz w:val="18"/>
            <w:u w:val="single"/>
            <w:vertAlign w:val="baseline"/>
          </w:rPr>
          <w:t>, 679 F.2d 698 (7th Cir. 1982)</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vacated and remanded on other grounds by </w:t>
      </w:r>
      <w:bookmarkStart w:id="498" w:name="Bookmark_I6838MKD28T4W70050000400"/>
      <w:bookmarkEnd w:id="498"/>
      <w:r>
        <w:rPr>
          <w:rFonts w:ascii="arial" w:eastAsia="arial" w:hAnsi="arial" w:cs="arial"/>
          <w:b/>
          <w:i/>
          <w:strike w:val="0"/>
          <w:noProof w:val="0"/>
          <w:color w:val="000000"/>
          <w:position w:val="0"/>
          <w:sz w:val="18"/>
          <w:u w:val="none"/>
          <w:vertAlign w:val="baseline"/>
        </w:rPr>
        <w:t>Dunkel v. United States</w:t>
      </w:r>
      <w:r>
        <w:rPr>
          <w:rFonts w:ascii="arial" w:eastAsia="arial" w:hAnsi="arial" w:cs="arial"/>
          <w:b/>
          <w:i/>
          <w:strike w:val="0"/>
          <w:noProof w:val="0"/>
          <w:color w:val="000000"/>
          <w:position w:val="0"/>
          <w:sz w:val="18"/>
          <w:u w:val="none"/>
          <w:vertAlign w:val="baseline"/>
        </w:rPr>
        <w:t>, 498 U.S. 1043, 111 S. Ct. 747, 112 L. Ed. 2d 768 (1991)</w:t>
      </w:r>
      <w:r>
        <w:rPr>
          <w:rFonts w:ascii="arial" w:eastAsia="arial" w:hAnsi="arial" w:cs="arial"/>
          <w:b w:val="0"/>
          <w:i w:val="0"/>
          <w:strike w:val="0"/>
          <w:noProof w:val="0"/>
          <w:color w:val="000000"/>
          <w:position w:val="0"/>
          <w:sz w:val="18"/>
          <w:u w:val="none"/>
          <w:vertAlign w:val="baseline"/>
        </w:rPr>
        <w:t xml:space="preserve">; </w:t>
      </w:r>
      <w:bookmarkStart w:id="499" w:name="Bookmark_I6838MKD2N1R030020000400"/>
      <w:bookmarkEnd w:id="499"/>
      <w:hyperlink r:id="rId44" w:history="1">
        <w:r>
          <w:rPr>
            <w:rFonts w:ascii="arial" w:eastAsia="arial" w:hAnsi="arial" w:cs="arial"/>
            <w:b w:val="0"/>
            <w:i/>
            <w:strike w:val="0"/>
            <w:noProof w:val="0"/>
            <w:color w:val="0077CC"/>
            <w:position w:val="0"/>
            <w:sz w:val="18"/>
            <w:u w:val="single"/>
            <w:vertAlign w:val="baseline"/>
          </w:rPr>
          <w:t>United States v. Hall</w:t>
        </w:r>
      </w:hyperlink>
      <w:hyperlink r:id="rId44" w:history="1">
        <w:r>
          <w:rPr>
            <w:rFonts w:ascii="arial" w:eastAsia="arial" w:hAnsi="arial" w:cs="arial"/>
            <w:b w:val="0"/>
            <w:i/>
            <w:strike w:val="0"/>
            <w:noProof w:val="0"/>
            <w:color w:val="0077CC"/>
            <w:position w:val="0"/>
            <w:sz w:val="18"/>
            <w:u w:val="single"/>
            <w:vertAlign w:val="baseline"/>
          </w:rPr>
          <w:t>, 47 F.3d 1091, 1095-97 (11th Cir. 1995)</w:t>
        </w:r>
      </w:hyperlink>
      <w:r>
        <w:rPr>
          <w:rFonts w:ascii="arial" w:eastAsia="arial" w:hAnsi="arial" w:cs="arial"/>
          <w:b w:val="0"/>
          <w:i w:val="0"/>
          <w:strike w:val="0"/>
          <w:noProof w:val="0"/>
          <w:color w:val="000000"/>
          <w:position w:val="0"/>
          <w:sz w:val="18"/>
          <w:u w:val="none"/>
          <w:vertAlign w:val="baseline"/>
        </w:rPr>
        <w:t xml:space="preserve"> (holding that a commercial proprietor has no expectation of privacy over dumpster "located in a parking lot that the business shares with other businesses," when "no steps are taken to limit the public's access to the dumpster"); </w:t>
      </w:r>
      <w:bookmarkStart w:id="500" w:name="Bookmark_I6838MKD2N1R030040000400"/>
      <w:bookmarkEnd w:id="500"/>
      <w:hyperlink r:id="rId45" w:history="1">
        <w:r>
          <w:rPr>
            <w:rFonts w:ascii="arial" w:eastAsia="arial" w:hAnsi="arial" w:cs="arial"/>
            <w:b w:val="0"/>
            <w:i/>
            <w:strike w:val="0"/>
            <w:noProof w:val="0"/>
            <w:color w:val="0077CC"/>
            <w:position w:val="0"/>
            <w:sz w:val="18"/>
            <w:u w:val="single"/>
            <w:vertAlign w:val="baseline"/>
          </w:rPr>
          <w:t>United States v. Skruck</w:t>
        </w:r>
      </w:hyperlink>
      <w:hyperlink r:id="rId45" w:history="1">
        <w:r>
          <w:rPr>
            <w:rFonts w:ascii="arial" w:eastAsia="arial" w:hAnsi="arial" w:cs="arial"/>
            <w:b w:val="0"/>
            <w:i/>
            <w:strike w:val="0"/>
            <w:noProof w:val="0"/>
            <w:color w:val="0077CC"/>
            <w:position w:val="0"/>
            <w:sz w:val="18"/>
            <w:u w:val="single"/>
            <w:vertAlign w:val="baseline"/>
          </w:rPr>
          <w:t>, 2014 U.S. Dist. LEXIS 167952, 2014 WL 6883073 (N.D.W.Va. Dec. 4, 2014)</w:t>
        </w:r>
      </w:hyperlink>
      <w:r>
        <w:rPr>
          <w:rFonts w:ascii="arial" w:eastAsia="arial" w:hAnsi="arial" w:cs="arial"/>
          <w:b w:val="0"/>
          <w:i w:val="0"/>
          <w:strike w:val="0"/>
          <w:noProof w:val="0"/>
          <w:color w:val="000000"/>
          <w:position w:val="0"/>
          <w:sz w:val="18"/>
          <w:u w:val="none"/>
          <w:vertAlign w:val="baseline"/>
        </w:rPr>
        <w:t xml:space="preserve"> (holding that defendant "did not control the dumpster in a manner that excluded the public," as the dumpster "was not blocked by fence or other obstacle" and was locked only intermittently, if ever).</w:t>
      </w:r>
    </w:p>
  </w:footnote>
  <w:footnote w:id="25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249 </w:t>
      </w:r>
      <w:bookmarkStart w:id="501" w:name="Bookmark_fnpara_249"/>
      <w:bookmarkEnd w:id="501"/>
      <w:r>
        <w:rPr>
          <w:rFonts w:ascii="arial" w:eastAsia="arial" w:hAnsi="arial" w:cs="arial"/>
          <w:b w:val="0"/>
          <w:i/>
          <w:strike w:val="0"/>
          <w:noProof w:val="0"/>
          <w:color w:val="000000"/>
          <w:position w:val="0"/>
          <w:sz w:val="18"/>
          <w:u w:val="none"/>
          <w:vertAlign w:val="baseline"/>
        </w:rPr>
        <w:t xml:space="preserve">See </w:t>
      </w:r>
      <w:bookmarkStart w:id="502" w:name="Bookmark_I6838MKF2HM6DP0010000400"/>
      <w:bookmarkEnd w:id="502"/>
      <w:hyperlink r:id="rId42" w:history="1">
        <w:r>
          <w:rPr>
            <w:rFonts w:ascii="arial" w:eastAsia="arial" w:hAnsi="arial" w:cs="arial"/>
            <w:b w:val="0"/>
            <w:i/>
            <w:strike w:val="0"/>
            <w:noProof w:val="0"/>
            <w:color w:val="0077CC"/>
            <w:position w:val="0"/>
            <w:sz w:val="18"/>
            <w:u w:val="single"/>
            <w:vertAlign w:val="baseline"/>
          </w:rPr>
          <w:t>Dunkel</w:t>
        </w:r>
      </w:hyperlink>
      <w:hyperlink r:id="rId42" w:history="1">
        <w:r>
          <w:rPr>
            <w:rFonts w:ascii="arial" w:eastAsia="arial" w:hAnsi="arial" w:cs="arial"/>
            <w:b w:val="0"/>
            <w:i/>
            <w:strike w:val="0"/>
            <w:noProof w:val="0"/>
            <w:color w:val="0077CC"/>
            <w:position w:val="0"/>
            <w:sz w:val="18"/>
            <w:u w:val="single"/>
            <w:vertAlign w:val="baseline"/>
          </w:rPr>
          <w:t>, 900 F.2d at 107</w:t>
        </w:r>
      </w:hyperlink>
      <w:r>
        <w:rPr>
          <w:rFonts w:ascii="arial" w:eastAsia="arial" w:hAnsi="arial" w:cs="arial"/>
          <w:b w:val="0"/>
          <w:i w:val="0"/>
          <w:strike w:val="0"/>
          <w:noProof w:val="0"/>
          <w:color w:val="000000"/>
          <w:position w:val="0"/>
          <w:sz w:val="18"/>
          <w:u w:val="none"/>
          <w:vertAlign w:val="baseline"/>
        </w:rPr>
        <w:t xml:space="preserve"> (citing </w:t>
      </w:r>
      <w:bookmarkStart w:id="503" w:name="Bookmark_I6838MKF2HM6DP0030000400"/>
      <w:bookmarkEnd w:id="503"/>
      <w:hyperlink r:id="rId46" w:history="1">
        <w:r>
          <w:rPr>
            <w:rFonts w:ascii="arial" w:eastAsia="arial" w:hAnsi="arial" w:cs="arial"/>
            <w:b w:val="0"/>
            <w:i/>
            <w:strike w:val="0"/>
            <w:noProof w:val="0"/>
            <w:color w:val="0077CC"/>
            <w:position w:val="0"/>
            <w:sz w:val="18"/>
            <w:u w:val="single"/>
            <w:vertAlign w:val="baseline"/>
          </w:rPr>
          <w:t>Oliver v. United States</w:t>
        </w:r>
      </w:hyperlink>
      <w:hyperlink r:id="rId46" w:history="1">
        <w:r>
          <w:rPr>
            <w:rFonts w:ascii="arial" w:eastAsia="arial" w:hAnsi="arial" w:cs="arial"/>
            <w:b w:val="0"/>
            <w:i/>
            <w:strike w:val="0"/>
            <w:noProof w:val="0"/>
            <w:color w:val="0077CC"/>
            <w:position w:val="0"/>
            <w:sz w:val="18"/>
            <w:u w:val="single"/>
            <w:vertAlign w:val="baseline"/>
          </w:rPr>
          <w:t>, 466 U.S. 170, 179-80, 104 S. Ct. 1735, 80 L. Ed. 2d 214 (1984)</w:t>
        </w:r>
      </w:hyperlink>
      <w:r>
        <w:rPr>
          <w:rFonts w:ascii="arial" w:eastAsia="arial" w:hAnsi="arial" w:cs="arial"/>
          <w:b w:val="0"/>
          <w:i w:val="0"/>
          <w:strike w:val="0"/>
          <w:noProof w:val="0"/>
          <w:color w:val="000000"/>
          <w:position w:val="0"/>
          <w:sz w:val="18"/>
          <w:u w:val="none"/>
          <w:vertAlign w:val="baseline"/>
        </w:rPr>
        <w:t>, for the holding that "'open fields' doctrine applied despite 'no trespassing' signs").</w:t>
      </w:r>
    </w:p>
  </w:footnote>
  <w:footnote w:id="25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250 </w:t>
      </w:r>
      <w:bookmarkStart w:id="504" w:name="Bookmark_fnpara_250"/>
      <w:bookmarkEnd w:id="504"/>
      <w:r>
        <w:rPr>
          <w:rFonts w:ascii="arial" w:eastAsia="arial" w:hAnsi="arial" w:cs="arial"/>
          <w:b w:val="0"/>
          <w:i/>
          <w:strike w:val="0"/>
          <w:noProof w:val="0"/>
          <w:color w:val="000000"/>
          <w:position w:val="0"/>
          <w:sz w:val="18"/>
          <w:u w:val="none"/>
          <w:vertAlign w:val="baseline"/>
        </w:rPr>
        <w:t xml:space="preserve">See </w:t>
      </w:r>
      <w:bookmarkStart w:id="505" w:name="Bookmark_I6838MKF2HM6DP0050000400"/>
      <w:bookmarkEnd w:id="505"/>
      <w:hyperlink r:id="rId44" w:history="1">
        <w:r>
          <w:rPr>
            <w:rFonts w:ascii="arial" w:eastAsia="arial" w:hAnsi="arial" w:cs="arial"/>
            <w:b w:val="0"/>
            <w:i/>
            <w:strike w:val="0"/>
            <w:noProof w:val="0"/>
            <w:color w:val="0077CC"/>
            <w:position w:val="0"/>
            <w:sz w:val="18"/>
            <w:u w:val="single"/>
            <w:vertAlign w:val="baseline"/>
          </w:rPr>
          <w:t>Hall</w:t>
        </w:r>
      </w:hyperlink>
      <w:hyperlink r:id="rId44" w:history="1">
        <w:r>
          <w:rPr>
            <w:rFonts w:ascii="arial" w:eastAsia="arial" w:hAnsi="arial" w:cs="arial"/>
            <w:b w:val="0"/>
            <w:i/>
            <w:strike w:val="0"/>
            <w:noProof w:val="0"/>
            <w:color w:val="0077CC"/>
            <w:position w:val="0"/>
            <w:sz w:val="18"/>
            <w:u w:val="single"/>
            <w:vertAlign w:val="baseline"/>
          </w:rPr>
          <w:t>, 47 F.3d at 1097</w:t>
        </w:r>
      </w:hyperlink>
      <w:r>
        <w:rPr>
          <w:rFonts w:ascii="arial" w:eastAsia="arial" w:hAnsi="arial" w:cs="arial"/>
          <w:b w:val="0"/>
          <w:i w:val="0"/>
          <w:strike w:val="0"/>
          <w:noProof w:val="0"/>
          <w:color w:val="000000"/>
          <w:position w:val="0"/>
          <w:sz w:val="18"/>
          <w:u w:val="none"/>
          <w:vertAlign w:val="baseline"/>
        </w:rPr>
        <w:t xml:space="preserve"> (finding that the Supreme Court in </w:t>
      </w:r>
      <w:bookmarkStart w:id="506" w:name="Bookmark_I6838MKF2N1R0B0020000400"/>
      <w:bookmarkEnd w:id="506"/>
      <w:hyperlink r:id="rId40" w:history="1">
        <w:r>
          <w:rPr>
            <w:rFonts w:ascii="arial" w:eastAsia="arial" w:hAnsi="arial" w:cs="arial"/>
            <w:b w:val="0"/>
            <w:i/>
            <w:strike w:val="0"/>
            <w:noProof w:val="0"/>
            <w:color w:val="0077CC"/>
            <w:position w:val="0"/>
            <w:sz w:val="18"/>
            <w:u w:val="single"/>
            <w:vertAlign w:val="baseline"/>
          </w:rPr>
          <w:t>Greenwood</w:t>
        </w:r>
      </w:hyperlink>
      <w:r>
        <w:rPr>
          <w:rFonts w:ascii="arial" w:eastAsia="arial" w:hAnsi="arial" w:cs="arial"/>
          <w:b w:val="0"/>
          <w:i w:val="0"/>
          <w:strike w:val="0"/>
          <w:noProof w:val="0"/>
          <w:color w:val="000000"/>
          <w:position w:val="0"/>
          <w:sz w:val="18"/>
          <w:u w:val="none"/>
          <w:vertAlign w:val="baseline"/>
        </w:rPr>
        <w:t xml:space="preserve"> attributed no weight to the use of a "private garbage collector," explaining that "the garbage's conveyance to the garbage collector is properly read as one more example of the fact that a third party was afforded access to the discarded garbage").</w:t>
      </w:r>
    </w:p>
  </w:footnote>
  <w:footnote w:id="25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251 </w:t>
      </w:r>
      <w:bookmarkStart w:id="507" w:name="Bookmark_fnpara_251"/>
      <w:bookmarkEnd w:id="507"/>
      <w:r>
        <w:rPr>
          <w:rFonts w:ascii="arial" w:eastAsia="arial" w:hAnsi="arial" w:cs="arial"/>
          <w:b w:val="0"/>
          <w:i/>
          <w:strike w:val="0"/>
          <w:noProof w:val="0"/>
          <w:color w:val="000000"/>
          <w:position w:val="0"/>
          <w:sz w:val="18"/>
          <w:u w:val="none"/>
          <w:vertAlign w:val="baseline"/>
        </w:rPr>
        <w:t xml:space="preserve">See </w:t>
      </w:r>
      <w:bookmarkStart w:id="508" w:name="Bookmark_I6838MKF2N1R0B0040000400"/>
      <w:bookmarkEnd w:id="508"/>
      <w:hyperlink r:id="rId45" w:history="1">
        <w:r>
          <w:rPr>
            <w:rFonts w:ascii="arial" w:eastAsia="arial" w:hAnsi="arial" w:cs="arial"/>
            <w:b w:val="0"/>
            <w:i/>
            <w:strike w:val="0"/>
            <w:noProof w:val="0"/>
            <w:color w:val="0077CC"/>
            <w:position w:val="0"/>
            <w:sz w:val="18"/>
            <w:u w:val="single"/>
            <w:vertAlign w:val="baseline"/>
          </w:rPr>
          <w:t>Skruck</w:t>
        </w:r>
      </w:hyperlink>
      <w:hyperlink r:id="rId45" w:history="1">
        <w:r>
          <w:rPr>
            <w:rFonts w:ascii="arial" w:eastAsia="arial" w:hAnsi="arial" w:cs="arial"/>
            <w:b w:val="0"/>
            <w:i/>
            <w:strike w:val="0"/>
            <w:noProof w:val="0"/>
            <w:color w:val="0077CC"/>
            <w:position w:val="0"/>
            <w:sz w:val="18"/>
            <w:u w:val="single"/>
            <w:vertAlign w:val="baseline"/>
          </w:rPr>
          <w:t>, 2014 U.S. Dist. LEXIS 167952, 2014 WL 6883073 at *4</w:t>
        </w:r>
      </w:hyperlink>
      <w:r>
        <w:rPr>
          <w:rFonts w:ascii="arial" w:eastAsia="arial" w:hAnsi="arial" w:cs="arial"/>
          <w:b w:val="0"/>
          <w:i w:val="0"/>
          <w:strike w:val="0"/>
          <w:noProof w:val="0"/>
          <w:color w:val="000000"/>
          <w:position w:val="0"/>
          <w:sz w:val="18"/>
          <w:u w:val="none"/>
          <w:vertAlign w:val="baseline"/>
        </w:rPr>
        <w:t xml:space="preserve"> (no expectation of privacy over dumpster located "approximately twenty-five to thirty feet away from the side of the store" as it was "not blocked by a fence or other obstacle"); </w:t>
      </w:r>
      <w:r>
        <w:rPr>
          <w:rFonts w:ascii="arial" w:eastAsia="arial" w:hAnsi="arial" w:cs="arial"/>
          <w:b w:val="0"/>
          <w:i/>
          <w:strike w:val="0"/>
          <w:noProof w:val="0"/>
          <w:color w:val="000000"/>
          <w:position w:val="0"/>
          <w:sz w:val="18"/>
          <w:u w:val="none"/>
          <w:vertAlign w:val="baseline"/>
        </w:rPr>
        <w:t xml:space="preserve">see also </w:t>
      </w:r>
      <w:bookmarkStart w:id="509" w:name="Bookmark_I6838MKF2SF8N40010000400"/>
      <w:bookmarkEnd w:id="509"/>
      <w:hyperlink r:id="rId41" w:history="1">
        <w:r>
          <w:rPr>
            <w:rFonts w:ascii="arial" w:eastAsia="arial" w:hAnsi="arial" w:cs="arial"/>
            <w:b w:val="0"/>
            <w:i/>
            <w:strike w:val="0"/>
            <w:noProof w:val="0"/>
            <w:color w:val="0077CC"/>
            <w:position w:val="0"/>
            <w:sz w:val="18"/>
            <w:u w:val="single"/>
            <w:vertAlign w:val="baseline"/>
          </w:rPr>
          <w:t>Varjabedian</w:t>
        </w:r>
      </w:hyperlink>
      <w:hyperlink r:id="rId41" w:history="1">
        <w:r>
          <w:rPr>
            <w:rFonts w:ascii="arial" w:eastAsia="arial" w:hAnsi="arial" w:cs="arial"/>
            <w:b w:val="0"/>
            <w:i/>
            <w:strike w:val="0"/>
            <w:noProof w:val="0"/>
            <w:color w:val="0077CC"/>
            <w:position w:val="0"/>
            <w:sz w:val="18"/>
            <w:u w:val="single"/>
            <w:vertAlign w:val="baseline"/>
          </w:rPr>
          <w:t>, 2006 U.S. Dist. LEXIS 19227, 2006 WL 1004847 at *2</w:t>
        </w:r>
      </w:hyperlink>
      <w:r>
        <w:rPr>
          <w:rFonts w:ascii="arial" w:eastAsia="arial" w:hAnsi="arial" w:cs="arial"/>
          <w:b w:val="0"/>
          <w:i w:val="0"/>
          <w:strike w:val="0"/>
          <w:noProof w:val="0"/>
          <w:color w:val="000000"/>
          <w:position w:val="0"/>
          <w:sz w:val="18"/>
          <w:u w:val="none"/>
          <w:vertAlign w:val="baseline"/>
        </w:rPr>
        <w:t xml:space="preserve"> (noting that circuit courts generally find that "whether the trash was deposited within or without the curtilage is not a crucial determinant") (citing </w:t>
      </w:r>
      <w:bookmarkStart w:id="510" w:name="Bookmark_I6838MKF2SF8N40030000400"/>
      <w:bookmarkEnd w:id="510"/>
      <w:r>
        <w:rPr>
          <w:rFonts w:ascii="arial" w:eastAsia="arial" w:hAnsi="arial" w:cs="arial"/>
          <w:b/>
          <w:i/>
          <w:strike w:val="0"/>
          <w:noProof w:val="0"/>
          <w:color w:val="000000"/>
          <w:position w:val="0"/>
          <w:sz w:val="18"/>
          <w:u w:val="none"/>
          <w:vertAlign w:val="baseline"/>
        </w:rPr>
        <w:t>United States v. Comeaux</w:t>
      </w:r>
      <w:r>
        <w:rPr>
          <w:rFonts w:ascii="arial" w:eastAsia="arial" w:hAnsi="arial" w:cs="arial"/>
          <w:b/>
          <w:i/>
          <w:strike w:val="0"/>
          <w:noProof w:val="0"/>
          <w:color w:val="000000"/>
          <w:position w:val="0"/>
          <w:sz w:val="18"/>
          <w:u w:val="none"/>
          <w:vertAlign w:val="baseline"/>
        </w:rPr>
        <w:t>, 955 F.2d 586, 589 (8th Cir. 1992)</w:t>
      </w:r>
      <w:r>
        <w:rPr>
          <w:rFonts w:ascii="arial" w:eastAsia="arial" w:hAnsi="arial" w:cs="arial"/>
          <w:b w:val="0"/>
          <w:i w:val="0"/>
          <w:strike w:val="0"/>
          <w:noProof w:val="0"/>
          <w:color w:val="000000"/>
          <w:position w:val="0"/>
          <w:sz w:val="18"/>
          <w:u w:val="none"/>
          <w:vertAlign w:val="baseline"/>
        </w:rPr>
        <w:t xml:space="preserve">; </w:t>
      </w:r>
      <w:bookmarkStart w:id="511" w:name="Bookmark_I6838MKF2SF8N40050000400"/>
      <w:bookmarkEnd w:id="511"/>
      <w:hyperlink r:id="rId47" w:history="1">
        <w:r>
          <w:rPr>
            <w:rFonts w:ascii="arial" w:eastAsia="arial" w:hAnsi="arial" w:cs="arial"/>
            <w:b w:val="0"/>
            <w:i/>
            <w:strike w:val="0"/>
            <w:noProof w:val="0"/>
            <w:color w:val="0077CC"/>
            <w:position w:val="0"/>
            <w:sz w:val="18"/>
            <w:u w:val="single"/>
            <w:vertAlign w:val="baseline"/>
          </w:rPr>
          <w:t>United States v. Wilkinson</w:t>
        </w:r>
      </w:hyperlink>
      <w:hyperlink r:id="rId47" w:history="1">
        <w:r>
          <w:rPr>
            <w:rFonts w:ascii="arial" w:eastAsia="arial" w:hAnsi="arial" w:cs="arial"/>
            <w:b w:val="0"/>
            <w:i/>
            <w:strike w:val="0"/>
            <w:noProof w:val="0"/>
            <w:color w:val="0077CC"/>
            <w:position w:val="0"/>
            <w:sz w:val="18"/>
            <w:u w:val="single"/>
            <w:vertAlign w:val="baseline"/>
          </w:rPr>
          <w:t>, 926 F.2d 22, 27 (1st Cir. 1991)</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overruled on other grounds by </w:t>
      </w:r>
      <w:bookmarkStart w:id="512" w:name="Bookmark_I6838MKF2N1R0D0020000400"/>
      <w:bookmarkEnd w:id="512"/>
      <w:hyperlink r:id="rId48" w:history="1">
        <w:r>
          <w:rPr>
            <w:rFonts w:ascii="arial" w:eastAsia="arial" w:hAnsi="arial" w:cs="arial"/>
            <w:b w:val="0"/>
            <w:i/>
            <w:strike w:val="0"/>
            <w:noProof w:val="0"/>
            <w:color w:val="0077CC"/>
            <w:position w:val="0"/>
            <w:sz w:val="18"/>
            <w:u w:val="single"/>
            <w:vertAlign w:val="baseline"/>
          </w:rPr>
          <w:t>Bailey v. United States</w:t>
        </w:r>
      </w:hyperlink>
      <w:hyperlink r:id="rId48" w:history="1">
        <w:r>
          <w:rPr>
            <w:rFonts w:ascii="arial" w:eastAsia="arial" w:hAnsi="arial" w:cs="arial"/>
            <w:b w:val="0"/>
            <w:i/>
            <w:strike w:val="0"/>
            <w:noProof w:val="0"/>
            <w:color w:val="0077CC"/>
            <w:position w:val="0"/>
            <w:sz w:val="18"/>
            <w:u w:val="single"/>
            <w:vertAlign w:val="baseline"/>
          </w:rPr>
          <w:t>, 516 U.S. 137, 149, 116 S. Ct. 501, 133 L. Ed. 2d 472 (1995)</w:t>
        </w:r>
      </w:hyperlink>
      <w:r>
        <w:rPr>
          <w:rFonts w:ascii="arial" w:eastAsia="arial" w:hAnsi="arial" w:cs="arial"/>
          <w:b w:val="0"/>
          <w:i w:val="0"/>
          <w:strike w:val="0"/>
          <w:noProof w:val="0"/>
          <w:color w:val="000000"/>
          <w:position w:val="0"/>
          <w:sz w:val="18"/>
          <w:u w:val="none"/>
          <w:vertAlign w:val="baseline"/>
        </w:rPr>
        <w:t xml:space="preserve">; </w:t>
      </w:r>
      <w:bookmarkStart w:id="513" w:name="Bookmark_I6838MKF2N1R0D0040000400"/>
      <w:bookmarkEnd w:id="513"/>
      <w:hyperlink r:id="rId49" w:history="1">
        <w:r>
          <w:rPr>
            <w:rFonts w:ascii="arial" w:eastAsia="arial" w:hAnsi="arial" w:cs="arial"/>
            <w:b w:val="0"/>
            <w:i/>
            <w:strike w:val="0"/>
            <w:noProof w:val="0"/>
            <w:color w:val="0077CC"/>
            <w:position w:val="0"/>
            <w:sz w:val="18"/>
            <w:u w:val="single"/>
            <w:vertAlign w:val="baseline"/>
          </w:rPr>
          <w:t>United States v. Hedrick</w:t>
        </w:r>
      </w:hyperlink>
      <w:hyperlink r:id="rId49" w:history="1">
        <w:r>
          <w:rPr>
            <w:rFonts w:ascii="arial" w:eastAsia="arial" w:hAnsi="arial" w:cs="arial"/>
            <w:b w:val="0"/>
            <w:i/>
            <w:strike w:val="0"/>
            <w:noProof w:val="0"/>
            <w:color w:val="0077CC"/>
            <w:position w:val="0"/>
            <w:sz w:val="18"/>
            <w:u w:val="single"/>
            <w:vertAlign w:val="baseline"/>
          </w:rPr>
          <w:t>, 922 F.2d 396, 400 (7th Cir. 1991)</w:t>
        </w:r>
      </w:hyperlink>
      <w:r>
        <w:rPr>
          <w:rFonts w:ascii="arial" w:eastAsia="arial" w:hAnsi="arial" w:cs="arial"/>
          <w:b w:val="0"/>
          <w:i w:val="0"/>
          <w:strike w:val="0"/>
          <w:noProof w:val="0"/>
          <w:color w:val="000000"/>
          <w:position w:val="0"/>
          <w:sz w:val="18"/>
          <w:u w:val="none"/>
          <w:vertAlign w:val="baseline"/>
        </w:rPr>
        <w:t>).</w:t>
      </w:r>
    </w:p>
  </w:footnote>
  <w:footnote w:id="25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252 </w:t>
      </w:r>
      <w:bookmarkStart w:id="521" w:name="Bookmark_fnpara_252"/>
      <w:bookmarkEnd w:id="521"/>
      <w:r>
        <w:rPr>
          <w:rFonts w:ascii="arial" w:eastAsia="arial" w:hAnsi="arial" w:cs="arial"/>
          <w:b w:val="0"/>
          <w:i w:val="0"/>
          <w:strike w:val="0"/>
          <w:noProof w:val="0"/>
          <w:color w:val="000000"/>
          <w:position w:val="0"/>
          <w:sz w:val="18"/>
          <w:u w:val="none"/>
          <w:vertAlign w:val="baseline"/>
        </w:rPr>
        <w:t>Doc. 189 (Mot. to Suppress Trash Pull - Bressi Br.) at 8-9 (cleaned up).</w:t>
      </w:r>
    </w:p>
  </w:footnote>
  <w:footnote w:id="25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253 </w:t>
      </w:r>
      <w:bookmarkStart w:id="523" w:name="Bookmark_fnpara_253"/>
      <w:bookmarkEnd w:id="523"/>
      <w:r>
        <w:rPr>
          <w:rFonts w:ascii="arial" w:eastAsia="arial" w:hAnsi="arial" w:cs="arial"/>
          <w:b w:val="0"/>
          <w:i/>
          <w:strike w:val="0"/>
          <w:noProof w:val="0"/>
          <w:color w:val="000000"/>
          <w:position w:val="0"/>
          <w:sz w:val="18"/>
          <w:u w:val="none"/>
          <w:vertAlign w:val="baseline"/>
        </w:rPr>
        <w:t xml:space="preserve">See, e.g., </w:t>
      </w:r>
      <w:bookmarkStart w:id="524" w:name="Bookmark_I6838MKG2D6NV10010000400"/>
      <w:bookmarkEnd w:id="524"/>
      <w:hyperlink r:id="rId42" w:history="1">
        <w:r>
          <w:rPr>
            <w:rFonts w:ascii="arial" w:eastAsia="arial" w:hAnsi="arial" w:cs="arial"/>
            <w:b w:val="0"/>
            <w:i/>
            <w:strike w:val="0"/>
            <w:noProof w:val="0"/>
            <w:color w:val="0077CC"/>
            <w:position w:val="0"/>
            <w:sz w:val="18"/>
            <w:u w:val="single"/>
            <w:vertAlign w:val="baseline"/>
          </w:rPr>
          <w:t>Dunkel</w:t>
        </w:r>
      </w:hyperlink>
      <w:hyperlink r:id="rId42" w:history="1">
        <w:r>
          <w:rPr>
            <w:rFonts w:ascii="arial" w:eastAsia="arial" w:hAnsi="arial" w:cs="arial"/>
            <w:b w:val="0"/>
            <w:i/>
            <w:strike w:val="0"/>
            <w:noProof w:val="0"/>
            <w:color w:val="0077CC"/>
            <w:position w:val="0"/>
            <w:sz w:val="18"/>
            <w:u w:val="single"/>
            <w:vertAlign w:val="baseline"/>
          </w:rPr>
          <w:t>, 900 F.2d at 107</w:t>
        </w:r>
      </w:hyperlink>
      <w:r>
        <w:rPr>
          <w:rFonts w:ascii="arial" w:eastAsia="arial" w:hAnsi="arial" w:cs="arial"/>
          <w:b w:val="0"/>
          <w:i w:val="0"/>
          <w:strike w:val="0"/>
          <w:noProof w:val="0"/>
          <w:color w:val="000000"/>
          <w:position w:val="0"/>
          <w:sz w:val="18"/>
          <w:u w:val="none"/>
          <w:vertAlign w:val="baseline"/>
        </w:rPr>
        <w:t xml:space="preserve"> ("no trespassing" signs); </w:t>
      </w:r>
      <w:bookmarkStart w:id="525" w:name="Bookmark_I6838MKG2D6NV10030000400"/>
      <w:bookmarkEnd w:id="525"/>
      <w:hyperlink r:id="rId45" w:history="1">
        <w:r>
          <w:rPr>
            <w:rFonts w:ascii="arial" w:eastAsia="arial" w:hAnsi="arial" w:cs="arial"/>
            <w:b w:val="0"/>
            <w:i/>
            <w:strike w:val="0"/>
            <w:noProof w:val="0"/>
            <w:color w:val="0077CC"/>
            <w:position w:val="0"/>
            <w:sz w:val="18"/>
            <w:u w:val="single"/>
            <w:vertAlign w:val="baseline"/>
          </w:rPr>
          <w:t>Skruck</w:t>
        </w:r>
      </w:hyperlink>
      <w:hyperlink r:id="rId45" w:history="1">
        <w:r>
          <w:rPr>
            <w:rFonts w:ascii="arial" w:eastAsia="arial" w:hAnsi="arial" w:cs="arial"/>
            <w:b w:val="0"/>
            <w:i/>
            <w:strike w:val="0"/>
            <w:noProof w:val="0"/>
            <w:color w:val="0077CC"/>
            <w:position w:val="0"/>
            <w:sz w:val="18"/>
            <w:u w:val="single"/>
            <w:vertAlign w:val="baseline"/>
          </w:rPr>
          <w:t>, 2014 U.S. Dist. LEXIS 167952, 2014 WL 6883073 at *4</w:t>
        </w:r>
      </w:hyperlink>
      <w:r>
        <w:rPr>
          <w:rFonts w:ascii="arial" w:eastAsia="arial" w:hAnsi="arial" w:cs="arial"/>
          <w:b w:val="0"/>
          <w:i w:val="0"/>
          <w:strike w:val="0"/>
          <w:noProof w:val="0"/>
          <w:color w:val="000000"/>
          <w:position w:val="0"/>
          <w:sz w:val="18"/>
          <w:u w:val="none"/>
          <w:vertAlign w:val="baseline"/>
        </w:rPr>
        <w:t xml:space="preserve"> (close proximity to commercial building); </w:t>
      </w:r>
      <w:bookmarkStart w:id="526" w:name="Bookmark_I6838MKG2D6NV10050000400"/>
      <w:bookmarkEnd w:id="526"/>
      <w:hyperlink r:id="rId44" w:history="1">
        <w:r>
          <w:rPr>
            <w:rFonts w:ascii="arial" w:eastAsia="arial" w:hAnsi="arial" w:cs="arial"/>
            <w:b w:val="0"/>
            <w:i/>
            <w:strike w:val="0"/>
            <w:noProof w:val="0"/>
            <w:color w:val="0077CC"/>
            <w:position w:val="0"/>
            <w:sz w:val="18"/>
            <w:u w:val="single"/>
            <w:vertAlign w:val="baseline"/>
          </w:rPr>
          <w:t>Hall</w:t>
        </w:r>
      </w:hyperlink>
      <w:hyperlink r:id="rId44" w:history="1">
        <w:r>
          <w:rPr>
            <w:rFonts w:ascii="arial" w:eastAsia="arial" w:hAnsi="arial" w:cs="arial"/>
            <w:b w:val="0"/>
            <w:i/>
            <w:strike w:val="0"/>
            <w:noProof w:val="0"/>
            <w:color w:val="0077CC"/>
            <w:position w:val="0"/>
            <w:sz w:val="18"/>
            <w:u w:val="single"/>
            <w:vertAlign w:val="baseline"/>
          </w:rPr>
          <w:t>, 47 F.3d at 1097</w:t>
        </w:r>
      </w:hyperlink>
      <w:r>
        <w:rPr>
          <w:rFonts w:ascii="arial" w:eastAsia="arial" w:hAnsi="arial" w:cs="arial"/>
          <w:b w:val="0"/>
          <w:i w:val="0"/>
          <w:strike w:val="0"/>
          <w:noProof w:val="0"/>
          <w:color w:val="000000"/>
          <w:position w:val="0"/>
          <w:sz w:val="18"/>
          <w:u w:val="none"/>
          <w:vertAlign w:val="baseline"/>
        </w:rPr>
        <w:t xml:space="preserve"> (private trash disposal company).</w:t>
      </w:r>
    </w:p>
  </w:footnote>
  <w:footnote w:id="25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254 </w:t>
      </w:r>
      <w:bookmarkStart w:id="527" w:name="Bookmark_fnpara_254"/>
      <w:bookmarkEnd w:id="527"/>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GX 2.0 (Photo of SHIVA Dumpster); GX 2.1 (Photo of SHIVA Dumpster).</w:t>
      </w:r>
    </w:p>
  </w:footnote>
  <w:footnote w:id="25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255 </w:t>
      </w:r>
      <w:bookmarkStart w:id="528" w:name="Bookmark_fnpara_255"/>
      <w:bookmarkEnd w:id="528"/>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Doc. 258 (Nov. 15, 2022, Hearing Tr. - Trooper Burcher Testimony) at 69:3-16 ("Q. And if we could go back to Exhibit 2.0. Again, there's no—there's no fence around the building or parking lot in this picture, correct? A. Correct. Q. And there's no—there's no gate or—or specific entryway into the parking lot that's visible in this picture, correct? A. Correct. . . . Q. In this picture, there's no fence around the dumpster itself, is there? A. There is not.").</w:t>
      </w:r>
    </w:p>
  </w:footnote>
  <w:footnote w:id="25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256 </w:t>
      </w:r>
      <w:bookmarkStart w:id="529" w:name="Bookmark_fnpara_256"/>
      <w:bookmarkEnd w:id="529"/>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GX 2.0 (Photo of SHIVA Dumpster); GX 2.1 (Photo of SHIVA Dumpster);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Doc. 258 (Nov. 15, 2022, Hearing Tr. - Trooper Burcher Testimony) at 68:4-6 ("Once I got to the dumpster, the lid was unsecured. There was no lock. There was no chain. There was nothing securing the lid of the dumpster.").</w:t>
      </w:r>
    </w:p>
  </w:footnote>
  <w:footnote w:id="25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257 </w:t>
      </w:r>
      <w:bookmarkStart w:id="530" w:name="Bookmark_fnpara_257"/>
      <w:bookmarkEnd w:id="530"/>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GX 2.2 (Nov. 29, 2018, Video of Trash Pull);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Doc. 258 (Nov. 15, 2022, Hearing Tr. - Trooper Burcher Testimony) at 68:4-12.</w:t>
      </w:r>
    </w:p>
  </w:footnote>
  <w:footnote w:id="25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258 </w:t>
      </w:r>
      <w:bookmarkStart w:id="533" w:name="Bookmark_fnpara_258"/>
      <w:bookmarkEnd w:id="533"/>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151 (Mot. to Suppress June 2019 Statements - Bressi Br.).</w:t>
      </w:r>
    </w:p>
  </w:footnote>
  <w:footnote w:id="26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259 </w:t>
      </w:r>
      <w:bookmarkStart w:id="539" w:name="Bookmark_fnpara_259"/>
      <w:bookmarkEnd w:id="539"/>
      <w:bookmarkStart w:id="540" w:name="Bookmark_I6838MKG2HM6F00020000400"/>
      <w:bookmarkEnd w:id="540"/>
      <w:hyperlink r:id="rId50" w:history="1">
        <w:r>
          <w:rPr>
            <w:rFonts w:ascii="arial" w:eastAsia="arial" w:hAnsi="arial" w:cs="arial"/>
            <w:b w:val="0"/>
            <w:i/>
            <w:strike w:val="0"/>
            <w:noProof w:val="0"/>
            <w:color w:val="0077CC"/>
            <w:position w:val="0"/>
            <w:sz w:val="18"/>
            <w:u w:val="single"/>
            <w:vertAlign w:val="baseline"/>
          </w:rPr>
          <w:t>United States v. Ludwikowski</w:t>
        </w:r>
      </w:hyperlink>
      <w:hyperlink r:id="rId50" w:history="1">
        <w:r>
          <w:rPr>
            <w:rFonts w:ascii="arial" w:eastAsia="arial" w:hAnsi="arial" w:cs="arial"/>
            <w:b w:val="0"/>
            <w:i/>
            <w:strike w:val="0"/>
            <w:noProof w:val="0"/>
            <w:color w:val="0077CC"/>
            <w:position w:val="0"/>
            <w:sz w:val="18"/>
            <w:u w:val="single"/>
            <w:vertAlign w:val="baseline"/>
          </w:rPr>
          <w:t>, 944 F.3d 123, 131 (3d Cir. 2019)</w:t>
        </w:r>
      </w:hyperlink>
      <w:r>
        <w:rPr>
          <w:rFonts w:ascii="arial" w:eastAsia="arial" w:hAnsi="arial" w:cs="arial"/>
          <w:b w:val="0"/>
          <w:i w:val="0"/>
          <w:strike w:val="0"/>
          <w:noProof w:val="0"/>
          <w:color w:val="000000"/>
          <w:position w:val="0"/>
          <w:sz w:val="18"/>
          <w:u w:val="none"/>
          <w:vertAlign w:val="baseline"/>
        </w:rPr>
        <w:t xml:space="preserve"> (internal quotation marks omitted).</w:t>
      </w:r>
    </w:p>
  </w:footnote>
  <w:footnote w:id="26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260 </w:t>
      </w:r>
      <w:bookmarkStart w:id="541" w:name="Bookmark_fnpara_260"/>
      <w:bookmarkEnd w:id="541"/>
      <w:bookmarkStart w:id="542" w:name="Bookmark_I6838MKG2HM6F00040000400"/>
      <w:bookmarkEnd w:id="542"/>
      <w:hyperlink r:id="rId37" w:history="1">
        <w:r>
          <w:rPr>
            <w:rFonts w:ascii="arial" w:eastAsia="arial" w:hAnsi="arial" w:cs="arial"/>
            <w:b w:val="0"/>
            <w:i/>
            <w:strike w:val="0"/>
            <w:noProof w:val="0"/>
            <w:color w:val="0077CC"/>
            <w:position w:val="0"/>
            <w:sz w:val="18"/>
            <w:u w:val="single"/>
            <w:vertAlign w:val="baseline"/>
          </w:rPr>
          <w:t>Howes</w:t>
        </w:r>
      </w:hyperlink>
      <w:hyperlink r:id="rId37" w:history="1">
        <w:r>
          <w:rPr>
            <w:rFonts w:ascii="arial" w:eastAsia="arial" w:hAnsi="arial" w:cs="arial"/>
            <w:b w:val="0"/>
            <w:i/>
            <w:strike w:val="0"/>
            <w:noProof w:val="0"/>
            <w:color w:val="0077CC"/>
            <w:position w:val="0"/>
            <w:sz w:val="18"/>
            <w:u w:val="single"/>
            <w:vertAlign w:val="baseline"/>
          </w:rPr>
          <w:t>, 565 U.S. at 509</w:t>
        </w:r>
      </w:hyperlink>
      <w:r>
        <w:rPr>
          <w:rFonts w:ascii="arial" w:eastAsia="arial" w:hAnsi="arial" w:cs="arial"/>
          <w:b w:val="0"/>
          <w:i w:val="0"/>
          <w:strike w:val="0"/>
          <w:noProof w:val="0"/>
          <w:color w:val="000000"/>
          <w:position w:val="0"/>
          <w:sz w:val="18"/>
          <w:u w:val="none"/>
          <w:vertAlign w:val="baseline"/>
        </w:rPr>
        <w:t xml:space="preserve"> (internal quotation marks and citation omitted).</w:t>
      </w:r>
    </w:p>
  </w:footnote>
  <w:footnote w:id="26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261 </w:t>
      </w:r>
      <w:bookmarkStart w:id="543" w:name="Bookmark_fnpara_261"/>
      <w:bookmarkEnd w:id="543"/>
      <w:bookmarkStart w:id="544" w:name="Bookmark_I6838MKG2N1R0J0010000400"/>
      <w:bookmarkEnd w:id="544"/>
      <w:hyperlink r:id="rId50" w:history="1">
        <w:r>
          <w:rPr>
            <w:rFonts w:ascii="arial" w:eastAsia="arial" w:hAnsi="arial" w:cs="arial"/>
            <w:b w:val="0"/>
            <w:i/>
            <w:strike w:val="0"/>
            <w:noProof w:val="0"/>
            <w:color w:val="0077CC"/>
            <w:position w:val="0"/>
            <w:sz w:val="18"/>
            <w:u w:val="single"/>
            <w:vertAlign w:val="baseline"/>
          </w:rPr>
          <w:t>Ludwikowski</w:t>
        </w:r>
      </w:hyperlink>
      <w:hyperlink r:id="rId50" w:history="1">
        <w:r>
          <w:rPr>
            <w:rFonts w:ascii="arial" w:eastAsia="arial" w:hAnsi="arial" w:cs="arial"/>
            <w:b w:val="0"/>
            <w:i/>
            <w:strike w:val="0"/>
            <w:noProof w:val="0"/>
            <w:color w:val="0077CC"/>
            <w:position w:val="0"/>
            <w:sz w:val="18"/>
            <w:u w:val="single"/>
            <w:vertAlign w:val="baseline"/>
          </w:rPr>
          <w:t>, 944 F.3d at 131</w:t>
        </w:r>
      </w:hyperlink>
      <w:r>
        <w:rPr>
          <w:rFonts w:ascii="arial" w:eastAsia="arial" w:hAnsi="arial" w:cs="arial"/>
          <w:b w:val="0"/>
          <w:i w:val="0"/>
          <w:strike w:val="0"/>
          <w:noProof w:val="0"/>
          <w:color w:val="000000"/>
          <w:position w:val="0"/>
          <w:sz w:val="18"/>
          <w:u w:val="none"/>
          <w:vertAlign w:val="baseline"/>
        </w:rPr>
        <w:t xml:space="preserve"> (internal quotation marks omitted).</w:t>
      </w:r>
    </w:p>
  </w:footnote>
  <w:footnote w:id="26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262 </w:t>
      </w:r>
      <w:bookmarkStart w:id="545" w:name="Bookmark_fnpara_262"/>
      <w:bookmarkEnd w:id="545"/>
      <w:r>
        <w:rPr>
          <w:rFonts w:ascii="arial" w:eastAsia="arial" w:hAnsi="arial" w:cs="arial"/>
          <w:b w:val="0"/>
          <w:i/>
          <w:strike w:val="0"/>
          <w:noProof w:val="0"/>
          <w:color w:val="000000"/>
          <w:position w:val="0"/>
          <w:sz w:val="18"/>
          <w:u w:val="none"/>
          <w:vertAlign w:val="baseline"/>
        </w:rPr>
        <w:t xml:space="preserve">See, e.g., </w:t>
      </w:r>
      <w:bookmarkStart w:id="546" w:name="Bookmark_I6838MKG2N1R0J0030000400"/>
      <w:bookmarkEnd w:id="546"/>
      <w:hyperlink r:id="rId51" w:history="1">
        <w:r>
          <w:rPr>
            <w:rFonts w:ascii="arial" w:eastAsia="arial" w:hAnsi="arial" w:cs="arial"/>
            <w:b w:val="0"/>
            <w:i/>
            <w:strike w:val="0"/>
            <w:noProof w:val="0"/>
            <w:color w:val="0077CC"/>
            <w:position w:val="0"/>
            <w:sz w:val="18"/>
            <w:u w:val="single"/>
            <w:vertAlign w:val="baseline"/>
          </w:rPr>
          <w:t>United States v. Faux</w:t>
        </w:r>
      </w:hyperlink>
      <w:hyperlink r:id="rId51" w:history="1">
        <w:r>
          <w:rPr>
            <w:rFonts w:ascii="arial" w:eastAsia="arial" w:hAnsi="arial" w:cs="arial"/>
            <w:b w:val="0"/>
            <w:i/>
            <w:strike w:val="0"/>
            <w:noProof w:val="0"/>
            <w:color w:val="0077CC"/>
            <w:position w:val="0"/>
            <w:sz w:val="18"/>
            <w:u w:val="single"/>
            <w:vertAlign w:val="baseline"/>
          </w:rPr>
          <w:t>, 828 F.3d 130, 135 (2d Cir. 2016)</w:t>
        </w:r>
      </w:hyperlink>
      <w:r>
        <w:rPr>
          <w:rFonts w:ascii="arial" w:eastAsia="arial" w:hAnsi="arial" w:cs="arial"/>
          <w:b w:val="0"/>
          <w:i w:val="0"/>
          <w:strike w:val="0"/>
          <w:noProof w:val="0"/>
          <w:color w:val="000000"/>
          <w:position w:val="0"/>
          <w:sz w:val="18"/>
          <w:u w:val="none"/>
          <w:vertAlign w:val="baseline"/>
        </w:rPr>
        <w:t xml:space="preserve"> ("Relevant considerations [for a </w:t>
      </w:r>
      <w:r>
        <w:rPr>
          <w:rFonts w:ascii="arial" w:eastAsia="arial" w:hAnsi="arial" w:cs="arial"/>
          <w:b w:val="0"/>
          <w:i/>
          <w:strike w:val="0"/>
          <w:noProof w:val="0"/>
          <w:color w:val="000000"/>
          <w:position w:val="0"/>
          <w:sz w:val="18"/>
          <w:u w:val="none"/>
          <w:vertAlign w:val="baseline"/>
        </w:rPr>
        <w:t>Miranda</w:t>
      </w:r>
      <w:r>
        <w:rPr>
          <w:rFonts w:ascii="arial" w:eastAsia="arial" w:hAnsi="arial" w:cs="arial"/>
          <w:b w:val="0"/>
          <w:i w:val="0"/>
          <w:strike w:val="0"/>
          <w:noProof w:val="0"/>
          <w:color w:val="000000"/>
          <w:position w:val="0"/>
          <w:sz w:val="18"/>
          <w:u w:val="none"/>
          <w:vertAlign w:val="baseline"/>
        </w:rPr>
        <w:t xml:space="preserve"> custody determination] include: (1) the interrogation's duration; (2) its location (e.g., at the suspect's home, in public, in a police station, or at the border); (3) whether the suspect volunteered for the interview; (4) whether the officers used restraints; (5) whether weapons were present and especially whether they were drawn; and (6) whether officers told the suspect he was free to leave or under suspicion.") (internal quotation marks and citations omitted); </w:t>
      </w:r>
      <w:bookmarkStart w:id="547" w:name="Bookmark_I6838MKG2N1R0J0050000400"/>
      <w:bookmarkEnd w:id="547"/>
      <w:hyperlink r:id="rId52" w:history="1">
        <w:r>
          <w:rPr>
            <w:rFonts w:ascii="arial" w:eastAsia="arial" w:hAnsi="arial" w:cs="arial"/>
            <w:b w:val="0"/>
            <w:i/>
            <w:strike w:val="0"/>
            <w:noProof w:val="0"/>
            <w:color w:val="0077CC"/>
            <w:position w:val="0"/>
            <w:sz w:val="18"/>
            <w:u w:val="single"/>
            <w:vertAlign w:val="baseline"/>
          </w:rPr>
          <w:t>United States v. Kim</w:t>
        </w:r>
      </w:hyperlink>
      <w:hyperlink r:id="rId52" w:history="1">
        <w:r>
          <w:rPr>
            <w:rFonts w:ascii="arial" w:eastAsia="arial" w:hAnsi="arial" w:cs="arial"/>
            <w:b w:val="0"/>
            <w:i/>
            <w:strike w:val="0"/>
            <w:noProof w:val="0"/>
            <w:color w:val="0077CC"/>
            <w:position w:val="0"/>
            <w:sz w:val="18"/>
            <w:u w:val="single"/>
            <w:vertAlign w:val="baseline"/>
          </w:rPr>
          <w:t>, 292 F.3d 969, 974 (9th Cir. 2002)</w:t>
        </w:r>
      </w:hyperlink>
      <w:r>
        <w:rPr>
          <w:rFonts w:ascii="arial" w:eastAsia="arial" w:hAnsi="arial" w:cs="arial"/>
          <w:b w:val="0"/>
          <w:i w:val="0"/>
          <w:strike w:val="0"/>
          <w:noProof w:val="0"/>
          <w:color w:val="000000"/>
          <w:position w:val="0"/>
          <w:sz w:val="18"/>
          <w:u w:val="none"/>
          <w:vertAlign w:val="baseline"/>
        </w:rPr>
        <w:t xml:space="preserve"> (listing five non-exhaustive factors relevant to </w:t>
      </w:r>
      <w:r>
        <w:rPr>
          <w:rFonts w:ascii="arial" w:eastAsia="arial" w:hAnsi="arial" w:cs="arial"/>
          <w:b w:val="0"/>
          <w:i/>
          <w:strike w:val="0"/>
          <w:noProof w:val="0"/>
          <w:color w:val="000000"/>
          <w:position w:val="0"/>
          <w:sz w:val="18"/>
          <w:u w:val="none"/>
          <w:vertAlign w:val="baseline"/>
        </w:rPr>
        <w:t>Miranda</w:t>
      </w:r>
      <w:r>
        <w:rPr>
          <w:rFonts w:ascii="arial" w:eastAsia="arial" w:hAnsi="arial" w:cs="arial"/>
          <w:b w:val="0"/>
          <w:i w:val="0"/>
          <w:strike w:val="0"/>
          <w:noProof w:val="0"/>
          <w:color w:val="000000"/>
          <w:position w:val="0"/>
          <w:sz w:val="18"/>
          <w:u w:val="none"/>
          <w:vertAlign w:val="baseline"/>
        </w:rPr>
        <w:t xml:space="preserve"> custody inquiry: "(1) the language used to summon the individual; (2) the extent to which the defendant is confronted with evidence of guilt; (3) the physical surroundings of the interrogation; (4) the duration of the detention; and (5) the degree of pressure applied to detain the individual").</w:t>
      </w:r>
    </w:p>
  </w:footnote>
  <w:footnote w:id="26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263 </w:t>
      </w:r>
      <w:bookmarkStart w:id="551" w:name="Bookmark_fnpara_263"/>
      <w:bookmarkEnd w:id="551"/>
      <w:bookmarkStart w:id="552" w:name="Bookmark_I6838MKG2HM6F10020000400"/>
      <w:bookmarkEnd w:id="552"/>
      <w:hyperlink r:id="rId51" w:history="1">
        <w:r>
          <w:rPr>
            <w:rFonts w:ascii="arial" w:eastAsia="arial" w:hAnsi="arial" w:cs="arial"/>
            <w:b w:val="0"/>
            <w:i/>
            <w:strike w:val="0"/>
            <w:noProof w:val="0"/>
            <w:color w:val="0077CC"/>
            <w:position w:val="0"/>
            <w:sz w:val="18"/>
            <w:u w:val="single"/>
            <w:vertAlign w:val="baseline"/>
          </w:rPr>
          <w:t>828 F.3d at 132-33</w:t>
        </w:r>
      </w:hyperlink>
      <w:r>
        <w:rPr>
          <w:rFonts w:ascii="arial" w:eastAsia="arial" w:hAnsi="arial" w:cs="arial"/>
          <w:b w:val="0"/>
          <w:i w:val="0"/>
          <w:strike w:val="0"/>
          <w:noProof w:val="0"/>
          <w:color w:val="000000"/>
          <w:position w:val="0"/>
          <w:sz w:val="18"/>
          <w:u w:val="none"/>
          <w:vertAlign w:val="baseline"/>
        </w:rPr>
        <w:t>.</w:t>
      </w:r>
    </w:p>
  </w:footnote>
  <w:footnote w:id="26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264 </w:t>
      </w:r>
      <w:bookmarkStart w:id="553" w:name="Bookmark_fnpara_264"/>
      <w:bookmarkEnd w:id="553"/>
      <w:bookmarkStart w:id="554" w:name="Bookmark_I6838MKG2HM6F10040000400"/>
      <w:bookmarkEnd w:id="554"/>
      <w:hyperlink r:id="rId51" w:history="1">
        <w:r>
          <w:rPr>
            <w:rFonts w:ascii="arial" w:eastAsia="arial" w:hAnsi="arial" w:cs="arial"/>
            <w:b w:val="0"/>
            <w:i/>
            <w:strike w:val="0"/>
            <w:noProof w:val="0"/>
            <w:color w:val="0077CC"/>
            <w:position w:val="0"/>
            <w:sz w:val="18"/>
            <w:u w:val="single"/>
            <w:vertAlign w:val="baseline"/>
          </w:rPr>
          <w:t>Id.</w:t>
        </w:r>
      </w:hyperlink>
      <w:hyperlink r:id="rId51" w:history="1">
        <w:r>
          <w:rPr>
            <w:rFonts w:ascii="arial" w:eastAsia="arial" w:hAnsi="arial" w:cs="arial"/>
            <w:b w:val="0"/>
            <w:i/>
            <w:strike w:val="0"/>
            <w:noProof w:val="0"/>
            <w:color w:val="0077CC"/>
            <w:position w:val="0"/>
            <w:sz w:val="18"/>
            <w:u w:val="single"/>
            <w:vertAlign w:val="baseline"/>
          </w:rPr>
          <w:t xml:space="preserve"> at 134</w:t>
        </w:r>
      </w:hyperlink>
      <w:r>
        <w:rPr>
          <w:rFonts w:ascii="arial" w:eastAsia="arial" w:hAnsi="arial" w:cs="arial"/>
          <w:b w:val="0"/>
          <w:i w:val="0"/>
          <w:strike w:val="0"/>
          <w:noProof w:val="0"/>
          <w:color w:val="000000"/>
          <w:position w:val="0"/>
          <w:sz w:val="18"/>
          <w:u w:val="none"/>
          <w:vertAlign w:val="baseline"/>
        </w:rPr>
        <w:t>.</w:t>
      </w:r>
    </w:p>
  </w:footnote>
  <w:footnote w:id="26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265 </w:t>
      </w:r>
      <w:bookmarkStart w:id="555" w:name="Bookmark_fnpara_265"/>
      <w:bookmarkEnd w:id="555"/>
      <w:r>
        <w:rPr>
          <w:rFonts w:ascii="arial" w:eastAsia="arial" w:hAnsi="arial" w:cs="arial"/>
          <w:b w:val="0"/>
          <w:i/>
          <w:strike w:val="0"/>
          <w:noProof w:val="0"/>
          <w:color w:val="000000"/>
          <w:position w:val="0"/>
          <w:sz w:val="18"/>
          <w:u w:val="none"/>
          <w:vertAlign w:val="baseline"/>
        </w:rPr>
        <w:t>Id.</w:t>
      </w:r>
    </w:p>
  </w:footnote>
  <w:footnote w:id="26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266 </w:t>
      </w:r>
      <w:bookmarkStart w:id="563" w:name="Bookmark_fnpara_266"/>
      <w:bookmarkEnd w:id="563"/>
      <w:bookmarkStart w:id="564" w:name="Bookmark_I6838MKG2D6NV30010000400"/>
      <w:bookmarkEnd w:id="564"/>
      <w:hyperlink r:id="rId51" w:history="1">
        <w:r>
          <w:rPr>
            <w:rFonts w:ascii="arial" w:eastAsia="arial" w:hAnsi="arial" w:cs="arial"/>
            <w:b w:val="0"/>
            <w:i/>
            <w:strike w:val="0"/>
            <w:noProof w:val="0"/>
            <w:color w:val="0077CC"/>
            <w:position w:val="0"/>
            <w:sz w:val="18"/>
            <w:u w:val="single"/>
            <w:vertAlign w:val="baseline"/>
          </w:rPr>
          <w:t>Id.</w:t>
        </w:r>
      </w:hyperlink>
      <w:hyperlink r:id="rId51" w:history="1">
        <w:r>
          <w:rPr>
            <w:rFonts w:ascii="arial" w:eastAsia="arial" w:hAnsi="arial" w:cs="arial"/>
            <w:b w:val="0"/>
            <w:i/>
            <w:strike w:val="0"/>
            <w:noProof w:val="0"/>
            <w:color w:val="0077CC"/>
            <w:position w:val="0"/>
            <w:sz w:val="18"/>
            <w:u w:val="single"/>
            <w:vertAlign w:val="baseline"/>
          </w:rPr>
          <w:t xml:space="preserve"> 136-38</w:t>
        </w:r>
      </w:hyperlink>
      <w:r>
        <w:rPr>
          <w:rFonts w:ascii="arial" w:eastAsia="arial" w:hAnsi="arial" w:cs="arial"/>
          <w:b w:val="0"/>
          <w:i w:val="0"/>
          <w:strike w:val="0"/>
          <w:noProof w:val="0"/>
          <w:color w:val="000000"/>
          <w:position w:val="0"/>
          <w:sz w:val="18"/>
          <w:u w:val="none"/>
          <w:vertAlign w:val="baseline"/>
        </w:rPr>
        <w:t>.</w:t>
      </w:r>
    </w:p>
  </w:footnote>
  <w:footnote w:id="26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267 </w:t>
      </w:r>
      <w:bookmarkStart w:id="567" w:name="Bookmark_fnpara_267"/>
      <w:bookmarkEnd w:id="567"/>
      <w:bookmarkStart w:id="568" w:name="Bookmark_I6838MKG2D6NV30030000400"/>
      <w:bookmarkEnd w:id="568"/>
      <w:hyperlink r:id="rId51" w:history="1">
        <w:r>
          <w:rPr>
            <w:rFonts w:ascii="arial" w:eastAsia="arial" w:hAnsi="arial" w:cs="arial"/>
            <w:b w:val="0"/>
            <w:i/>
            <w:strike w:val="0"/>
            <w:noProof w:val="0"/>
            <w:color w:val="0077CC"/>
            <w:position w:val="0"/>
            <w:sz w:val="18"/>
            <w:u w:val="single"/>
            <w:vertAlign w:val="baseline"/>
          </w:rPr>
          <w:t>Id.</w:t>
        </w:r>
      </w:hyperlink>
      <w:hyperlink r:id="rId51" w:history="1">
        <w:r>
          <w:rPr>
            <w:rFonts w:ascii="arial" w:eastAsia="arial" w:hAnsi="arial" w:cs="arial"/>
            <w:b w:val="0"/>
            <w:i/>
            <w:strike w:val="0"/>
            <w:noProof w:val="0"/>
            <w:color w:val="0077CC"/>
            <w:position w:val="0"/>
            <w:sz w:val="18"/>
            <w:u w:val="single"/>
            <w:vertAlign w:val="baseline"/>
          </w:rPr>
          <w:t xml:space="preserve"> at 138-39</w:t>
        </w:r>
      </w:hyperlink>
      <w:r>
        <w:rPr>
          <w:rFonts w:ascii="arial" w:eastAsia="arial" w:hAnsi="arial" w:cs="arial"/>
          <w:b w:val="0"/>
          <w:i w:val="0"/>
          <w:strike w:val="0"/>
          <w:noProof w:val="0"/>
          <w:color w:val="000000"/>
          <w:position w:val="0"/>
          <w:sz w:val="18"/>
          <w:u w:val="none"/>
          <w:vertAlign w:val="baseline"/>
        </w:rPr>
        <w:t>.</w:t>
      </w:r>
    </w:p>
  </w:footnote>
  <w:footnote w:id="26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268 </w:t>
      </w:r>
      <w:bookmarkStart w:id="570" w:name="Bookmark_fnpara_268"/>
      <w:bookmarkEnd w:id="570"/>
      <w:bookmarkStart w:id="571" w:name="Bookmark_I6838MKG2D6NV30050000400"/>
      <w:bookmarkEnd w:id="571"/>
      <w:hyperlink r:id="rId51" w:history="1">
        <w:r>
          <w:rPr>
            <w:rFonts w:ascii="arial" w:eastAsia="arial" w:hAnsi="arial" w:cs="arial"/>
            <w:b w:val="0"/>
            <w:i/>
            <w:strike w:val="0"/>
            <w:noProof w:val="0"/>
            <w:color w:val="0077CC"/>
            <w:position w:val="0"/>
            <w:sz w:val="18"/>
            <w:u w:val="single"/>
            <w:vertAlign w:val="baseline"/>
          </w:rPr>
          <w:t>Id.</w:t>
        </w:r>
      </w:hyperlink>
      <w:hyperlink r:id="rId51" w:history="1">
        <w:r>
          <w:rPr>
            <w:rFonts w:ascii="arial" w:eastAsia="arial" w:hAnsi="arial" w:cs="arial"/>
            <w:b w:val="0"/>
            <w:i/>
            <w:strike w:val="0"/>
            <w:noProof w:val="0"/>
            <w:color w:val="0077CC"/>
            <w:position w:val="0"/>
            <w:sz w:val="18"/>
            <w:u w:val="single"/>
            <w:vertAlign w:val="baseline"/>
          </w:rPr>
          <w:t xml:space="preserve"> at 139</w:t>
        </w:r>
      </w:hyperlink>
      <w:r>
        <w:rPr>
          <w:rFonts w:ascii="arial" w:eastAsia="arial" w:hAnsi="arial" w:cs="arial"/>
          <w:b w:val="0"/>
          <w:i w:val="0"/>
          <w:strike w:val="0"/>
          <w:noProof w:val="0"/>
          <w:color w:val="000000"/>
          <w:position w:val="0"/>
          <w:sz w:val="18"/>
          <w:u w:val="none"/>
          <w:vertAlign w:val="baseline"/>
        </w:rPr>
        <w:t>.</w:t>
      </w:r>
    </w:p>
  </w:footnote>
  <w:footnote w:id="27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269 </w:t>
      </w:r>
      <w:bookmarkStart w:id="577" w:name="Bookmark_fnpara_269"/>
      <w:bookmarkEnd w:id="577"/>
      <w:bookmarkStart w:id="578" w:name="Bookmark_I6838MKG2HM6F20020000400"/>
      <w:bookmarkEnd w:id="578"/>
      <w:hyperlink r:id="rId53" w:history="1">
        <w:r>
          <w:rPr>
            <w:rFonts w:ascii="arial" w:eastAsia="arial" w:hAnsi="arial" w:cs="arial"/>
            <w:b w:val="0"/>
            <w:i/>
            <w:strike w:val="0"/>
            <w:noProof w:val="0"/>
            <w:color w:val="0077CC"/>
            <w:position w:val="0"/>
            <w:sz w:val="18"/>
            <w:u w:val="single"/>
            <w:vertAlign w:val="baseline"/>
          </w:rPr>
          <w:t>625 F.3d 170, 179 (4th Cir. 2010)</w:t>
        </w:r>
      </w:hyperlink>
      <w:r>
        <w:rPr>
          <w:rFonts w:ascii="arial" w:eastAsia="arial" w:hAnsi="arial" w:cs="arial"/>
          <w:b w:val="0"/>
          <w:i w:val="0"/>
          <w:strike w:val="0"/>
          <w:noProof w:val="0"/>
          <w:color w:val="000000"/>
          <w:position w:val="0"/>
          <w:sz w:val="18"/>
          <w:u w:val="none"/>
          <w:vertAlign w:val="baseline"/>
        </w:rPr>
        <w:t>.</w:t>
      </w:r>
    </w:p>
  </w:footnote>
  <w:footnote w:id="27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270 </w:t>
      </w:r>
      <w:bookmarkStart w:id="579" w:name="Bookmark_fnpara_270"/>
      <w:bookmarkEnd w:id="579"/>
      <w:r>
        <w:rPr>
          <w:rFonts w:ascii="arial" w:eastAsia="arial" w:hAnsi="arial" w:cs="arial"/>
          <w:b w:val="0"/>
          <w:i/>
          <w:strike w:val="0"/>
          <w:noProof w:val="0"/>
          <w:color w:val="000000"/>
          <w:position w:val="0"/>
          <w:sz w:val="18"/>
          <w:u w:val="none"/>
          <w:vertAlign w:val="baseline"/>
        </w:rPr>
        <w:t>Id.</w:t>
      </w:r>
    </w:p>
  </w:footnote>
  <w:footnote w:id="27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271 </w:t>
      </w:r>
      <w:bookmarkStart w:id="580" w:name="Bookmark_fnpara_271"/>
      <w:bookmarkEnd w:id="580"/>
      <w:r>
        <w:rPr>
          <w:rFonts w:ascii="arial" w:eastAsia="arial" w:hAnsi="arial" w:cs="arial"/>
          <w:b w:val="0"/>
          <w:i/>
          <w:strike w:val="0"/>
          <w:noProof w:val="0"/>
          <w:color w:val="000000"/>
          <w:position w:val="0"/>
          <w:sz w:val="18"/>
          <w:u w:val="none"/>
          <w:vertAlign w:val="baseline"/>
        </w:rPr>
        <w:t>Id.</w:t>
      </w:r>
    </w:p>
  </w:footnote>
  <w:footnote w:id="27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272 </w:t>
      </w:r>
      <w:bookmarkStart w:id="581" w:name="Bookmark_fnpara_272"/>
      <w:bookmarkEnd w:id="581"/>
      <w:bookmarkStart w:id="582" w:name="Bookmark_I6838MKG2HM6F20040000400"/>
      <w:bookmarkEnd w:id="582"/>
      <w:hyperlink r:id="rId53" w:history="1">
        <w:r>
          <w:rPr>
            <w:rFonts w:ascii="arial" w:eastAsia="arial" w:hAnsi="arial" w:cs="arial"/>
            <w:b w:val="0"/>
            <w:i/>
            <w:strike w:val="0"/>
            <w:noProof w:val="0"/>
            <w:color w:val="0077CC"/>
            <w:position w:val="0"/>
            <w:sz w:val="18"/>
            <w:u w:val="single"/>
            <w:vertAlign w:val="baseline"/>
          </w:rPr>
          <w:t>Id.</w:t>
        </w:r>
      </w:hyperlink>
      <w:hyperlink r:id="rId53" w:history="1">
        <w:r>
          <w:rPr>
            <w:rFonts w:ascii="arial" w:eastAsia="arial" w:hAnsi="arial" w:cs="arial"/>
            <w:b w:val="0"/>
            <w:i/>
            <w:strike w:val="0"/>
            <w:noProof w:val="0"/>
            <w:color w:val="0077CC"/>
            <w:position w:val="0"/>
            <w:sz w:val="18"/>
            <w:u w:val="single"/>
            <w:vertAlign w:val="baseline"/>
          </w:rPr>
          <w:t xml:space="preserve"> at 179-80</w:t>
        </w:r>
      </w:hyperlink>
      <w:r>
        <w:rPr>
          <w:rFonts w:ascii="arial" w:eastAsia="arial" w:hAnsi="arial" w:cs="arial"/>
          <w:b w:val="0"/>
          <w:i w:val="0"/>
          <w:strike w:val="0"/>
          <w:noProof w:val="0"/>
          <w:color w:val="000000"/>
          <w:position w:val="0"/>
          <w:sz w:val="18"/>
          <w:u w:val="none"/>
          <w:vertAlign w:val="baseline"/>
        </w:rPr>
        <w:t>.</w:t>
      </w:r>
    </w:p>
  </w:footnote>
  <w:footnote w:id="27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273 </w:t>
      </w:r>
      <w:bookmarkStart w:id="583" w:name="Bookmark_fnpara_273"/>
      <w:bookmarkEnd w:id="583"/>
      <w:bookmarkStart w:id="584" w:name="Bookmark_I6838MKH2SF8ND0010000400"/>
      <w:bookmarkEnd w:id="584"/>
      <w:hyperlink r:id="rId53" w:history="1">
        <w:r>
          <w:rPr>
            <w:rFonts w:ascii="arial" w:eastAsia="arial" w:hAnsi="arial" w:cs="arial"/>
            <w:b w:val="0"/>
            <w:i/>
            <w:strike w:val="0"/>
            <w:noProof w:val="0"/>
            <w:color w:val="0077CC"/>
            <w:position w:val="0"/>
            <w:sz w:val="18"/>
            <w:u w:val="single"/>
            <w:vertAlign w:val="baseline"/>
          </w:rPr>
          <w:t>Id.</w:t>
        </w:r>
      </w:hyperlink>
      <w:hyperlink r:id="rId53" w:history="1">
        <w:r>
          <w:rPr>
            <w:rFonts w:ascii="arial" w:eastAsia="arial" w:hAnsi="arial" w:cs="arial"/>
            <w:b w:val="0"/>
            <w:i/>
            <w:strike w:val="0"/>
            <w:noProof w:val="0"/>
            <w:color w:val="0077CC"/>
            <w:position w:val="0"/>
            <w:sz w:val="18"/>
            <w:u w:val="single"/>
            <w:vertAlign w:val="baseline"/>
          </w:rPr>
          <w:t xml:space="preserve"> at 181</w:t>
        </w:r>
      </w:hyperlink>
      <w:r>
        <w:rPr>
          <w:rFonts w:ascii="arial" w:eastAsia="arial" w:hAnsi="arial" w:cs="arial"/>
          <w:b w:val="0"/>
          <w:i w:val="0"/>
          <w:strike w:val="0"/>
          <w:noProof w:val="0"/>
          <w:color w:val="000000"/>
          <w:position w:val="0"/>
          <w:sz w:val="18"/>
          <w:u w:val="none"/>
          <w:vertAlign w:val="baseline"/>
        </w:rPr>
        <w:t>.</w:t>
      </w:r>
    </w:p>
  </w:footnote>
  <w:footnote w:id="27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274 </w:t>
      </w:r>
      <w:bookmarkStart w:id="585" w:name="Bookmark_fnpara_274"/>
      <w:bookmarkEnd w:id="585"/>
      <w:bookmarkStart w:id="586" w:name="Bookmark_I6838MKH2SF8ND0030000400"/>
      <w:bookmarkEnd w:id="586"/>
      <w:hyperlink r:id="rId53" w:history="1">
        <w:r>
          <w:rPr>
            <w:rFonts w:ascii="arial" w:eastAsia="arial" w:hAnsi="arial" w:cs="arial"/>
            <w:b w:val="0"/>
            <w:i/>
            <w:strike w:val="0"/>
            <w:noProof w:val="0"/>
            <w:color w:val="0077CC"/>
            <w:position w:val="0"/>
            <w:sz w:val="18"/>
            <w:u w:val="single"/>
            <w:vertAlign w:val="baseline"/>
          </w:rPr>
          <w:t>Id.</w:t>
        </w:r>
      </w:hyperlink>
      <w:hyperlink r:id="rId53" w:history="1">
        <w:r>
          <w:rPr>
            <w:rFonts w:ascii="arial" w:eastAsia="arial" w:hAnsi="arial" w:cs="arial"/>
            <w:b w:val="0"/>
            <w:i/>
            <w:strike w:val="0"/>
            <w:noProof w:val="0"/>
            <w:color w:val="0077CC"/>
            <w:position w:val="0"/>
            <w:sz w:val="18"/>
            <w:u w:val="single"/>
            <w:vertAlign w:val="baseline"/>
          </w:rPr>
          <w:t xml:space="preserve"> at 182</w:t>
        </w:r>
      </w:hyperlink>
      <w:r>
        <w:rPr>
          <w:rFonts w:ascii="arial" w:eastAsia="arial" w:hAnsi="arial" w:cs="arial"/>
          <w:b w:val="0"/>
          <w:i w:val="0"/>
          <w:strike w:val="0"/>
          <w:noProof w:val="0"/>
          <w:color w:val="000000"/>
          <w:position w:val="0"/>
          <w:sz w:val="18"/>
          <w:u w:val="none"/>
          <w:vertAlign w:val="baseline"/>
        </w:rPr>
        <w:t>.</w:t>
      </w:r>
    </w:p>
  </w:footnote>
  <w:footnote w:id="27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275 </w:t>
      </w:r>
      <w:bookmarkStart w:id="590" w:name="Bookmark_fnpara_275"/>
      <w:bookmarkEnd w:id="590"/>
      <w:bookmarkStart w:id="591" w:name="Bookmark_I6838MKH2SF8ND0050000400"/>
      <w:bookmarkEnd w:id="591"/>
      <w:r>
        <w:rPr>
          <w:rFonts w:ascii="arial" w:eastAsia="arial" w:hAnsi="arial" w:cs="arial"/>
          <w:b/>
          <w:i/>
          <w:strike w:val="0"/>
          <w:noProof w:val="0"/>
          <w:color w:val="000000"/>
          <w:position w:val="0"/>
          <w:sz w:val="18"/>
          <w:u w:val="none"/>
          <w:vertAlign w:val="baseline"/>
        </w:rPr>
        <w:t>575 F.3d 879, 886 (9th Cir. 2009)</w:t>
      </w:r>
      <w:r>
        <w:rPr>
          <w:rFonts w:ascii="arial" w:eastAsia="arial" w:hAnsi="arial" w:cs="arial"/>
          <w:b w:val="0"/>
          <w:i w:val="0"/>
          <w:strike w:val="0"/>
          <w:noProof w:val="0"/>
          <w:color w:val="000000"/>
          <w:position w:val="0"/>
          <w:sz w:val="18"/>
          <w:u w:val="none"/>
          <w:vertAlign w:val="baseline"/>
        </w:rPr>
        <w:t>.</w:t>
      </w:r>
    </w:p>
  </w:footnote>
  <w:footnote w:id="27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276 </w:t>
      </w:r>
      <w:bookmarkStart w:id="592" w:name="Bookmark_fnpara_276"/>
      <w:bookmarkEnd w:id="592"/>
      <w:bookmarkStart w:id="593" w:name="Bookmark_I6838MKH28T4WW0020000400"/>
      <w:bookmarkEnd w:id="593"/>
      <w:hyperlink r:id="rId54" w:history="1">
        <w:r>
          <w:rPr>
            <w:rFonts w:ascii="arial" w:eastAsia="arial" w:hAnsi="arial" w:cs="arial"/>
            <w:b w:val="0"/>
            <w:i/>
            <w:strike w:val="0"/>
            <w:noProof w:val="0"/>
            <w:color w:val="0077CC"/>
            <w:position w:val="0"/>
            <w:sz w:val="18"/>
            <w:u w:val="single"/>
            <w:vertAlign w:val="baseline"/>
          </w:rPr>
          <w:t>Id.</w:t>
        </w:r>
      </w:hyperlink>
      <w:hyperlink r:id="rId54" w:history="1">
        <w:r>
          <w:rPr>
            <w:rFonts w:ascii="arial" w:eastAsia="arial" w:hAnsi="arial" w:cs="arial"/>
            <w:b w:val="0"/>
            <w:i/>
            <w:strike w:val="0"/>
            <w:noProof w:val="0"/>
            <w:color w:val="0077CC"/>
            <w:position w:val="0"/>
            <w:sz w:val="18"/>
            <w:u w:val="single"/>
            <w:vertAlign w:val="baseline"/>
          </w:rPr>
          <w:t xml:space="preserve"> at 884-86</w:t>
        </w:r>
      </w:hyperlink>
      <w:r>
        <w:rPr>
          <w:rFonts w:ascii="arial" w:eastAsia="arial" w:hAnsi="arial" w:cs="arial"/>
          <w:b w:val="0"/>
          <w:i w:val="0"/>
          <w:strike w:val="0"/>
          <w:noProof w:val="0"/>
          <w:color w:val="000000"/>
          <w:position w:val="0"/>
          <w:sz w:val="18"/>
          <w:u w:val="none"/>
          <w:vertAlign w:val="baseline"/>
        </w:rPr>
        <w:t>.</w:t>
      </w:r>
    </w:p>
  </w:footnote>
  <w:footnote w:id="27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277 </w:t>
      </w:r>
      <w:bookmarkStart w:id="604" w:name="Bookmark_fnpara_277"/>
      <w:bookmarkEnd w:id="604"/>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258 (Nov. 15, 2022, Hearing Tr. - Trooper Kelley Testimony) 137:9-14 ("Q. All right. If we could skip ahead to 6 minutes and 10 seconds. And press pause. Do you recognize what's happening here at 6 minutes and 10 seconds? A. Yes. We were—Mr. Bressi and myself are traveling across the front, in front of SHIVA over to the picnic table to sit and talk.");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GX 1.2 (June 18, 2019, SHIVA Search Video).</w:t>
      </w:r>
    </w:p>
  </w:footnote>
  <w:footnote w:id="27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278 </w:t>
      </w:r>
      <w:bookmarkStart w:id="605" w:name="Bookmark_fnpara_278"/>
      <w:bookmarkEnd w:id="605"/>
      <w:bookmarkStart w:id="606" w:name="Bookmark_I6838MKH2HM6F30050000400"/>
      <w:bookmarkEnd w:id="606"/>
      <w:r>
        <w:rPr>
          <w:rFonts w:ascii="arial" w:eastAsia="arial" w:hAnsi="arial" w:cs="arial"/>
          <w:b/>
          <w:i/>
          <w:strike w:val="0"/>
          <w:noProof w:val="0"/>
          <w:color w:val="000000"/>
          <w:position w:val="0"/>
          <w:sz w:val="18"/>
          <w:u w:val="none"/>
          <w:vertAlign w:val="baseline"/>
        </w:rPr>
        <w:t>575 F.3d at 885, 887</w:t>
      </w:r>
      <w:r>
        <w:rPr>
          <w:rFonts w:ascii="arial" w:eastAsia="arial" w:hAnsi="arial" w:cs="arial"/>
          <w:b w:val="0"/>
          <w:i w:val="0"/>
          <w:strike w:val="0"/>
          <w:noProof w:val="0"/>
          <w:color w:val="000000"/>
          <w:position w:val="0"/>
          <w:sz w:val="18"/>
          <w:u w:val="none"/>
          <w:vertAlign w:val="baseline"/>
        </w:rPr>
        <w:t>.</w:t>
      </w:r>
    </w:p>
  </w:footnote>
  <w:footnote w:id="28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279 </w:t>
      </w:r>
      <w:bookmarkStart w:id="609" w:name="Bookmark_fnpara_279"/>
      <w:bookmarkEnd w:id="609"/>
      <w:r>
        <w:rPr>
          <w:rFonts w:ascii="arial" w:eastAsia="arial" w:hAnsi="arial" w:cs="arial"/>
          <w:b w:val="0"/>
          <w:i w:val="0"/>
          <w:strike w:val="0"/>
          <w:noProof w:val="0"/>
          <w:color w:val="000000"/>
          <w:position w:val="0"/>
          <w:sz w:val="18"/>
          <w:u w:val="none"/>
          <w:vertAlign w:val="baseline"/>
        </w:rPr>
        <w:t>During the November 2022 evidentiary hearing, Trooper Kelley testified that "Bressi indicated that he wishe[d] to speak with [him]." Doc. 258 (Nov. 15, 2022, Hearing Tr. - Trooper Kelley Testimony) 137:15-17. But Bressi asserts that Special Agent O'Malley "advised Mr. Bressi . . . that he and [Trooper Kelley] wanted to talk to Mr. Bressi about Shiva." Doc. 151 (Mot. to Suppress June 2019 Statements - Bressi Br.) at 3.</w:t>
      </w:r>
    </w:p>
  </w:footnote>
  <w:footnote w:id="28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280 </w:t>
      </w:r>
      <w:bookmarkStart w:id="610" w:name="Bookmark_fnpara_280"/>
      <w:bookmarkEnd w:id="610"/>
      <w:r>
        <w:rPr>
          <w:rFonts w:ascii="arial" w:eastAsia="arial" w:hAnsi="arial" w:cs="arial"/>
          <w:b w:val="0"/>
          <w:i w:val="0"/>
          <w:strike w:val="0"/>
          <w:noProof w:val="0"/>
          <w:color w:val="000000"/>
          <w:position w:val="0"/>
          <w:sz w:val="18"/>
          <w:u w:val="none"/>
          <w:vertAlign w:val="baseline"/>
        </w:rPr>
        <w:t>Doc. 258 (Nov. 15, 2022, Hearing Tr. - Special Agent O'Malley Testimony) 173:19-22. Trooper Kelley agreed, stating that Bressi was "talkative, very talkative." Doc. 258 (Nov. 15, 2022, Hearing Tr. - Trooper Kelley Testimony) 129:18-19.</w:t>
      </w:r>
    </w:p>
  </w:footnote>
  <w:footnote w:id="28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281 </w:t>
      </w:r>
      <w:bookmarkStart w:id="611" w:name="Bookmark_fnpara_281"/>
      <w:bookmarkEnd w:id="611"/>
      <w:r>
        <w:rPr>
          <w:rFonts w:ascii="arial" w:eastAsia="arial" w:hAnsi="arial" w:cs="arial"/>
          <w:b w:val="0"/>
          <w:i/>
          <w:strike w:val="0"/>
          <w:noProof w:val="0"/>
          <w:color w:val="000000"/>
          <w:position w:val="0"/>
          <w:sz w:val="18"/>
          <w:u w:val="none"/>
          <w:vertAlign w:val="baseline"/>
        </w:rPr>
        <w:t xml:space="preserve">See </w:t>
      </w:r>
      <w:bookmarkStart w:id="612" w:name="Bookmark_I6838MKH2N1R0P0020000400"/>
      <w:bookmarkEnd w:id="612"/>
      <w:hyperlink r:id="rId51" w:history="1">
        <w:r>
          <w:rPr>
            <w:rFonts w:ascii="arial" w:eastAsia="arial" w:hAnsi="arial" w:cs="arial"/>
            <w:b w:val="0"/>
            <w:i/>
            <w:strike w:val="0"/>
            <w:noProof w:val="0"/>
            <w:color w:val="0077CC"/>
            <w:position w:val="0"/>
            <w:sz w:val="18"/>
            <w:u w:val="single"/>
            <w:vertAlign w:val="baseline"/>
          </w:rPr>
          <w:t>Faux</w:t>
        </w:r>
      </w:hyperlink>
      <w:hyperlink r:id="rId51" w:history="1">
        <w:r>
          <w:rPr>
            <w:rFonts w:ascii="arial" w:eastAsia="arial" w:hAnsi="arial" w:cs="arial"/>
            <w:b w:val="0"/>
            <w:i/>
            <w:strike w:val="0"/>
            <w:noProof w:val="0"/>
            <w:color w:val="0077CC"/>
            <w:position w:val="0"/>
            <w:sz w:val="18"/>
            <w:u w:val="single"/>
            <w:vertAlign w:val="baseline"/>
          </w:rPr>
          <w:t>, 828 F.3d at 138-39</w:t>
        </w:r>
      </w:hyperlink>
      <w:r>
        <w:rPr>
          <w:rFonts w:ascii="arial" w:eastAsia="arial" w:hAnsi="arial" w:cs="arial"/>
          <w:b w:val="0"/>
          <w:i w:val="0"/>
          <w:strike w:val="0"/>
          <w:noProof w:val="0"/>
          <w:color w:val="000000"/>
          <w:position w:val="0"/>
          <w:sz w:val="18"/>
          <w:u w:val="none"/>
          <w:vertAlign w:val="baseline"/>
        </w:rPr>
        <w:t xml:space="preserve"> (emphasizing that "the tone of the questioning was largely conversational"); </w:t>
      </w:r>
      <w:bookmarkStart w:id="613" w:name="Bookmark_I6838MKH2N1R0P0040000400"/>
      <w:bookmarkEnd w:id="613"/>
      <w:hyperlink r:id="rId53" w:history="1">
        <w:r>
          <w:rPr>
            <w:rFonts w:ascii="arial" w:eastAsia="arial" w:hAnsi="arial" w:cs="arial"/>
            <w:b w:val="0"/>
            <w:i/>
            <w:strike w:val="0"/>
            <w:noProof w:val="0"/>
            <w:color w:val="0077CC"/>
            <w:position w:val="0"/>
            <w:sz w:val="18"/>
            <w:u w:val="single"/>
            <w:vertAlign w:val="baseline"/>
          </w:rPr>
          <w:t>Hargrove</w:t>
        </w:r>
      </w:hyperlink>
      <w:hyperlink r:id="rId53" w:history="1">
        <w:r>
          <w:rPr>
            <w:rFonts w:ascii="arial" w:eastAsia="arial" w:hAnsi="arial" w:cs="arial"/>
            <w:b w:val="0"/>
            <w:i/>
            <w:strike w:val="0"/>
            <w:noProof w:val="0"/>
            <w:color w:val="0077CC"/>
            <w:position w:val="0"/>
            <w:sz w:val="18"/>
            <w:u w:val="single"/>
            <w:vertAlign w:val="baseline"/>
          </w:rPr>
          <w:t>, 625 F.3d at 179-80</w:t>
        </w:r>
      </w:hyperlink>
      <w:r>
        <w:rPr>
          <w:rFonts w:ascii="arial" w:eastAsia="arial" w:hAnsi="arial" w:cs="arial"/>
          <w:b w:val="0"/>
          <w:i w:val="0"/>
          <w:strike w:val="0"/>
          <w:noProof w:val="0"/>
          <w:color w:val="000000"/>
          <w:position w:val="0"/>
          <w:sz w:val="18"/>
          <w:u w:val="none"/>
          <w:vertAlign w:val="baseline"/>
        </w:rPr>
        <w:t xml:space="preserve"> (noting the conversation was "amicable and non-threatening in tone"); </w:t>
      </w:r>
      <w:bookmarkStart w:id="614" w:name="Bookmark_I6838MKH2SF8NF0010000400"/>
      <w:bookmarkEnd w:id="614"/>
      <w:r>
        <w:rPr>
          <w:rFonts w:ascii="arial" w:eastAsia="arial" w:hAnsi="arial" w:cs="arial"/>
          <w:b/>
          <w:i/>
          <w:strike w:val="0"/>
          <w:noProof w:val="0"/>
          <w:color w:val="000000"/>
          <w:position w:val="0"/>
          <w:sz w:val="18"/>
          <w:u w:val="none"/>
          <w:vertAlign w:val="baseline"/>
        </w:rPr>
        <w:t>Bassignani</w:t>
      </w:r>
      <w:r>
        <w:rPr>
          <w:rFonts w:ascii="arial" w:eastAsia="arial" w:hAnsi="arial" w:cs="arial"/>
          <w:b/>
          <w:i/>
          <w:strike w:val="0"/>
          <w:noProof w:val="0"/>
          <w:color w:val="000000"/>
          <w:position w:val="0"/>
          <w:sz w:val="18"/>
          <w:u w:val="none"/>
          <w:vertAlign w:val="baseline"/>
        </w:rPr>
        <w:t>, 575 F.3d at 884</w:t>
      </w:r>
      <w:r>
        <w:rPr>
          <w:rFonts w:ascii="arial" w:eastAsia="arial" w:hAnsi="arial" w:cs="arial"/>
          <w:b w:val="0"/>
          <w:i w:val="0"/>
          <w:strike w:val="0"/>
          <w:noProof w:val="0"/>
          <w:color w:val="000000"/>
          <w:position w:val="0"/>
          <w:sz w:val="18"/>
          <w:u w:val="none"/>
          <w:vertAlign w:val="baseline"/>
        </w:rPr>
        <w:t xml:space="preserve"> (finding that the interview was "plainly consensual" as it "was conducted in an open, friendly tone," with the defendant "participat[ing] actively").</w:t>
      </w:r>
    </w:p>
  </w:footnote>
  <w:footnote w:id="28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282 </w:t>
      </w:r>
      <w:bookmarkStart w:id="617" w:name="Bookmark_fnpara_282"/>
      <w:bookmarkEnd w:id="617"/>
      <w:r>
        <w:rPr>
          <w:rFonts w:ascii="arial" w:eastAsia="arial" w:hAnsi="arial" w:cs="arial"/>
          <w:b w:val="0"/>
          <w:i w:val="0"/>
          <w:strike w:val="0"/>
          <w:noProof w:val="0"/>
          <w:color w:val="000000"/>
          <w:position w:val="0"/>
          <w:sz w:val="18"/>
          <w:u w:val="none"/>
          <w:vertAlign w:val="baseline"/>
        </w:rPr>
        <w:t>Doc. 216 (Mot. to Suppress June 2019 Statements - Bressi Reply) at 3.</w:t>
      </w:r>
    </w:p>
  </w:footnote>
  <w:footnote w:id="28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283 </w:t>
      </w:r>
      <w:bookmarkStart w:id="618" w:name="Bookmark_fnpara_283"/>
      <w:bookmarkEnd w:id="618"/>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GX 1.3 (June 18, 2019, SHIVA Search Video).</w:t>
      </w:r>
    </w:p>
  </w:footnote>
  <w:footnote w:id="28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284 </w:t>
      </w:r>
      <w:bookmarkStart w:id="619" w:name="Bookmark_fnpara_284"/>
      <w:bookmarkEnd w:id="619"/>
      <w:r>
        <w:rPr>
          <w:rFonts w:ascii="arial" w:eastAsia="arial" w:hAnsi="arial" w:cs="arial"/>
          <w:b w:val="0"/>
          <w:i/>
          <w:strike w:val="0"/>
          <w:noProof w:val="0"/>
          <w:color w:val="000000"/>
          <w:position w:val="0"/>
          <w:sz w:val="18"/>
          <w:u w:val="none"/>
          <w:vertAlign w:val="baseline"/>
        </w:rPr>
        <w:t xml:space="preserve">See </w:t>
      </w:r>
      <w:bookmarkStart w:id="620" w:name="Bookmark_I6838MKH2SF8NF0030000400"/>
      <w:bookmarkEnd w:id="620"/>
      <w:hyperlink r:id="rId51" w:history="1">
        <w:r>
          <w:rPr>
            <w:rFonts w:ascii="arial" w:eastAsia="arial" w:hAnsi="arial" w:cs="arial"/>
            <w:b w:val="0"/>
            <w:i/>
            <w:strike w:val="0"/>
            <w:noProof w:val="0"/>
            <w:color w:val="0077CC"/>
            <w:position w:val="0"/>
            <w:sz w:val="18"/>
            <w:u w:val="single"/>
            <w:vertAlign w:val="baseline"/>
          </w:rPr>
          <w:t>Faux</w:t>
        </w:r>
      </w:hyperlink>
      <w:hyperlink r:id="rId51" w:history="1">
        <w:r>
          <w:rPr>
            <w:rFonts w:ascii="arial" w:eastAsia="arial" w:hAnsi="arial" w:cs="arial"/>
            <w:b w:val="0"/>
            <w:i/>
            <w:strike w:val="0"/>
            <w:noProof w:val="0"/>
            <w:color w:val="0077CC"/>
            <w:position w:val="0"/>
            <w:sz w:val="18"/>
            <w:u w:val="single"/>
            <w:vertAlign w:val="baseline"/>
          </w:rPr>
          <w:t>, 828 F.3d at 138</w:t>
        </w:r>
      </w:hyperlink>
      <w:r>
        <w:rPr>
          <w:rFonts w:ascii="arial" w:eastAsia="arial" w:hAnsi="arial" w:cs="arial"/>
          <w:b w:val="0"/>
          <w:i w:val="0"/>
          <w:strike w:val="0"/>
          <w:noProof w:val="0"/>
          <w:color w:val="000000"/>
          <w:position w:val="0"/>
          <w:sz w:val="18"/>
          <w:u w:val="none"/>
          <w:vertAlign w:val="baseline"/>
        </w:rPr>
        <w:t xml:space="preserve"> (noting that the defendant "was not handcuffed during the interrogation"); </w:t>
      </w:r>
      <w:bookmarkStart w:id="621" w:name="Bookmark_I6838MKH2SF8NF0050000400"/>
      <w:bookmarkEnd w:id="621"/>
      <w:hyperlink r:id="rId53" w:history="1">
        <w:r>
          <w:rPr>
            <w:rFonts w:ascii="arial" w:eastAsia="arial" w:hAnsi="arial" w:cs="arial"/>
            <w:b w:val="0"/>
            <w:i/>
            <w:strike w:val="0"/>
            <w:noProof w:val="0"/>
            <w:color w:val="0077CC"/>
            <w:position w:val="0"/>
            <w:sz w:val="18"/>
            <w:u w:val="single"/>
            <w:vertAlign w:val="baseline"/>
          </w:rPr>
          <w:t>Hargrove</w:t>
        </w:r>
      </w:hyperlink>
      <w:hyperlink r:id="rId53" w:history="1">
        <w:r>
          <w:rPr>
            <w:rFonts w:ascii="arial" w:eastAsia="arial" w:hAnsi="arial" w:cs="arial"/>
            <w:b w:val="0"/>
            <w:i/>
            <w:strike w:val="0"/>
            <w:noProof w:val="0"/>
            <w:color w:val="0077CC"/>
            <w:position w:val="0"/>
            <w:sz w:val="18"/>
            <w:u w:val="single"/>
            <w:vertAlign w:val="baseline"/>
          </w:rPr>
          <w:t>, 625 F.3d at 179-80</w:t>
        </w:r>
      </w:hyperlink>
      <w:r>
        <w:rPr>
          <w:rFonts w:ascii="arial" w:eastAsia="arial" w:hAnsi="arial" w:cs="arial"/>
          <w:b w:val="0"/>
          <w:i w:val="0"/>
          <w:strike w:val="0"/>
          <w:noProof w:val="0"/>
          <w:color w:val="000000"/>
          <w:position w:val="0"/>
          <w:sz w:val="18"/>
          <w:u w:val="none"/>
          <w:vertAlign w:val="baseline"/>
        </w:rPr>
        <w:t xml:space="preserve"> (same).</w:t>
      </w:r>
    </w:p>
  </w:footnote>
  <w:footnote w:id="28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285 </w:t>
      </w:r>
      <w:bookmarkStart w:id="625" w:name="Bookmark_fnpara_285"/>
      <w:bookmarkEnd w:id="625"/>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258 (Nov. 15, 2022, Hearing Tr. - Trooper Kelley Testimony) 129:20-130:9 ("Q. At some point, where are there—prior to walking over to the table, were there any guns drawn by you? A. By myself? Q. Yes. A. While walking over to the table, no. No firearms were displayed. Q. Did you—did you see any other officers displaying firearms? I'm sorry. Did you see any other officers with—brandishing firearms unholstered? Did they withdraw? A. During the initial approach or—Q. No. After the initial approach. A. No. No. Q. After you gave Bressi his </w:t>
      </w:r>
      <w:r>
        <w:rPr>
          <w:rFonts w:ascii="arial" w:eastAsia="arial" w:hAnsi="arial" w:cs="arial"/>
          <w:b w:val="0"/>
          <w:i/>
          <w:strike w:val="0"/>
          <w:noProof w:val="0"/>
          <w:color w:val="000000"/>
          <w:position w:val="0"/>
          <w:sz w:val="18"/>
          <w:u w:val="none"/>
          <w:vertAlign w:val="baseline"/>
        </w:rPr>
        <w:t>Miranda</w:t>
      </w:r>
      <w:r>
        <w:rPr>
          <w:rFonts w:ascii="arial" w:eastAsia="arial" w:hAnsi="arial" w:cs="arial"/>
          <w:b w:val="0"/>
          <w:i w:val="0"/>
          <w:strike w:val="0"/>
          <w:noProof w:val="0"/>
          <w:color w:val="000000"/>
          <w:position w:val="0"/>
          <w:sz w:val="18"/>
          <w:u w:val="none"/>
          <w:vertAlign w:val="baseline"/>
        </w:rPr>
        <w:t xml:space="preserve"> warnings, did you see anyone with their firearms drawn? A. No.").</w:t>
      </w:r>
    </w:p>
  </w:footnote>
  <w:footnote w:id="28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286 </w:t>
      </w:r>
      <w:bookmarkStart w:id="626" w:name="Bookmark_fnpara_286"/>
      <w:bookmarkEnd w:id="626"/>
      <w:r>
        <w:rPr>
          <w:rFonts w:ascii="arial" w:eastAsia="arial" w:hAnsi="arial" w:cs="arial"/>
          <w:b w:val="0"/>
          <w:i w:val="0"/>
          <w:strike w:val="0"/>
          <w:noProof w:val="0"/>
          <w:color w:val="000000"/>
          <w:position w:val="0"/>
          <w:sz w:val="18"/>
          <w:u w:val="none"/>
          <w:vertAlign w:val="baseline"/>
        </w:rPr>
        <w:t xml:space="preserve">Doc. 216 (Mot. to Suppress June 2019 Statements - Bressi Reply) at 2;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GX 1.2 (June 18, 2019, SHIVA Search Video).</w:t>
      </w:r>
    </w:p>
  </w:footnote>
  <w:footnote w:id="28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287 </w:t>
      </w:r>
      <w:bookmarkStart w:id="627" w:name="Bookmark_fnpara_287"/>
      <w:bookmarkEnd w:id="627"/>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258 (Nov. 15, 2022, Hearing Tr. - Trooper Kelley Testimony) 129:20-130:9; GX 1.2 (June 18, 2019, SHIVA Search Video).</w:t>
      </w:r>
    </w:p>
  </w:footnote>
  <w:footnote w:id="28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288 </w:t>
      </w:r>
      <w:bookmarkStart w:id="628" w:name="Bookmark_fnpara_288"/>
      <w:bookmarkEnd w:id="628"/>
      <w:bookmarkStart w:id="629" w:name="Bookmark_I6838MKH28T4WX0020000400"/>
      <w:bookmarkEnd w:id="629"/>
      <w:hyperlink r:id="rId53" w:history="1">
        <w:r>
          <w:rPr>
            <w:rFonts w:ascii="arial" w:eastAsia="arial" w:hAnsi="arial" w:cs="arial"/>
            <w:b w:val="0"/>
            <w:i/>
            <w:strike w:val="0"/>
            <w:noProof w:val="0"/>
            <w:color w:val="0077CC"/>
            <w:position w:val="0"/>
            <w:sz w:val="18"/>
            <w:u w:val="single"/>
            <w:vertAlign w:val="baseline"/>
          </w:rPr>
          <w:t>625 F.3d at 174, 179</w:t>
        </w:r>
      </w:hyperlink>
      <w:r>
        <w:rPr>
          <w:rFonts w:ascii="arial" w:eastAsia="arial" w:hAnsi="arial" w:cs="arial"/>
          <w:b w:val="0"/>
          <w:i w:val="0"/>
          <w:strike w:val="0"/>
          <w:noProof w:val="0"/>
          <w:color w:val="000000"/>
          <w:position w:val="0"/>
          <w:sz w:val="18"/>
          <w:u w:val="none"/>
          <w:vertAlign w:val="baseline"/>
        </w:rPr>
        <w:t>.</w:t>
      </w:r>
    </w:p>
  </w:footnote>
  <w:footnote w:id="29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289 </w:t>
      </w:r>
      <w:bookmarkStart w:id="630" w:name="Bookmark_fnpara_289"/>
      <w:bookmarkEnd w:id="630"/>
      <w:bookmarkStart w:id="631" w:name="Bookmark_I6838MKH28T4WX0040000400"/>
      <w:bookmarkEnd w:id="631"/>
      <w:hyperlink r:id="rId53" w:history="1">
        <w:r>
          <w:rPr>
            <w:rFonts w:ascii="arial" w:eastAsia="arial" w:hAnsi="arial" w:cs="arial"/>
            <w:b w:val="0"/>
            <w:i/>
            <w:strike w:val="0"/>
            <w:noProof w:val="0"/>
            <w:color w:val="0077CC"/>
            <w:position w:val="0"/>
            <w:sz w:val="18"/>
            <w:u w:val="single"/>
            <w:vertAlign w:val="baseline"/>
          </w:rPr>
          <w:t>Id.</w:t>
        </w:r>
      </w:hyperlink>
      <w:hyperlink r:id="rId53" w:history="1">
        <w:r>
          <w:rPr>
            <w:rFonts w:ascii="arial" w:eastAsia="arial" w:hAnsi="arial" w:cs="arial"/>
            <w:b w:val="0"/>
            <w:i/>
            <w:strike w:val="0"/>
            <w:noProof w:val="0"/>
            <w:color w:val="0077CC"/>
            <w:position w:val="0"/>
            <w:sz w:val="18"/>
            <w:u w:val="single"/>
            <w:vertAlign w:val="baseline"/>
          </w:rPr>
          <w:t xml:space="preserve"> at 179</w:t>
        </w:r>
      </w:hyperlink>
      <w:r>
        <w:rPr>
          <w:rFonts w:ascii="arial" w:eastAsia="arial" w:hAnsi="arial" w:cs="arial"/>
          <w:b w:val="0"/>
          <w:i w:val="0"/>
          <w:strike w:val="0"/>
          <w:noProof w:val="0"/>
          <w:color w:val="000000"/>
          <w:position w:val="0"/>
          <w:sz w:val="18"/>
          <w:u w:val="none"/>
          <w:vertAlign w:val="baseline"/>
        </w:rPr>
        <w:t>.</w:t>
      </w:r>
    </w:p>
  </w:footnote>
  <w:footnote w:id="29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290 </w:t>
      </w:r>
      <w:bookmarkStart w:id="633" w:name="Bookmark_fnpara_290"/>
      <w:bookmarkEnd w:id="633"/>
      <w:r>
        <w:rPr>
          <w:rFonts w:ascii="arial" w:eastAsia="arial" w:hAnsi="arial" w:cs="arial"/>
          <w:b w:val="0"/>
          <w:i w:val="0"/>
          <w:strike w:val="0"/>
          <w:noProof w:val="0"/>
          <w:color w:val="000000"/>
          <w:position w:val="0"/>
          <w:sz w:val="18"/>
          <w:u w:val="none"/>
          <w:vertAlign w:val="baseline"/>
        </w:rPr>
        <w:t xml:space="preserve">Doc. 151 (Mot. to Suppress June 2019 Statements - Bressi Br.) at 3 (cleaned up);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Doc. 258 (Nov. 15, 2022, Hearing Tr. - Special Agent O'Malley Testimony) 170:8-9 (testifying that he "notified [Bressi] that he was not under arrest at this time").</w:t>
      </w:r>
    </w:p>
  </w:footnote>
  <w:footnote w:id="29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291 </w:t>
      </w:r>
      <w:bookmarkStart w:id="634" w:name="Bookmark_fnpara_291"/>
      <w:bookmarkEnd w:id="634"/>
      <w:r>
        <w:rPr>
          <w:rFonts w:ascii="arial" w:eastAsia="arial" w:hAnsi="arial" w:cs="arial"/>
          <w:b w:val="0"/>
          <w:i w:val="0"/>
          <w:strike w:val="0"/>
          <w:noProof w:val="0"/>
          <w:color w:val="000000"/>
          <w:position w:val="0"/>
          <w:sz w:val="18"/>
          <w:u w:val="none"/>
          <w:vertAlign w:val="baseline"/>
        </w:rPr>
        <w:t>Doc. 151 (Mot. to Suppress June 2019 Statements - Bressi Br.) at 3.</w:t>
      </w:r>
    </w:p>
  </w:footnote>
  <w:footnote w:id="29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292 </w:t>
      </w:r>
      <w:bookmarkStart w:id="639" w:name="Bookmark_fnpara_292"/>
      <w:bookmarkEnd w:id="639"/>
      <w:r>
        <w:rPr>
          <w:rFonts w:ascii="arial" w:eastAsia="arial" w:hAnsi="arial" w:cs="arial"/>
          <w:b w:val="0"/>
          <w:i w:val="0"/>
          <w:strike w:val="0"/>
          <w:noProof w:val="0"/>
          <w:color w:val="000000"/>
          <w:position w:val="0"/>
          <w:sz w:val="18"/>
          <w:u w:val="none"/>
          <w:vertAlign w:val="baseline"/>
        </w:rPr>
        <w:t>Doc. 216 (Mot. to Suppress June 2019 Statements - Bressi Reply) at 2.</w:t>
      </w:r>
    </w:p>
  </w:footnote>
  <w:footnote w:id="29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293 </w:t>
      </w:r>
      <w:bookmarkStart w:id="641" w:name="Bookmark_fnpara_293"/>
      <w:bookmarkEnd w:id="641"/>
      <w:bookmarkStart w:id="642" w:name="Bookmark_I6838MKH2D6NV50030000400"/>
      <w:bookmarkEnd w:id="642"/>
      <w:hyperlink r:id="rId51" w:history="1">
        <w:r>
          <w:rPr>
            <w:rFonts w:ascii="arial" w:eastAsia="arial" w:hAnsi="arial" w:cs="arial"/>
            <w:b w:val="0"/>
            <w:i/>
            <w:strike w:val="0"/>
            <w:noProof w:val="0"/>
            <w:color w:val="0077CC"/>
            <w:position w:val="0"/>
            <w:sz w:val="18"/>
            <w:u w:val="single"/>
            <w:vertAlign w:val="baseline"/>
          </w:rPr>
          <w:t>828 F.3d at 138-39</w:t>
        </w:r>
      </w:hyperlink>
      <w:r>
        <w:rPr>
          <w:rFonts w:ascii="arial" w:eastAsia="arial" w:hAnsi="arial" w:cs="arial"/>
          <w:b w:val="0"/>
          <w:i w:val="0"/>
          <w:strike w:val="0"/>
          <w:noProof w:val="0"/>
          <w:color w:val="000000"/>
          <w:position w:val="0"/>
          <w:sz w:val="18"/>
          <w:u w:val="none"/>
          <w:vertAlign w:val="baseline"/>
        </w:rPr>
        <w:t>.</w:t>
      </w:r>
    </w:p>
  </w:footnote>
  <w:footnote w:id="29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294 </w:t>
      </w:r>
      <w:bookmarkStart w:id="643" w:name="Bookmark_fnpara_294"/>
      <w:bookmarkEnd w:id="643"/>
      <w:bookmarkStart w:id="644" w:name="Bookmark_I6838MKH2D6NV50050000400"/>
      <w:bookmarkEnd w:id="644"/>
      <w:r>
        <w:rPr>
          <w:rFonts w:ascii="arial" w:eastAsia="arial" w:hAnsi="arial" w:cs="arial"/>
          <w:b/>
          <w:i/>
          <w:strike w:val="0"/>
          <w:noProof w:val="0"/>
          <w:color w:val="000000"/>
          <w:position w:val="0"/>
          <w:sz w:val="18"/>
          <w:u w:val="none"/>
          <w:vertAlign w:val="baseline"/>
        </w:rPr>
        <w:t>575 F.3d at 886-87</w:t>
      </w:r>
      <w:r>
        <w:rPr>
          <w:rFonts w:ascii="arial" w:eastAsia="arial" w:hAnsi="arial" w:cs="arial"/>
          <w:b w:val="0"/>
          <w:i w:val="0"/>
          <w:strike w:val="0"/>
          <w:noProof w:val="0"/>
          <w:color w:val="000000"/>
          <w:position w:val="0"/>
          <w:sz w:val="18"/>
          <w:u w:val="none"/>
          <w:vertAlign w:val="baseline"/>
        </w:rPr>
        <w:t>.</w:t>
      </w:r>
    </w:p>
  </w:footnote>
  <w:footnote w:id="29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295 </w:t>
      </w:r>
      <w:bookmarkStart w:id="648" w:name="Bookmark_fnpara_295"/>
      <w:bookmarkEnd w:id="648"/>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151 (Mot. to Suppress June 2019 Statements - Bressi Br.) at 3;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GX 1.2 (June 18, 2019, SHIVA Search Video); GX 1.3 (June 18, 2019, SHIVA Search Video).</w:t>
      </w:r>
    </w:p>
  </w:footnote>
  <w:footnote w:id="29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296 </w:t>
      </w:r>
      <w:bookmarkStart w:id="649" w:name="Bookmark_fnpara_296"/>
      <w:bookmarkEnd w:id="649"/>
      <w:bookmarkStart w:id="650" w:name="Bookmark_I6838MKH2HM6F40020000400"/>
      <w:bookmarkEnd w:id="650"/>
      <w:r>
        <w:rPr>
          <w:rFonts w:ascii="arial" w:eastAsia="arial" w:hAnsi="arial" w:cs="arial"/>
          <w:b/>
          <w:i/>
          <w:strike w:val="0"/>
          <w:noProof w:val="0"/>
          <w:color w:val="000000"/>
          <w:position w:val="0"/>
          <w:sz w:val="18"/>
          <w:u w:val="none"/>
          <w:vertAlign w:val="baseline"/>
        </w:rPr>
        <w:t>Bassignani</w:t>
      </w:r>
      <w:r>
        <w:rPr>
          <w:rFonts w:ascii="arial" w:eastAsia="arial" w:hAnsi="arial" w:cs="arial"/>
          <w:b/>
          <w:i/>
          <w:strike w:val="0"/>
          <w:noProof w:val="0"/>
          <w:color w:val="000000"/>
          <w:position w:val="0"/>
          <w:sz w:val="18"/>
          <w:u w:val="none"/>
          <w:vertAlign w:val="baseline"/>
        </w:rPr>
        <w:t>, 575 F.3d at 886</w:t>
      </w:r>
      <w:r>
        <w:rPr>
          <w:rFonts w:ascii="arial" w:eastAsia="arial" w:hAnsi="arial" w:cs="arial"/>
          <w:b w:val="0"/>
          <w:i w:val="0"/>
          <w:strike w:val="0"/>
          <w:noProof w:val="0"/>
          <w:color w:val="000000"/>
          <w:position w:val="0"/>
          <w:sz w:val="18"/>
          <w:u w:val="none"/>
          <w:vertAlign w:val="baseline"/>
        </w:rPr>
        <w:t xml:space="preserve"> (noting that Ninth Circuit precedents "suggest that a two-and-ahalf hour interrogation is at the high end," which "weighs in favor of finding that [the defendant] was in custody").</w:t>
      </w:r>
    </w:p>
  </w:footnote>
  <w:footnote w:id="29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297 </w:t>
      </w:r>
      <w:bookmarkStart w:id="651" w:name="Bookmark_fnpara_297"/>
      <w:bookmarkEnd w:id="651"/>
      <w:r>
        <w:rPr>
          <w:rFonts w:ascii="arial" w:eastAsia="arial" w:hAnsi="arial" w:cs="arial"/>
          <w:b w:val="0"/>
          <w:i/>
          <w:strike w:val="0"/>
          <w:noProof w:val="0"/>
          <w:color w:val="000000"/>
          <w:position w:val="0"/>
          <w:sz w:val="18"/>
          <w:u w:val="none"/>
          <w:vertAlign w:val="baseline"/>
        </w:rPr>
        <w:t xml:space="preserve">See </w:t>
      </w:r>
      <w:bookmarkStart w:id="652" w:name="Bookmark_I6838MKH2HM6F40040000400"/>
      <w:bookmarkEnd w:id="652"/>
      <w:hyperlink r:id="rId50" w:history="1">
        <w:r>
          <w:rPr>
            <w:rFonts w:ascii="arial" w:eastAsia="arial" w:hAnsi="arial" w:cs="arial"/>
            <w:b w:val="0"/>
            <w:i/>
            <w:strike w:val="0"/>
            <w:noProof w:val="0"/>
            <w:color w:val="0077CC"/>
            <w:position w:val="0"/>
            <w:sz w:val="18"/>
            <w:u w:val="single"/>
            <w:vertAlign w:val="baseline"/>
          </w:rPr>
          <w:t>Ludwikowski</w:t>
        </w:r>
      </w:hyperlink>
      <w:hyperlink r:id="rId50" w:history="1">
        <w:r>
          <w:rPr>
            <w:rFonts w:ascii="arial" w:eastAsia="arial" w:hAnsi="arial" w:cs="arial"/>
            <w:b w:val="0"/>
            <w:i/>
            <w:strike w:val="0"/>
            <w:noProof w:val="0"/>
            <w:color w:val="0077CC"/>
            <w:position w:val="0"/>
            <w:sz w:val="18"/>
            <w:u w:val="single"/>
            <w:vertAlign w:val="baseline"/>
          </w:rPr>
          <w:t>, 944 F.3d at 131</w:t>
        </w:r>
      </w:hyperlink>
      <w:r>
        <w:rPr>
          <w:rFonts w:ascii="arial" w:eastAsia="arial" w:hAnsi="arial" w:cs="arial"/>
          <w:b w:val="0"/>
          <w:i w:val="0"/>
          <w:strike w:val="0"/>
          <w:noProof w:val="0"/>
          <w:color w:val="000000"/>
          <w:position w:val="0"/>
          <w:sz w:val="18"/>
          <w:u w:val="none"/>
          <w:vertAlign w:val="baseline"/>
        </w:rPr>
        <w:t>.</w:t>
      </w:r>
    </w:p>
  </w:footnote>
  <w:footnote w:id="29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298 </w:t>
      </w:r>
      <w:bookmarkStart w:id="656" w:name="Bookmark_fnpara_298"/>
      <w:bookmarkEnd w:id="656"/>
      <w:r>
        <w:rPr>
          <w:rFonts w:ascii="arial" w:eastAsia="arial" w:hAnsi="arial" w:cs="arial"/>
          <w:b w:val="0"/>
          <w:i w:val="0"/>
          <w:strike w:val="0"/>
          <w:noProof w:val="0"/>
          <w:color w:val="000000"/>
          <w:position w:val="0"/>
          <w:sz w:val="18"/>
          <w:u w:val="none"/>
          <w:vertAlign w:val="baseline"/>
        </w:rPr>
        <w:t>Doc. 196 (Mot. to Suppress June 2019 Statements - Gov't Opp.) at 17-18.</w:t>
      </w:r>
    </w:p>
  </w:footnote>
  <w:footnote w:id="30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299 </w:t>
      </w:r>
      <w:bookmarkStart w:id="665" w:name="Bookmark_fnpara_299"/>
      <w:bookmarkEnd w:id="665"/>
      <w:r>
        <w:rPr>
          <w:rFonts w:ascii="arial" w:eastAsia="arial" w:hAnsi="arial" w:cs="arial"/>
          <w:b w:val="0"/>
          <w:i w:val="0"/>
          <w:strike w:val="0"/>
          <w:noProof w:val="0"/>
          <w:color w:val="000000"/>
          <w:position w:val="0"/>
          <w:sz w:val="18"/>
          <w:u w:val="none"/>
          <w:vertAlign w:val="baseline"/>
        </w:rPr>
        <w:t>Doc. 258 (Nov. 15, 2022, Hearing Tr. - Trooper Kelley Testimony) 127:21-129:3.</w:t>
      </w:r>
    </w:p>
  </w:footnote>
  <w:footnote w:id="30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300 </w:t>
      </w:r>
      <w:bookmarkStart w:id="667" w:name="Bookmark_fnpara_300"/>
      <w:bookmarkEnd w:id="667"/>
      <w:r>
        <w:rPr>
          <w:rFonts w:ascii="arial" w:eastAsia="arial" w:hAnsi="arial" w:cs="arial"/>
          <w:b w:val="0"/>
          <w:i w:val="0"/>
          <w:strike w:val="0"/>
          <w:noProof w:val="0"/>
          <w:color w:val="000000"/>
          <w:position w:val="0"/>
          <w:sz w:val="18"/>
          <w:u w:val="none"/>
          <w:vertAlign w:val="baseline"/>
        </w:rPr>
        <w:t>Doc. 151 (Mot. to Suppress June 2019 Statements - Bressi Br.) at 3-4 (cleaned up).</w:t>
      </w:r>
    </w:p>
  </w:footnote>
  <w:footnote w:id="30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301 </w:t>
      </w:r>
      <w:bookmarkStart w:id="669" w:name="Bookmark_fnpara_301"/>
      <w:bookmarkEnd w:id="669"/>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216 (Mot. to Suppress June 2019 Statements - Bressi Reply) at 4-5 (asserting that Special Agent O'Malley's FD-302 report on the custodial interview outside SHIVA "does not say that [Trooper] Kelley advised Mr. Bressi of his </w:t>
      </w:r>
      <w:r>
        <w:rPr>
          <w:rFonts w:ascii="arial" w:eastAsia="arial" w:hAnsi="arial" w:cs="arial"/>
          <w:b w:val="0"/>
          <w:i/>
          <w:strike w:val="0"/>
          <w:noProof w:val="0"/>
          <w:color w:val="000000"/>
          <w:position w:val="0"/>
          <w:sz w:val="18"/>
          <w:u w:val="none"/>
          <w:vertAlign w:val="baseline"/>
        </w:rPr>
        <w:t>Miranda</w:t>
      </w:r>
      <w:r>
        <w:rPr>
          <w:rFonts w:ascii="arial" w:eastAsia="arial" w:hAnsi="arial" w:cs="arial"/>
          <w:b w:val="0"/>
          <w:i w:val="0"/>
          <w:strike w:val="0"/>
          <w:noProof w:val="0"/>
          <w:color w:val="000000"/>
          <w:position w:val="0"/>
          <w:sz w:val="18"/>
          <w:u w:val="none"/>
          <w:vertAlign w:val="baseline"/>
        </w:rPr>
        <w:t xml:space="preserve"> rights," citing Doc. 216-1, Ex. A (Special Agent O'Malley FBI FD-302 Report dated 6/9/19), but that the "FD-302 report of the interview with Mr. Bressi at the PSP Barracks . . . confirms that Mr. Bressi was given </w:t>
      </w:r>
      <w:r>
        <w:rPr>
          <w:rFonts w:ascii="arial" w:eastAsia="arial" w:hAnsi="arial" w:cs="arial"/>
          <w:b w:val="0"/>
          <w:i/>
          <w:strike w:val="0"/>
          <w:noProof w:val="0"/>
          <w:color w:val="000000"/>
          <w:position w:val="0"/>
          <w:sz w:val="18"/>
          <w:u w:val="none"/>
          <w:vertAlign w:val="baseline"/>
        </w:rPr>
        <w:t>Miranda</w:t>
      </w:r>
      <w:r>
        <w:rPr>
          <w:rFonts w:ascii="arial" w:eastAsia="arial" w:hAnsi="arial" w:cs="arial"/>
          <w:b w:val="0"/>
          <w:i w:val="0"/>
          <w:strike w:val="0"/>
          <w:noProof w:val="0"/>
          <w:color w:val="000000"/>
          <w:position w:val="0"/>
          <w:sz w:val="18"/>
          <w:u w:val="none"/>
          <w:vertAlign w:val="baseline"/>
        </w:rPr>
        <w:t xml:space="preserve"> warnings," citing Doc. 216-2, Ex. B (Special Agent O'Malley's FBI FD-302 Report dated 6/11/19)).</w:t>
      </w:r>
    </w:p>
  </w:footnote>
  <w:footnote w:id="30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302 </w:t>
      </w:r>
      <w:bookmarkStart w:id="670" w:name="Bookmark_fnpara_302"/>
      <w:bookmarkEnd w:id="670"/>
      <w:r>
        <w:rPr>
          <w:rFonts w:ascii="arial" w:eastAsia="arial" w:hAnsi="arial" w:cs="arial"/>
          <w:b w:val="0"/>
          <w:i/>
          <w:strike w:val="0"/>
          <w:noProof w:val="0"/>
          <w:color w:val="000000"/>
          <w:position w:val="0"/>
          <w:sz w:val="18"/>
          <w:u w:val="none"/>
          <w:vertAlign w:val="baseline"/>
        </w:rPr>
        <w:t>Id.</w:t>
      </w:r>
    </w:p>
  </w:footnote>
  <w:footnote w:id="30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303 </w:t>
      </w:r>
      <w:bookmarkStart w:id="673" w:name="Bookmark_fnpara_303"/>
      <w:bookmarkEnd w:id="673"/>
      <w:r>
        <w:rPr>
          <w:rFonts w:ascii="arial" w:eastAsia="arial" w:hAnsi="arial" w:cs="arial"/>
          <w:b w:val="0"/>
          <w:i w:val="0"/>
          <w:strike w:val="0"/>
          <w:noProof w:val="0"/>
          <w:color w:val="000000"/>
          <w:position w:val="0"/>
          <w:sz w:val="18"/>
          <w:u w:val="none"/>
          <w:vertAlign w:val="baseline"/>
        </w:rPr>
        <w:t>Doc. 216-1, Ex. A (Special Agent O'Malley FBI FD-302 Report dated 6/9/19) at 1.</w:t>
      </w:r>
    </w:p>
  </w:footnote>
  <w:footnote w:id="30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304 </w:t>
      </w:r>
      <w:bookmarkStart w:id="674" w:name="Bookmark_fnpara_304"/>
      <w:bookmarkEnd w:id="674"/>
      <w:r>
        <w:rPr>
          <w:rFonts w:ascii="arial" w:eastAsia="arial" w:hAnsi="arial" w:cs="arial"/>
          <w:b w:val="0"/>
          <w:i w:val="0"/>
          <w:strike w:val="0"/>
          <w:noProof w:val="0"/>
          <w:color w:val="000000"/>
          <w:position w:val="0"/>
          <w:sz w:val="18"/>
          <w:u w:val="none"/>
          <w:vertAlign w:val="baseline"/>
        </w:rPr>
        <w:t>Doc. 258 (Nov. 15, 2022, Hearing Tr. - Trooper Kelley Testimony) 127:21-129:3.</w:t>
      </w:r>
    </w:p>
  </w:footnote>
  <w:footnote w:id="30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305 </w:t>
      </w:r>
      <w:bookmarkStart w:id="675" w:name="Bookmark_fnpara_305"/>
      <w:bookmarkEnd w:id="675"/>
      <w:r>
        <w:rPr>
          <w:rFonts w:ascii="arial" w:eastAsia="arial" w:hAnsi="arial" w:cs="arial"/>
          <w:b w:val="0"/>
          <w:i w:val="0"/>
          <w:strike w:val="0"/>
          <w:noProof w:val="0"/>
          <w:color w:val="000000"/>
          <w:position w:val="0"/>
          <w:sz w:val="18"/>
          <w:u w:val="none"/>
          <w:vertAlign w:val="baseline"/>
        </w:rPr>
        <w:t>Doc. 216-1, Ex. A (Special Agent O'Malley FBI FD-302 Report dated 6/9/19) at 1 (cleaned up).</w:t>
      </w:r>
    </w:p>
  </w:footnote>
  <w:footnote w:id="30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306 </w:t>
      </w:r>
      <w:bookmarkStart w:id="676" w:name="Bookmark_fnpara_306"/>
      <w:bookmarkEnd w:id="676"/>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("Bressi related that he was aware of his rights as he was familiar with these types of situations.").</w:t>
      </w:r>
    </w:p>
  </w:footnote>
  <w:footnote w:id="30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307 </w:t>
      </w:r>
      <w:bookmarkStart w:id="680" w:name="Bookmark_fnpara_307"/>
      <w:bookmarkEnd w:id="680"/>
      <w:bookmarkStart w:id="681" w:name="Bookmark_I6838MKH28T4WY0010000400"/>
      <w:bookmarkEnd w:id="681"/>
      <w:hyperlink r:id="rId55" w:history="1">
        <w:r>
          <w:rPr>
            <w:rFonts w:ascii="arial" w:eastAsia="arial" w:hAnsi="arial" w:cs="arial"/>
            <w:b w:val="0"/>
            <w:i/>
            <w:strike w:val="0"/>
            <w:noProof w:val="0"/>
            <w:color w:val="0077CC"/>
            <w:position w:val="0"/>
            <w:sz w:val="18"/>
            <w:u w:val="single"/>
            <w:vertAlign w:val="baseline"/>
          </w:rPr>
          <w:t>California v. Prysock</w:t>
        </w:r>
      </w:hyperlink>
      <w:hyperlink r:id="rId55" w:history="1">
        <w:r>
          <w:rPr>
            <w:rFonts w:ascii="arial" w:eastAsia="arial" w:hAnsi="arial" w:cs="arial"/>
            <w:b w:val="0"/>
            <w:i/>
            <w:strike w:val="0"/>
            <w:noProof w:val="0"/>
            <w:color w:val="0077CC"/>
            <w:position w:val="0"/>
            <w:sz w:val="18"/>
            <w:u w:val="single"/>
            <w:vertAlign w:val="baseline"/>
          </w:rPr>
          <w:t>, 453 U.S. 355, 359, 101 S. Ct. 2806, 69 L. Ed. 2d 696 (1981)</w:t>
        </w:r>
      </w:hyperlink>
      <w:r>
        <w:rPr>
          <w:rFonts w:ascii="arial" w:eastAsia="arial" w:hAnsi="arial" w:cs="arial"/>
          <w:b w:val="0"/>
          <w:i w:val="0"/>
          <w:strike w:val="0"/>
          <w:noProof w:val="0"/>
          <w:color w:val="000000"/>
          <w:position w:val="0"/>
          <w:sz w:val="18"/>
          <w:u w:val="none"/>
          <w:vertAlign w:val="baseline"/>
        </w:rPr>
        <w:t xml:space="preserve"> (per curium).</w:t>
      </w:r>
    </w:p>
  </w:footnote>
  <w:footnote w:id="30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308 </w:t>
      </w:r>
      <w:bookmarkStart w:id="682" w:name="Bookmark_fnpara_308"/>
      <w:bookmarkEnd w:id="682"/>
      <w:r>
        <w:rPr>
          <w:rFonts w:ascii="arial" w:eastAsia="arial" w:hAnsi="arial" w:cs="arial"/>
          <w:b w:val="0"/>
          <w:i/>
          <w:strike w:val="0"/>
          <w:noProof w:val="0"/>
          <w:color w:val="000000"/>
          <w:position w:val="0"/>
          <w:sz w:val="18"/>
          <w:u w:val="none"/>
          <w:vertAlign w:val="baseline"/>
        </w:rPr>
        <w:t xml:space="preserve">See </w:t>
      </w:r>
      <w:bookmarkStart w:id="683" w:name="Bookmark_I6838MKH28T4WY0030000400"/>
      <w:bookmarkEnd w:id="683"/>
      <w:hyperlink r:id="rId56" w:history="1">
        <w:r>
          <w:rPr>
            <w:rFonts w:ascii="arial" w:eastAsia="arial" w:hAnsi="arial" w:cs="arial"/>
            <w:b w:val="0"/>
            <w:i/>
            <w:strike w:val="0"/>
            <w:noProof w:val="0"/>
            <w:color w:val="0077CC"/>
            <w:position w:val="0"/>
            <w:sz w:val="18"/>
            <w:u w:val="single"/>
            <w:vertAlign w:val="baseline"/>
          </w:rPr>
          <w:t>United States v. Pruden</w:t>
        </w:r>
      </w:hyperlink>
      <w:hyperlink r:id="rId56" w:history="1">
        <w:r>
          <w:rPr>
            <w:rFonts w:ascii="arial" w:eastAsia="arial" w:hAnsi="arial" w:cs="arial"/>
            <w:b w:val="0"/>
            <w:i/>
            <w:strike w:val="0"/>
            <w:noProof w:val="0"/>
            <w:color w:val="0077CC"/>
            <w:position w:val="0"/>
            <w:sz w:val="18"/>
            <w:u w:val="single"/>
            <w:vertAlign w:val="baseline"/>
          </w:rPr>
          <w:t>, 398 F.3d 241, 246 (3d Cir. 2005)</w:t>
        </w:r>
      </w:hyperlink>
      <w:r>
        <w:rPr>
          <w:rFonts w:ascii="arial" w:eastAsia="arial" w:hAnsi="arial" w:cs="arial"/>
          <w:b w:val="0"/>
          <w:i w:val="0"/>
          <w:strike w:val="0"/>
          <w:noProof w:val="0"/>
          <w:color w:val="000000"/>
          <w:position w:val="0"/>
          <w:sz w:val="18"/>
          <w:u w:val="none"/>
          <w:vertAlign w:val="baseline"/>
        </w:rPr>
        <w:t xml:space="preserve"> (holding that the defendant waived his </w:t>
      </w:r>
      <w:r>
        <w:rPr>
          <w:rFonts w:ascii="arial" w:eastAsia="arial" w:hAnsi="arial" w:cs="arial"/>
          <w:b w:val="0"/>
          <w:i/>
          <w:strike w:val="0"/>
          <w:noProof w:val="0"/>
          <w:color w:val="000000"/>
          <w:position w:val="0"/>
          <w:sz w:val="18"/>
          <w:u w:val="none"/>
          <w:vertAlign w:val="baseline"/>
        </w:rPr>
        <w:t>Miranda</w:t>
      </w:r>
      <w:r>
        <w:rPr>
          <w:rFonts w:ascii="arial" w:eastAsia="arial" w:hAnsi="arial" w:cs="arial"/>
          <w:b w:val="0"/>
          <w:i w:val="0"/>
          <w:strike w:val="0"/>
          <w:noProof w:val="0"/>
          <w:color w:val="000000"/>
          <w:position w:val="0"/>
          <w:sz w:val="18"/>
          <w:u w:val="none"/>
          <w:vertAlign w:val="baseline"/>
        </w:rPr>
        <w:t xml:space="preserve"> rights when, prior to law enforcement questioning, he stated that "he understood his rights and agreed to talk," as the defendant "was familiar with his rights, having been involved in the justice system on numerous previous occasions").</w:t>
      </w:r>
    </w:p>
  </w:footnote>
  <w:footnote w:id="3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309 </w:t>
      </w:r>
      <w:bookmarkStart w:id="687" w:name="Bookmark_fnpara_309"/>
      <w:bookmarkEnd w:id="687"/>
      <w:r>
        <w:rPr>
          <w:rFonts w:ascii="arial" w:eastAsia="arial" w:hAnsi="arial" w:cs="arial"/>
          <w:b w:val="0"/>
          <w:i w:val="0"/>
          <w:strike w:val="0"/>
          <w:noProof w:val="0"/>
          <w:color w:val="000000"/>
          <w:position w:val="0"/>
          <w:sz w:val="18"/>
          <w:u w:val="none"/>
          <w:vertAlign w:val="baseline"/>
        </w:rPr>
        <w:t>Doc. 151 (Mot. to Suppress June 2019 Statements - Bressi Br.) at 8-10.</w:t>
      </w:r>
    </w:p>
  </w:footnote>
  <w:footnote w:id="3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310 </w:t>
      </w:r>
      <w:bookmarkStart w:id="688" w:name="Bookmark_fnpara_310"/>
      <w:bookmarkEnd w:id="688"/>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at 4 ("Upon arrival at the barracks, Mr. Bressi was escorted to an interview room and was advised of his </w:t>
      </w:r>
      <w:r>
        <w:rPr>
          <w:rFonts w:ascii="arial" w:eastAsia="arial" w:hAnsi="arial" w:cs="arial"/>
          <w:b w:val="0"/>
          <w:i/>
          <w:strike w:val="0"/>
          <w:noProof w:val="0"/>
          <w:color w:val="000000"/>
          <w:position w:val="0"/>
          <w:sz w:val="18"/>
          <w:u w:val="none"/>
          <w:vertAlign w:val="baseline"/>
        </w:rPr>
        <w:t>Miranda</w:t>
      </w:r>
      <w:r>
        <w:rPr>
          <w:rFonts w:ascii="arial" w:eastAsia="arial" w:hAnsi="arial" w:cs="arial"/>
          <w:b w:val="0"/>
          <w:i w:val="0"/>
          <w:strike w:val="0"/>
          <w:noProof w:val="0"/>
          <w:color w:val="000000"/>
          <w:position w:val="0"/>
          <w:sz w:val="18"/>
          <w:u w:val="none"/>
          <w:vertAlign w:val="baseline"/>
        </w:rPr>
        <w:t xml:space="preserve"> rights by Agent O'Malley at approximately 7:50 p.m."), </w:t>
      </w:r>
      <w:r>
        <w:rPr>
          <w:rFonts w:ascii="arial" w:eastAsia="arial" w:hAnsi="arial" w:cs="arial"/>
          <w:b w:val="0"/>
          <w:i/>
          <w:strike w:val="0"/>
          <w:noProof w:val="0"/>
          <w:color w:val="000000"/>
          <w:position w:val="0"/>
          <w:sz w:val="18"/>
          <w:u w:val="none"/>
          <w:vertAlign w:val="baseline"/>
        </w:rPr>
        <w:t>accord</w:t>
      </w:r>
      <w:r>
        <w:rPr>
          <w:rFonts w:ascii="arial" w:eastAsia="arial" w:hAnsi="arial" w:cs="arial"/>
          <w:b w:val="0"/>
          <w:i w:val="0"/>
          <w:strike w:val="0"/>
          <w:noProof w:val="0"/>
          <w:color w:val="000000"/>
          <w:position w:val="0"/>
          <w:sz w:val="18"/>
          <w:u w:val="none"/>
          <w:vertAlign w:val="baseline"/>
        </w:rPr>
        <w:t xml:space="preserve"> Doc. 196 (Mot. to Suppress 2019 Statements - Gov't Opp.) at 5-6 ("Bressi gave an additional statement at PSP Milton. This statement was preceded by verbal and written </w:t>
      </w:r>
      <w:r>
        <w:rPr>
          <w:rFonts w:ascii="arial" w:eastAsia="arial" w:hAnsi="arial" w:cs="arial"/>
          <w:b w:val="0"/>
          <w:i/>
          <w:strike w:val="0"/>
          <w:noProof w:val="0"/>
          <w:color w:val="000000"/>
          <w:position w:val="0"/>
          <w:sz w:val="18"/>
          <w:u w:val="none"/>
          <w:vertAlign w:val="baseline"/>
        </w:rPr>
        <w:t>Miranda</w:t>
      </w:r>
      <w:r>
        <w:rPr>
          <w:rFonts w:ascii="arial" w:eastAsia="arial" w:hAnsi="arial" w:cs="arial"/>
          <w:b w:val="0"/>
          <w:i w:val="0"/>
          <w:strike w:val="0"/>
          <w:noProof w:val="0"/>
          <w:color w:val="000000"/>
          <w:position w:val="0"/>
          <w:sz w:val="18"/>
          <w:u w:val="none"/>
          <w:vertAlign w:val="baseline"/>
        </w:rPr>
        <w:t xml:space="preserve"> warnings.").</w:t>
      </w:r>
    </w:p>
  </w:footnote>
  <w:footnote w:id="3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311 </w:t>
      </w:r>
      <w:bookmarkStart w:id="689" w:name="Bookmark_fnpara_311"/>
      <w:bookmarkEnd w:id="689"/>
      <w:r>
        <w:rPr>
          <w:rFonts w:ascii="arial" w:eastAsia="arial" w:hAnsi="arial" w:cs="arial"/>
          <w:b w:val="0"/>
          <w:i w:val="0"/>
          <w:strike w:val="0"/>
          <w:noProof w:val="0"/>
          <w:color w:val="000000"/>
          <w:position w:val="0"/>
          <w:sz w:val="18"/>
          <w:u w:val="none"/>
          <w:vertAlign w:val="baseline"/>
        </w:rPr>
        <w:t xml:space="preserve">Doc. 216 (Mot. to Suppress June 2019 Statements - Bressi Reply) at 6 (citing </w:t>
      </w:r>
      <w:bookmarkStart w:id="690" w:name="Bookmark_I6838MKH28T4WY0050000400"/>
      <w:bookmarkEnd w:id="690"/>
      <w:hyperlink r:id="rId57" w:history="1">
        <w:r>
          <w:rPr>
            <w:rFonts w:ascii="arial" w:eastAsia="arial" w:hAnsi="arial" w:cs="arial"/>
            <w:b w:val="0"/>
            <w:i/>
            <w:strike w:val="0"/>
            <w:noProof w:val="0"/>
            <w:color w:val="0077CC"/>
            <w:position w:val="0"/>
            <w:sz w:val="18"/>
            <w:u w:val="single"/>
            <w:vertAlign w:val="baseline"/>
          </w:rPr>
          <w:t>Missouri v. Seibert</w:t>
        </w:r>
      </w:hyperlink>
      <w:hyperlink r:id="rId57" w:history="1">
        <w:r>
          <w:rPr>
            <w:rFonts w:ascii="arial" w:eastAsia="arial" w:hAnsi="arial" w:cs="arial"/>
            <w:b w:val="0"/>
            <w:i/>
            <w:strike w:val="0"/>
            <w:noProof w:val="0"/>
            <w:color w:val="0077CC"/>
            <w:position w:val="0"/>
            <w:sz w:val="18"/>
            <w:u w:val="single"/>
            <w:vertAlign w:val="baseline"/>
          </w:rPr>
          <w:t>, 542 U.S. 600, 615, 124 S. Ct. 2601, 159 L. Ed. 2d 643 (2004)</w:t>
        </w:r>
      </w:hyperlink>
      <w:r>
        <w:rPr>
          <w:rFonts w:ascii="arial" w:eastAsia="arial" w:hAnsi="arial" w:cs="arial"/>
          <w:b w:val="0"/>
          <w:i w:val="0"/>
          <w:strike w:val="0"/>
          <w:noProof w:val="0"/>
          <w:color w:val="000000"/>
          <w:position w:val="0"/>
          <w:sz w:val="18"/>
          <w:u w:val="none"/>
          <w:vertAlign w:val="baseline"/>
        </w:rPr>
        <w:t xml:space="preserve"> (Kennedy, J., concurring)).</w:t>
      </w:r>
    </w:p>
  </w:footnote>
  <w:footnote w:id="3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312 </w:t>
      </w:r>
      <w:bookmarkStart w:id="691" w:name="Bookmark_fnpara_312"/>
      <w:bookmarkEnd w:id="691"/>
      <w:bookmarkStart w:id="692" w:name="Bookmark_I6838MKH2SF8NK0020000400"/>
      <w:bookmarkEnd w:id="692"/>
      <w:hyperlink r:id="rId58" w:history="1">
        <w:r>
          <w:rPr>
            <w:rFonts w:ascii="arial" w:eastAsia="arial" w:hAnsi="arial" w:cs="arial"/>
            <w:b w:val="0"/>
            <w:i/>
            <w:strike w:val="0"/>
            <w:noProof w:val="0"/>
            <w:color w:val="0077CC"/>
            <w:position w:val="0"/>
            <w:sz w:val="18"/>
            <w:u w:val="single"/>
            <w:vertAlign w:val="baseline"/>
          </w:rPr>
          <w:t>United States v. Shaird</w:t>
        </w:r>
      </w:hyperlink>
      <w:hyperlink r:id="rId58" w:history="1">
        <w:r>
          <w:rPr>
            <w:rFonts w:ascii="arial" w:eastAsia="arial" w:hAnsi="arial" w:cs="arial"/>
            <w:b w:val="0"/>
            <w:i/>
            <w:strike w:val="0"/>
            <w:noProof w:val="0"/>
            <w:color w:val="0077CC"/>
            <w:position w:val="0"/>
            <w:sz w:val="18"/>
            <w:u w:val="single"/>
            <w:vertAlign w:val="baseline"/>
          </w:rPr>
          <w:t>, 463 F. App'x 121, 123 (3d Cir. 2012)</w:t>
        </w:r>
      </w:hyperlink>
      <w:r>
        <w:rPr>
          <w:rFonts w:ascii="arial" w:eastAsia="arial" w:hAnsi="arial" w:cs="arial"/>
          <w:b w:val="0"/>
          <w:i w:val="0"/>
          <w:strike w:val="0"/>
          <w:noProof w:val="0"/>
          <w:color w:val="000000"/>
          <w:position w:val="0"/>
          <w:sz w:val="18"/>
          <w:u w:val="none"/>
          <w:vertAlign w:val="baseline"/>
        </w:rPr>
        <w:t>.</w:t>
      </w:r>
    </w:p>
  </w:footnote>
  <w:footnote w:id="31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313 </w:t>
      </w:r>
      <w:bookmarkStart w:id="694" w:name="Bookmark_fnpara_313"/>
      <w:bookmarkEnd w:id="694"/>
      <w:r>
        <w:rPr>
          <w:rFonts w:ascii="arial" w:eastAsia="arial" w:hAnsi="arial" w:cs="arial"/>
          <w:b w:val="0"/>
          <w:i w:val="0"/>
          <w:strike w:val="0"/>
          <w:noProof w:val="0"/>
          <w:color w:val="000000"/>
          <w:position w:val="0"/>
          <w:sz w:val="18"/>
          <w:u w:val="none"/>
          <w:vertAlign w:val="baseline"/>
        </w:rPr>
        <w:t>Doc. 166 (Henderson Mot. to Suppress Prison Calls).</w:t>
      </w:r>
    </w:p>
  </w:footnote>
  <w:footnote w:id="31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314 </w:t>
      </w:r>
      <w:bookmarkStart w:id="695" w:name="Bookmark_fnpara_314"/>
      <w:bookmarkEnd w:id="695"/>
      <w:r>
        <w:rPr>
          <w:rFonts w:ascii="arial" w:eastAsia="arial" w:hAnsi="arial" w:cs="arial"/>
          <w:b w:val="0"/>
          <w:i w:val="0"/>
          <w:strike w:val="0"/>
          <w:noProof w:val="0"/>
          <w:color w:val="000000"/>
          <w:position w:val="0"/>
          <w:sz w:val="18"/>
          <w:u w:val="none"/>
          <w:vertAlign w:val="baseline"/>
        </w:rPr>
        <w:t>Doc. 168 (Henderson Mot. to Suppress Physical Evid.).</w:t>
      </w:r>
    </w:p>
  </w:footnote>
  <w:footnote w:id="31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315 </w:t>
      </w:r>
      <w:bookmarkStart w:id="697" w:name="Bookmark_fnpara_315"/>
      <w:bookmarkEnd w:id="697"/>
      <w:r>
        <w:rPr>
          <w:rFonts w:ascii="arial" w:eastAsia="arial" w:hAnsi="arial" w:cs="arial"/>
          <w:b w:val="0"/>
          <w:i w:val="0"/>
          <w:strike w:val="0"/>
          <w:noProof w:val="0"/>
          <w:color w:val="000000"/>
          <w:position w:val="0"/>
          <w:sz w:val="18"/>
          <w:u w:val="none"/>
          <w:vertAlign w:val="baseline"/>
        </w:rPr>
        <w:t>Doc. 166 (Henderson Mot. to Suppress Prison Calls).</w:t>
      </w:r>
    </w:p>
  </w:footnote>
  <w:footnote w:id="31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316 </w:t>
      </w:r>
      <w:bookmarkStart w:id="698" w:name="Bookmark_fnpara_316"/>
      <w:bookmarkEnd w:id="698"/>
      <w:r>
        <w:rPr>
          <w:rFonts w:ascii="arial" w:eastAsia="arial" w:hAnsi="arial" w:cs="arial"/>
          <w:b w:val="0"/>
          <w:i w:val="0"/>
          <w:strike w:val="0"/>
          <w:noProof w:val="0"/>
          <w:color w:val="000000"/>
          <w:position w:val="0"/>
          <w:sz w:val="18"/>
          <w:u w:val="none"/>
          <w:vertAlign w:val="baseline"/>
        </w:rPr>
        <w:t>Doc. 167 (Mot. to Suppress Prison Calls - Henderson Br.) at 3-4.</w:t>
      </w:r>
    </w:p>
  </w:footnote>
  <w:footnote w:id="31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317 </w:t>
      </w:r>
      <w:bookmarkStart w:id="699" w:name="Bookmark_fnpara_317"/>
      <w:bookmarkEnd w:id="699"/>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4-5.</w:t>
      </w:r>
    </w:p>
  </w:footnote>
  <w:footnote w:id="31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318 </w:t>
      </w:r>
      <w:bookmarkStart w:id="705" w:name="Bookmark_fnpara_318"/>
      <w:bookmarkEnd w:id="705"/>
      <w:bookmarkStart w:id="706" w:name="Bookmark_I6838MKH2SF8NK0040000400"/>
      <w:bookmarkEnd w:id="706"/>
      <w:hyperlink r:id="rId59" w:history="1">
        <w:r>
          <w:rPr>
            <w:rFonts w:ascii="arial" w:eastAsia="arial" w:hAnsi="arial" w:cs="arial"/>
            <w:b w:val="0"/>
            <w:i/>
            <w:strike w:val="0"/>
            <w:noProof w:val="0"/>
            <w:color w:val="0077CC"/>
            <w:position w:val="0"/>
            <w:sz w:val="18"/>
            <w:u w:val="single"/>
            <w:vertAlign w:val="baseline"/>
          </w:rPr>
          <w:t>Katz v. United States</w:t>
        </w:r>
      </w:hyperlink>
      <w:hyperlink r:id="rId59" w:history="1">
        <w:r>
          <w:rPr>
            <w:rFonts w:ascii="arial" w:eastAsia="arial" w:hAnsi="arial" w:cs="arial"/>
            <w:b w:val="0"/>
            <w:i/>
            <w:strike w:val="0"/>
            <w:noProof w:val="0"/>
            <w:color w:val="0077CC"/>
            <w:position w:val="0"/>
            <w:sz w:val="18"/>
            <w:u w:val="single"/>
            <w:vertAlign w:val="baseline"/>
          </w:rPr>
          <w:t>, 389 U.S. 347, 361, 88 S. Ct. 507, 19 L. Ed. 2d 576 (1967)</w:t>
        </w:r>
      </w:hyperlink>
      <w:r>
        <w:rPr>
          <w:rFonts w:ascii="arial" w:eastAsia="arial" w:hAnsi="arial" w:cs="arial"/>
          <w:b w:val="0"/>
          <w:i w:val="0"/>
          <w:strike w:val="0"/>
          <w:noProof w:val="0"/>
          <w:color w:val="000000"/>
          <w:position w:val="0"/>
          <w:sz w:val="18"/>
          <w:u w:val="none"/>
          <w:vertAlign w:val="baseline"/>
        </w:rPr>
        <w:t xml:space="preserve"> (Harlan, J., concurrence); </w:t>
      </w:r>
      <w:r>
        <w:rPr>
          <w:rFonts w:ascii="arial" w:eastAsia="arial" w:hAnsi="arial" w:cs="arial"/>
          <w:b w:val="0"/>
          <w:i/>
          <w:strike w:val="0"/>
          <w:noProof w:val="0"/>
          <w:color w:val="000000"/>
          <w:position w:val="0"/>
          <w:sz w:val="18"/>
          <w:u w:val="none"/>
          <w:vertAlign w:val="baseline"/>
        </w:rPr>
        <w:t xml:space="preserve">see also </w:t>
      </w:r>
      <w:bookmarkStart w:id="707" w:name="Bookmark_I6838MKJ28T4X50010000400"/>
      <w:bookmarkEnd w:id="707"/>
      <w:hyperlink r:id="rId60" w:history="1">
        <w:r>
          <w:rPr>
            <w:rFonts w:ascii="arial" w:eastAsia="arial" w:hAnsi="arial" w:cs="arial"/>
            <w:b w:val="0"/>
            <w:i/>
            <w:strike w:val="0"/>
            <w:noProof w:val="0"/>
            <w:color w:val="0077CC"/>
            <w:position w:val="0"/>
            <w:sz w:val="18"/>
            <w:u w:val="single"/>
            <w:vertAlign w:val="baseline"/>
          </w:rPr>
          <w:t>Free Speech Coalition, Inc. v. AG of the United States</w:t>
        </w:r>
      </w:hyperlink>
      <w:hyperlink r:id="rId60" w:history="1">
        <w:r>
          <w:rPr>
            <w:rFonts w:ascii="arial" w:eastAsia="arial" w:hAnsi="arial" w:cs="arial"/>
            <w:b w:val="0"/>
            <w:i/>
            <w:strike w:val="0"/>
            <w:noProof w:val="0"/>
            <w:color w:val="0077CC"/>
            <w:position w:val="0"/>
            <w:sz w:val="18"/>
            <w:u w:val="single"/>
            <w:vertAlign w:val="baseline"/>
          </w:rPr>
          <w:t>, 677 F.3d 519, 543 (3d Cir. 2012)</w:t>
        </w:r>
      </w:hyperlink>
      <w:r>
        <w:rPr>
          <w:rFonts w:ascii="arial" w:eastAsia="arial" w:hAnsi="arial" w:cs="arial"/>
          <w:b w:val="0"/>
          <w:i w:val="0"/>
          <w:strike w:val="0"/>
          <w:noProof w:val="0"/>
          <w:color w:val="000000"/>
          <w:position w:val="0"/>
          <w:sz w:val="18"/>
          <w:u w:val="none"/>
          <w:vertAlign w:val="baseline"/>
        </w:rPr>
        <w:t xml:space="preserve"> ("Determining whether one's expectation of privacy is justifiable involves two separate inquiries: (1) whether the individual demonstrated an actual or subjective expectation of privacy in the subject of the search or seizure; and (2) whether this expectation of privacy is objectively justifiable under the circumstances.").</w:t>
      </w:r>
    </w:p>
  </w:footnote>
  <w:footnote w:id="32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319 </w:t>
      </w:r>
      <w:bookmarkStart w:id="708" w:name="Bookmark_fnpara_319"/>
      <w:bookmarkEnd w:id="708"/>
      <w:bookmarkStart w:id="709" w:name="Bookmark_I6838MKJ28T4X50030000400"/>
      <w:bookmarkEnd w:id="709"/>
      <w:hyperlink r:id="rId61" w:history="1">
        <w:r>
          <w:rPr>
            <w:rFonts w:ascii="arial" w:eastAsia="arial" w:hAnsi="arial" w:cs="arial"/>
            <w:b w:val="0"/>
            <w:i/>
            <w:strike w:val="0"/>
            <w:noProof w:val="0"/>
            <w:color w:val="0077CC"/>
            <w:position w:val="0"/>
            <w:sz w:val="18"/>
            <w:u w:val="single"/>
            <w:vertAlign w:val="baseline"/>
          </w:rPr>
          <w:t>United States v. Jarmon</w:t>
        </w:r>
      </w:hyperlink>
      <w:hyperlink r:id="rId61" w:history="1">
        <w:r>
          <w:rPr>
            <w:rFonts w:ascii="arial" w:eastAsia="arial" w:hAnsi="arial" w:cs="arial"/>
            <w:b w:val="0"/>
            <w:i/>
            <w:strike w:val="0"/>
            <w:noProof w:val="0"/>
            <w:color w:val="0077CC"/>
            <w:position w:val="0"/>
            <w:sz w:val="18"/>
            <w:u w:val="single"/>
            <w:vertAlign w:val="baseline"/>
          </w:rPr>
          <w:t>, 14 F.4th 268, 272 (3d Cir. 2021)</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cert. denied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142 S. Ct. 930, 211 L. Ed. 2d 615 (2022)</w:t>
      </w:r>
      <w:r>
        <w:rPr>
          <w:rFonts w:ascii="arial" w:eastAsia="arial" w:hAnsi="arial" w:cs="arial"/>
          <w:b w:val="0"/>
          <w:i w:val="0"/>
          <w:strike w:val="0"/>
          <w:noProof w:val="0"/>
          <w:color w:val="000000"/>
          <w:position w:val="0"/>
          <w:sz w:val="18"/>
          <w:u w:val="none"/>
          <w:vertAlign w:val="baseline"/>
        </w:rPr>
        <w:t>).</w:t>
      </w:r>
    </w:p>
  </w:footnote>
  <w:footnote w:id="32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320 </w:t>
      </w:r>
      <w:bookmarkStart w:id="710" w:name="Bookmark_fnpara_320"/>
      <w:bookmarkEnd w:id="710"/>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(affirming denial of defendants' motion to suppress because the defendants, inmates discussing drug trafficking and other criminal acts on prison phone calls, "had no reasonable expectation of privacy in their phone calls"); </w:t>
      </w:r>
      <w:bookmarkStart w:id="711" w:name="Bookmark_I6838MKJ28T4X50050000400"/>
      <w:bookmarkEnd w:id="711"/>
      <w:hyperlink r:id="rId62" w:history="1">
        <w:r>
          <w:rPr>
            <w:rFonts w:ascii="arial" w:eastAsia="arial" w:hAnsi="arial" w:cs="arial"/>
            <w:b w:val="0"/>
            <w:i/>
            <w:strike w:val="0"/>
            <w:noProof w:val="0"/>
            <w:color w:val="0077CC"/>
            <w:position w:val="0"/>
            <w:sz w:val="18"/>
            <w:u w:val="single"/>
            <w:vertAlign w:val="baseline"/>
          </w:rPr>
          <w:t>United States v. Morin</w:t>
        </w:r>
      </w:hyperlink>
      <w:hyperlink r:id="rId62" w:history="1">
        <w:r>
          <w:rPr>
            <w:rFonts w:ascii="arial" w:eastAsia="arial" w:hAnsi="arial" w:cs="arial"/>
            <w:b w:val="0"/>
            <w:i/>
            <w:strike w:val="0"/>
            <w:noProof w:val="0"/>
            <w:color w:val="0077CC"/>
            <w:position w:val="0"/>
            <w:sz w:val="18"/>
            <w:u w:val="single"/>
            <w:vertAlign w:val="baseline"/>
          </w:rPr>
          <w:t>, 437 F.3d 777, 780 (8th Cir. 2006)</w:t>
        </w:r>
      </w:hyperlink>
      <w:r>
        <w:rPr>
          <w:rFonts w:ascii="arial" w:eastAsia="arial" w:hAnsi="arial" w:cs="arial"/>
          <w:b w:val="0"/>
          <w:i w:val="0"/>
          <w:strike w:val="0"/>
          <w:noProof w:val="0"/>
          <w:color w:val="000000"/>
          <w:position w:val="0"/>
          <w:sz w:val="18"/>
          <w:u w:val="none"/>
          <w:vertAlign w:val="baseline"/>
        </w:rPr>
        <w:t xml:space="preserve"> (agreeing with the district court that the recorded jailhouse calls would have been admissible at trial because the defendant "impliedly consented to the taping of his jailhouse calls" because he received "a prisoners' handbook which informed him that [the] calls would be monitored"); </w:t>
      </w:r>
      <w:bookmarkStart w:id="712" w:name="Bookmark_I6838MKJ28T4X60020000400"/>
      <w:bookmarkEnd w:id="712"/>
      <w:hyperlink r:id="rId63" w:history="1">
        <w:r>
          <w:rPr>
            <w:rFonts w:ascii="arial" w:eastAsia="arial" w:hAnsi="arial" w:cs="arial"/>
            <w:b w:val="0"/>
            <w:i/>
            <w:strike w:val="0"/>
            <w:noProof w:val="0"/>
            <w:color w:val="0077CC"/>
            <w:position w:val="0"/>
            <w:sz w:val="18"/>
            <w:u w:val="single"/>
            <w:vertAlign w:val="baseline"/>
          </w:rPr>
          <w:t>United States v. Van Poyck</w:t>
        </w:r>
      </w:hyperlink>
      <w:hyperlink r:id="rId63" w:history="1">
        <w:r>
          <w:rPr>
            <w:rFonts w:ascii="arial" w:eastAsia="arial" w:hAnsi="arial" w:cs="arial"/>
            <w:b w:val="0"/>
            <w:i/>
            <w:strike w:val="0"/>
            <w:noProof w:val="0"/>
            <w:color w:val="0077CC"/>
            <w:position w:val="0"/>
            <w:sz w:val="18"/>
            <w:u w:val="single"/>
            <w:vertAlign w:val="baseline"/>
          </w:rPr>
          <w:t>, 77 F.3d 285, 291 (9th Cir. 1996)</w:t>
        </w:r>
      </w:hyperlink>
      <w:r>
        <w:rPr>
          <w:rFonts w:ascii="arial" w:eastAsia="arial" w:hAnsi="arial" w:cs="arial"/>
          <w:b w:val="0"/>
          <w:i w:val="0"/>
          <w:strike w:val="0"/>
          <w:noProof w:val="0"/>
          <w:color w:val="000000"/>
          <w:position w:val="0"/>
          <w:sz w:val="18"/>
          <w:u w:val="none"/>
          <w:vertAlign w:val="baseline"/>
        </w:rPr>
        <w:t xml:space="preserve"> ("[A]ny expectation of privacy in outbound calls from prison is not objectively reasonable and . . . the </w:t>
      </w:r>
      <w:hyperlink r:id="rId7"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is therefore not triggered by the routine taping of such calls."); </w:t>
      </w:r>
      <w:bookmarkStart w:id="713" w:name="Bookmark_I6838MKJ28T4X60040000400"/>
      <w:bookmarkEnd w:id="713"/>
      <w:hyperlink r:id="rId64" w:history="1">
        <w:r>
          <w:rPr>
            <w:rFonts w:ascii="arial" w:eastAsia="arial" w:hAnsi="arial" w:cs="arial"/>
            <w:b w:val="0"/>
            <w:i/>
            <w:strike w:val="0"/>
            <w:noProof w:val="0"/>
            <w:color w:val="0077CC"/>
            <w:position w:val="0"/>
            <w:sz w:val="18"/>
            <w:u w:val="single"/>
            <w:vertAlign w:val="baseline"/>
          </w:rPr>
          <w:t>United States v. Clark</w:t>
        </w:r>
      </w:hyperlink>
      <w:hyperlink r:id="rId64" w:history="1">
        <w:r>
          <w:rPr>
            <w:rFonts w:ascii="arial" w:eastAsia="arial" w:hAnsi="arial" w:cs="arial"/>
            <w:b w:val="0"/>
            <w:i/>
            <w:strike w:val="0"/>
            <w:noProof w:val="0"/>
            <w:color w:val="0077CC"/>
            <w:position w:val="0"/>
            <w:sz w:val="18"/>
            <w:u w:val="single"/>
            <w:vertAlign w:val="baseline"/>
          </w:rPr>
          <w:t>, 651 F. Supp. 76, 81 (M.D. Pa. 1986)</w:t>
        </w:r>
      </w:hyperlink>
      <w:r>
        <w:rPr>
          <w:rFonts w:ascii="arial" w:eastAsia="arial" w:hAnsi="arial" w:cs="arial"/>
          <w:b w:val="0"/>
          <w:i w:val="0"/>
          <w:strike w:val="0"/>
          <w:noProof w:val="0"/>
          <w:color w:val="000000"/>
          <w:position w:val="0"/>
          <w:sz w:val="18"/>
          <w:u w:val="none"/>
          <w:vertAlign w:val="baseline"/>
        </w:rPr>
        <w:t xml:space="preserve"> (Rambo, J.) (holding that "the monitoring and recording" of an inmate's telephone calls did not "constitute[] an unreasonable search and seizure" because "[t]he expectation of privacy . . . attributed to the user of a public telephone booth does not carry over to the user of a penitentiary telephone").</w:t>
      </w:r>
    </w:p>
  </w:footnote>
  <w:footnote w:id="32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321 </w:t>
      </w:r>
      <w:bookmarkStart w:id="714" w:name="Bookmark_fnpara_321"/>
      <w:bookmarkEnd w:id="714"/>
      <w:bookmarkStart w:id="715" w:name="Bookmark_I6838MKK2D6NVH0010000400"/>
      <w:bookmarkEnd w:id="715"/>
      <w:hyperlink r:id="rId65" w:history="1">
        <w:r>
          <w:rPr>
            <w:rFonts w:ascii="arial" w:eastAsia="arial" w:hAnsi="arial" w:cs="arial"/>
            <w:b w:val="0"/>
            <w:i/>
            <w:strike w:val="0"/>
            <w:noProof w:val="0"/>
            <w:color w:val="0077CC"/>
            <w:position w:val="0"/>
            <w:sz w:val="18"/>
            <w:u w:val="single"/>
            <w:vertAlign w:val="baseline"/>
          </w:rPr>
          <w:t>United States v. Shavers</w:t>
        </w:r>
      </w:hyperlink>
      <w:hyperlink r:id="rId65" w:history="1">
        <w:r>
          <w:rPr>
            <w:rFonts w:ascii="arial" w:eastAsia="arial" w:hAnsi="arial" w:cs="arial"/>
            <w:b w:val="0"/>
            <w:i/>
            <w:strike w:val="0"/>
            <w:noProof w:val="0"/>
            <w:color w:val="0077CC"/>
            <w:position w:val="0"/>
            <w:sz w:val="18"/>
            <w:u w:val="single"/>
            <w:vertAlign w:val="baseline"/>
          </w:rPr>
          <w:t>, 693 F.3d 363, 390 (3d Cir. 2012)</w:t>
        </w:r>
      </w:hyperlink>
      <w:r>
        <w:rPr>
          <w:rFonts w:ascii="arial" w:eastAsia="arial" w:hAnsi="arial" w:cs="arial"/>
          <w:b w:val="0"/>
          <w:i w:val="0"/>
          <w:strike w:val="0"/>
          <w:noProof w:val="0"/>
          <w:color w:val="000000"/>
          <w:position w:val="0"/>
          <w:sz w:val="18"/>
          <w:u w:val="none"/>
          <w:vertAlign w:val="baseline"/>
        </w:rPr>
        <w:t xml:space="preserve"> (because a former inmate "would have received a handbook alerting him that all telephone calls were recorded and been exposed to a document hanging in the common areas that notified prisoners that their calls might be monitored and recorded," he "should have known that all outgoing prison telephone calls were monitored and recorded"), </w:t>
      </w:r>
      <w:r>
        <w:rPr>
          <w:rFonts w:ascii="arial" w:eastAsia="arial" w:hAnsi="arial" w:cs="arial"/>
          <w:b w:val="0"/>
          <w:i/>
          <w:strike w:val="0"/>
          <w:noProof w:val="0"/>
          <w:color w:val="000000"/>
          <w:position w:val="0"/>
          <w:sz w:val="18"/>
          <w:u w:val="none"/>
          <w:vertAlign w:val="baseline"/>
        </w:rPr>
        <w:t>vacated on other grounds</w:t>
      </w:r>
      <w:r>
        <w:rPr>
          <w:rFonts w:ascii="arial" w:eastAsia="arial" w:hAnsi="arial" w:cs="arial"/>
          <w:b w:val="0"/>
          <w:i w:val="0"/>
          <w:strike w:val="0"/>
          <w:noProof w:val="0"/>
          <w:color w:val="000000"/>
          <w:position w:val="0"/>
          <w:sz w:val="18"/>
          <w:u w:val="none"/>
          <w:vertAlign w:val="baseline"/>
        </w:rPr>
        <w:t xml:space="preserve">, </w:t>
      </w:r>
      <w:bookmarkStart w:id="716" w:name="Bookmark_I6838MKK2D6NVH0030000400"/>
      <w:bookmarkEnd w:id="716"/>
      <w:r>
        <w:rPr>
          <w:rFonts w:ascii="arial" w:eastAsia="arial" w:hAnsi="arial" w:cs="arial"/>
          <w:b/>
          <w:i/>
          <w:strike w:val="0"/>
          <w:noProof w:val="0"/>
          <w:color w:val="000000"/>
          <w:position w:val="0"/>
          <w:sz w:val="18"/>
          <w:u w:val="none"/>
          <w:vertAlign w:val="baseline"/>
        </w:rPr>
        <w:t>570 U.S. 913, 133 S. Ct. 2877, 186 L. Ed. 2d 902 (2013)</w:t>
      </w:r>
      <w:r>
        <w:rPr>
          <w:rFonts w:ascii="arial" w:eastAsia="arial" w:hAnsi="arial" w:cs="arial"/>
          <w:b w:val="0"/>
          <w:i w:val="0"/>
          <w:strike w:val="0"/>
          <w:noProof w:val="0"/>
          <w:color w:val="000000"/>
          <w:position w:val="0"/>
          <w:sz w:val="18"/>
          <w:u w:val="none"/>
          <w:vertAlign w:val="baseline"/>
        </w:rPr>
        <w:t>.</w:t>
      </w:r>
    </w:p>
  </w:footnote>
  <w:footnote w:id="32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322 </w:t>
      </w:r>
      <w:bookmarkStart w:id="718" w:name="Bookmark_fnpara_322"/>
      <w:bookmarkEnd w:id="718"/>
      <w:r>
        <w:rPr>
          <w:rFonts w:ascii="arial" w:eastAsia="arial" w:hAnsi="arial" w:cs="arial"/>
          <w:b w:val="0"/>
          <w:i w:val="0"/>
          <w:strike w:val="0"/>
          <w:noProof w:val="0"/>
          <w:color w:val="000000"/>
          <w:position w:val="0"/>
          <w:sz w:val="18"/>
          <w:u w:val="none"/>
          <w:vertAlign w:val="baseline"/>
        </w:rPr>
        <w:t>GX 4.0 (Lycoming County Prison Inmate Handbook) at 23.</w:t>
      </w:r>
    </w:p>
  </w:footnote>
  <w:footnote w:id="32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323 </w:t>
      </w:r>
      <w:bookmarkStart w:id="719" w:name="Bookmark_fnpara_323"/>
      <w:bookmarkEnd w:id="719"/>
      <w:r>
        <w:rPr>
          <w:rFonts w:ascii="arial" w:eastAsia="arial" w:hAnsi="arial" w:cs="arial"/>
          <w:b w:val="0"/>
          <w:i w:val="0"/>
          <w:strike w:val="0"/>
          <w:noProof w:val="0"/>
          <w:color w:val="000000"/>
          <w:position w:val="0"/>
          <w:sz w:val="18"/>
          <w:u w:val="none"/>
          <w:vertAlign w:val="baseline"/>
        </w:rPr>
        <w:t>GX 4.1 (D. Henderson Lycoming County Prison Orientation Sign-Off).</w:t>
      </w:r>
    </w:p>
  </w:footnote>
  <w:footnote w:id="32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324 </w:t>
      </w:r>
      <w:bookmarkStart w:id="720" w:name="Bookmark_fnpara_324"/>
      <w:bookmarkEnd w:id="720"/>
      <w:r>
        <w:rPr>
          <w:rFonts w:ascii="arial" w:eastAsia="arial" w:hAnsi="arial" w:cs="arial"/>
          <w:b w:val="0"/>
          <w:i w:val="0"/>
          <w:strike w:val="0"/>
          <w:noProof w:val="0"/>
          <w:color w:val="000000"/>
          <w:position w:val="0"/>
          <w:sz w:val="18"/>
          <w:u w:val="none"/>
          <w:vertAlign w:val="baseline"/>
        </w:rPr>
        <w:t>GX 4.2 (Lycoming County Prison Telephone Call Warning).</w:t>
      </w:r>
    </w:p>
  </w:footnote>
  <w:footnote w:id="32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325 </w:t>
      </w:r>
      <w:bookmarkStart w:id="723" w:name="Bookmark_fnpara_325"/>
      <w:bookmarkEnd w:id="723"/>
      <w:r>
        <w:rPr>
          <w:rFonts w:ascii="arial" w:eastAsia="arial" w:hAnsi="arial" w:cs="arial"/>
          <w:b w:val="0"/>
          <w:i/>
          <w:strike w:val="0"/>
          <w:noProof w:val="0"/>
          <w:color w:val="000000"/>
          <w:position w:val="0"/>
          <w:sz w:val="18"/>
          <w:u w:val="none"/>
          <w:vertAlign w:val="baseline"/>
        </w:rPr>
        <w:t xml:space="preserve">See </w:t>
      </w:r>
      <w:bookmarkStart w:id="724" w:name="Bookmark_I6838MKK2D6NVH0050000400"/>
      <w:bookmarkEnd w:id="724"/>
      <w:hyperlink r:id="rId61" w:history="1">
        <w:r>
          <w:rPr>
            <w:rFonts w:ascii="arial" w:eastAsia="arial" w:hAnsi="arial" w:cs="arial"/>
            <w:b w:val="0"/>
            <w:i/>
            <w:strike w:val="0"/>
            <w:noProof w:val="0"/>
            <w:color w:val="0077CC"/>
            <w:position w:val="0"/>
            <w:sz w:val="18"/>
            <w:u w:val="single"/>
            <w:vertAlign w:val="baseline"/>
          </w:rPr>
          <w:t>Jarmon</w:t>
        </w:r>
      </w:hyperlink>
      <w:hyperlink r:id="rId61" w:history="1">
        <w:r>
          <w:rPr>
            <w:rFonts w:ascii="arial" w:eastAsia="arial" w:hAnsi="arial" w:cs="arial"/>
            <w:b w:val="0"/>
            <w:i/>
            <w:strike w:val="0"/>
            <w:noProof w:val="0"/>
            <w:color w:val="0077CC"/>
            <w:position w:val="0"/>
            <w:sz w:val="18"/>
            <w:u w:val="single"/>
            <w:vertAlign w:val="baseline"/>
          </w:rPr>
          <w:t>, 14 F.4th at 272</w:t>
        </w:r>
      </w:hyperlink>
      <w:r>
        <w:rPr>
          <w:rFonts w:ascii="arial" w:eastAsia="arial" w:hAnsi="arial" w:cs="arial"/>
          <w:b w:val="0"/>
          <w:i w:val="0"/>
          <w:strike w:val="0"/>
          <w:noProof w:val="0"/>
          <w:color w:val="000000"/>
          <w:position w:val="0"/>
          <w:sz w:val="18"/>
          <w:u w:val="none"/>
          <w:vertAlign w:val="baseline"/>
        </w:rPr>
        <w:t xml:space="preserve">; </w:t>
      </w:r>
      <w:bookmarkStart w:id="725" w:name="Bookmark_I6838MKK2HM6FM0020000400"/>
      <w:bookmarkEnd w:id="725"/>
      <w:hyperlink r:id="rId65" w:history="1">
        <w:r>
          <w:rPr>
            <w:rFonts w:ascii="arial" w:eastAsia="arial" w:hAnsi="arial" w:cs="arial"/>
            <w:b w:val="0"/>
            <w:i/>
            <w:strike w:val="0"/>
            <w:noProof w:val="0"/>
            <w:color w:val="0077CC"/>
            <w:position w:val="0"/>
            <w:sz w:val="18"/>
            <w:u w:val="single"/>
            <w:vertAlign w:val="baseline"/>
          </w:rPr>
          <w:t>Shavers</w:t>
        </w:r>
      </w:hyperlink>
      <w:hyperlink r:id="rId65" w:history="1">
        <w:r>
          <w:rPr>
            <w:rFonts w:ascii="arial" w:eastAsia="arial" w:hAnsi="arial" w:cs="arial"/>
            <w:b w:val="0"/>
            <w:i/>
            <w:strike w:val="0"/>
            <w:noProof w:val="0"/>
            <w:color w:val="0077CC"/>
            <w:position w:val="0"/>
            <w:sz w:val="18"/>
            <w:u w:val="single"/>
            <w:vertAlign w:val="baseline"/>
          </w:rPr>
          <w:t>, 693 F.3d at 390</w:t>
        </w:r>
      </w:hyperlink>
      <w:r>
        <w:rPr>
          <w:rFonts w:ascii="arial" w:eastAsia="arial" w:hAnsi="arial" w:cs="arial"/>
          <w:b w:val="0"/>
          <w:i w:val="0"/>
          <w:strike w:val="0"/>
          <w:noProof w:val="0"/>
          <w:color w:val="000000"/>
          <w:position w:val="0"/>
          <w:sz w:val="18"/>
          <w:u w:val="none"/>
          <w:vertAlign w:val="baseline"/>
        </w:rPr>
        <w:t>.</w:t>
      </w:r>
    </w:p>
  </w:footnote>
  <w:footnote w:id="32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326 </w:t>
      </w:r>
      <w:bookmarkStart w:id="726" w:name="Bookmark_fnpara_326"/>
      <w:bookmarkEnd w:id="726"/>
      <w:r>
        <w:rPr>
          <w:rFonts w:ascii="arial" w:eastAsia="arial" w:hAnsi="arial" w:cs="arial"/>
          <w:b w:val="0"/>
          <w:i/>
          <w:strike w:val="0"/>
          <w:noProof w:val="0"/>
          <w:color w:val="000000"/>
          <w:position w:val="0"/>
          <w:sz w:val="18"/>
          <w:u w:val="none"/>
          <w:vertAlign w:val="baseline"/>
        </w:rPr>
        <w:t>Id.</w:t>
      </w:r>
    </w:p>
  </w:footnote>
  <w:footnote w:id="32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327 </w:t>
      </w:r>
      <w:bookmarkStart w:id="730" w:name="Bookmark_fnpara_327"/>
      <w:bookmarkEnd w:id="730"/>
      <w:bookmarkStart w:id="731" w:name="Bookmark_I6838MKK2HM6FM0040000400"/>
      <w:bookmarkEnd w:id="731"/>
      <w:hyperlink r:id="rId59" w:history="1">
        <w:r>
          <w:rPr>
            <w:rFonts w:ascii="arial" w:eastAsia="arial" w:hAnsi="arial" w:cs="arial"/>
            <w:b w:val="0"/>
            <w:i/>
            <w:strike w:val="0"/>
            <w:noProof w:val="0"/>
            <w:color w:val="0077CC"/>
            <w:position w:val="0"/>
            <w:sz w:val="18"/>
            <w:u w:val="single"/>
            <w:vertAlign w:val="baseline"/>
          </w:rPr>
          <w:t>Katz</w:t>
        </w:r>
      </w:hyperlink>
      <w:hyperlink r:id="rId59" w:history="1">
        <w:r>
          <w:rPr>
            <w:rFonts w:ascii="arial" w:eastAsia="arial" w:hAnsi="arial" w:cs="arial"/>
            <w:b w:val="0"/>
            <w:i/>
            <w:strike w:val="0"/>
            <w:noProof w:val="0"/>
            <w:color w:val="0077CC"/>
            <w:position w:val="0"/>
            <w:sz w:val="18"/>
            <w:u w:val="single"/>
            <w:vertAlign w:val="baseline"/>
          </w:rPr>
          <w:t>, 389 U.S. at 361</w:t>
        </w:r>
      </w:hyperlink>
      <w:r>
        <w:rPr>
          <w:rFonts w:ascii="arial" w:eastAsia="arial" w:hAnsi="arial" w:cs="arial"/>
          <w:b w:val="0"/>
          <w:i w:val="0"/>
          <w:strike w:val="0"/>
          <w:noProof w:val="0"/>
          <w:color w:val="000000"/>
          <w:position w:val="0"/>
          <w:sz w:val="18"/>
          <w:u w:val="none"/>
          <w:vertAlign w:val="baseline"/>
        </w:rPr>
        <w:t>.</w:t>
      </w:r>
    </w:p>
  </w:footnote>
  <w:footnote w:id="32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328 </w:t>
      </w:r>
      <w:bookmarkStart w:id="732" w:name="Bookmark_fnpara_328"/>
      <w:bookmarkEnd w:id="732"/>
      <w:r>
        <w:rPr>
          <w:rFonts w:ascii="arial" w:eastAsia="arial" w:hAnsi="arial" w:cs="arial"/>
          <w:b w:val="0"/>
          <w:i/>
          <w:strike w:val="0"/>
          <w:noProof w:val="0"/>
          <w:color w:val="000000"/>
          <w:position w:val="0"/>
          <w:sz w:val="18"/>
          <w:u w:val="none"/>
          <w:vertAlign w:val="baseline"/>
        </w:rPr>
        <w:t xml:space="preserve">See, e.g., </w:t>
      </w:r>
      <w:bookmarkStart w:id="733" w:name="Bookmark_I6838MKK2N1R170010000400"/>
      <w:bookmarkEnd w:id="733"/>
      <w:hyperlink r:id="rId61" w:history="1">
        <w:r>
          <w:rPr>
            <w:rFonts w:ascii="arial" w:eastAsia="arial" w:hAnsi="arial" w:cs="arial"/>
            <w:b w:val="0"/>
            <w:i/>
            <w:strike w:val="0"/>
            <w:noProof w:val="0"/>
            <w:color w:val="0077CC"/>
            <w:position w:val="0"/>
            <w:sz w:val="18"/>
            <w:u w:val="single"/>
            <w:vertAlign w:val="baseline"/>
          </w:rPr>
          <w:t>Jarmon</w:t>
        </w:r>
      </w:hyperlink>
      <w:hyperlink r:id="rId61" w:history="1">
        <w:r>
          <w:rPr>
            <w:rFonts w:ascii="arial" w:eastAsia="arial" w:hAnsi="arial" w:cs="arial"/>
            <w:b w:val="0"/>
            <w:i/>
            <w:strike w:val="0"/>
            <w:noProof w:val="0"/>
            <w:color w:val="0077CC"/>
            <w:position w:val="0"/>
            <w:sz w:val="18"/>
            <w:u w:val="single"/>
            <w:vertAlign w:val="baseline"/>
          </w:rPr>
          <w:t>, 14 F.4th at 272</w:t>
        </w:r>
      </w:hyperlink>
      <w:r>
        <w:rPr>
          <w:rFonts w:ascii="arial" w:eastAsia="arial" w:hAnsi="arial" w:cs="arial"/>
          <w:b w:val="0"/>
          <w:i w:val="0"/>
          <w:strike w:val="0"/>
          <w:noProof w:val="0"/>
          <w:color w:val="000000"/>
          <w:position w:val="0"/>
          <w:sz w:val="18"/>
          <w:u w:val="none"/>
          <w:vertAlign w:val="baseline"/>
        </w:rPr>
        <w:t xml:space="preserve"> (affirming district court's denial of motion to suppress where inmates "knew the calls were monitored and recorded"; no mention of further notice about possible disclosure to law enforcement); </w:t>
      </w:r>
      <w:bookmarkStart w:id="734" w:name="Bookmark_I6838MKK2N1R170030000400"/>
      <w:bookmarkEnd w:id="734"/>
      <w:hyperlink r:id="rId65" w:history="1">
        <w:r>
          <w:rPr>
            <w:rFonts w:ascii="arial" w:eastAsia="arial" w:hAnsi="arial" w:cs="arial"/>
            <w:b w:val="0"/>
            <w:i/>
            <w:strike w:val="0"/>
            <w:noProof w:val="0"/>
            <w:color w:val="0077CC"/>
            <w:position w:val="0"/>
            <w:sz w:val="18"/>
            <w:u w:val="single"/>
            <w:vertAlign w:val="baseline"/>
          </w:rPr>
          <w:t>Shavers</w:t>
        </w:r>
      </w:hyperlink>
      <w:hyperlink r:id="rId65" w:history="1">
        <w:r>
          <w:rPr>
            <w:rFonts w:ascii="arial" w:eastAsia="arial" w:hAnsi="arial" w:cs="arial"/>
            <w:b w:val="0"/>
            <w:i/>
            <w:strike w:val="0"/>
            <w:noProof w:val="0"/>
            <w:color w:val="0077CC"/>
            <w:position w:val="0"/>
            <w:sz w:val="18"/>
            <w:u w:val="single"/>
            <w:vertAlign w:val="baseline"/>
          </w:rPr>
          <w:t>, 693 F.3d at 390</w:t>
        </w:r>
      </w:hyperlink>
      <w:r>
        <w:rPr>
          <w:rFonts w:ascii="arial" w:eastAsia="arial" w:hAnsi="arial" w:cs="arial"/>
          <w:b w:val="0"/>
          <w:i w:val="0"/>
          <w:strike w:val="0"/>
          <w:noProof w:val="0"/>
          <w:color w:val="000000"/>
          <w:position w:val="0"/>
          <w:sz w:val="18"/>
          <w:u w:val="none"/>
          <w:vertAlign w:val="baseline"/>
        </w:rPr>
        <w:t xml:space="preserve"> (same).</w:t>
      </w:r>
    </w:p>
  </w:footnote>
  <w:footnote w:id="33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329 </w:t>
      </w:r>
      <w:bookmarkStart w:id="736" w:name="Bookmark_fnpara_329"/>
      <w:bookmarkEnd w:id="736"/>
      <w:r>
        <w:rPr>
          <w:rFonts w:ascii="arial" w:eastAsia="arial" w:hAnsi="arial" w:cs="arial"/>
          <w:b w:val="0"/>
          <w:i w:val="0"/>
          <w:strike w:val="0"/>
          <w:noProof w:val="0"/>
          <w:color w:val="000000"/>
          <w:position w:val="0"/>
          <w:sz w:val="18"/>
          <w:u w:val="none"/>
          <w:vertAlign w:val="baseline"/>
        </w:rPr>
        <w:t>GX 4.0 (Lycoming County Prison Inmate Handbook) at 23 (emphasis added).</w:t>
      </w:r>
    </w:p>
  </w:footnote>
  <w:footnote w:id="33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330 </w:t>
      </w:r>
      <w:bookmarkStart w:id="739" w:name="Bookmark_fnpara_330"/>
      <w:bookmarkEnd w:id="739"/>
      <w:r>
        <w:rPr>
          <w:rFonts w:ascii="arial" w:eastAsia="arial" w:hAnsi="arial" w:cs="arial"/>
          <w:b w:val="0"/>
          <w:i w:val="0"/>
          <w:strike w:val="0"/>
          <w:noProof w:val="0"/>
          <w:color w:val="000000"/>
          <w:position w:val="0"/>
          <w:sz w:val="18"/>
          <w:u w:val="none"/>
          <w:vertAlign w:val="baseline"/>
        </w:rPr>
        <w:t>Doc. 168 (Henderson Mot. to Suppress Physical Evid.).</w:t>
      </w:r>
    </w:p>
  </w:footnote>
  <w:footnote w:id="33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331 </w:t>
      </w:r>
      <w:bookmarkStart w:id="740" w:name="Bookmark_fnpara_331"/>
      <w:bookmarkEnd w:id="740"/>
      <w:r>
        <w:rPr>
          <w:rFonts w:ascii="arial" w:eastAsia="arial" w:hAnsi="arial" w:cs="arial"/>
          <w:b w:val="0"/>
          <w:i w:val="0"/>
          <w:strike w:val="0"/>
          <w:noProof w:val="0"/>
          <w:color w:val="000000"/>
          <w:position w:val="0"/>
          <w:sz w:val="18"/>
          <w:u w:val="none"/>
          <w:vertAlign w:val="baseline"/>
        </w:rPr>
        <w:t>Doc. 169 (Mot. to Suppress Physical Evid. - Henderson Br.) at 2-12.</w:t>
      </w:r>
    </w:p>
  </w:footnote>
  <w:footnote w:id="33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332 </w:t>
      </w:r>
      <w:bookmarkStart w:id="745" w:name="Bookmark_fnpara_332"/>
      <w:bookmarkEnd w:id="745"/>
      <w:bookmarkStart w:id="746" w:name="Bookmark_I6838MKK2N1R170050000400"/>
      <w:bookmarkEnd w:id="746"/>
      <w:hyperlink r:id="rId66" w:history="1">
        <w:r>
          <w:rPr>
            <w:rFonts w:ascii="arial" w:eastAsia="arial" w:hAnsi="arial" w:cs="arial"/>
            <w:b w:val="0"/>
            <w:i/>
            <w:strike w:val="0"/>
            <w:noProof w:val="0"/>
            <w:color w:val="0077CC"/>
            <w:position w:val="0"/>
            <w:sz w:val="18"/>
            <w:u w:val="single"/>
            <w:vertAlign w:val="baseline"/>
          </w:rPr>
          <w:t>Illinois v. Gates</w:t>
        </w:r>
      </w:hyperlink>
      <w:hyperlink r:id="rId66" w:history="1">
        <w:r>
          <w:rPr>
            <w:rFonts w:ascii="arial" w:eastAsia="arial" w:hAnsi="arial" w:cs="arial"/>
            <w:b w:val="0"/>
            <w:i/>
            <w:strike w:val="0"/>
            <w:noProof w:val="0"/>
            <w:color w:val="0077CC"/>
            <w:position w:val="0"/>
            <w:sz w:val="18"/>
            <w:u w:val="single"/>
            <w:vertAlign w:val="baseline"/>
          </w:rPr>
          <w:t>, 462 U.S. 213, 238, 103 S. Ct. 2317, 76 L. Ed. 2d 527 (1983)</w:t>
        </w:r>
      </w:hyperlink>
      <w:r>
        <w:rPr>
          <w:rFonts w:ascii="arial" w:eastAsia="arial" w:hAnsi="arial" w:cs="arial"/>
          <w:b w:val="0"/>
          <w:i w:val="0"/>
          <w:strike w:val="0"/>
          <w:noProof w:val="0"/>
          <w:color w:val="000000"/>
          <w:position w:val="0"/>
          <w:sz w:val="18"/>
          <w:u w:val="none"/>
          <w:vertAlign w:val="baseline"/>
        </w:rPr>
        <w:t>.</w:t>
      </w:r>
    </w:p>
  </w:footnote>
  <w:footnote w:id="33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333 </w:t>
      </w:r>
      <w:bookmarkStart w:id="747" w:name="Bookmark_fnpara_333"/>
      <w:bookmarkEnd w:id="747"/>
      <w:bookmarkStart w:id="748" w:name="Bookmark_I6838MKK2SF8P10020000400"/>
      <w:bookmarkEnd w:id="748"/>
      <w:hyperlink r:id="rId67" w:history="1">
        <w:r>
          <w:rPr>
            <w:rFonts w:ascii="arial" w:eastAsia="arial" w:hAnsi="arial" w:cs="arial"/>
            <w:b w:val="0"/>
            <w:i/>
            <w:strike w:val="0"/>
            <w:noProof w:val="0"/>
            <w:color w:val="0077CC"/>
            <w:position w:val="0"/>
            <w:sz w:val="18"/>
            <w:u w:val="single"/>
            <w:vertAlign w:val="baseline"/>
          </w:rPr>
          <w:t>United States v. Stearn</w:t>
        </w:r>
      </w:hyperlink>
      <w:hyperlink r:id="rId67" w:history="1">
        <w:r>
          <w:rPr>
            <w:rFonts w:ascii="arial" w:eastAsia="arial" w:hAnsi="arial" w:cs="arial"/>
            <w:b w:val="0"/>
            <w:i/>
            <w:strike w:val="0"/>
            <w:noProof w:val="0"/>
            <w:color w:val="0077CC"/>
            <w:position w:val="0"/>
            <w:sz w:val="18"/>
            <w:u w:val="single"/>
            <w:vertAlign w:val="baseline"/>
          </w:rPr>
          <w:t>, 597 F.3d 540, 559 (3d Cir. 2010)</w:t>
        </w:r>
      </w:hyperlink>
      <w:r>
        <w:rPr>
          <w:rFonts w:ascii="arial" w:eastAsia="arial" w:hAnsi="arial" w:cs="arial"/>
          <w:b w:val="0"/>
          <w:i w:val="0"/>
          <w:strike w:val="0"/>
          <w:noProof w:val="0"/>
          <w:color w:val="000000"/>
          <w:position w:val="0"/>
          <w:sz w:val="18"/>
          <w:u w:val="none"/>
          <w:vertAlign w:val="baseline"/>
        </w:rPr>
        <w:t xml:space="preserve"> (citing </w:t>
      </w:r>
      <w:bookmarkStart w:id="749" w:name="Bookmark_I6838MKK2SF8P10040000400"/>
      <w:bookmarkEnd w:id="749"/>
      <w:hyperlink r:id="rId68" w:history="1">
        <w:r>
          <w:rPr>
            <w:rFonts w:ascii="arial" w:eastAsia="arial" w:hAnsi="arial" w:cs="arial"/>
            <w:b w:val="0"/>
            <w:i/>
            <w:strike w:val="0"/>
            <w:noProof w:val="0"/>
            <w:color w:val="0077CC"/>
            <w:position w:val="0"/>
            <w:sz w:val="18"/>
            <w:u w:val="single"/>
            <w:vertAlign w:val="baseline"/>
          </w:rPr>
          <w:t>United States v. Burton</w:t>
        </w:r>
      </w:hyperlink>
      <w:hyperlink r:id="rId68" w:history="1">
        <w:r>
          <w:rPr>
            <w:rFonts w:ascii="arial" w:eastAsia="arial" w:hAnsi="arial" w:cs="arial"/>
            <w:b w:val="0"/>
            <w:i/>
            <w:strike w:val="0"/>
            <w:noProof w:val="0"/>
            <w:color w:val="0077CC"/>
            <w:position w:val="0"/>
            <w:sz w:val="18"/>
            <w:u w:val="single"/>
            <w:vertAlign w:val="baseline"/>
          </w:rPr>
          <w:t>, 288 F.3d 91, 104 (3d Cir. 2002)</w:t>
        </w:r>
      </w:hyperlink>
      <w:r>
        <w:rPr>
          <w:rFonts w:ascii="arial" w:eastAsia="arial" w:hAnsi="arial" w:cs="arial"/>
          <w:b w:val="0"/>
          <w:i w:val="0"/>
          <w:strike w:val="0"/>
          <w:noProof w:val="0"/>
          <w:color w:val="000000"/>
          <w:position w:val="0"/>
          <w:sz w:val="18"/>
          <w:u w:val="none"/>
          <w:vertAlign w:val="baseline"/>
        </w:rPr>
        <w:t>).</w:t>
      </w:r>
    </w:p>
  </w:footnote>
  <w:footnote w:id="33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334 </w:t>
      </w:r>
      <w:bookmarkStart w:id="752" w:name="Bookmark_fnpara_334"/>
      <w:bookmarkEnd w:id="752"/>
      <w:bookmarkStart w:id="753" w:name="Bookmark_I6838MKM2D6NVV0010000400"/>
      <w:bookmarkEnd w:id="753"/>
      <w:hyperlink r:id="rId67" w:history="1">
        <w:r>
          <w:rPr>
            <w:rFonts w:ascii="arial" w:eastAsia="arial" w:hAnsi="arial" w:cs="arial"/>
            <w:b w:val="0"/>
            <w:i/>
            <w:strike w:val="0"/>
            <w:noProof w:val="0"/>
            <w:color w:val="0077CC"/>
            <w:position w:val="0"/>
            <w:sz w:val="18"/>
            <w:u w:val="single"/>
            <w:vertAlign w:val="baseline"/>
          </w:rPr>
          <w:t>Id.</w:t>
        </w:r>
      </w:hyperlink>
      <w:hyperlink r:id="rId67" w:history="1">
        <w:r>
          <w:rPr>
            <w:rFonts w:ascii="arial" w:eastAsia="arial" w:hAnsi="arial" w:cs="arial"/>
            <w:b w:val="0"/>
            <w:i/>
            <w:strike w:val="0"/>
            <w:noProof w:val="0"/>
            <w:color w:val="0077CC"/>
            <w:position w:val="0"/>
            <w:sz w:val="18"/>
            <w:u w:val="single"/>
            <w:vertAlign w:val="baseline"/>
          </w:rPr>
          <w:t xml:space="preserve"> at 559-60</w:t>
        </w:r>
      </w:hyperlink>
      <w:r>
        <w:rPr>
          <w:rFonts w:ascii="arial" w:eastAsia="arial" w:hAnsi="arial" w:cs="arial"/>
          <w:b w:val="0"/>
          <w:i w:val="0"/>
          <w:strike w:val="0"/>
          <w:noProof w:val="0"/>
          <w:color w:val="000000"/>
          <w:position w:val="0"/>
          <w:sz w:val="18"/>
          <w:u w:val="none"/>
          <w:vertAlign w:val="baseline"/>
        </w:rPr>
        <w:t xml:space="preserve"> (internal quotation marks and citations omitted).</w:t>
      </w:r>
    </w:p>
  </w:footnote>
  <w:footnote w:id="33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335 </w:t>
      </w:r>
      <w:bookmarkStart w:id="755" w:name="Bookmark_fnpara_335"/>
      <w:bookmarkEnd w:id="755"/>
      <w:r>
        <w:rPr>
          <w:rFonts w:ascii="arial" w:eastAsia="arial" w:hAnsi="arial" w:cs="arial"/>
          <w:b w:val="0"/>
          <w:i w:val="0"/>
          <w:strike w:val="0"/>
          <w:noProof w:val="0"/>
          <w:color w:val="000000"/>
          <w:position w:val="0"/>
          <w:sz w:val="18"/>
          <w:u w:val="none"/>
          <w:vertAlign w:val="baseline"/>
        </w:rPr>
        <w:t>Doc. 169 (Mot. to Suppress Physical Evid. - Henderson Br.) at 5-6.</w:t>
      </w:r>
    </w:p>
  </w:footnote>
  <w:footnote w:id="33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336 </w:t>
      </w:r>
      <w:bookmarkStart w:id="757" w:name="Bookmark_fnpara_336"/>
      <w:bookmarkEnd w:id="757"/>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200, Ex. A (June 14, 2019, Henderson Residence Search Warrant Application &amp; Authorization - SEALED) ¶¶ 15-32 (review of financial activity), 33-67 (surveillance efforts), 68-84 (search of SHIVA and Bressi's confession).</w:t>
      </w:r>
    </w:p>
  </w:footnote>
  <w:footnote w:id="33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337 </w:t>
      </w:r>
      <w:bookmarkStart w:id="758" w:name="Bookmark_fnpara_337"/>
      <w:bookmarkEnd w:id="758"/>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 54-56.</w:t>
      </w:r>
    </w:p>
  </w:footnote>
  <w:footnote w:id="33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338 </w:t>
      </w:r>
      <w:bookmarkStart w:id="759" w:name="Bookmark_fnpara_338"/>
      <w:bookmarkEnd w:id="759"/>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 57-67.</w:t>
      </w:r>
    </w:p>
  </w:footnote>
  <w:footnote w:id="34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339 </w:t>
      </w:r>
      <w:bookmarkStart w:id="760" w:name="Bookmark_fnpara_339"/>
      <w:bookmarkEnd w:id="760"/>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 61, 65.</w:t>
      </w:r>
    </w:p>
  </w:footnote>
  <w:footnote w:id="34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340 </w:t>
      </w:r>
      <w:bookmarkStart w:id="766" w:name="Bookmark_fnpara_340"/>
      <w:bookmarkEnd w:id="766"/>
      <w:r>
        <w:rPr>
          <w:rFonts w:ascii="arial" w:eastAsia="arial" w:hAnsi="arial" w:cs="arial"/>
          <w:b w:val="0"/>
          <w:i/>
          <w:strike w:val="0"/>
          <w:noProof w:val="0"/>
          <w:color w:val="000000"/>
          <w:position w:val="0"/>
          <w:sz w:val="18"/>
          <w:u w:val="none"/>
          <w:vertAlign w:val="baseline"/>
        </w:rPr>
        <w:t xml:space="preserve">See </w:t>
      </w:r>
      <w:bookmarkStart w:id="767" w:name="Bookmark_I6838MKM2D6NVV0030000400"/>
      <w:bookmarkEnd w:id="767"/>
      <w:hyperlink r:id="rId66" w:history="1">
        <w:r>
          <w:rPr>
            <w:rFonts w:ascii="arial" w:eastAsia="arial" w:hAnsi="arial" w:cs="arial"/>
            <w:b w:val="0"/>
            <w:i/>
            <w:strike w:val="0"/>
            <w:noProof w:val="0"/>
            <w:color w:val="0077CC"/>
            <w:position w:val="0"/>
            <w:sz w:val="18"/>
            <w:u w:val="single"/>
            <w:vertAlign w:val="baseline"/>
          </w:rPr>
          <w:t>Gates</w:t>
        </w:r>
      </w:hyperlink>
      <w:hyperlink r:id="rId66" w:history="1">
        <w:r>
          <w:rPr>
            <w:rFonts w:ascii="arial" w:eastAsia="arial" w:hAnsi="arial" w:cs="arial"/>
            <w:b w:val="0"/>
            <w:i/>
            <w:strike w:val="0"/>
            <w:noProof w:val="0"/>
            <w:color w:val="0077CC"/>
            <w:position w:val="0"/>
            <w:sz w:val="18"/>
            <w:u w:val="single"/>
            <w:vertAlign w:val="baseline"/>
          </w:rPr>
          <w:t>, 462 U.S. at 238</w:t>
        </w:r>
      </w:hyperlink>
      <w:r>
        <w:rPr>
          <w:rFonts w:ascii="arial" w:eastAsia="arial" w:hAnsi="arial" w:cs="arial"/>
          <w:b w:val="0"/>
          <w:i w:val="0"/>
          <w:strike w:val="0"/>
          <w:noProof w:val="0"/>
          <w:color w:val="000000"/>
          <w:position w:val="0"/>
          <w:sz w:val="18"/>
          <w:u w:val="none"/>
          <w:vertAlign w:val="baseline"/>
        </w:rPr>
        <w:t>.</w:t>
      </w:r>
    </w:p>
  </w:footnote>
  <w:footnote w:id="34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341 </w:t>
      </w:r>
      <w:bookmarkStart w:id="768" w:name="Bookmark_fnpara_341"/>
      <w:bookmarkEnd w:id="768"/>
      <w:r>
        <w:rPr>
          <w:rFonts w:ascii="arial" w:eastAsia="arial" w:hAnsi="arial" w:cs="arial"/>
          <w:b w:val="0"/>
          <w:i w:val="0"/>
          <w:strike w:val="0"/>
          <w:noProof w:val="0"/>
          <w:color w:val="000000"/>
          <w:position w:val="0"/>
          <w:sz w:val="18"/>
          <w:u w:val="none"/>
          <w:vertAlign w:val="baseline"/>
        </w:rPr>
        <w:t>Doc. 200, Ex. A (June 14, 2019, Henderson Residence Search Warrant Application &amp; Authorization - SEALED) ¶ 72.</w:t>
      </w:r>
    </w:p>
  </w:footnote>
  <w:footnote w:id="34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342 </w:t>
      </w:r>
      <w:bookmarkStart w:id="769" w:name="Bookmark_fnpara_342"/>
      <w:bookmarkEnd w:id="769"/>
      <w:bookmarkStart w:id="770" w:name="Bookmark_I6838MKM2D6NVV0050000400"/>
      <w:bookmarkEnd w:id="770"/>
      <w:hyperlink r:id="rId67" w:history="1">
        <w:r>
          <w:rPr>
            <w:rFonts w:ascii="arial" w:eastAsia="arial" w:hAnsi="arial" w:cs="arial"/>
            <w:b w:val="0"/>
            <w:i/>
            <w:strike w:val="0"/>
            <w:noProof w:val="0"/>
            <w:color w:val="0077CC"/>
            <w:position w:val="0"/>
            <w:sz w:val="18"/>
            <w:u w:val="single"/>
            <w:vertAlign w:val="baseline"/>
          </w:rPr>
          <w:t>Stearn</w:t>
        </w:r>
      </w:hyperlink>
      <w:hyperlink r:id="rId67" w:history="1">
        <w:r>
          <w:rPr>
            <w:rFonts w:ascii="arial" w:eastAsia="arial" w:hAnsi="arial" w:cs="arial"/>
            <w:b w:val="0"/>
            <w:i/>
            <w:strike w:val="0"/>
            <w:noProof w:val="0"/>
            <w:color w:val="0077CC"/>
            <w:position w:val="0"/>
            <w:sz w:val="18"/>
            <w:u w:val="single"/>
            <w:vertAlign w:val="baseline"/>
          </w:rPr>
          <w:t>, 597 F.3d at 559</w:t>
        </w:r>
      </w:hyperlink>
      <w:r>
        <w:rPr>
          <w:rFonts w:ascii="arial" w:eastAsia="arial" w:hAnsi="arial" w:cs="arial"/>
          <w:b w:val="0"/>
          <w:i w:val="0"/>
          <w:strike w:val="0"/>
          <w:noProof w:val="0"/>
          <w:color w:val="000000"/>
          <w:position w:val="0"/>
          <w:sz w:val="18"/>
          <w:u w:val="none"/>
          <w:vertAlign w:val="baseline"/>
        </w:rPr>
        <w:t>.</w:t>
      </w:r>
    </w:p>
  </w:footnote>
  <w:footnote w:id="34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343 </w:t>
      </w:r>
      <w:bookmarkStart w:id="771" w:name="Bookmark_fnpara_343"/>
      <w:bookmarkEnd w:id="771"/>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200, Ex. A (June 14, 2019, Henderson Residence Search Warrant Application &amp; Authorization - SEALED) ¶ 5.</w:t>
      </w:r>
    </w:p>
  </w:footnote>
  <w:footnote w:id="34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344 </w:t>
      </w:r>
      <w:bookmarkStart w:id="772" w:name="Bookmark_fnpara_344"/>
      <w:bookmarkEnd w:id="772"/>
      <w:bookmarkStart w:id="773" w:name="Bookmark_I6838MKM2HM6FT0020000400"/>
      <w:bookmarkEnd w:id="773"/>
      <w:hyperlink r:id="rId67" w:history="1">
        <w:r>
          <w:rPr>
            <w:rFonts w:ascii="arial" w:eastAsia="arial" w:hAnsi="arial" w:cs="arial"/>
            <w:b w:val="0"/>
            <w:i/>
            <w:strike w:val="0"/>
            <w:noProof w:val="0"/>
            <w:color w:val="0077CC"/>
            <w:position w:val="0"/>
            <w:sz w:val="18"/>
            <w:u w:val="single"/>
            <w:vertAlign w:val="baseline"/>
          </w:rPr>
          <w:t>Stearn</w:t>
        </w:r>
      </w:hyperlink>
      <w:hyperlink r:id="rId67" w:history="1">
        <w:r>
          <w:rPr>
            <w:rFonts w:ascii="arial" w:eastAsia="arial" w:hAnsi="arial" w:cs="arial"/>
            <w:b w:val="0"/>
            <w:i/>
            <w:strike w:val="0"/>
            <w:noProof w:val="0"/>
            <w:color w:val="0077CC"/>
            <w:position w:val="0"/>
            <w:sz w:val="18"/>
            <w:u w:val="single"/>
            <w:vertAlign w:val="baseline"/>
          </w:rPr>
          <w:t>, 597 F.3d at 559</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200, Ex. A (June 14, 2019, Henderson Residence Search Warrant Application &amp; Authorization - SEALED) ¶¶ 52-67, 71-72.</w:t>
      </w:r>
    </w:p>
  </w:footnote>
  <w:footnote w:id="34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345 </w:t>
      </w:r>
      <w:bookmarkStart w:id="774" w:name="Bookmark_fnpara_345"/>
      <w:bookmarkEnd w:id="774"/>
      <w:r>
        <w:rPr>
          <w:rFonts w:ascii="arial" w:eastAsia="arial" w:hAnsi="arial" w:cs="arial"/>
          <w:b w:val="0"/>
          <w:i/>
          <w:strike w:val="0"/>
          <w:noProof w:val="0"/>
          <w:color w:val="000000"/>
          <w:position w:val="0"/>
          <w:sz w:val="18"/>
          <w:u w:val="none"/>
          <w:vertAlign w:val="baseline"/>
        </w:rPr>
        <w:t xml:space="preserve">See, e.g., </w:t>
      </w:r>
      <w:bookmarkStart w:id="775" w:name="Bookmark_I6838MKM2HM6FT0040000400"/>
      <w:bookmarkEnd w:id="775"/>
      <w:hyperlink r:id="rId69" w:history="1">
        <w:r>
          <w:rPr>
            <w:rFonts w:ascii="arial" w:eastAsia="arial" w:hAnsi="arial" w:cs="arial"/>
            <w:b w:val="0"/>
            <w:i/>
            <w:strike w:val="0"/>
            <w:noProof w:val="0"/>
            <w:color w:val="0077CC"/>
            <w:position w:val="0"/>
            <w:sz w:val="18"/>
            <w:u w:val="single"/>
            <w:vertAlign w:val="baseline"/>
          </w:rPr>
          <w:t>United States v. Loy</w:t>
        </w:r>
      </w:hyperlink>
      <w:hyperlink r:id="rId69" w:history="1">
        <w:r>
          <w:rPr>
            <w:rFonts w:ascii="arial" w:eastAsia="arial" w:hAnsi="arial" w:cs="arial"/>
            <w:b w:val="0"/>
            <w:i/>
            <w:strike w:val="0"/>
            <w:noProof w:val="0"/>
            <w:color w:val="0077CC"/>
            <w:position w:val="0"/>
            <w:sz w:val="18"/>
            <w:u w:val="single"/>
            <w:vertAlign w:val="baseline"/>
          </w:rPr>
          <w:t>, 191 F.3d 360, 366-67 (3d Cir. 1999)</w:t>
        </w:r>
      </w:hyperlink>
      <w:r>
        <w:rPr>
          <w:rFonts w:ascii="arial" w:eastAsia="arial" w:hAnsi="arial" w:cs="arial"/>
          <w:b w:val="0"/>
          <w:i w:val="0"/>
          <w:strike w:val="0"/>
          <w:noProof w:val="0"/>
          <w:color w:val="000000"/>
          <w:position w:val="0"/>
          <w:sz w:val="18"/>
          <w:u w:val="none"/>
          <w:vertAlign w:val="baseline"/>
        </w:rPr>
        <w:t xml:space="preserve"> (finding affiant's "conclusory statement that people who collect child pornography commonly keep it in their homes" was "insufficient" to establish probable cause to believe the defendant's home contained child pornography).</w:t>
      </w:r>
    </w:p>
  </w:footnote>
  <w:footnote w:id="34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346 </w:t>
      </w:r>
      <w:bookmarkStart w:id="783" w:name="Bookmark_fnpara_346"/>
      <w:bookmarkEnd w:id="783"/>
      <w:bookmarkStart w:id="784" w:name="Bookmark_I6838MKM28T4XP0010000400"/>
      <w:bookmarkEnd w:id="784"/>
      <w:hyperlink r:id="rId70" w:history="1">
        <w:r>
          <w:rPr>
            <w:rFonts w:ascii="arial" w:eastAsia="arial" w:hAnsi="arial" w:cs="arial"/>
            <w:b w:val="0"/>
            <w:i/>
            <w:strike w:val="0"/>
            <w:noProof w:val="0"/>
            <w:color w:val="0077CC"/>
            <w:position w:val="0"/>
            <w:sz w:val="18"/>
            <w:u w:val="single"/>
            <w:vertAlign w:val="baseline"/>
          </w:rPr>
          <w:t>Kentucky v. King</w:t>
        </w:r>
      </w:hyperlink>
      <w:hyperlink r:id="rId70" w:history="1">
        <w:r>
          <w:rPr>
            <w:rFonts w:ascii="arial" w:eastAsia="arial" w:hAnsi="arial" w:cs="arial"/>
            <w:b w:val="0"/>
            <w:i/>
            <w:strike w:val="0"/>
            <w:noProof w:val="0"/>
            <w:color w:val="0077CC"/>
            <w:position w:val="0"/>
            <w:sz w:val="18"/>
            <w:u w:val="single"/>
            <w:vertAlign w:val="baseline"/>
          </w:rPr>
          <w:t>, 563 U.S. 452, 459, 131 S. Ct. 1849, 179 L. Ed. 2d 865 (2011)</w:t>
        </w:r>
      </w:hyperlink>
      <w:r>
        <w:rPr>
          <w:rFonts w:ascii="arial" w:eastAsia="arial" w:hAnsi="arial" w:cs="arial"/>
          <w:b w:val="0"/>
          <w:i w:val="0"/>
          <w:strike w:val="0"/>
          <w:noProof w:val="0"/>
          <w:color w:val="000000"/>
          <w:position w:val="0"/>
          <w:sz w:val="18"/>
          <w:u w:val="none"/>
          <w:vertAlign w:val="baseline"/>
        </w:rPr>
        <w:t>.</w:t>
      </w:r>
    </w:p>
  </w:footnote>
  <w:footnote w:id="34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347 </w:t>
      </w:r>
      <w:bookmarkStart w:id="785" w:name="Bookmark_fnpara_347"/>
      <w:bookmarkEnd w:id="785"/>
      <w:bookmarkStart w:id="786" w:name="Bookmark_I6838MKM28T4XP0030000400"/>
      <w:bookmarkEnd w:id="786"/>
      <w:hyperlink r:id="rId71" w:history="1">
        <w:r>
          <w:rPr>
            <w:rFonts w:ascii="arial" w:eastAsia="arial" w:hAnsi="arial" w:cs="arial"/>
            <w:b w:val="0"/>
            <w:i/>
            <w:strike w:val="0"/>
            <w:noProof w:val="0"/>
            <w:color w:val="0077CC"/>
            <w:position w:val="0"/>
            <w:sz w:val="18"/>
            <w:u w:val="single"/>
            <w:vertAlign w:val="baseline"/>
          </w:rPr>
          <w:t>Maryland v. Garrison</w:t>
        </w:r>
      </w:hyperlink>
      <w:hyperlink r:id="rId71" w:history="1">
        <w:r>
          <w:rPr>
            <w:rFonts w:ascii="arial" w:eastAsia="arial" w:hAnsi="arial" w:cs="arial"/>
            <w:b w:val="0"/>
            <w:i/>
            <w:strike w:val="0"/>
            <w:noProof w:val="0"/>
            <w:color w:val="0077CC"/>
            <w:position w:val="0"/>
            <w:sz w:val="18"/>
            <w:u w:val="single"/>
            <w:vertAlign w:val="baseline"/>
          </w:rPr>
          <w:t>, 480 U.S. 79, 84, 107 S. Ct. 1013, 94 L. Ed. 2d 72 (1987)</w:t>
        </w:r>
      </w:hyperlink>
      <w:r>
        <w:rPr>
          <w:rFonts w:ascii="arial" w:eastAsia="arial" w:hAnsi="arial" w:cs="arial"/>
          <w:b w:val="0"/>
          <w:i w:val="0"/>
          <w:strike w:val="0"/>
          <w:noProof w:val="0"/>
          <w:color w:val="000000"/>
          <w:position w:val="0"/>
          <w:sz w:val="18"/>
          <w:u w:val="none"/>
          <w:vertAlign w:val="baseline"/>
        </w:rPr>
        <w:t>.</w:t>
      </w:r>
    </w:p>
  </w:footnote>
  <w:footnote w:id="34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348 </w:t>
      </w:r>
      <w:bookmarkStart w:id="787" w:name="Bookmark_fnpara_348"/>
      <w:bookmarkEnd w:id="787"/>
      <w:bookmarkStart w:id="788" w:name="Bookmark_I6838MKM28T4XP0050000400"/>
      <w:bookmarkEnd w:id="788"/>
      <w:hyperlink r:id="rId72" w:history="1">
        <w:r>
          <w:rPr>
            <w:rFonts w:ascii="arial" w:eastAsia="arial" w:hAnsi="arial" w:cs="arial"/>
            <w:b w:val="0"/>
            <w:i/>
            <w:strike w:val="0"/>
            <w:noProof w:val="0"/>
            <w:color w:val="0077CC"/>
            <w:position w:val="0"/>
            <w:sz w:val="18"/>
            <w:u w:val="single"/>
            <w:vertAlign w:val="baseline"/>
          </w:rPr>
          <w:t>United States v. Leveto</w:t>
        </w:r>
      </w:hyperlink>
      <w:hyperlink r:id="rId72" w:history="1">
        <w:r>
          <w:rPr>
            <w:rFonts w:ascii="arial" w:eastAsia="arial" w:hAnsi="arial" w:cs="arial"/>
            <w:b w:val="0"/>
            <w:i/>
            <w:strike w:val="0"/>
            <w:noProof w:val="0"/>
            <w:color w:val="0077CC"/>
            <w:position w:val="0"/>
            <w:sz w:val="18"/>
            <w:u w:val="single"/>
            <w:vertAlign w:val="baseline"/>
          </w:rPr>
          <w:t>, 540 F.3d 200, 211 (3d Cir. 2008)</w:t>
        </w:r>
      </w:hyperlink>
      <w:r>
        <w:rPr>
          <w:rFonts w:ascii="arial" w:eastAsia="arial" w:hAnsi="arial" w:cs="arial"/>
          <w:b w:val="0"/>
          <w:i w:val="0"/>
          <w:strike w:val="0"/>
          <w:noProof w:val="0"/>
          <w:color w:val="000000"/>
          <w:position w:val="0"/>
          <w:sz w:val="18"/>
          <w:u w:val="none"/>
          <w:vertAlign w:val="baseline"/>
        </w:rPr>
        <w:t xml:space="preserve"> (quotation marks and citation omitted).</w:t>
      </w:r>
    </w:p>
  </w:footnote>
  <w:footnote w:id="35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349 </w:t>
      </w:r>
      <w:bookmarkStart w:id="789" w:name="Bookmark_fnpara_349"/>
      <w:bookmarkEnd w:id="789"/>
      <w:bookmarkStart w:id="790" w:name="Bookmark_I6838MKM2SF8P90020000400"/>
      <w:bookmarkEnd w:id="790"/>
      <w:hyperlink r:id="rId73" w:history="1">
        <w:r>
          <w:rPr>
            <w:rFonts w:ascii="arial" w:eastAsia="arial" w:hAnsi="arial" w:cs="arial"/>
            <w:b w:val="0"/>
            <w:i/>
            <w:strike w:val="0"/>
            <w:noProof w:val="0"/>
            <w:color w:val="0077CC"/>
            <w:position w:val="0"/>
            <w:sz w:val="18"/>
            <w:u w:val="single"/>
            <w:vertAlign w:val="baseline"/>
          </w:rPr>
          <w:t>United States v. Ninety-Two Thousand Four Hundred Twenty-Two Dollars and Fifty-Seven Cents ($92,422.57)</w:t>
        </w:r>
      </w:hyperlink>
      <w:hyperlink r:id="rId73" w:history="1">
        <w:r>
          <w:rPr>
            <w:rFonts w:ascii="arial" w:eastAsia="arial" w:hAnsi="arial" w:cs="arial"/>
            <w:b w:val="0"/>
            <w:i/>
            <w:strike w:val="0"/>
            <w:noProof w:val="0"/>
            <w:color w:val="0077CC"/>
            <w:position w:val="0"/>
            <w:sz w:val="18"/>
            <w:u w:val="single"/>
            <w:vertAlign w:val="baseline"/>
          </w:rPr>
          <w:t>, 307 F.3d 137, 149 (3d Cir. 2002)</w:t>
        </w:r>
      </w:hyperlink>
      <w:r>
        <w:rPr>
          <w:rFonts w:ascii="arial" w:eastAsia="arial" w:hAnsi="arial" w:cs="arial"/>
          <w:b w:val="0"/>
          <w:i w:val="0"/>
          <w:strike w:val="0"/>
          <w:noProof w:val="0"/>
          <w:color w:val="000000"/>
          <w:position w:val="0"/>
          <w:sz w:val="18"/>
          <w:u w:val="none"/>
          <w:vertAlign w:val="baseline"/>
        </w:rPr>
        <w:t xml:space="preserve"> (citation omitted).</w:t>
      </w:r>
    </w:p>
  </w:footnote>
  <w:footnote w:id="35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350 </w:t>
      </w:r>
      <w:bookmarkStart w:id="791" w:name="Bookmark_fnpara_350"/>
      <w:bookmarkEnd w:id="791"/>
      <w:bookmarkStart w:id="792" w:name="Bookmark_I6838MKM2SF8P90040000400"/>
      <w:bookmarkEnd w:id="792"/>
      <w:hyperlink r:id="rId74" w:history="1">
        <w:r>
          <w:rPr>
            <w:rFonts w:ascii="arial" w:eastAsia="arial" w:hAnsi="arial" w:cs="arial"/>
            <w:b w:val="0"/>
            <w:i/>
            <w:strike w:val="0"/>
            <w:noProof w:val="0"/>
            <w:color w:val="0077CC"/>
            <w:position w:val="0"/>
            <w:sz w:val="18"/>
            <w:u w:val="single"/>
            <w:vertAlign w:val="baseline"/>
          </w:rPr>
          <w:t>United States v. Hodge</w:t>
        </w:r>
      </w:hyperlink>
      <w:hyperlink r:id="rId74" w:history="1">
        <w:r>
          <w:rPr>
            <w:rFonts w:ascii="arial" w:eastAsia="arial" w:hAnsi="arial" w:cs="arial"/>
            <w:b w:val="0"/>
            <w:i/>
            <w:strike w:val="0"/>
            <w:noProof w:val="0"/>
            <w:color w:val="0077CC"/>
            <w:position w:val="0"/>
            <w:sz w:val="18"/>
            <w:u w:val="single"/>
            <w:vertAlign w:val="baseline"/>
          </w:rPr>
          <w:t>, 246 F.3d 301, 308 (3d Cir. 2001)</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bookmarkStart w:id="793" w:name="Bookmark_I6838MKN2D6NW70010000400"/>
      <w:bookmarkEnd w:id="793"/>
      <w:hyperlink r:id="rId72" w:history="1">
        <w:r>
          <w:rPr>
            <w:rFonts w:ascii="arial" w:eastAsia="arial" w:hAnsi="arial" w:cs="arial"/>
            <w:b w:val="0"/>
            <w:i/>
            <w:strike w:val="0"/>
            <w:noProof w:val="0"/>
            <w:color w:val="0077CC"/>
            <w:position w:val="0"/>
            <w:sz w:val="18"/>
            <w:u w:val="single"/>
            <w:vertAlign w:val="baseline"/>
          </w:rPr>
          <w:t>Leveto</w:t>
        </w:r>
      </w:hyperlink>
      <w:hyperlink r:id="rId72" w:history="1">
        <w:r>
          <w:rPr>
            <w:rFonts w:ascii="arial" w:eastAsia="arial" w:hAnsi="arial" w:cs="arial"/>
            <w:b w:val="0"/>
            <w:i/>
            <w:strike w:val="0"/>
            <w:noProof w:val="0"/>
            <w:color w:val="0077CC"/>
            <w:position w:val="0"/>
            <w:sz w:val="18"/>
            <w:u w:val="single"/>
            <w:vertAlign w:val="baseline"/>
          </w:rPr>
          <w:t>, 540 F.3d at 211</w:t>
        </w:r>
      </w:hyperlink>
      <w:r>
        <w:rPr>
          <w:rFonts w:ascii="arial" w:eastAsia="arial" w:hAnsi="arial" w:cs="arial"/>
          <w:b w:val="0"/>
          <w:i w:val="0"/>
          <w:strike w:val="0"/>
          <w:noProof w:val="0"/>
          <w:color w:val="000000"/>
          <w:position w:val="0"/>
          <w:sz w:val="18"/>
          <w:u w:val="none"/>
          <w:vertAlign w:val="baseline"/>
        </w:rPr>
        <w:t xml:space="preserve"> (holding that "the good faith exception applies" to general warrants); </w:t>
      </w:r>
      <w:bookmarkStart w:id="794" w:name="Bookmark_I6838MKN2D6NW70030000400"/>
      <w:bookmarkEnd w:id="794"/>
      <w:hyperlink r:id="rId73" w:history="1">
        <w:r>
          <w:rPr>
            <w:rFonts w:ascii="arial" w:eastAsia="arial" w:hAnsi="arial" w:cs="arial"/>
            <w:b w:val="0"/>
            <w:i/>
            <w:strike w:val="0"/>
            <w:noProof w:val="0"/>
            <w:color w:val="0077CC"/>
            <w:position w:val="0"/>
            <w:sz w:val="18"/>
            <w:u w:val="single"/>
            <w:vertAlign w:val="baseline"/>
          </w:rPr>
          <w:t>Ninety-Two Thousand</w:t>
        </w:r>
      </w:hyperlink>
      <w:hyperlink r:id="rId73" w:history="1">
        <w:r>
          <w:rPr>
            <w:rFonts w:ascii="arial" w:eastAsia="arial" w:hAnsi="arial" w:cs="arial"/>
            <w:b w:val="0"/>
            <w:i/>
            <w:strike w:val="0"/>
            <w:noProof w:val="0"/>
            <w:color w:val="0077CC"/>
            <w:position w:val="0"/>
            <w:sz w:val="18"/>
            <w:u w:val="single"/>
            <w:vertAlign w:val="baseline"/>
          </w:rPr>
          <w:t>, 307 F.3d at 149</w:t>
        </w:r>
      </w:hyperlink>
      <w:r>
        <w:rPr>
          <w:rFonts w:ascii="arial" w:eastAsia="arial" w:hAnsi="arial" w:cs="arial"/>
          <w:b w:val="0"/>
          <w:i w:val="0"/>
          <w:strike w:val="0"/>
          <w:noProof w:val="0"/>
          <w:color w:val="000000"/>
          <w:position w:val="0"/>
          <w:sz w:val="18"/>
          <w:u w:val="none"/>
          <w:vertAlign w:val="baseline"/>
        </w:rPr>
        <w:t xml:space="preserve"> ("Evidence seized pursuant to an overly broad warrant need not be suppressed if the good faith exception applies.").</w:t>
      </w:r>
    </w:p>
  </w:footnote>
  <w:footnote w:id="35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351 </w:t>
      </w:r>
      <w:bookmarkStart w:id="796" w:name="Bookmark_fnpara_351"/>
      <w:bookmarkEnd w:id="796"/>
      <w:r>
        <w:rPr>
          <w:rFonts w:ascii="arial" w:eastAsia="arial" w:hAnsi="arial" w:cs="arial"/>
          <w:b w:val="0"/>
          <w:i w:val="0"/>
          <w:strike w:val="0"/>
          <w:noProof w:val="0"/>
          <w:color w:val="000000"/>
          <w:position w:val="0"/>
          <w:sz w:val="18"/>
          <w:u w:val="none"/>
          <w:vertAlign w:val="baseline"/>
        </w:rPr>
        <w:t>Doc. 169 (Mot. to Suppress Physical Evid. - Henderson Br.) at 10.</w:t>
      </w:r>
    </w:p>
  </w:footnote>
  <w:footnote w:id="35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352 </w:t>
      </w:r>
      <w:bookmarkStart w:id="797" w:name="Bookmark_fnpara_352"/>
      <w:bookmarkEnd w:id="797"/>
      <w:r>
        <w:rPr>
          <w:rFonts w:ascii="arial" w:eastAsia="arial" w:hAnsi="arial" w:cs="arial"/>
          <w:b w:val="0"/>
          <w:i/>
          <w:strike w:val="0"/>
          <w:noProof w:val="0"/>
          <w:color w:val="000000"/>
          <w:position w:val="0"/>
          <w:sz w:val="18"/>
          <w:u w:val="none"/>
          <w:vertAlign w:val="baseline"/>
        </w:rPr>
        <w:t>Id.</w:t>
      </w:r>
    </w:p>
  </w:footnote>
  <w:footnote w:id="35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353 </w:t>
      </w:r>
      <w:bookmarkStart w:id="800" w:name="Bookmark_fnpara_353"/>
      <w:bookmarkEnd w:id="800"/>
      <w:bookmarkStart w:id="801" w:name="Bookmark_I6838MKN2D6NW70050000400"/>
      <w:bookmarkEnd w:id="801"/>
      <w:hyperlink r:id="rId73" w:history="1">
        <w:r>
          <w:rPr>
            <w:rFonts w:ascii="arial" w:eastAsia="arial" w:hAnsi="arial" w:cs="arial"/>
            <w:b w:val="0"/>
            <w:i/>
            <w:strike w:val="0"/>
            <w:noProof w:val="0"/>
            <w:color w:val="0077CC"/>
            <w:position w:val="0"/>
            <w:sz w:val="18"/>
            <w:u w:val="single"/>
            <w:vertAlign w:val="baseline"/>
          </w:rPr>
          <w:t>Ninety-Two Thousand</w:t>
        </w:r>
      </w:hyperlink>
      <w:hyperlink r:id="rId73" w:history="1">
        <w:r>
          <w:rPr>
            <w:rFonts w:ascii="arial" w:eastAsia="arial" w:hAnsi="arial" w:cs="arial"/>
            <w:b w:val="0"/>
            <w:i/>
            <w:strike w:val="0"/>
            <w:noProof w:val="0"/>
            <w:color w:val="0077CC"/>
            <w:position w:val="0"/>
            <w:sz w:val="18"/>
            <w:u w:val="single"/>
            <w:vertAlign w:val="baseline"/>
          </w:rPr>
          <w:t>, 307 F.3d at 149</w:t>
        </w:r>
      </w:hyperlink>
      <w:r>
        <w:rPr>
          <w:rFonts w:ascii="arial" w:eastAsia="arial" w:hAnsi="arial" w:cs="arial"/>
          <w:b w:val="0"/>
          <w:i w:val="0"/>
          <w:strike w:val="0"/>
          <w:noProof w:val="0"/>
          <w:color w:val="000000"/>
          <w:position w:val="0"/>
          <w:sz w:val="18"/>
          <w:u w:val="none"/>
          <w:vertAlign w:val="baseline"/>
        </w:rPr>
        <w:t>.</w:t>
      </w:r>
    </w:p>
  </w:footnote>
  <w:footnote w:id="35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354 </w:t>
      </w:r>
      <w:bookmarkStart w:id="802" w:name="Bookmark_fnpara_354"/>
      <w:bookmarkEnd w:id="802"/>
      <w:r>
        <w:rPr>
          <w:rFonts w:ascii="arial" w:eastAsia="arial" w:hAnsi="arial" w:cs="arial"/>
          <w:b w:val="0"/>
          <w:i w:val="0"/>
          <w:strike w:val="0"/>
          <w:noProof w:val="0"/>
          <w:color w:val="000000"/>
          <w:position w:val="0"/>
          <w:sz w:val="18"/>
          <w:u w:val="none"/>
          <w:vertAlign w:val="baseline"/>
        </w:rPr>
        <w:t>Doc. 200-2, Ex. B (Attachment B to June 2019 Henderson Residence Search Warrant Application - SEALED) ¶ 1.</w:t>
      </w:r>
    </w:p>
  </w:footnote>
  <w:footnote w:id="35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355 </w:t>
      </w:r>
      <w:bookmarkStart w:id="808" w:name="Bookmark_fnpara_355"/>
      <w:bookmarkEnd w:id="808"/>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2-6.</w:t>
      </w:r>
    </w:p>
  </w:footnote>
  <w:footnote w:id="35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356 </w:t>
      </w:r>
      <w:bookmarkStart w:id="811" w:name="Bookmark_fnpara_356"/>
      <w:bookmarkEnd w:id="811"/>
      <w:bookmarkStart w:id="812" w:name="Bookmark_I6838MKN2HM6G60020000400"/>
      <w:bookmarkEnd w:id="812"/>
      <w:hyperlink r:id="rId73" w:history="1">
        <w:r>
          <w:rPr>
            <w:rFonts w:ascii="arial" w:eastAsia="arial" w:hAnsi="arial" w:cs="arial"/>
            <w:b w:val="0"/>
            <w:i/>
            <w:strike w:val="0"/>
            <w:noProof w:val="0"/>
            <w:color w:val="0077CC"/>
            <w:position w:val="0"/>
            <w:sz w:val="18"/>
            <w:u w:val="single"/>
            <w:vertAlign w:val="baseline"/>
          </w:rPr>
          <w:t>Ninety-Two Thousand</w:t>
        </w:r>
      </w:hyperlink>
      <w:hyperlink r:id="rId73" w:history="1">
        <w:r>
          <w:rPr>
            <w:rFonts w:ascii="arial" w:eastAsia="arial" w:hAnsi="arial" w:cs="arial"/>
            <w:b w:val="0"/>
            <w:i/>
            <w:strike w:val="0"/>
            <w:noProof w:val="0"/>
            <w:color w:val="0077CC"/>
            <w:position w:val="0"/>
            <w:sz w:val="18"/>
            <w:u w:val="single"/>
            <w:vertAlign w:val="baseline"/>
          </w:rPr>
          <w:t>, 307 F.3d at 149</w:t>
        </w:r>
      </w:hyperlink>
      <w:r>
        <w:rPr>
          <w:rFonts w:ascii="arial" w:eastAsia="arial" w:hAnsi="arial" w:cs="arial"/>
          <w:b w:val="0"/>
          <w:i w:val="0"/>
          <w:strike w:val="0"/>
          <w:noProof w:val="0"/>
          <w:color w:val="000000"/>
          <w:position w:val="0"/>
          <w:sz w:val="18"/>
          <w:u w:val="none"/>
          <w:vertAlign w:val="baseline"/>
        </w:rPr>
        <w:t xml:space="preserve"> (internal brackets, ellipsis, and citation omitted).</w:t>
      </w:r>
    </w:p>
  </w:footnote>
  <w:footnote w:id="35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357 </w:t>
      </w:r>
      <w:bookmarkStart w:id="813" w:name="Bookmark_fnpara_357"/>
      <w:bookmarkEnd w:id="813"/>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(citation omitted).</w:t>
      </w:r>
    </w:p>
  </w:footnote>
  <w:footnote w:id="35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358 </w:t>
      </w:r>
      <w:bookmarkStart w:id="819" w:name="Bookmark_fnpara_358"/>
      <w:bookmarkEnd w:id="819"/>
      <w:bookmarkStart w:id="820" w:name="Bookmark_I6838MKN2HM6G60040000400"/>
      <w:bookmarkEnd w:id="820"/>
      <w:hyperlink r:id="rId73" w:history="1">
        <w:r>
          <w:rPr>
            <w:rFonts w:ascii="arial" w:eastAsia="arial" w:hAnsi="arial" w:cs="arial"/>
            <w:b w:val="0"/>
            <w:i/>
            <w:strike w:val="0"/>
            <w:noProof w:val="0"/>
            <w:color w:val="0077CC"/>
            <w:position w:val="0"/>
            <w:sz w:val="18"/>
            <w:u w:val="single"/>
            <w:vertAlign w:val="baseline"/>
          </w:rPr>
          <w:t>Id.</w:t>
        </w:r>
      </w:hyperlink>
      <w:hyperlink r:id="rId73" w:history="1">
        <w:r>
          <w:rPr>
            <w:rFonts w:ascii="arial" w:eastAsia="arial" w:hAnsi="arial" w:cs="arial"/>
            <w:b w:val="0"/>
            <w:i/>
            <w:strike w:val="0"/>
            <w:noProof w:val="0"/>
            <w:color w:val="0077CC"/>
            <w:position w:val="0"/>
            <w:sz w:val="18"/>
            <w:u w:val="single"/>
            <w:vertAlign w:val="baseline"/>
          </w:rPr>
          <w:t xml:space="preserve"> at 145</w:t>
        </w:r>
      </w:hyperlink>
      <w:r>
        <w:rPr>
          <w:rFonts w:ascii="arial" w:eastAsia="arial" w:hAnsi="arial" w:cs="arial"/>
          <w:b w:val="0"/>
          <w:i w:val="0"/>
          <w:strike w:val="0"/>
          <w:noProof w:val="0"/>
          <w:color w:val="000000"/>
          <w:position w:val="0"/>
          <w:sz w:val="18"/>
          <w:u w:val="none"/>
          <w:vertAlign w:val="baseline"/>
        </w:rPr>
        <w:t>.</w:t>
      </w:r>
    </w:p>
  </w:footnote>
  <w:footnote w:id="36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359 </w:t>
      </w:r>
      <w:bookmarkStart w:id="821" w:name="Bookmark_fnpara_359"/>
      <w:bookmarkEnd w:id="821"/>
      <w:bookmarkStart w:id="822" w:name="Bookmark_I6838MKN2SF8PJ0010000400"/>
      <w:bookmarkEnd w:id="822"/>
      <w:hyperlink r:id="rId73" w:history="1">
        <w:r>
          <w:rPr>
            <w:rFonts w:ascii="arial" w:eastAsia="arial" w:hAnsi="arial" w:cs="arial"/>
            <w:b w:val="0"/>
            <w:i/>
            <w:strike w:val="0"/>
            <w:noProof w:val="0"/>
            <w:color w:val="0077CC"/>
            <w:position w:val="0"/>
            <w:sz w:val="18"/>
            <w:u w:val="single"/>
            <w:vertAlign w:val="baseline"/>
          </w:rPr>
          <w:t>Id.</w:t>
        </w:r>
      </w:hyperlink>
      <w:hyperlink r:id="rId73" w:history="1">
        <w:r>
          <w:rPr>
            <w:rFonts w:ascii="arial" w:eastAsia="arial" w:hAnsi="arial" w:cs="arial"/>
            <w:b w:val="0"/>
            <w:i/>
            <w:strike w:val="0"/>
            <w:noProof w:val="0"/>
            <w:color w:val="0077CC"/>
            <w:position w:val="0"/>
            <w:sz w:val="18"/>
            <w:u w:val="single"/>
            <w:vertAlign w:val="baseline"/>
          </w:rPr>
          <w:t xml:space="preserve"> at 149</w:t>
        </w:r>
      </w:hyperlink>
      <w:r>
        <w:rPr>
          <w:rFonts w:ascii="arial" w:eastAsia="arial" w:hAnsi="arial" w:cs="arial"/>
          <w:b w:val="0"/>
          <w:i w:val="0"/>
          <w:strike w:val="0"/>
          <w:noProof w:val="0"/>
          <w:color w:val="000000"/>
          <w:position w:val="0"/>
          <w:sz w:val="18"/>
          <w:u w:val="none"/>
          <w:vertAlign w:val="baseline"/>
        </w:rPr>
        <w:t>.</w:t>
      </w:r>
    </w:p>
  </w:footnote>
  <w:footnote w:id="36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360 </w:t>
      </w:r>
      <w:bookmarkStart w:id="823" w:name="Bookmark_fnpara_360"/>
      <w:bookmarkEnd w:id="823"/>
      <w:r>
        <w:rPr>
          <w:rFonts w:ascii="arial" w:eastAsia="arial" w:hAnsi="arial" w:cs="arial"/>
          <w:b w:val="0"/>
          <w:i/>
          <w:strike w:val="0"/>
          <w:noProof w:val="0"/>
          <w:color w:val="000000"/>
          <w:position w:val="0"/>
          <w:sz w:val="18"/>
          <w:u w:val="none"/>
          <w:vertAlign w:val="baseline"/>
        </w:rPr>
        <w:t>Id.</w:t>
      </w:r>
    </w:p>
  </w:footnote>
  <w:footnote w:id="36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361 </w:t>
      </w:r>
      <w:bookmarkStart w:id="824" w:name="Bookmark_fnpara_361"/>
      <w:bookmarkEnd w:id="824"/>
      <w:bookmarkStart w:id="825" w:name="Bookmark_I6838MKN2SF8PJ0030000400"/>
      <w:bookmarkEnd w:id="825"/>
      <w:hyperlink r:id="rId73" w:history="1">
        <w:r>
          <w:rPr>
            <w:rFonts w:ascii="arial" w:eastAsia="arial" w:hAnsi="arial" w:cs="arial"/>
            <w:b w:val="0"/>
            <w:i/>
            <w:strike w:val="0"/>
            <w:noProof w:val="0"/>
            <w:color w:val="0077CC"/>
            <w:position w:val="0"/>
            <w:sz w:val="18"/>
            <w:u w:val="single"/>
            <w:vertAlign w:val="baseline"/>
          </w:rPr>
          <w:t>Id.</w:t>
        </w:r>
      </w:hyperlink>
      <w:hyperlink r:id="rId73" w:history="1">
        <w:r>
          <w:rPr>
            <w:rFonts w:ascii="arial" w:eastAsia="arial" w:hAnsi="arial" w:cs="arial"/>
            <w:b w:val="0"/>
            <w:i/>
            <w:strike w:val="0"/>
            <w:noProof w:val="0"/>
            <w:color w:val="0077CC"/>
            <w:position w:val="0"/>
            <w:sz w:val="18"/>
            <w:u w:val="single"/>
            <w:vertAlign w:val="baseline"/>
          </w:rPr>
          <w:t xml:space="preserve"> at 155</w:t>
        </w:r>
      </w:hyperlink>
      <w:r>
        <w:rPr>
          <w:rFonts w:ascii="arial" w:eastAsia="arial" w:hAnsi="arial" w:cs="arial"/>
          <w:b w:val="0"/>
          <w:i w:val="0"/>
          <w:strike w:val="0"/>
          <w:noProof w:val="0"/>
          <w:color w:val="000000"/>
          <w:position w:val="0"/>
          <w:sz w:val="18"/>
          <w:u w:val="none"/>
          <w:vertAlign w:val="baseline"/>
        </w:rPr>
        <w:t>.</w:t>
      </w:r>
    </w:p>
  </w:footnote>
  <w:footnote w:id="36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362 </w:t>
      </w:r>
      <w:bookmarkStart w:id="832" w:name="Bookmark_fnpara_362"/>
      <w:bookmarkEnd w:id="832"/>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200-2, Ex. B (Attachment B to June 2019 Henderson Residence Search Warrant Application - SEALED) ¶¶ 2-6.</w:t>
      </w:r>
    </w:p>
  </w:footnote>
  <w:footnote w:id="36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363 </w:t>
      </w:r>
      <w:bookmarkStart w:id="833" w:name="Bookmark_fnpara_363"/>
      <w:bookmarkEnd w:id="833"/>
      <w:r>
        <w:rPr>
          <w:rFonts w:ascii="arial" w:eastAsia="arial" w:hAnsi="arial" w:cs="arial"/>
          <w:b w:val="0"/>
          <w:i w:val="0"/>
          <w:strike w:val="0"/>
          <w:noProof w:val="0"/>
          <w:color w:val="000000"/>
          <w:position w:val="0"/>
          <w:sz w:val="18"/>
          <w:u w:val="none"/>
          <w:vertAlign w:val="baseline"/>
        </w:rPr>
        <w:t>Doc. 169 (Mot. to Suppress Physical Evid. - Henderson Br.) at 10 (arguing that the warrant "authorize[s] the seizure of virtually every piece of paper, without limitation as to time or person," thus providing "absolutely no criteria to guide the searching officers in distinguishing between evidentiary documents and innocuous documents").</w:t>
      </w:r>
    </w:p>
  </w:footnote>
  <w:footnote w:id="36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364 </w:t>
      </w:r>
      <w:bookmarkStart w:id="838" w:name="Bookmark_fnpara_364"/>
      <w:bookmarkEnd w:id="838"/>
      <w:bookmarkStart w:id="839" w:name="Bookmark_I6838MKN28T4Y10040000400"/>
      <w:bookmarkEnd w:id="839"/>
      <w:hyperlink r:id="rId73" w:history="1">
        <w:r>
          <w:rPr>
            <w:rFonts w:ascii="arial" w:eastAsia="arial" w:hAnsi="arial" w:cs="arial"/>
            <w:b w:val="0"/>
            <w:i/>
            <w:strike w:val="0"/>
            <w:noProof w:val="0"/>
            <w:color w:val="0077CC"/>
            <w:position w:val="0"/>
            <w:sz w:val="18"/>
            <w:u w:val="single"/>
            <w:vertAlign w:val="baseline"/>
          </w:rPr>
          <w:t>307 F.3d at 149</w:t>
        </w:r>
      </w:hyperlink>
      <w:r>
        <w:rPr>
          <w:rFonts w:ascii="arial" w:eastAsia="arial" w:hAnsi="arial" w:cs="arial"/>
          <w:b w:val="0"/>
          <w:i w:val="0"/>
          <w:strike w:val="0"/>
          <w:noProof w:val="0"/>
          <w:color w:val="000000"/>
          <w:position w:val="0"/>
          <w:sz w:val="18"/>
          <w:u w:val="none"/>
          <w:vertAlign w:val="baseline"/>
        </w:rPr>
        <w:t>.</w:t>
      </w:r>
    </w:p>
  </w:footnote>
  <w:footnote w:id="36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365 </w:t>
      </w:r>
      <w:bookmarkStart w:id="840" w:name="Bookmark_fnpara_365"/>
      <w:bookmarkEnd w:id="840"/>
      <w:r>
        <w:rPr>
          <w:rFonts w:ascii="arial" w:eastAsia="arial" w:hAnsi="arial" w:cs="arial"/>
          <w:b w:val="0"/>
          <w:i/>
          <w:strike w:val="0"/>
          <w:noProof w:val="0"/>
          <w:color w:val="000000"/>
          <w:position w:val="0"/>
          <w:sz w:val="18"/>
          <w:u w:val="none"/>
          <w:vertAlign w:val="baseline"/>
        </w:rPr>
        <w:t>See id.</w:t>
      </w:r>
    </w:p>
  </w:footnote>
  <w:footnote w:id="36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366 </w:t>
      </w:r>
      <w:bookmarkStart w:id="843" w:name="Bookmark_fnpara_366"/>
      <w:bookmarkEnd w:id="843"/>
      <w:r>
        <w:rPr>
          <w:rFonts w:ascii="arial" w:eastAsia="arial" w:hAnsi="arial" w:cs="arial"/>
          <w:b w:val="0"/>
          <w:i/>
          <w:strike w:val="0"/>
          <w:noProof w:val="0"/>
          <w:color w:val="000000"/>
          <w:position w:val="0"/>
          <w:sz w:val="18"/>
          <w:u w:val="none"/>
          <w:vertAlign w:val="baseline"/>
        </w:rPr>
        <w:t xml:space="preserve">See </w:t>
      </w:r>
      <w:bookmarkStart w:id="844" w:name="Bookmark_I6838MKN2D6NW80010000400"/>
      <w:bookmarkEnd w:id="844"/>
      <w:hyperlink r:id="rId74" w:history="1">
        <w:r>
          <w:rPr>
            <w:rFonts w:ascii="arial" w:eastAsia="arial" w:hAnsi="arial" w:cs="arial"/>
            <w:b w:val="0"/>
            <w:i/>
            <w:strike w:val="0"/>
            <w:noProof w:val="0"/>
            <w:color w:val="0077CC"/>
            <w:position w:val="0"/>
            <w:sz w:val="18"/>
            <w:u w:val="single"/>
            <w:vertAlign w:val="baseline"/>
          </w:rPr>
          <w:t>Hodge</w:t>
        </w:r>
      </w:hyperlink>
      <w:hyperlink r:id="rId74" w:history="1">
        <w:r>
          <w:rPr>
            <w:rFonts w:ascii="arial" w:eastAsia="arial" w:hAnsi="arial" w:cs="arial"/>
            <w:b w:val="0"/>
            <w:i/>
            <w:strike w:val="0"/>
            <w:noProof w:val="0"/>
            <w:color w:val="0077CC"/>
            <w:position w:val="0"/>
            <w:sz w:val="18"/>
            <w:u w:val="single"/>
            <w:vertAlign w:val="baseline"/>
          </w:rPr>
          <w:t>, 246 F.3d at 308</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bookmarkStart w:id="845" w:name="Bookmark_I6838MKN2D6NW80030000400"/>
      <w:bookmarkEnd w:id="845"/>
      <w:hyperlink r:id="rId73" w:history="1">
        <w:r>
          <w:rPr>
            <w:rFonts w:ascii="arial" w:eastAsia="arial" w:hAnsi="arial" w:cs="arial"/>
            <w:b w:val="0"/>
            <w:i/>
            <w:strike w:val="0"/>
            <w:noProof w:val="0"/>
            <w:color w:val="0077CC"/>
            <w:position w:val="0"/>
            <w:sz w:val="18"/>
            <w:u w:val="single"/>
            <w:vertAlign w:val="baseline"/>
          </w:rPr>
          <w:t>Ninety-Two Thousand</w:t>
        </w:r>
      </w:hyperlink>
      <w:hyperlink r:id="rId73" w:history="1">
        <w:r>
          <w:rPr>
            <w:rFonts w:ascii="arial" w:eastAsia="arial" w:hAnsi="arial" w:cs="arial"/>
            <w:b w:val="0"/>
            <w:i/>
            <w:strike w:val="0"/>
            <w:noProof w:val="0"/>
            <w:color w:val="0077CC"/>
            <w:position w:val="0"/>
            <w:sz w:val="18"/>
            <w:u w:val="single"/>
            <w:vertAlign w:val="baseline"/>
          </w:rPr>
          <w:t>, 307 F.3d at 151</w:t>
        </w:r>
      </w:hyperlink>
      <w:r>
        <w:rPr>
          <w:rFonts w:ascii="arial" w:eastAsia="arial" w:hAnsi="arial" w:cs="arial"/>
          <w:b w:val="0"/>
          <w:i w:val="0"/>
          <w:strike w:val="0"/>
          <w:noProof w:val="0"/>
          <w:color w:val="000000"/>
          <w:position w:val="0"/>
          <w:sz w:val="18"/>
          <w:u w:val="none"/>
          <w:vertAlign w:val="baseline"/>
        </w:rPr>
        <w:t xml:space="preserve"> (holding that a warrant's failure to limit the timeframe of documents subject to seizure "did not make the warrant so facially deficient as to render official belief in its legality entirely unreasonable") (internal quotation marks, brackets, and citation omitted).</w:t>
      </w:r>
    </w:p>
  </w:footnote>
  <w:footnote w:id="36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367 </w:t>
      </w:r>
      <w:bookmarkStart w:id="848" w:name="Bookmark_fnpara_367"/>
      <w:bookmarkEnd w:id="848"/>
      <w:r>
        <w:rPr>
          <w:rFonts w:ascii="arial" w:eastAsia="arial" w:hAnsi="arial" w:cs="arial"/>
          <w:b w:val="0"/>
          <w:i w:val="0"/>
          <w:strike w:val="0"/>
          <w:noProof w:val="0"/>
          <w:color w:val="000000"/>
          <w:position w:val="0"/>
          <w:sz w:val="18"/>
          <w:u w:val="none"/>
          <w:vertAlign w:val="baseline"/>
        </w:rPr>
        <w:t>Doc. 169 (Mot. to Suppress Physical Evid. - Henderson Br.) at 11.</w:t>
      </w:r>
    </w:p>
  </w:footnote>
  <w:footnote w:id="36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368 </w:t>
      </w:r>
      <w:bookmarkStart w:id="849" w:name="Bookmark_fnpara_368"/>
      <w:bookmarkEnd w:id="849"/>
      <w:r>
        <w:rPr>
          <w:rFonts w:ascii="arial" w:eastAsia="arial" w:hAnsi="arial" w:cs="arial"/>
          <w:b w:val="0"/>
          <w:i/>
          <w:strike w:val="0"/>
          <w:noProof w:val="0"/>
          <w:color w:val="000000"/>
          <w:position w:val="0"/>
          <w:sz w:val="18"/>
          <w:u w:val="none"/>
          <w:vertAlign w:val="baseline"/>
        </w:rPr>
        <w:t>Id.</w:t>
      </w:r>
    </w:p>
  </w:footnote>
  <w:footnote w:id="37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369 </w:t>
      </w:r>
      <w:bookmarkStart w:id="850" w:name="Bookmark_fnpara_369"/>
      <w:bookmarkEnd w:id="850"/>
      <w:r>
        <w:rPr>
          <w:rFonts w:ascii="arial" w:eastAsia="arial" w:hAnsi="arial" w:cs="arial"/>
          <w:b w:val="0"/>
          <w:i w:val="0"/>
          <w:strike w:val="0"/>
          <w:noProof w:val="0"/>
          <w:color w:val="000000"/>
          <w:position w:val="0"/>
          <w:sz w:val="18"/>
          <w:u w:val="none"/>
          <w:vertAlign w:val="baseline"/>
        </w:rPr>
        <w:t xml:space="preserve">Doc. 197 (Mot. to Suppress Physical Evid. - Gov't Opp.) at 12;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Doc. 200, Ex. A (June 14, 2019, Henderson Residence Search Warrant Application &amp; Authorization - SEALED) at 2 ("Authority is sought to search [Henderson's] Residence . . . for the items specified in Attachment B, which constitute evidence, contraband, fruits, and instrumentalities of violations of Title </w:t>
      </w:r>
      <w:r>
        <w:rPr>
          <w:rFonts w:ascii="arial" w:eastAsia="arial" w:hAnsi="arial" w:cs="arial"/>
          <w:b/>
          <w:i/>
          <w:strike w:val="0"/>
          <w:noProof w:val="0"/>
          <w:color w:val="000000"/>
          <w:position w:val="0"/>
          <w:sz w:val="18"/>
          <w:u w:val="none"/>
          <w:vertAlign w:val="baseline"/>
        </w:rPr>
        <w:t>21 United States Codes 841</w:t>
      </w:r>
      <w:r>
        <w:rPr>
          <w:rFonts w:ascii="arial" w:eastAsia="arial" w:hAnsi="arial" w:cs="arial"/>
          <w:b w:val="0"/>
          <w:i w:val="0"/>
          <w:strike w:val="0"/>
          <w:noProof w:val="0"/>
          <w:color w:val="000000"/>
          <w:position w:val="0"/>
          <w:sz w:val="18"/>
          <w:u w:val="none"/>
          <w:vertAlign w:val="baseline"/>
        </w:rPr>
        <w:t xml:space="preserve"> and </w:t>
      </w:r>
      <w:hyperlink r:id="rId75" w:history="1">
        <w:r>
          <w:rPr>
            <w:rFonts w:ascii="arial" w:eastAsia="arial" w:hAnsi="arial" w:cs="arial"/>
            <w:b w:val="0"/>
            <w:i/>
            <w:strike w:val="0"/>
            <w:noProof w:val="0"/>
            <w:color w:val="0077CC"/>
            <w:position w:val="0"/>
            <w:sz w:val="18"/>
            <w:u w:val="single"/>
            <w:vertAlign w:val="baseline"/>
          </w:rPr>
          <w:t>846</w:t>
        </w:r>
      </w:hyperlink>
      <w:r>
        <w:rPr>
          <w:rFonts w:ascii="arial" w:eastAsia="arial" w:hAnsi="arial" w:cs="arial"/>
          <w:b w:val="0"/>
          <w:i w:val="0"/>
          <w:strike w:val="0"/>
          <w:noProof w:val="0"/>
          <w:color w:val="000000"/>
          <w:position w:val="0"/>
          <w:sz w:val="18"/>
          <w:u w:val="none"/>
          <w:vertAlign w:val="baseline"/>
        </w:rPr>
        <w:t>.").</w:t>
      </w:r>
    </w:p>
  </w:footnote>
  <w:footnote w:id="37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370 </w:t>
      </w:r>
      <w:bookmarkStart w:id="851" w:name="Bookmark_fnpara_370"/>
      <w:bookmarkEnd w:id="851"/>
      <w:r>
        <w:rPr>
          <w:rFonts w:ascii="arial" w:eastAsia="arial" w:hAnsi="arial" w:cs="arial"/>
          <w:b w:val="0"/>
          <w:i w:val="0"/>
          <w:strike w:val="0"/>
          <w:noProof w:val="0"/>
          <w:color w:val="000000"/>
          <w:position w:val="0"/>
          <w:sz w:val="18"/>
          <w:u w:val="none"/>
          <w:vertAlign w:val="baseline"/>
        </w:rPr>
        <w:t xml:space="preserve">Doc. 197 (Mot. to Suppress Physical Evid. - Gov't Opp.) at 12 (citing </w:t>
      </w:r>
      <w:bookmarkStart w:id="852" w:name="Bookmark_I6838MKN2D6NW80050000400"/>
      <w:bookmarkEnd w:id="852"/>
      <w:hyperlink r:id="rId76" w:history="1">
        <w:r>
          <w:rPr>
            <w:rFonts w:ascii="arial" w:eastAsia="arial" w:hAnsi="arial" w:cs="arial"/>
            <w:b w:val="0"/>
            <w:i/>
            <w:strike w:val="0"/>
            <w:noProof w:val="0"/>
            <w:color w:val="0077CC"/>
            <w:position w:val="0"/>
            <w:sz w:val="18"/>
            <w:u w:val="single"/>
            <w:vertAlign w:val="baseline"/>
          </w:rPr>
          <w:t>United States v. Cooley</w:t>
        </w:r>
      </w:hyperlink>
      <w:hyperlink r:id="rId76" w:history="1">
        <w:r>
          <w:rPr>
            <w:rFonts w:ascii="arial" w:eastAsia="arial" w:hAnsi="arial" w:cs="arial"/>
            <w:b w:val="0"/>
            <w:i/>
            <w:strike w:val="0"/>
            <w:noProof w:val="0"/>
            <w:color w:val="0077CC"/>
            <w:position w:val="0"/>
            <w:sz w:val="18"/>
            <w:u w:val="single"/>
            <w:vertAlign w:val="baseline"/>
          </w:rPr>
          <w:t>, 131 F. App'x 881, 883 (3d Cir. 2005)</w:t>
        </w:r>
      </w:hyperlink>
      <w:r>
        <w:rPr>
          <w:rFonts w:ascii="arial" w:eastAsia="arial" w:hAnsi="arial" w:cs="arial"/>
          <w:b w:val="0"/>
          <w:i w:val="0"/>
          <w:strike w:val="0"/>
          <w:noProof w:val="0"/>
          <w:color w:val="000000"/>
          <w:position w:val="0"/>
          <w:sz w:val="18"/>
          <w:u w:val="none"/>
          <w:vertAlign w:val="baseline"/>
        </w:rPr>
        <w:t xml:space="preserve">; </w:t>
      </w:r>
      <w:bookmarkStart w:id="853" w:name="Bookmark_I6838MKN2HM6G70020000400"/>
      <w:bookmarkEnd w:id="853"/>
      <w:hyperlink r:id="rId77" w:history="1">
        <w:r>
          <w:rPr>
            <w:rFonts w:ascii="arial" w:eastAsia="arial" w:hAnsi="arial" w:cs="arial"/>
            <w:b w:val="0"/>
            <w:i/>
            <w:strike w:val="0"/>
            <w:noProof w:val="0"/>
            <w:color w:val="0077CC"/>
            <w:position w:val="0"/>
            <w:sz w:val="18"/>
            <w:u w:val="single"/>
            <w:vertAlign w:val="baseline"/>
          </w:rPr>
          <w:t>United States v. Newton</w:t>
        </w:r>
      </w:hyperlink>
      <w:hyperlink r:id="rId77" w:history="1">
        <w:r>
          <w:rPr>
            <w:rFonts w:ascii="arial" w:eastAsia="arial" w:hAnsi="arial" w:cs="arial"/>
            <w:b w:val="0"/>
            <w:i/>
            <w:strike w:val="0"/>
            <w:noProof w:val="0"/>
            <w:color w:val="0077CC"/>
            <w:position w:val="0"/>
            <w:sz w:val="18"/>
            <w:u w:val="single"/>
            <w:vertAlign w:val="baseline"/>
          </w:rPr>
          <w:t>, 891 F.2d 944, 948 (1st Cir. 1989)</w:t>
        </w:r>
      </w:hyperlink>
      <w:r>
        <w:rPr>
          <w:rFonts w:ascii="arial" w:eastAsia="arial" w:hAnsi="arial" w:cs="arial"/>
          <w:b w:val="0"/>
          <w:i w:val="0"/>
          <w:strike w:val="0"/>
          <w:noProof w:val="0"/>
          <w:color w:val="000000"/>
          <w:position w:val="0"/>
          <w:sz w:val="18"/>
          <w:u w:val="none"/>
          <w:vertAlign w:val="baseline"/>
        </w:rPr>
        <w:t>).</w:t>
      </w:r>
    </w:p>
  </w:footnote>
  <w:footnote w:id="37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371 </w:t>
      </w:r>
      <w:bookmarkStart w:id="856" w:name="Bookmark_fnpara_371"/>
      <w:bookmarkEnd w:id="856"/>
      <w:r>
        <w:rPr>
          <w:rFonts w:ascii="arial" w:eastAsia="arial" w:hAnsi="arial" w:cs="arial"/>
          <w:b w:val="0"/>
          <w:i w:val="0"/>
          <w:strike w:val="0"/>
          <w:noProof w:val="0"/>
          <w:color w:val="000000"/>
          <w:position w:val="0"/>
          <w:sz w:val="18"/>
          <w:u w:val="none"/>
          <w:vertAlign w:val="baseline"/>
        </w:rPr>
        <w:t>Doc. 160 (Harris's Mot. to Preclude Co-Conspirator Statements); Doc. 162 (Harris Mot. to Preclude Tape Recordings and Transcripts).</w:t>
      </w:r>
    </w:p>
  </w:footnote>
  <w:footnote w:id="37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372 </w:t>
      </w:r>
      <w:bookmarkStart w:id="857" w:name="Bookmark_fnpara_372"/>
      <w:bookmarkEnd w:id="857"/>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161 (Mot. to Preclude Co-Conspirator Statements - Harris Br.); Doc. 163 (Mot. to Preclude Tape Recordings and Transcripts - Harris Br.).</w:t>
      </w:r>
    </w:p>
  </w:footnote>
  <w:footnote w:id="37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373 </w:t>
      </w:r>
      <w:bookmarkStart w:id="858" w:name="Bookmark_fnpara_373"/>
      <w:bookmarkEnd w:id="858"/>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193 (Harris Mot. to Preclude - Gov't Opp.) at 4.</w:t>
      </w:r>
    </w:p>
  </w:footnote>
  <w:footnote w:id="37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374 </w:t>
      </w:r>
      <w:bookmarkStart w:id="859" w:name="Bookmark_fnpara_374"/>
      <w:bookmarkEnd w:id="859"/>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4-5.</w:t>
      </w:r>
    </w:p>
  </w:footnote>
  <w:footnote w:id="37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375 </w:t>
      </w:r>
      <w:bookmarkStart w:id="861" w:name="Bookmark_fnpara_375"/>
      <w:bookmarkEnd w:id="861"/>
      <w:r>
        <w:rPr>
          <w:rFonts w:ascii="arial" w:eastAsia="arial" w:hAnsi="arial" w:cs="arial"/>
          <w:b w:val="0"/>
          <w:i w:val="0"/>
          <w:strike w:val="0"/>
          <w:noProof w:val="0"/>
          <w:color w:val="000000"/>
          <w:position w:val="0"/>
          <w:sz w:val="18"/>
          <w:u w:val="none"/>
          <w:vertAlign w:val="baseline"/>
        </w:rPr>
        <w:t>Doc. 160 (Harris Mot. to Preclude Co-Conspirator Statements); Doc. 162 (Harris Mot. to Preclude Tape Recordings and Transcripts).</w:t>
      </w:r>
    </w:p>
  </w:footnote>
  <w:footnote w:id="37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376 </w:t>
      </w:r>
      <w:bookmarkStart w:id="862" w:name="Bookmark_fnpara_376"/>
      <w:bookmarkEnd w:id="862"/>
      <w:r>
        <w:rPr>
          <w:rFonts w:ascii="arial" w:eastAsia="arial" w:hAnsi="arial" w:cs="arial"/>
          <w:b w:val="0"/>
          <w:i w:val="0"/>
          <w:strike w:val="0"/>
          <w:noProof w:val="0"/>
          <w:color w:val="000000"/>
          <w:position w:val="0"/>
          <w:sz w:val="18"/>
          <w:u w:val="none"/>
          <w:vertAlign w:val="baseline"/>
        </w:rPr>
        <w:t xml:space="preserve">Doc. 161 (Mot. to Preclude Co-Conspirator Statements - Harris Br.) at 2-5;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Doc. 264 (Harris Post-Trial Supplemental Br.) at 1-3.</w:t>
      </w:r>
    </w:p>
  </w:footnote>
  <w:footnote w:id="37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377 </w:t>
      </w:r>
      <w:bookmarkStart w:id="863" w:name="Bookmark_fnpara_377"/>
      <w:bookmarkEnd w:id="863"/>
      <w:r>
        <w:rPr>
          <w:rFonts w:ascii="arial" w:eastAsia="arial" w:hAnsi="arial" w:cs="arial"/>
          <w:b w:val="0"/>
          <w:i w:val="0"/>
          <w:strike w:val="0"/>
          <w:noProof w:val="0"/>
          <w:color w:val="000000"/>
          <w:position w:val="0"/>
          <w:sz w:val="18"/>
          <w:u w:val="none"/>
          <w:vertAlign w:val="baseline"/>
        </w:rPr>
        <w:t>Doc. 163 (Mot. to Preclude Tape Recordings and Transcripts - Harris Br.) at 2-3.</w:t>
      </w:r>
    </w:p>
  </w:footnote>
  <w:footnote w:id="37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378 </w:t>
      </w:r>
      <w:bookmarkStart w:id="866" w:name="Bookmark_fnpara_378"/>
      <w:bookmarkEnd w:id="866"/>
      <w:r>
        <w:rPr>
          <w:rFonts w:ascii="arial" w:eastAsia="arial" w:hAnsi="arial" w:cs="arial"/>
          <w:b w:val="0"/>
          <w:i w:val="0"/>
          <w:strike w:val="0"/>
          <w:noProof w:val="0"/>
          <w:color w:val="000000"/>
          <w:position w:val="0"/>
          <w:sz w:val="18"/>
          <w:u w:val="none"/>
          <w:vertAlign w:val="baseline"/>
        </w:rPr>
        <w:t>Doc. 193 (Harris Mot. to Preclude - Gov't Opp.) at 6-8.</w:t>
      </w:r>
    </w:p>
  </w:footnote>
  <w:footnote w:id="38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379 </w:t>
      </w:r>
      <w:bookmarkStart w:id="867" w:name="Bookmark_fnpara_379"/>
      <w:bookmarkEnd w:id="867"/>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7.</w:t>
      </w:r>
    </w:p>
  </w:footnote>
  <w:footnote w:id="38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380 </w:t>
      </w:r>
      <w:bookmarkStart w:id="868" w:name="Bookmark_fnpara_380"/>
      <w:bookmarkEnd w:id="868"/>
      <w:r>
        <w:rPr>
          <w:rFonts w:ascii="arial" w:eastAsia="arial" w:hAnsi="arial" w:cs="arial"/>
          <w:b w:val="0"/>
          <w:i/>
          <w:strike w:val="0"/>
          <w:noProof w:val="0"/>
          <w:color w:val="000000"/>
          <w:position w:val="0"/>
          <w:sz w:val="18"/>
          <w:u w:val="none"/>
          <w:vertAlign w:val="baseline"/>
        </w:rPr>
        <w:t xml:space="preserve">See, e.g., </w:t>
      </w:r>
      <w:bookmarkStart w:id="869" w:name="Bookmark_I6838MKN2HM6G70040000400"/>
      <w:bookmarkEnd w:id="869"/>
      <w:hyperlink r:id="rId78" w:history="1">
        <w:r>
          <w:rPr>
            <w:rFonts w:ascii="arial" w:eastAsia="arial" w:hAnsi="arial" w:cs="arial"/>
            <w:b w:val="0"/>
            <w:i/>
            <w:strike w:val="0"/>
            <w:noProof w:val="0"/>
            <w:color w:val="0077CC"/>
            <w:position w:val="0"/>
            <w:sz w:val="18"/>
            <w:u w:val="single"/>
            <w:vertAlign w:val="baseline"/>
          </w:rPr>
          <w:t>United States v. Lee</w:t>
        </w:r>
      </w:hyperlink>
      <w:hyperlink r:id="rId78" w:history="1">
        <w:r>
          <w:rPr>
            <w:rFonts w:ascii="arial" w:eastAsia="arial" w:hAnsi="arial" w:cs="arial"/>
            <w:b w:val="0"/>
            <w:i/>
            <w:strike w:val="0"/>
            <w:noProof w:val="0"/>
            <w:color w:val="0077CC"/>
            <w:position w:val="0"/>
            <w:sz w:val="18"/>
            <w:u w:val="single"/>
            <w:vertAlign w:val="baseline"/>
          </w:rPr>
          <w:t>, 339 F. App'x 153, 157 (3d Cir. 2009)</w:t>
        </w:r>
      </w:hyperlink>
      <w:r>
        <w:rPr>
          <w:rFonts w:ascii="arial" w:eastAsia="arial" w:hAnsi="arial" w:cs="arial"/>
          <w:b w:val="0"/>
          <w:i w:val="0"/>
          <w:strike w:val="0"/>
          <w:noProof w:val="0"/>
          <w:color w:val="000000"/>
          <w:position w:val="0"/>
          <w:sz w:val="18"/>
          <w:u w:val="none"/>
          <w:vertAlign w:val="baseline"/>
        </w:rPr>
        <w:t xml:space="preserve"> (recording of conversation between the defendant and a confidential informant admissible non-hearsay: the defendant's statements "constitute admission of a party opponent," and the confidential informant's statements "were not offered for the truth of the matter asserted, but rather to provide context to [the defendant's] responses"); </w:t>
      </w:r>
      <w:bookmarkStart w:id="870" w:name="Bookmark_I6838MKN2N1R200010000400"/>
      <w:bookmarkEnd w:id="870"/>
      <w:hyperlink r:id="rId79" w:history="1">
        <w:r>
          <w:rPr>
            <w:rFonts w:ascii="arial" w:eastAsia="arial" w:hAnsi="arial" w:cs="arial"/>
            <w:b w:val="0"/>
            <w:i/>
            <w:strike w:val="0"/>
            <w:noProof w:val="0"/>
            <w:color w:val="0077CC"/>
            <w:position w:val="0"/>
            <w:sz w:val="18"/>
            <w:u w:val="single"/>
            <w:vertAlign w:val="baseline"/>
          </w:rPr>
          <w:t>United States v. Hendricks</w:t>
        </w:r>
      </w:hyperlink>
      <w:hyperlink r:id="rId79" w:history="1">
        <w:r>
          <w:rPr>
            <w:rFonts w:ascii="arial" w:eastAsia="arial" w:hAnsi="arial" w:cs="arial"/>
            <w:b w:val="0"/>
            <w:i/>
            <w:strike w:val="0"/>
            <w:noProof w:val="0"/>
            <w:color w:val="0077CC"/>
            <w:position w:val="0"/>
            <w:sz w:val="18"/>
            <w:u w:val="single"/>
            <w:vertAlign w:val="baseline"/>
          </w:rPr>
          <w:t>, 395 F.3d 173, 184, 46 V.I. 704 (3d Cir. 2005)</w:t>
        </w:r>
      </w:hyperlink>
      <w:r>
        <w:rPr>
          <w:rFonts w:ascii="arial" w:eastAsia="arial" w:hAnsi="arial" w:cs="arial"/>
          <w:b w:val="0"/>
          <w:i w:val="0"/>
          <w:strike w:val="0"/>
          <w:noProof w:val="0"/>
          <w:color w:val="000000"/>
          <w:position w:val="0"/>
          <w:sz w:val="18"/>
          <w:u w:val="none"/>
          <w:vertAlign w:val="baseline"/>
        </w:rPr>
        <w:t xml:space="preserve"> (holding that Government was permitted to introduce into evidence recordings of conversations involving a confidential informant because his statements "put the statements of the other parties to the conversations into perspective and make them intelligible to the jury and recognizable as admissions") (internal quotation marks and citation omitted); </w:t>
      </w:r>
      <w:r>
        <w:rPr>
          <w:rFonts w:ascii="arial" w:eastAsia="arial" w:hAnsi="arial" w:cs="arial"/>
          <w:b w:val="0"/>
          <w:i/>
          <w:strike w:val="0"/>
          <w:noProof w:val="0"/>
          <w:color w:val="000000"/>
          <w:position w:val="0"/>
          <w:sz w:val="18"/>
          <w:u w:val="none"/>
          <w:vertAlign w:val="baseline"/>
        </w:rPr>
        <w:t xml:space="preserve">see also </w:t>
      </w:r>
      <w:bookmarkStart w:id="871" w:name="Bookmark_I6838MKN2N1R200030000400"/>
      <w:bookmarkEnd w:id="871"/>
      <w:hyperlink r:id="rId80" w:history="1">
        <w:r>
          <w:rPr>
            <w:rFonts w:ascii="arial" w:eastAsia="arial" w:hAnsi="arial" w:cs="arial"/>
            <w:b w:val="0"/>
            <w:i/>
            <w:strike w:val="0"/>
            <w:noProof w:val="0"/>
            <w:color w:val="0077CC"/>
            <w:position w:val="0"/>
            <w:sz w:val="18"/>
            <w:u w:val="single"/>
            <w:vertAlign w:val="baseline"/>
          </w:rPr>
          <w:t>United States v. Rodriguez-Mendez</w:t>
        </w:r>
      </w:hyperlink>
      <w:hyperlink r:id="rId80" w:history="1">
        <w:r>
          <w:rPr>
            <w:rFonts w:ascii="arial" w:eastAsia="arial" w:hAnsi="arial" w:cs="arial"/>
            <w:b w:val="0"/>
            <w:i/>
            <w:strike w:val="0"/>
            <w:noProof w:val="0"/>
            <w:color w:val="0077CC"/>
            <w:position w:val="0"/>
            <w:sz w:val="18"/>
            <w:u w:val="single"/>
            <w:vertAlign w:val="baseline"/>
          </w:rPr>
          <w:t>, 2021 U.S. Dist. LEXIS 247188, 2021 WL 6143581, at *5 (W.D. Pa. Dec. 29, 2021)</w:t>
        </w:r>
      </w:hyperlink>
      <w:r>
        <w:rPr>
          <w:rFonts w:ascii="arial" w:eastAsia="arial" w:hAnsi="arial" w:cs="arial"/>
          <w:b w:val="0"/>
          <w:i w:val="0"/>
          <w:strike w:val="0"/>
          <w:noProof w:val="0"/>
          <w:color w:val="000000"/>
          <w:position w:val="0"/>
          <w:sz w:val="18"/>
          <w:u w:val="none"/>
          <w:vertAlign w:val="baseline"/>
        </w:rPr>
        <w:t xml:space="preserve"> (statements by confidential informant in recorded conversation with the defendant "are not hearsay, because they were not offered for the truth of the matter asserted, but to provide context to [the defendant's] statements").</w:t>
      </w:r>
    </w:p>
  </w:footnote>
  <w:footnote w:id="38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381 </w:t>
      </w:r>
      <w:bookmarkStart w:id="873" w:name="Bookmark_fnpara_381"/>
      <w:bookmarkEnd w:id="873"/>
      <w:r>
        <w:rPr>
          <w:rFonts w:ascii="arial" w:eastAsia="arial" w:hAnsi="arial" w:cs="arial"/>
          <w:b w:val="0"/>
          <w:i w:val="0"/>
          <w:strike w:val="0"/>
          <w:noProof w:val="0"/>
          <w:color w:val="000000"/>
          <w:position w:val="0"/>
          <w:sz w:val="18"/>
          <w:u w:val="none"/>
          <w:vertAlign w:val="baseline"/>
        </w:rPr>
        <w:t>Doc. 163 (Mot. to Preclude Tape Recordings and Transcripts - Harris Br.) at 3.</w:t>
      </w:r>
    </w:p>
  </w:footnote>
  <w:footnote w:id="38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382 </w:t>
      </w:r>
      <w:bookmarkStart w:id="874" w:name="Bookmark_fnpara_382"/>
      <w:bookmarkEnd w:id="874"/>
      <w:r>
        <w:rPr>
          <w:rFonts w:ascii="arial" w:eastAsia="arial" w:hAnsi="arial" w:cs="arial"/>
          <w:b w:val="0"/>
          <w:i w:val="0"/>
          <w:strike w:val="0"/>
          <w:noProof w:val="0"/>
          <w:color w:val="000000"/>
          <w:position w:val="0"/>
          <w:sz w:val="18"/>
          <w:u w:val="none"/>
          <w:vertAlign w:val="baseline"/>
        </w:rPr>
        <w:t>Doc. 193 (Harris Mot. to Preclude - Gov't Opp.) at 8.</w:t>
      </w:r>
    </w:p>
  </w:footnote>
  <w:footnote w:id="38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383 </w:t>
      </w:r>
      <w:bookmarkStart w:id="876" w:name="Bookmark_fnpara_383"/>
      <w:bookmarkEnd w:id="876"/>
      <w:r>
        <w:rPr>
          <w:rFonts w:ascii="arial" w:eastAsia="arial" w:hAnsi="arial" w:cs="arial"/>
          <w:b w:val="0"/>
          <w:i w:val="0"/>
          <w:strike w:val="0"/>
          <w:noProof w:val="0"/>
          <w:color w:val="000000"/>
          <w:position w:val="0"/>
          <w:sz w:val="18"/>
          <w:u w:val="none"/>
          <w:vertAlign w:val="baseline"/>
        </w:rPr>
        <w:t>Doc. 258 (Nov. 15, 2022, Hearing Tr. - Special Agent O'Malley Testimony) at 190:21-191:7 ("Q. Okay. All right. I want to move forward to the events that happened on June 18th, 2019, at 63 Cricket Lane. Just to set the stage, am I correct that that is the day that Harris was coming up to Danville to Bressi's house at 63 Cricket Lane to meet with Bressi? A. Yes. Q. And this was done after Bressi's arrest, correct? A. Correct. Q. With the FBI's knowledge and supervision? A. Yes. Q. So you were there? A. I was there.").</w:t>
      </w:r>
    </w:p>
  </w:footnote>
  <w:footnote w:id="38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384 </w:t>
      </w:r>
      <w:bookmarkStart w:id="877" w:name="Bookmark_fnpara_384"/>
      <w:bookmarkEnd w:id="877"/>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193:2-7 ("Q. And whose truck was that that just pulled up? A. That's the truck that Mr. Harris drove up. Q. And who is this at 31.23 in blue? A. That's Mr. Bressi exiting the garage. Q. And who just got out of the truck? A. Mr. Harris.").</w:t>
      </w:r>
    </w:p>
  </w:footnote>
  <w:footnote w:id="38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385 </w:t>
      </w:r>
      <w:bookmarkStart w:id="878" w:name="Bookmark_fnpara_385"/>
      <w:bookmarkEnd w:id="878"/>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199:16-200:3 ("Q. All right. Was there any physical real-time surveillance of—of Harris—was there any physical real-time surveillance of Bressi on June 18th with whoever arrived in that truck? A. Did you say Bressi? Q. Yes. A. Yes. We took him there from Clinton County Prison. We were with him. We did check the entire residence, walked through the entire residence as part of setting up the operation. And there was five of us who were in the detached garage, monitoring the live feed of the audio as kind of a quick reaction of course for Mr. Bressi's safety, if there was something threatening Mr. Bressi's safety.").</w:t>
      </w:r>
    </w:p>
  </w:footnote>
  <w:footnote w:id="38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386 </w:t>
      </w:r>
      <w:bookmarkStart w:id="881" w:name="Bookmark_fnpara_386"/>
      <w:bookmarkEnd w:id="881"/>
      <w:r>
        <w:rPr>
          <w:rFonts w:ascii="arial" w:eastAsia="arial" w:hAnsi="arial" w:cs="arial"/>
          <w:b w:val="0"/>
          <w:i w:val="0"/>
          <w:strike w:val="0"/>
          <w:noProof w:val="0"/>
          <w:color w:val="000000"/>
          <w:position w:val="0"/>
          <w:sz w:val="18"/>
          <w:u w:val="none"/>
          <w:vertAlign w:val="baseline"/>
        </w:rPr>
        <w:t>Doc. 259 (Nov. 16, 2022, Hearing Tr. - Special Agent O'Malley Testimony) at 28:3-20 ("Q. Okay. Oh, well, you believe it was Mr. Harris. You have no idea that it was, him, correct? A. No. It was Mr. Harris. I was there in the garage and could see through the glass and could see Mr. Harris get out of his truck at 63 Cricket Lane. Q. Well, let's talk about that. You had never seen him in person prior to that? A. No. I had not seen him in person. Q. And so were you able to identify his voice based upon your observation of Mr. Harris? A. No. But we were—we were listening to a live feed of the conversation that was going on. Q. I understand that. My question is, if you didn't see him—or see anybody else that day, would you have been ablet to identify the voice communicating with Mr. Bressi? A. I don't know. No. Q. You don't know or the answer is no? A. No.").</w:t>
      </w:r>
    </w:p>
  </w:footnote>
  <w:footnote w:id="38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387 </w:t>
      </w:r>
      <w:bookmarkStart w:id="882" w:name="Bookmark_fnpara_387"/>
      <w:bookmarkEnd w:id="882"/>
      <w:bookmarkStart w:id="883" w:name="Bookmark_I6838MKP2HM6GF0010000400"/>
      <w:bookmarkEnd w:id="883"/>
      <w:bookmarkStart w:id="884" w:name="Bookmark_I6838MKP2HM6GF0030000400"/>
      <w:bookmarkEnd w:id="884"/>
      <w:r>
        <w:rPr>
          <w:rFonts w:ascii="arial" w:eastAsia="arial" w:hAnsi="arial" w:cs="arial"/>
          <w:b w:val="0"/>
          <w:i/>
          <w:strike w:val="0"/>
          <w:noProof w:val="0"/>
          <w:color w:val="000000"/>
          <w:position w:val="0"/>
          <w:sz w:val="18"/>
          <w:u w:val="none"/>
          <w:vertAlign w:val="baseline"/>
        </w:rPr>
        <w:t>See</w:t>
      </w:r>
      <w:r>
        <w:rPr>
          <w:rFonts w:ascii="arial" w:eastAsia="arial" w:hAnsi="arial" w:cs="arial"/>
          <w:b/>
          <w:i/>
          <w:strike w:val="0"/>
          <w:noProof w:val="0"/>
          <w:color w:val="000000"/>
          <w:position w:val="0"/>
          <w:sz w:val="18"/>
          <w:u w:val="none"/>
          <w:vertAlign w:val="baseline"/>
        </w:rPr>
        <w:t> [*82] </w:t>
      </w:r>
      <w:r>
        <w:rPr>
          <w:rFonts w:ascii="arial" w:eastAsia="arial" w:hAnsi="arial" w:cs="arial"/>
          <w:b w:val="0"/>
          <w:i/>
          <w:strike w:val="0"/>
          <w:noProof w:val="0"/>
          <w:color w:val="000000"/>
          <w:position w:val="0"/>
          <w:sz w:val="18"/>
          <w:u w:val="none"/>
          <w:vertAlign w:val="baseline"/>
        </w:rPr>
        <w:t xml:space="preserve"> </w:t>
      </w:r>
      <w:bookmarkStart w:id="885" w:name="Bookmark_I6838MKN2N1R200050000400"/>
      <w:bookmarkEnd w:id="885"/>
      <w:hyperlink r:id="rId81" w:history="1">
        <w:r>
          <w:rPr>
            <w:rFonts w:ascii="arial" w:eastAsia="arial" w:hAnsi="arial" w:cs="arial"/>
            <w:b w:val="0"/>
            <w:i/>
            <w:strike w:val="0"/>
            <w:noProof w:val="0"/>
            <w:color w:val="0077CC"/>
            <w:position w:val="0"/>
            <w:sz w:val="18"/>
            <w:u w:val="single"/>
            <w:vertAlign w:val="baseline"/>
          </w:rPr>
          <w:t>United States v. Fratus</w:t>
        </w:r>
      </w:hyperlink>
      <w:hyperlink r:id="rId81" w:history="1">
        <w:r>
          <w:rPr>
            <w:rFonts w:ascii="arial" w:eastAsia="arial" w:hAnsi="arial" w:cs="arial"/>
            <w:b w:val="0"/>
            <w:i/>
            <w:strike w:val="0"/>
            <w:noProof w:val="0"/>
            <w:color w:val="0077CC"/>
            <w:position w:val="0"/>
            <w:sz w:val="18"/>
            <w:u w:val="single"/>
            <w:vertAlign w:val="baseline"/>
          </w:rPr>
          <w:t>, 559 F. Supp. 3d 420, 422 (E.D. Pa. 2021)</w:t>
        </w:r>
      </w:hyperlink>
      <w:r>
        <w:rPr>
          <w:rFonts w:ascii="arial" w:eastAsia="arial" w:hAnsi="arial" w:cs="arial"/>
          <w:b w:val="0"/>
          <w:i w:val="0"/>
          <w:strike w:val="0"/>
          <w:noProof w:val="0"/>
          <w:color w:val="000000"/>
          <w:position w:val="0"/>
          <w:sz w:val="18"/>
          <w:u w:val="none"/>
          <w:vertAlign w:val="baseline"/>
        </w:rPr>
        <w:t xml:space="preserve"> ("Since </w:t>
      </w:r>
      <w:hyperlink r:id="rId82" w:history="1">
        <w:r>
          <w:rPr>
            <w:rFonts w:ascii="arial" w:eastAsia="arial" w:hAnsi="arial" w:cs="arial"/>
            <w:b w:val="0"/>
            <w:i/>
            <w:strike w:val="0"/>
            <w:noProof w:val="0"/>
            <w:color w:val="0077CC"/>
            <w:position w:val="0"/>
            <w:sz w:val="18"/>
            <w:u w:val="single"/>
            <w:vertAlign w:val="baseline"/>
          </w:rPr>
          <w:t>Rule 901</w:t>
        </w:r>
      </w:hyperlink>
      <w:r>
        <w:rPr>
          <w:rFonts w:ascii="arial" w:eastAsia="arial" w:hAnsi="arial" w:cs="arial"/>
          <w:b w:val="0"/>
          <w:i w:val="0"/>
          <w:strike w:val="0"/>
          <w:noProof w:val="0"/>
          <w:color w:val="000000"/>
          <w:position w:val="0"/>
          <w:sz w:val="18"/>
          <w:u w:val="none"/>
          <w:vertAlign w:val="baseline"/>
        </w:rPr>
        <w:t xml:space="preserve">, courts within the Third Circuit generally apply the </w:t>
      </w:r>
      <w:r>
        <w:rPr>
          <w:rFonts w:ascii="arial" w:eastAsia="arial" w:hAnsi="arial" w:cs="arial"/>
          <w:b w:val="0"/>
          <w:i/>
          <w:strike w:val="0"/>
          <w:noProof w:val="0"/>
          <w:color w:val="000000"/>
          <w:position w:val="0"/>
          <w:sz w:val="18"/>
          <w:u w:val="none"/>
          <w:vertAlign w:val="baseline"/>
        </w:rPr>
        <w:t>Starks</w:t>
      </w:r>
      <w:r>
        <w:rPr>
          <w:rFonts w:ascii="arial" w:eastAsia="arial" w:hAnsi="arial" w:cs="arial"/>
          <w:b w:val="0"/>
          <w:i w:val="0"/>
          <w:strike w:val="0"/>
          <w:noProof w:val="0"/>
          <w:color w:val="000000"/>
          <w:position w:val="0"/>
          <w:sz w:val="18"/>
          <w:u w:val="none"/>
          <w:vertAlign w:val="baseline"/>
        </w:rPr>
        <w:t xml:space="preserve"> factors to determine the authenticity of a tape recording and use a preponderance of the evidence standard to identify a speaker on the recording.") (internal quotation marks and citation omitted). This burden is "relatively minimal": "[a]ny person may identify a speaker's voice if he has heard the voice at any time." </w:t>
      </w:r>
      <w:bookmarkStart w:id="886" w:name="Bookmark_I6838MKP2HM6GF0020000400"/>
      <w:bookmarkEnd w:id="886"/>
      <w:hyperlink r:id="rId83" w:history="1">
        <w:r>
          <w:rPr>
            <w:rFonts w:ascii="arial" w:eastAsia="arial" w:hAnsi="arial" w:cs="arial"/>
            <w:b w:val="0"/>
            <w:i/>
            <w:strike w:val="0"/>
            <w:noProof w:val="0"/>
            <w:color w:val="0077CC"/>
            <w:position w:val="0"/>
            <w:sz w:val="18"/>
            <w:u w:val="single"/>
            <w:vertAlign w:val="baseline"/>
          </w:rPr>
          <w:t>United States v. Madera</w:t>
        </w:r>
      </w:hyperlink>
      <w:hyperlink r:id="rId83" w:history="1">
        <w:r>
          <w:rPr>
            <w:rFonts w:ascii="arial" w:eastAsia="arial" w:hAnsi="arial" w:cs="arial"/>
            <w:b w:val="0"/>
            <w:i/>
            <w:strike w:val="0"/>
            <w:noProof w:val="0"/>
            <w:color w:val="0077CC"/>
            <w:position w:val="0"/>
            <w:sz w:val="18"/>
            <w:u w:val="single"/>
            <w:vertAlign w:val="baseline"/>
          </w:rPr>
          <w:t>, 2019 U.S. Dist. LEXIS 100227, 2019 WL 2509896, at *4 n.1 (M.D. Pa. June 14, 2019)</w:t>
        </w:r>
      </w:hyperlink>
      <w:r>
        <w:rPr>
          <w:rFonts w:ascii="arial" w:eastAsia="arial" w:hAnsi="arial" w:cs="arial"/>
          <w:b w:val="0"/>
          <w:i w:val="0"/>
          <w:strike w:val="0"/>
          <w:noProof w:val="0"/>
          <w:color w:val="000000"/>
          <w:position w:val="0"/>
          <w:sz w:val="18"/>
          <w:u w:val="none"/>
          <w:vertAlign w:val="baseline"/>
        </w:rPr>
        <w:t xml:space="preserve"> (Mariani, J.) (internal quotation marks and citations omitted).</w:t>
      </w:r>
    </w:p>
  </w:footnote>
  <w:footnote w:id="38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388 </w:t>
      </w:r>
      <w:bookmarkStart w:id="887" w:name="Bookmark_fnpara_388"/>
      <w:bookmarkEnd w:id="887"/>
      <w:r>
        <w:rPr>
          <w:rFonts w:ascii="arial" w:eastAsia="arial" w:hAnsi="arial" w:cs="arial"/>
          <w:b w:val="0"/>
          <w:i/>
          <w:strike w:val="0"/>
          <w:noProof w:val="0"/>
          <w:color w:val="000000"/>
          <w:position w:val="0"/>
          <w:sz w:val="18"/>
          <w:u w:val="none"/>
          <w:vertAlign w:val="baseline"/>
        </w:rPr>
        <w:t>Id.</w:t>
      </w:r>
    </w:p>
  </w:footnote>
  <w:footnote w:id="39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389 </w:t>
      </w:r>
      <w:bookmarkStart w:id="888" w:name="Bookmark_fnpara_389"/>
      <w:bookmarkEnd w:id="888"/>
      <w:r>
        <w:rPr>
          <w:rFonts w:ascii="arial" w:eastAsia="arial" w:hAnsi="arial" w:cs="arial"/>
          <w:b w:val="0"/>
          <w:i/>
          <w:strike w:val="0"/>
          <w:noProof w:val="0"/>
          <w:color w:val="000000"/>
          <w:position w:val="0"/>
          <w:sz w:val="18"/>
          <w:u w:val="none"/>
          <w:vertAlign w:val="baseline"/>
        </w:rPr>
        <w:t xml:space="preserve">See, e.g., </w:t>
      </w:r>
      <w:bookmarkStart w:id="889" w:name="Bookmark_I6838MKP2HM6GF0040000400"/>
      <w:bookmarkEnd w:id="889"/>
      <w:hyperlink r:id="rId84" w:history="1">
        <w:r>
          <w:rPr>
            <w:rFonts w:ascii="arial" w:eastAsia="arial" w:hAnsi="arial" w:cs="arial"/>
            <w:b w:val="0"/>
            <w:i/>
            <w:strike w:val="0"/>
            <w:noProof w:val="0"/>
            <w:color w:val="0077CC"/>
            <w:position w:val="0"/>
            <w:sz w:val="18"/>
            <w:u w:val="single"/>
            <w:vertAlign w:val="baseline"/>
          </w:rPr>
          <w:t>United States v. Dubose</w:t>
        </w:r>
      </w:hyperlink>
      <w:hyperlink r:id="rId84" w:history="1">
        <w:r>
          <w:rPr>
            <w:rFonts w:ascii="arial" w:eastAsia="arial" w:hAnsi="arial" w:cs="arial"/>
            <w:b w:val="0"/>
            <w:i/>
            <w:strike w:val="0"/>
            <w:noProof w:val="0"/>
            <w:color w:val="0077CC"/>
            <w:position w:val="0"/>
            <w:sz w:val="18"/>
            <w:u w:val="single"/>
            <w:vertAlign w:val="baseline"/>
          </w:rPr>
          <w:t xml:space="preserve">, </w:t>
        </w:r>
      </w:hyperlink>
      <w:hyperlink r:id="rId84" w:history="1">
        <w:r>
          <w:rPr>
            <w:rFonts w:ascii="arial" w:eastAsia="arial" w:hAnsi="arial" w:cs="arial"/>
            <w:b w:val="0"/>
            <w:i/>
            <w:strike w:val="0"/>
            <w:noProof w:val="0"/>
            <w:color w:val="0077CC"/>
            <w:position w:val="0"/>
            <w:sz w:val="18"/>
            <w:u w:val="single"/>
            <w:vertAlign w:val="baseline"/>
          </w:rPr>
          <w:t>   </w:t>
        </w:r>
      </w:hyperlink>
      <w:hyperlink r:id="rId84" w:history="1">
        <w:r>
          <w:rPr>
            <w:rFonts w:ascii="arial" w:eastAsia="arial" w:hAnsi="arial" w:cs="arial"/>
            <w:b w:val="0"/>
            <w:i/>
            <w:strike w:val="0"/>
            <w:noProof w:val="0"/>
            <w:color w:val="0077CC"/>
            <w:position w:val="0"/>
            <w:sz w:val="18"/>
            <w:u w:val="single"/>
            <w:vertAlign w:val="baseline"/>
          </w:rPr>
          <w:t xml:space="preserve"> F. Supp. 3d </w:t>
        </w:r>
      </w:hyperlink>
      <w:hyperlink r:id="rId84" w:history="1">
        <w:r>
          <w:rPr>
            <w:rFonts w:ascii="arial" w:eastAsia="arial" w:hAnsi="arial" w:cs="arial"/>
            <w:b w:val="0"/>
            <w:i/>
            <w:strike w:val="0"/>
            <w:noProof w:val="0"/>
            <w:color w:val="0077CC"/>
            <w:position w:val="0"/>
            <w:sz w:val="18"/>
            <w:u w:val="single"/>
            <w:vertAlign w:val="baseline"/>
          </w:rPr>
          <w:t>   </w:t>
        </w:r>
      </w:hyperlink>
      <w:hyperlink r:id="rId84" w:history="1">
        <w:r>
          <w:rPr>
            <w:rFonts w:ascii="arial" w:eastAsia="arial" w:hAnsi="arial" w:cs="arial"/>
            <w:b w:val="0"/>
            <w:i/>
            <w:strike w:val="0"/>
            <w:noProof w:val="0"/>
            <w:color w:val="0077CC"/>
            <w:position w:val="0"/>
            <w:sz w:val="18"/>
            <w:u w:val="single"/>
            <w:vertAlign w:val="baseline"/>
          </w:rPr>
          <w:t>, 2022 U.S. Dist. LEXIS 203026, 2022 WL 16781511, at *6 (E.D. Pa. Nov. 8, 2022)</w:t>
        </w:r>
      </w:hyperlink>
      <w:r>
        <w:rPr>
          <w:rFonts w:ascii="arial" w:eastAsia="arial" w:hAnsi="arial" w:cs="arial"/>
          <w:b w:val="0"/>
          <w:i w:val="0"/>
          <w:strike w:val="0"/>
          <w:noProof w:val="0"/>
          <w:color w:val="000000"/>
          <w:position w:val="0"/>
          <w:sz w:val="18"/>
          <w:u w:val="none"/>
          <w:vertAlign w:val="baseline"/>
        </w:rPr>
        <w:t xml:space="preserve"> (finding that a law enforcement officer's "testimony that he identified Defendants as speakers because of the context of the calls and familiarity with their voices, acquired by listening to the recordings and hearing [one defendant's] voice during his arrest, meets [the preponderance of the evidence] standard").</w:t>
      </w:r>
    </w:p>
  </w:footnote>
  <w:footnote w:id="39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390 </w:t>
      </w:r>
      <w:bookmarkStart w:id="892" w:name="Bookmark_fnpara_390"/>
      <w:bookmarkEnd w:id="892"/>
      <w:r>
        <w:rPr>
          <w:rFonts w:ascii="arial" w:eastAsia="arial" w:hAnsi="arial" w:cs="arial"/>
          <w:b w:val="0"/>
          <w:i w:val="0"/>
          <w:strike w:val="0"/>
          <w:noProof w:val="0"/>
          <w:color w:val="000000"/>
          <w:position w:val="0"/>
          <w:sz w:val="18"/>
          <w:u w:val="none"/>
          <w:vertAlign w:val="baseline"/>
        </w:rPr>
        <w:t>Doc. 163 (Mot. to Preclude Tape Recordings and Transcripts - Harris Br.) at 2.</w:t>
      </w:r>
    </w:p>
  </w:footnote>
  <w:footnote w:id="39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391 </w:t>
      </w:r>
      <w:bookmarkStart w:id="893" w:name="Bookmark_fnpara_391"/>
      <w:bookmarkEnd w:id="893"/>
      <w:r>
        <w:rPr>
          <w:rFonts w:ascii="arial" w:eastAsia="arial" w:hAnsi="arial" w:cs="arial"/>
          <w:b w:val="0"/>
          <w:i w:val="0"/>
          <w:strike w:val="0"/>
          <w:noProof w:val="0"/>
          <w:color w:val="000000"/>
          <w:position w:val="0"/>
          <w:sz w:val="18"/>
          <w:u w:val="none"/>
          <w:vertAlign w:val="baseline"/>
        </w:rPr>
        <w:t xml:space="preserve">Doc. 193 (Harris Mot. to Preclude - Gov't Opp.) at 13 (citing </w:t>
      </w:r>
      <w:bookmarkStart w:id="894" w:name="Bookmark_I6838MKP2N1R250010000400"/>
      <w:bookmarkEnd w:id="894"/>
      <w:hyperlink r:id="rId85" w:history="1">
        <w:r>
          <w:rPr>
            <w:rFonts w:ascii="arial" w:eastAsia="arial" w:hAnsi="arial" w:cs="arial"/>
            <w:b w:val="0"/>
            <w:i/>
            <w:strike w:val="0"/>
            <w:noProof w:val="0"/>
            <w:color w:val="0077CC"/>
            <w:position w:val="0"/>
            <w:sz w:val="18"/>
            <w:u w:val="single"/>
            <w:vertAlign w:val="baseline"/>
          </w:rPr>
          <w:t>United States v. Adams</w:t>
        </w:r>
      </w:hyperlink>
      <w:hyperlink r:id="rId85" w:history="1">
        <w:r>
          <w:rPr>
            <w:rFonts w:ascii="arial" w:eastAsia="arial" w:hAnsi="arial" w:cs="arial"/>
            <w:b w:val="0"/>
            <w:i/>
            <w:strike w:val="0"/>
            <w:noProof w:val="0"/>
            <w:color w:val="0077CC"/>
            <w:position w:val="0"/>
            <w:sz w:val="18"/>
            <w:u w:val="single"/>
            <w:vertAlign w:val="baseline"/>
          </w:rPr>
          <w:t>, 759 F.2d 1099, 1115 (3d Cir. 1985)</w:t>
        </w:r>
      </w:hyperlink>
      <w:r>
        <w:rPr>
          <w:rFonts w:ascii="arial" w:eastAsia="arial" w:hAnsi="arial" w:cs="arial"/>
          <w:b w:val="0"/>
          <w:i w:val="0"/>
          <w:strike w:val="0"/>
          <w:noProof w:val="0"/>
          <w:color w:val="000000"/>
          <w:position w:val="0"/>
          <w:sz w:val="18"/>
          <w:u w:val="none"/>
          <w:vertAlign w:val="baseline"/>
        </w:rPr>
        <w:t xml:space="preserve">; </w:t>
      </w:r>
      <w:bookmarkStart w:id="895" w:name="Bookmark_I6838MKP2N1R250030000400"/>
      <w:bookmarkEnd w:id="895"/>
      <w:hyperlink r:id="rId86" w:history="1">
        <w:r>
          <w:rPr>
            <w:rFonts w:ascii="arial" w:eastAsia="arial" w:hAnsi="arial" w:cs="arial"/>
            <w:b w:val="0"/>
            <w:i/>
            <w:strike w:val="0"/>
            <w:noProof w:val="0"/>
            <w:color w:val="0077CC"/>
            <w:position w:val="0"/>
            <w:sz w:val="18"/>
            <w:u w:val="single"/>
            <w:vertAlign w:val="baseline"/>
          </w:rPr>
          <w:t>United States v. Seibert</w:t>
        </w:r>
      </w:hyperlink>
      <w:hyperlink r:id="rId86" w:history="1">
        <w:r>
          <w:rPr>
            <w:rFonts w:ascii="arial" w:eastAsia="arial" w:hAnsi="arial" w:cs="arial"/>
            <w:b w:val="0"/>
            <w:i/>
            <w:strike w:val="0"/>
            <w:noProof w:val="0"/>
            <w:color w:val="0077CC"/>
            <w:position w:val="0"/>
            <w:sz w:val="18"/>
            <w:u w:val="single"/>
            <w:vertAlign w:val="baseline"/>
          </w:rPr>
          <w:t>, 779 F. Supp. 366 (E.D. Pa. 1991)</w:t>
        </w:r>
      </w:hyperlink>
      <w:r>
        <w:rPr>
          <w:rFonts w:ascii="arial" w:eastAsia="arial" w:hAnsi="arial" w:cs="arial"/>
          <w:b w:val="0"/>
          <w:i w:val="0"/>
          <w:strike w:val="0"/>
          <w:noProof w:val="0"/>
          <w:color w:val="000000"/>
          <w:position w:val="0"/>
          <w:sz w:val="18"/>
          <w:u w:val="none"/>
          <w:vertAlign w:val="baseline"/>
        </w:rPr>
        <w:t>).</w:t>
      </w:r>
    </w:p>
  </w:footnote>
  <w:footnote w:id="39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392 </w:t>
      </w:r>
      <w:bookmarkStart w:id="898" w:name="Bookmark_fnpara_392"/>
      <w:bookmarkEnd w:id="898"/>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158 (Harris Mot. to Sever); Doc. 170 (Henderson Mot. to Compel); Doc. 172 (Henderson Mot. to Sever).</w:t>
      </w:r>
    </w:p>
  </w:footnote>
  <w:footnote w:id="39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393 </w:t>
      </w:r>
      <w:bookmarkStart w:id="899" w:name="Bookmark_fnpara_393"/>
      <w:bookmarkEnd w:id="899"/>
      <w:r>
        <w:rPr>
          <w:rFonts w:ascii="arial" w:eastAsia="arial" w:hAnsi="arial" w:cs="arial"/>
          <w:b w:val="0"/>
          <w:i w:val="0"/>
          <w:strike w:val="0"/>
          <w:noProof w:val="0"/>
          <w:color w:val="000000"/>
          <w:position w:val="0"/>
          <w:sz w:val="18"/>
          <w:u w:val="none"/>
          <w:vertAlign w:val="baseline"/>
        </w:rPr>
        <w:t>Doc. 258 (Nov. 15, 2022, Hearing Tr.) at 9:17-19.</w:t>
      </w:r>
    </w:p>
  </w:footnote>
  <w:footnote w:id="39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394 </w:t>
      </w:r>
      <w:bookmarkStart w:id="903" w:name="Bookmark_fnpara_394"/>
      <w:bookmarkEnd w:id="903"/>
      <w:bookmarkStart w:id="904" w:name="Bookmark_I6838MKP2N1R250050000400"/>
      <w:bookmarkEnd w:id="904"/>
      <w:hyperlink r:id="rId87" w:history="1">
        <w:r>
          <w:rPr>
            <w:rFonts w:ascii="arial" w:eastAsia="arial" w:hAnsi="arial" w:cs="arial"/>
            <w:b w:val="0"/>
            <w:i/>
            <w:strike w:val="0"/>
            <w:noProof w:val="0"/>
            <w:color w:val="0077CC"/>
            <w:position w:val="0"/>
            <w:sz w:val="18"/>
            <w:u w:val="single"/>
            <w:vertAlign w:val="baseline"/>
          </w:rPr>
          <w:t>Zafiro v. United States</w:t>
        </w:r>
      </w:hyperlink>
      <w:hyperlink r:id="rId87" w:history="1">
        <w:r>
          <w:rPr>
            <w:rFonts w:ascii="arial" w:eastAsia="arial" w:hAnsi="arial" w:cs="arial"/>
            <w:b w:val="0"/>
            <w:i/>
            <w:strike w:val="0"/>
            <w:noProof w:val="0"/>
            <w:color w:val="0077CC"/>
            <w:position w:val="0"/>
            <w:sz w:val="18"/>
            <w:u w:val="single"/>
            <w:vertAlign w:val="baseline"/>
          </w:rPr>
          <w:t>, 506 U.S. 534, 537, 113 S. Ct. 933, 122 L. Ed. 2d 317 (1993)</w:t>
        </w:r>
      </w:hyperlink>
      <w:r>
        <w:rPr>
          <w:rFonts w:ascii="arial" w:eastAsia="arial" w:hAnsi="arial" w:cs="arial"/>
          <w:b w:val="0"/>
          <w:i w:val="0"/>
          <w:strike w:val="0"/>
          <w:noProof w:val="0"/>
          <w:color w:val="000000"/>
          <w:position w:val="0"/>
          <w:sz w:val="18"/>
          <w:u w:val="none"/>
          <w:vertAlign w:val="baseline"/>
        </w:rPr>
        <w:t xml:space="preserve"> (internal quotation marks and citations omitted).</w:t>
      </w:r>
    </w:p>
  </w:footnote>
  <w:footnote w:id="39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395 </w:t>
      </w:r>
      <w:bookmarkStart w:id="905" w:name="Bookmark_fnpara_395"/>
      <w:bookmarkEnd w:id="905"/>
      <w:bookmarkStart w:id="906" w:name="Bookmark_I6838MKR2HM6GM0020000400"/>
      <w:bookmarkEnd w:id="906"/>
      <w:hyperlink r:id="rId87" w:history="1">
        <w:r>
          <w:rPr>
            <w:rFonts w:ascii="arial" w:eastAsia="arial" w:hAnsi="arial" w:cs="arial"/>
            <w:b w:val="0"/>
            <w:i/>
            <w:strike w:val="0"/>
            <w:noProof w:val="0"/>
            <w:color w:val="0077CC"/>
            <w:position w:val="0"/>
            <w:sz w:val="18"/>
            <w:u w:val="single"/>
            <w:vertAlign w:val="baseline"/>
          </w:rPr>
          <w:t>Id.</w:t>
        </w:r>
      </w:hyperlink>
      <w:hyperlink r:id="rId87" w:history="1">
        <w:r>
          <w:rPr>
            <w:rFonts w:ascii="arial" w:eastAsia="arial" w:hAnsi="arial" w:cs="arial"/>
            <w:b w:val="0"/>
            <w:i/>
            <w:strike w:val="0"/>
            <w:noProof w:val="0"/>
            <w:color w:val="0077CC"/>
            <w:position w:val="0"/>
            <w:sz w:val="18"/>
            <w:u w:val="single"/>
            <w:vertAlign w:val="baseline"/>
          </w:rPr>
          <w:t xml:space="preserve"> at 538</w:t>
        </w:r>
      </w:hyperlink>
      <w:r>
        <w:rPr>
          <w:rFonts w:ascii="arial" w:eastAsia="arial" w:hAnsi="arial" w:cs="arial"/>
          <w:b w:val="0"/>
          <w:i w:val="0"/>
          <w:strike w:val="0"/>
          <w:noProof w:val="0"/>
          <w:color w:val="000000"/>
          <w:position w:val="0"/>
          <w:sz w:val="18"/>
          <w:u w:val="none"/>
          <w:vertAlign w:val="baseline"/>
        </w:rPr>
        <w:t xml:space="preserve"> (citing </w:t>
      </w:r>
      <w:hyperlink r:id="rId88" w:history="1">
        <w:r>
          <w:rPr>
            <w:rFonts w:ascii="arial" w:eastAsia="arial" w:hAnsi="arial" w:cs="arial"/>
            <w:b w:val="0"/>
            <w:i/>
            <w:strike w:val="0"/>
            <w:noProof w:val="0"/>
            <w:color w:val="0077CC"/>
            <w:position w:val="0"/>
            <w:sz w:val="18"/>
            <w:u w:val="single"/>
            <w:vertAlign w:val="baseline"/>
          </w:rPr>
          <w:t>Fed. R. Crim. P. 14</w:t>
        </w:r>
      </w:hyperlink>
      <w:r>
        <w:rPr>
          <w:rFonts w:ascii="arial" w:eastAsia="arial" w:hAnsi="arial" w:cs="arial"/>
          <w:b w:val="0"/>
          <w:i w:val="0"/>
          <w:strike w:val="0"/>
          <w:noProof w:val="0"/>
          <w:color w:val="000000"/>
          <w:position w:val="0"/>
          <w:sz w:val="18"/>
          <w:u w:val="none"/>
          <w:vertAlign w:val="baseline"/>
        </w:rPr>
        <w:t>).</w:t>
      </w:r>
    </w:p>
  </w:footnote>
  <w:footnote w:id="39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396 </w:t>
      </w:r>
      <w:bookmarkStart w:id="908" w:name="Bookmark_fnpara_396"/>
      <w:bookmarkEnd w:id="908"/>
      <w:r>
        <w:rPr>
          <w:rFonts w:ascii="arial" w:eastAsia="arial" w:hAnsi="arial" w:cs="arial"/>
          <w:b w:val="0"/>
          <w:i w:val="0"/>
          <w:strike w:val="0"/>
          <w:noProof w:val="0"/>
          <w:color w:val="000000"/>
          <w:position w:val="0"/>
          <w:sz w:val="18"/>
          <w:u w:val="none"/>
          <w:vertAlign w:val="baseline"/>
        </w:rPr>
        <w:t xml:space="preserve">Doc. 173 (Mot. to Sever - Henderson Br.) at 4-5 (cleaned up);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Doc. 159 (Mot. to Sever - Harris Br.) at 3 (noting that a defendant's "</w:t>
      </w:r>
      <w:hyperlink r:id="rId89" w:history="1">
        <w:r>
          <w:rPr>
            <w:rFonts w:ascii="arial" w:eastAsia="arial" w:hAnsi="arial" w:cs="arial"/>
            <w:b w:val="0"/>
            <w:i/>
            <w:strike w:val="0"/>
            <w:noProof w:val="0"/>
            <w:color w:val="0077CC"/>
            <w:position w:val="0"/>
            <w:sz w:val="18"/>
            <w:u w:val="single"/>
            <w:vertAlign w:val="baseline"/>
          </w:rPr>
          <w:t>Sixth Amendment</w:t>
        </w:r>
      </w:hyperlink>
      <w:r>
        <w:rPr>
          <w:rFonts w:ascii="arial" w:eastAsia="arial" w:hAnsi="arial" w:cs="arial"/>
          <w:b w:val="0"/>
          <w:i w:val="0"/>
          <w:strike w:val="0"/>
          <w:noProof w:val="0"/>
          <w:color w:val="000000"/>
          <w:position w:val="0"/>
          <w:sz w:val="18"/>
          <w:u w:val="none"/>
          <w:vertAlign w:val="baseline"/>
        </w:rPr>
        <w:t xml:space="preserve"> right is violated in a joint trial when a co-defendant's confession is being admitted during the trial and that co-defendant does not take the stand").</w:t>
      </w:r>
    </w:p>
  </w:footnote>
  <w:footnote w:id="39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397 </w:t>
      </w:r>
      <w:bookmarkStart w:id="909" w:name="Bookmark_fnpara_397"/>
      <w:bookmarkEnd w:id="909"/>
      <w:r>
        <w:rPr>
          <w:rFonts w:ascii="arial" w:eastAsia="arial" w:hAnsi="arial" w:cs="arial"/>
          <w:b w:val="0"/>
          <w:i w:val="0"/>
          <w:strike w:val="0"/>
          <w:noProof w:val="0"/>
          <w:color w:val="000000"/>
          <w:position w:val="0"/>
          <w:sz w:val="18"/>
          <w:u w:val="none"/>
          <w:vertAlign w:val="baseline"/>
        </w:rPr>
        <w:t>Doc. 173 (Mot. to Sever - Henderson Br.) at 5.</w:t>
      </w:r>
    </w:p>
  </w:footnote>
  <w:footnote w:id="39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398 </w:t>
      </w:r>
      <w:bookmarkStart w:id="912" w:name="Bookmark_fnpara_398"/>
      <w:bookmarkEnd w:id="912"/>
      <w:r>
        <w:rPr>
          <w:rFonts w:ascii="arial" w:eastAsia="arial" w:hAnsi="arial" w:cs="arial"/>
          <w:b w:val="0"/>
          <w:i/>
          <w:strike w:val="0"/>
          <w:noProof w:val="0"/>
          <w:color w:val="000000"/>
          <w:position w:val="0"/>
          <w:sz w:val="18"/>
          <w:u w:val="none"/>
          <w:vertAlign w:val="baseline"/>
        </w:rPr>
        <w:t xml:space="preserve">See </w:t>
      </w:r>
      <w:bookmarkStart w:id="913" w:name="Bookmark_I6838MKR2HM6GM0040000400"/>
      <w:bookmarkEnd w:id="913"/>
      <w:hyperlink r:id="rId90" w:history="1">
        <w:r>
          <w:rPr>
            <w:rFonts w:ascii="arial" w:eastAsia="arial" w:hAnsi="arial" w:cs="arial"/>
            <w:b w:val="0"/>
            <w:i/>
            <w:strike w:val="0"/>
            <w:noProof w:val="0"/>
            <w:color w:val="0077CC"/>
            <w:position w:val="0"/>
            <w:sz w:val="18"/>
            <w:u w:val="single"/>
            <w:vertAlign w:val="baseline"/>
          </w:rPr>
          <w:t>Pointer v. Texas</w:t>
        </w:r>
      </w:hyperlink>
      <w:hyperlink r:id="rId90" w:history="1">
        <w:r>
          <w:rPr>
            <w:rFonts w:ascii="arial" w:eastAsia="arial" w:hAnsi="arial" w:cs="arial"/>
            <w:b w:val="0"/>
            <w:i/>
            <w:strike w:val="0"/>
            <w:noProof w:val="0"/>
            <w:color w:val="0077CC"/>
            <w:position w:val="0"/>
            <w:sz w:val="18"/>
            <w:u w:val="single"/>
            <w:vertAlign w:val="baseline"/>
          </w:rPr>
          <w:t>, 380 U.S. 400, 406-07, 85 S. Ct. 1065, 13 L. Ed. 2d 923 (1965)</w:t>
        </w:r>
      </w:hyperlink>
      <w:r>
        <w:rPr>
          <w:rFonts w:ascii="arial" w:eastAsia="arial" w:hAnsi="arial" w:cs="arial"/>
          <w:b w:val="0"/>
          <w:i w:val="0"/>
          <w:strike w:val="0"/>
          <w:noProof w:val="0"/>
          <w:color w:val="000000"/>
          <w:position w:val="0"/>
          <w:sz w:val="18"/>
          <w:u w:val="none"/>
          <w:vertAlign w:val="baseline"/>
        </w:rPr>
        <w:t>.</w:t>
      </w:r>
    </w:p>
  </w:footnote>
  <w:footnote w:id="40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399 </w:t>
      </w:r>
      <w:bookmarkStart w:id="919" w:name="Bookmark_fnpara_399"/>
      <w:bookmarkEnd w:id="919"/>
      <w:bookmarkStart w:id="920" w:name="Bookmark_I6838MKR2SF8R20010000400"/>
      <w:bookmarkEnd w:id="920"/>
      <w:hyperlink r:id="rId91" w:history="1">
        <w:r>
          <w:rPr>
            <w:rFonts w:ascii="arial" w:eastAsia="arial" w:hAnsi="arial" w:cs="arial"/>
            <w:b w:val="0"/>
            <w:i/>
            <w:strike w:val="0"/>
            <w:noProof w:val="0"/>
            <w:color w:val="0077CC"/>
            <w:position w:val="0"/>
            <w:sz w:val="18"/>
            <w:u w:val="single"/>
            <w:vertAlign w:val="baseline"/>
          </w:rPr>
          <w:t>391 U.S. 123, 88 S. Ct. 1620, 20 L. Ed. 2d 476 (1968)</w:t>
        </w:r>
      </w:hyperlink>
      <w:r>
        <w:rPr>
          <w:rFonts w:ascii="arial" w:eastAsia="arial" w:hAnsi="arial" w:cs="arial"/>
          <w:b w:val="0"/>
          <w:i w:val="0"/>
          <w:strike w:val="0"/>
          <w:noProof w:val="0"/>
          <w:color w:val="000000"/>
          <w:position w:val="0"/>
          <w:sz w:val="18"/>
          <w:u w:val="none"/>
          <w:vertAlign w:val="baseline"/>
        </w:rPr>
        <w:t>.</w:t>
      </w:r>
    </w:p>
  </w:footnote>
  <w:footnote w:id="40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400 </w:t>
      </w:r>
      <w:bookmarkStart w:id="921" w:name="Bookmark_fnpara_400"/>
      <w:bookmarkEnd w:id="921"/>
      <w:bookmarkStart w:id="922" w:name="Bookmark_I6838MKR2SF8R20030000400"/>
      <w:bookmarkEnd w:id="922"/>
      <w:hyperlink r:id="rId91" w:history="1">
        <w:r>
          <w:rPr>
            <w:rFonts w:ascii="arial" w:eastAsia="arial" w:hAnsi="arial" w:cs="arial"/>
            <w:b w:val="0"/>
            <w:i/>
            <w:strike w:val="0"/>
            <w:noProof w:val="0"/>
            <w:color w:val="0077CC"/>
            <w:position w:val="0"/>
            <w:sz w:val="18"/>
            <w:u w:val="single"/>
            <w:vertAlign w:val="baseline"/>
          </w:rPr>
          <w:t>Id.</w:t>
        </w:r>
      </w:hyperlink>
      <w:hyperlink r:id="rId91" w:history="1">
        <w:r>
          <w:rPr>
            <w:rFonts w:ascii="arial" w:eastAsia="arial" w:hAnsi="arial" w:cs="arial"/>
            <w:b w:val="0"/>
            <w:i/>
            <w:strike w:val="0"/>
            <w:noProof w:val="0"/>
            <w:color w:val="0077CC"/>
            <w:position w:val="0"/>
            <w:sz w:val="18"/>
            <w:u w:val="single"/>
            <w:vertAlign w:val="baseline"/>
          </w:rPr>
          <w:t xml:space="preserve"> at 136-37</w:t>
        </w:r>
      </w:hyperlink>
      <w:r>
        <w:rPr>
          <w:rFonts w:ascii="arial" w:eastAsia="arial" w:hAnsi="arial" w:cs="arial"/>
          <w:b w:val="0"/>
          <w:i w:val="0"/>
          <w:strike w:val="0"/>
          <w:noProof w:val="0"/>
          <w:color w:val="000000"/>
          <w:position w:val="0"/>
          <w:sz w:val="18"/>
          <w:u w:val="none"/>
          <w:vertAlign w:val="baseline"/>
        </w:rPr>
        <w:t>.</w:t>
      </w:r>
    </w:p>
  </w:footnote>
  <w:footnote w:id="40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401 </w:t>
      </w:r>
      <w:bookmarkStart w:id="923" w:name="Bookmark_fnpara_401"/>
      <w:bookmarkEnd w:id="923"/>
      <w:bookmarkStart w:id="924" w:name="Bookmark_I6838MKR2SF8R20050000400"/>
      <w:bookmarkEnd w:id="924"/>
      <w:hyperlink r:id="rId91" w:history="1">
        <w:r>
          <w:rPr>
            <w:rFonts w:ascii="arial" w:eastAsia="arial" w:hAnsi="arial" w:cs="arial"/>
            <w:b w:val="0"/>
            <w:i/>
            <w:strike w:val="0"/>
            <w:noProof w:val="0"/>
            <w:color w:val="0077CC"/>
            <w:position w:val="0"/>
            <w:sz w:val="18"/>
            <w:u w:val="single"/>
            <w:vertAlign w:val="baseline"/>
          </w:rPr>
          <w:t>Id.</w:t>
        </w:r>
      </w:hyperlink>
      <w:hyperlink r:id="rId91" w:history="1">
        <w:r>
          <w:rPr>
            <w:rFonts w:ascii="arial" w:eastAsia="arial" w:hAnsi="arial" w:cs="arial"/>
            <w:b w:val="0"/>
            <w:i/>
            <w:strike w:val="0"/>
            <w:noProof w:val="0"/>
            <w:color w:val="0077CC"/>
            <w:position w:val="0"/>
            <w:sz w:val="18"/>
            <w:u w:val="single"/>
            <w:vertAlign w:val="baseline"/>
          </w:rPr>
          <w:t xml:space="preserve"> at 135</w:t>
        </w:r>
      </w:hyperlink>
      <w:r>
        <w:rPr>
          <w:rFonts w:ascii="arial" w:eastAsia="arial" w:hAnsi="arial" w:cs="arial"/>
          <w:b w:val="0"/>
          <w:i w:val="0"/>
          <w:strike w:val="0"/>
          <w:noProof w:val="0"/>
          <w:color w:val="000000"/>
          <w:position w:val="0"/>
          <w:sz w:val="18"/>
          <w:u w:val="none"/>
          <w:vertAlign w:val="baseline"/>
        </w:rPr>
        <w:t>.</w:t>
      </w:r>
    </w:p>
  </w:footnote>
  <w:footnote w:id="40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402 </w:t>
      </w:r>
      <w:bookmarkStart w:id="925" w:name="Bookmark_fnpara_402"/>
      <w:bookmarkEnd w:id="925"/>
      <w:bookmarkStart w:id="926" w:name="Bookmark_I6838MKR2D6NWT0020000400"/>
      <w:bookmarkEnd w:id="926"/>
      <w:hyperlink r:id="rId91" w:history="1">
        <w:r>
          <w:rPr>
            <w:rFonts w:ascii="arial" w:eastAsia="arial" w:hAnsi="arial" w:cs="arial"/>
            <w:b w:val="0"/>
            <w:i/>
            <w:strike w:val="0"/>
            <w:noProof w:val="0"/>
            <w:color w:val="0077CC"/>
            <w:position w:val="0"/>
            <w:sz w:val="18"/>
            <w:u w:val="single"/>
            <w:vertAlign w:val="baseline"/>
          </w:rPr>
          <w:t>Id.</w:t>
        </w:r>
      </w:hyperlink>
      <w:hyperlink r:id="rId91" w:history="1">
        <w:r>
          <w:rPr>
            <w:rFonts w:ascii="arial" w:eastAsia="arial" w:hAnsi="arial" w:cs="arial"/>
            <w:b w:val="0"/>
            <w:i/>
            <w:strike w:val="0"/>
            <w:noProof w:val="0"/>
            <w:color w:val="0077CC"/>
            <w:position w:val="0"/>
            <w:sz w:val="18"/>
            <w:u w:val="single"/>
            <w:vertAlign w:val="baseline"/>
          </w:rPr>
          <w:t xml:space="preserve"> at 135-37</w:t>
        </w:r>
      </w:hyperlink>
      <w:r>
        <w:rPr>
          <w:rFonts w:ascii="arial" w:eastAsia="arial" w:hAnsi="arial" w:cs="arial"/>
          <w:b w:val="0"/>
          <w:i w:val="0"/>
          <w:strike w:val="0"/>
          <w:noProof w:val="0"/>
          <w:color w:val="000000"/>
          <w:position w:val="0"/>
          <w:sz w:val="18"/>
          <w:u w:val="none"/>
          <w:vertAlign w:val="baseline"/>
        </w:rPr>
        <w:t>.</w:t>
      </w:r>
    </w:p>
  </w:footnote>
  <w:footnote w:id="40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403 </w:t>
      </w:r>
      <w:bookmarkStart w:id="931" w:name="Bookmark_fnpara_403"/>
      <w:bookmarkEnd w:id="931"/>
      <w:bookmarkStart w:id="932" w:name="Bookmark_I6838MKR2D6NWT0040000400"/>
      <w:bookmarkEnd w:id="932"/>
      <w:hyperlink r:id="rId92" w:history="1">
        <w:r>
          <w:rPr>
            <w:rFonts w:ascii="arial" w:eastAsia="arial" w:hAnsi="arial" w:cs="arial"/>
            <w:b w:val="0"/>
            <w:i/>
            <w:strike w:val="0"/>
            <w:noProof w:val="0"/>
            <w:color w:val="0077CC"/>
            <w:position w:val="0"/>
            <w:sz w:val="18"/>
            <w:u w:val="single"/>
            <w:vertAlign w:val="baseline"/>
          </w:rPr>
          <w:t>481 U.S. 200, 202, 107 S. Ct. 1702, 95 L. Ed. 2d 176 (1987)</w:t>
        </w:r>
      </w:hyperlink>
      <w:r>
        <w:rPr>
          <w:rFonts w:ascii="arial" w:eastAsia="arial" w:hAnsi="arial" w:cs="arial"/>
          <w:b w:val="0"/>
          <w:i w:val="0"/>
          <w:strike w:val="0"/>
          <w:noProof w:val="0"/>
          <w:color w:val="000000"/>
          <w:position w:val="0"/>
          <w:sz w:val="18"/>
          <w:u w:val="none"/>
          <w:vertAlign w:val="baseline"/>
        </w:rPr>
        <w:t>.</w:t>
      </w:r>
    </w:p>
  </w:footnote>
  <w:footnote w:id="40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404 </w:t>
      </w:r>
      <w:bookmarkStart w:id="933" w:name="Bookmark_fnpara_404"/>
      <w:bookmarkEnd w:id="933"/>
      <w:bookmarkStart w:id="934" w:name="Bookmark_I6838MKR28T4YK0010000400"/>
      <w:bookmarkEnd w:id="934"/>
      <w:hyperlink r:id="rId92" w:history="1">
        <w:r>
          <w:rPr>
            <w:rFonts w:ascii="arial" w:eastAsia="arial" w:hAnsi="arial" w:cs="arial"/>
            <w:b w:val="0"/>
            <w:i/>
            <w:strike w:val="0"/>
            <w:noProof w:val="0"/>
            <w:color w:val="0077CC"/>
            <w:position w:val="0"/>
            <w:sz w:val="18"/>
            <w:u w:val="single"/>
            <w:vertAlign w:val="baseline"/>
          </w:rPr>
          <w:t>Id.</w:t>
        </w:r>
      </w:hyperlink>
      <w:hyperlink r:id="rId92" w:history="1">
        <w:r>
          <w:rPr>
            <w:rFonts w:ascii="arial" w:eastAsia="arial" w:hAnsi="arial" w:cs="arial"/>
            <w:b w:val="0"/>
            <w:i/>
            <w:strike w:val="0"/>
            <w:noProof w:val="0"/>
            <w:color w:val="0077CC"/>
            <w:position w:val="0"/>
            <w:sz w:val="18"/>
            <w:u w:val="single"/>
            <w:vertAlign w:val="baseline"/>
          </w:rPr>
          <w:t xml:space="preserve"> at 208, 211</w:t>
        </w:r>
      </w:hyperlink>
      <w:r>
        <w:rPr>
          <w:rFonts w:ascii="arial" w:eastAsia="arial" w:hAnsi="arial" w:cs="arial"/>
          <w:b w:val="0"/>
          <w:i w:val="0"/>
          <w:strike w:val="0"/>
          <w:noProof w:val="0"/>
          <w:color w:val="000000"/>
          <w:position w:val="0"/>
          <w:sz w:val="18"/>
          <w:u w:val="none"/>
          <w:vertAlign w:val="baseline"/>
        </w:rPr>
        <w:t>.</w:t>
      </w:r>
    </w:p>
  </w:footnote>
  <w:footnote w:id="40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405 </w:t>
      </w:r>
      <w:bookmarkStart w:id="935" w:name="Bookmark_fnpara_405"/>
      <w:bookmarkEnd w:id="935"/>
      <w:bookmarkStart w:id="936" w:name="Bookmark_I6838MKR28T4YK0030000400"/>
      <w:bookmarkEnd w:id="936"/>
      <w:hyperlink r:id="rId92" w:history="1">
        <w:r>
          <w:rPr>
            <w:rFonts w:ascii="arial" w:eastAsia="arial" w:hAnsi="arial" w:cs="arial"/>
            <w:b w:val="0"/>
            <w:i/>
            <w:strike w:val="0"/>
            <w:noProof w:val="0"/>
            <w:color w:val="0077CC"/>
            <w:position w:val="0"/>
            <w:sz w:val="18"/>
            <w:u w:val="single"/>
            <w:vertAlign w:val="baseline"/>
          </w:rPr>
          <w:t>Id.</w:t>
        </w:r>
      </w:hyperlink>
      <w:hyperlink r:id="rId92" w:history="1">
        <w:r>
          <w:rPr>
            <w:rFonts w:ascii="arial" w:eastAsia="arial" w:hAnsi="arial" w:cs="arial"/>
            <w:b w:val="0"/>
            <w:i/>
            <w:strike w:val="0"/>
            <w:noProof w:val="0"/>
            <w:color w:val="0077CC"/>
            <w:position w:val="0"/>
            <w:sz w:val="18"/>
            <w:u w:val="single"/>
            <w:vertAlign w:val="baseline"/>
          </w:rPr>
          <w:t xml:space="preserve"> at 211</w:t>
        </w:r>
      </w:hyperlink>
      <w:r>
        <w:rPr>
          <w:rFonts w:ascii="arial" w:eastAsia="arial" w:hAnsi="arial" w:cs="arial"/>
          <w:b w:val="0"/>
          <w:i w:val="0"/>
          <w:strike w:val="0"/>
          <w:noProof w:val="0"/>
          <w:color w:val="000000"/>
          <w:position w:val="0"/>
          <w:sz w:val="18"/>
          <w:u w:val="none"/>
          <w:vertAlign w:val="baseline"/>
        </w:rPr>
        <w:t xml:space="preserve"> n.5.</w:t>
      </w:r>
    </w:p>
  </w:footnote>
  <w:footnote w:id="40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406 </w:t>
      </w:r>
      <w:bookmarkStart w:id="940" w:name="Bookmark_fnpara_406"/>
      <w:bookmarkEnd w:id="940"/>
      <w:bookmarkStart w:id="941" w:name="Bookmark_I6838MKR28T4YK0050000400"/>
      <w:bookmarkEnd w:id="941"/>
      <w:hyperlink r:id="rId93" w:history="1">
        <w:r>
          <w:rPr>
            <w:rFonts w:ascii="arial" w:eastAsia="arial" w:hAnsi="arial" w:cs="arial"/>
            <w:b w:val="0"/>
            <w:i/>
            <w:strike w:val="0"/>
            <w:noProof w:val="0"/>
            <w:color w:val="0077CC"/>
            <w:position w:val="0"/>
            <w:sz w:val="18"/>
            <w:u w:val="single"/>
            <w:vertAlign w:val="baseline"/>
          </w:rPr>
          <w:t>523 U.S. 185, 192, 118 S. Ct. 1151, 140 L. Ed. 2d 294 (1998)</w:t>
        </w:r>
      </w:hyperlink>
      <w:r>
        <w:rPr>
          <w:rFonts w:ascii="arial" w:eastAsia="arial" w:hAnsi="arial" w:cs="arial"/>
          <w:b w:val="0"/>
          <w:i w:val="0"/>
          <w:strike w:val="0"/>
          <w:noProof w:val="0"/>
          <w:color w:val="000000"/>
          <w:position w:val="0"/>
          <w:sz w:val="18"/>
          <w:u w:val="none"/>
          <w:vertAlign w:val="baseline"/>
        </w:rPr>
        <w:t>.</w:t>
      </w:r>
    </w:p>
  </w:footnote>
  <w:footnote w:id="40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407 </w:t>
      </w:r>
      <w:bookmarkStart w:id="942" w:name="Bookmark_fnpara_407"/>
      <w:bookmarkEnd w:id="942"/>
      <w:bookmarkStart w:id="943" w:name="Bookmark_I6838MKR2D6NWV0020000400"/>
      <w:bookmarkEnd w:id="943"/>
      <w:hyperlink r:id="rId93" w:history="1">
        <w:r>
          <w:rPr>
            <w:rFonts w:ascii="arial" w:eastAsia="arial" w:hAnsi="arial" w:cs="arial"/>
            <w:b w:val="0"/>
            <w:i/>
            <w:strike w:val="0"/>
            <w:noProof w:val="0"/>
            <w:color w:val="0077CC"/>
            <w:position w:val="0"/>
            <w:sz w:val="18"/>
            <w:u w:val="single"/>
            <w:vertAlign w:val="baseline"/>
          </w:rPr>
          <w:t>Id.</w:t>
        </w:r>
      </w:hyperlink>
      <w:hyperlink r:id="rId93" w:history="1">
        <w:r>
          <w:rPr>
            <w:rFonts w:ascii="arial" w:eastAsia="arial" w:hAnsi="arial" w:cs="arial"/>
            <w:b w:val="0"/>
            <w:i/>
            <w:strike w:val="0"/>
            <w:noProof w:val="0"/>
            <w:color w:val="0077CC"/>
            <w:position w:val="0"/>
            <w:sz w:val="18"/>
            <w:u w:val="single"/>
            <w:vertAlign w:val="baseline"/>
          </w:rPr>
          <w:t xml:space="preserve"> at 195</w:t>
        </w:r>
      </w:hyperlink>
      <w:r>
        <w:rPr>
          <w:rFonts w:ascii="arial" w:eastAsia="arial" w:hAnsi="arial" w:cs="arial"/>
          <w:b w:val="0"/>
          <w:i w:val="0"/>
          <w:strike w:val="0"/>
          <w:noProof w:val="0"/>
          <w:color w:val="000000"/>
          <w:position w:val="0"/>
          <w:sz w:val="18"/>
          <w:u w:val="none"/>
          <w:vertAlign w:val="baseline"/>
        </w:rPr>
        <w:t>.</w:t>
      </w:r>
    </w:p>
  </w:footnote>
  <w:footnote w:id="40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408 </w:t>
      </w:r>
      <w:bookmarkStart w:id="947" w:name="Bookmark_fnpara_408"/>
      <w:bookmarkEnd w:id="947"/>
      <w:r>
        <w:rPr>
          <w:rFonts w:ascii="arial" w:eastAsia="arial" w:hAnsi="arial" w:cs="arial"/>
          <w:b w:val="0"/>
          <w:i/>
          <w:strike w:val="0"/>
          <w:noProof w:val="0"/>
          <w:color w:val="000000"/>
          <w:position w:val="0"/>
          <w:sz w:val="18"/>
          <w:u w:val="none"/>
          <w:vertAlign w:val="baseline"/>
        </w:rPr>
        <w:t>Id.</w:t>
      </w:r>
    </w:p>
  </w:footnote>
  <w:footnote w:id="4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409 </w:t>
      </w:r>
      <w:bookmarkStart w:id="948" w:name="Bookmark_fnpara_409"/>
      <w:bookmarkEnd w:id="948"/>
      <w:bookmarkStart w:id="949" w:name="Bookmark_I6838MKR2D6NWV0040000400"/>
      <w:bookmarkEnd w:id="949"/>
      <w:hyperlink r:id="rId93" w:history="1">
        <w:r>
          <w:rPr>
            <w:rFonts w:ascii="arial" w:eastAsia="arial" w:hAnsi="arial" w:cs="arial"/>
            <w:b w:val="0"/>
            <w:i/>
            <w:strike w:val="0"/>
            <w:noProof w:val="0"/>
            <w:color w:val="0077CC"/>
            <w:position w:val="0"/>
            <w:sz w:val="18"/>
            <w:u w:val="single"/>
            <w:vertAlign w:val="baseline"/>
          </w:rPr>
          <w:t>Id.</w:t>
        </w:r>
      </w:hyperlink>
      <w:hyperlink r:id="rId93" w:history="1">
        <w:r>
          <w:rPr>
            <w:rFonts w:ascii="arial" w:eastAsia="arial" w:hAnsi="arial" w:cs="arial"/>
            <w:b w:val="0"/>
            <w:i/>
            <w:strike w:val="0"/>
            <w:noProof w:val="0"/>
            <w:color w:val="0077CC"/>
            <w:position w:val="0"/>
            <w:sz w:val="18"/>
            <w:u w:val="single"/>
            <w:vertAlign w:val="baseline"/>
          </w:rPr>
          <w:t xml:space="preserve"> at 195-96</w:t>
        </w:r>
      </w:hyperlink>
      <w:r>
        <w:rPr>
          <w:rFonts w:ascii="arial" w:eastAsia="arial" w:hAnsi="arial" w:cs="arial"/>
          <w:b w:val="0"/>
          <w:i w:val="0"/>
          <w:strike w:val="0"/>
          <w:noProof w:val="0"/>
          <w:color w:val="000000"/>
          <w:position w:val="0"/>
          <w:sz w:val="18"/>
          <w:u w:val="none"/>
          <w:vertAlign w:val="baseline"/>
        </w:rPr>
        <w:t>.</w:t>
      </w:r>
    </w:p>
  </w:footnote>
  <w:footnote w:id="4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410 </w:t>
      </w:r>
      <w:bookmarkStart w:id="950" w:name="Bookmark_fnpara_410"/>
      <w:bookmarkEnd w:id="950"/>
      <w:bookmarkStart w:id="951" w:name="Bookmark_I6838MKR2N1R2C0010000400"/>
      <w:bookmarkEnd w:id="951"/>
      <w:hyperlink r:id="rId93" w:history="1">
        <w:r>
          <w:rPr>
            <w:rFonts w:ascii="arial" w:eastAsia="arial" w:hAnsi="arial" w:cs="arial"/>
            <w:b w:val="0"/>
            <w:i/>
            <w:strike w:val="0"/>
            <w:noProof w:val="0"/>
            <w:color w:val="0077CC"/>
            <w:position w:val="0"/>
            <w:sz w:val="18"/>
            <w:u w:val="single"/>
            <w:vertAlign w:val="baseline"/>
          </w:rPr>
          <w:t>Id.</w:t>
        </w:r>
      </w:hyperlink>
      <w:hyperlink r:id="rId93" w:history="1">
        <w:r>
          <w:rPr>
            <w:rFonts w:ascii="arial" w:eastAsia="arial" w:hAnsi="arial" w:cs="arial"/>
            <w:b w:val="0"/>
            <w:i/>
            <w:strike w:val="0"/>
            <w:noProof w:val="0"/>
            <w:color w:val="0077CC"/>
            <w:position w:val="0"/>
            <w:sz w:val="18"/>
            <w:u w:val="single"/>
            <w:vertAlign w:val="baseline"/>
          </w:rPr>
          <w:t xml:space="preserve"> at 196</w:t>
        </w:r>
      </w:hyperlink>
      <w:r>
        <w:rPr>
          <w:rFonts w:ascii="arial" w:eastAsia="arial" w:hAnsi="arial" w:cs="arial"/>
          <w:b w:val="0"/>
          <w:i w:val="0"/>
          <w:strike w:val="0"/>
          <w:noProof w:val="0"/>
          <w:color w:val="000000"/>
          <w:position w:val="0"/>
          <w:sz w:val="18"/>
          <w:u w:val="none"/>
          <w:vertAlign w:val="baseline"/>
        </w:rPr>
        <w:t xml:space="preserve"> (internal quotation marks omitted).</w:t>
      </w:r>
    </w:p>
  </w:footnote>
  <w:footnote w:id="4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411 </w:t>
      </w:r>
      <w:bookmarkStart w:id="956" w:name="Bookmark_fnpara_411"/>
      <w:bookmarkEnd w:id="956"/>
      <w:bookmarkStart w:id="957" w:name="Bookmark_I6838MKR2N1R2C0030000400"/>
      <w:bookmarkEnd w:id="957"/>
      <w:hyperlink r:id="rId94" w:history="1">
        <w:r>
          <w:rPr>
            <w:rFonts w:ascii="arial" w:eastAsia="arial" w:hAnsi="arial" w:cs="arial"/>
            <w:b w:val="0"/>
            <w:i/>
            <w:strike w:val="0"/>
            <w:noProof w:val="0"/>
            <w:color w:val="0077CC"/>
            <w:position w:val="0"/>
            <w:sz w:val="18"/>
            <w:u w:val="single"/>
            <w:vertAlign w:val="baseline"/>
          </w:rPr>
          <w:t>Washington v. Secretary Pa. Dept. of Corrections</w:t>
        </w:r>
      </w:hyperlink>
      <w:hyperlink r:id="rId94" w:history="1">
        <w:r>
          <w:rPr>
            <w:rFonts w:ascii="arial" w:eastAsia="arial" w:hAnsi="arial" w:cs="arial"/>
            <w:b w:val="0"/>
            <w:i/>
            <w:strike w:val="0"/>
            <w:noProof w:val="0"/>
            <w:color w:val="0077CC"/>
            <w:position w:val="0"/>
            <w:sz w:val="18"/>
            <w:u w:val="single"/>
            <w:vertAlign w:val="baseline"/>
          </w:rPr>
          <w:t>, 801 F.3d 160, 166 (3d Cir. 2015)</w:t>
        </w:r>
      </w:hyperlink>
      <w:r>
        <w:rPr>
          <w:rFonts w:ascii="arial" w:eastAsia="arial" w:hAnsi="arial" w:cs="arial"/>
          <w:b w:val="0"/>
          <w:i w:val="0"/>
          <w:strike w:val="0"/>
          <w:noProof w:val="0"/>
          <w:color w:val="000000"/>
          <w:position w:val="0"/>
          <w:sz w:val="18"/>
          <w:u w:val="none"/>
          <w:vertAlign w:val="baseline"/>
        </w:rPr>
        <w:t xml:space="preserve"> (internal citations omitted).</w:t>
      </w:r>
    </w:p>
  </w:footnote>
  <w:footnote w:id="4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412 </w:t>
      </w:r>
      <w:bookmarkStart w:id="958" w:name="Bookmark_fnpara_412"/>
      <w:bookmarkEnd w:id="958"/>
      <w:bookmarkStart w:id="959" w:name="Bookmark_I6838MKR2N1R2C0050000400"/>
      <w:bookmarkEnd w:id="959"/>
      <w:hyperlink r:id="rId95" w:history="1">
        <w:r>
          <w:rPr>
            <w:rFonts w:ascii="arial" w:eastAsia="arial" w:hAnsi="arial" w:cs="arial"/>
            <w:b w:val="0"/>
            <w:i/>
            <w:strike w:val="0"/>
            <w:noProof w:val="0"/>
            <w:color w:val="0077CC"/>
            <w:position w:val="0"/>
            <w:sz w:val="18"/>
            <w:u w:val="single"/>
            <w:vertAlign w:val="baseline"/>
          </w:rPr>
          <w:t>Johnson v. Superintendent Fayette SCI</w:t>
        </w:r>
      </w:hyperlink>
      <w:hyperlink r:id="rId95" w:history="1">
        <w:r>
          <w:rPr>
            <w:rFonts w:ascii="arial" w:eastAsia="arial" w:hAnsi="arial" w:cs="arial"/>
            <w:b w:val="0"/>
            <w:i/>
            <w:strike w:val="0"/>
            <w:noProof w:val="0"/>
            <w:color w:val="0077CC"/>
            <w:position w:val="0"/>
            <w:sz w:val="18"/>
            <w:u w:val="single"/>
            <w:vertAlign w:val="baseline"/>
          </w:rPr>
          <w:t>, 949 F.3d 791, 796 (3d Cir. 2020)</w:t>
        </w:r>
      </w:hyperlink>
      <w:r>
        <w:rPr>
          <w:rFonts w:ascii="arial" w:eastAsia="arial" w:hAnsi="arial" w:cs="arial"/>
          <w:b w:val="0"/>
          <w:i w:val="0"/>
          <w:strike w:val="0"/>
          <w:noProof w:val="0"/>
          <w:color w:val="000000"/>
          <w:position w:val="0"/>
          <w:sz w:val="18"/>
          <w:u w:val="none"/>
          <w:vertAlign w:val="baseline"/>
        </w:rPr>
        <w:t xml:space="preserve"> (citations omitted).</w:t>
      </w:r>
    </w:p>
  </w:footnote>
  <w:footnote w:id="4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413 </w:t>
      </w:r>
      <w:bookmarkStart w:id="960" w:name="Bookmark_fnpara_413"/>
      <w:bookmarkEnd w:id="960"/>
      <w:r>
        <w:rPr>
          <w:rFonts w:ascii="arial" w:eastAsia="arial" w:hAnsi="arial" w:cs="arial"/>
          <w:b w:val="0"/>
          <w:i/>
          <w:strike w:val="0"/>
          <w:noProof w:val="0"/>
          <w:color w:val="000000"/>
          <w:position w:val="0"/>
          <w:sz w:val="18"/>
          <w:u w:val="none"/>
          <w:vertAlign w:val="baseline"/>
        </w:rPr>
        <w:t xml:space="preserve">See </w:t>
      </w:r>
      <w:bookmarkStart w:id="961" w:name="Bookmark_I6838MKS2HM6GV0020000400"/>
      <w:bookmarkEnd w:id="961"/>
      <w:hyperlink r:id="rId96" w:history="1">
        <w:r>
          <w:rPr>
            <w:rFonts w:ascii="arial" w:eastAsia="arial" w:hAnsi="arial" w:cs="arial"/>
            <w:b w:val="0"/>
            <w:i/>
            <w:strike w:val="0"/>
            <w:noProof w:val="0"/>
            <w:color w:val="0077CC"/>
            <w:position w:val="0"/>
            <w:sz w:val="18"/>
            <w:u w:val="single"/>
            <w:vertAlign w:val="baseline"/>
          </w:rPr>
          <w:t>Eley v. Erickson</w:t>
        </w:r>
      </w:hyperlink>
      <w:hyperlink r:id="rId96" w:history="1">
        <w:r>
          <w:rPr>
            <w:rFonts w:ascii="arial" w:eastAsia="arial" w:hAnsi="arial" w:cs="arial"/>
            <w:b w:val="0"/>
            <w:i/>
            <w:strike w:val="0"/>
            <w:noProof w:val="0"/>
            <w:color w:val="0077CC"/>
            <w:position w:val="0"/>
            <w:sz w:val="18"/>
            <w:u w:val="single"/>
            <w:vertAlign w:val="baseline"/>
          </w:rPr>
          <w:t>, 712 F.3d 837, 860-61 (3d Cir. 2013)</w:t>
        </w:r>
      </w:hyperlink>
      <w:r>
        <w:rPr>
          <w:rFonts w:ascii="arial" w:eastAsia="arial" w:hAnsi="arial" w:cs="arial"/>
          <w:b w:val="0"/>
          <w:i w:val="0"/>
          <w:strike w:val="0"/>
          <w:noProof w:val="0"/>
          <w:color w:val="000000"/>
          <w:position w:val="0"/>
          <w:sz w:val="18"/>
          <w:u w:val="none"/>
          <w:vertAlign w:val="baseline"/>
        </w:rPr>
        <w:t xml:space="preserve"> (finding a </w:t>
      </w:r>
      <w:r>
        <w:rPr>
          <w:rFonts w:ascii="arial" w:eastAsia="arial" w:hAnsi="arial" w:cs="arial"/>
          <w:b w:val="0"/>
          <w:i/>
          <w:strike w:val="0"/>
          <w:noProof w:val="0"/>
          <w:color w:val="000000"/>
          <w:position w:val="0"/>
          <w:sz w:val="18"/>
          <w:u w:val="none"/>
          <w:vertAlign w:val="baseline"/>
        </w:rPr>
        <w:t>Bruton</w:t>
      </w:r>
      <w:r>
        <w:rPr>
          <w:rFonts w:ascii="arial" w:eastAsia="arial" w:hAnsi="arial" w:cs="arial"/>
          <w:b w:val="0"/>
          <w:i w:val="0"/>
          <w:strike w:val="0"/>
          <w:noProof w:val="0"/>
          <w:color w:val="000000"/>
          <w:position w:val="0"/>
          <w:sz w:val="18"/>
          <w:u w:val="none"/>
          <w:vertAlign w:val="baseline"/>
        </w:rPr>
        <w:t xml:space="preserve"> violation when the nontestifying co-defendant's confession "implicated exactly three people in the crimes and exactly three defendants appears at the joint trial"); </w:t>
      </w:r>
      <w:bookmarkStart w:id="962" w:name="Bookmark_I6838MKS2HM6GV0040000400"/>
      <w:bookmarkEnd w:id="962"/>
      <w:hyperlink r:id="rId95" w:history="1">
        <w:r>
          <w:rPr>
            <w:rFonts w:ascii="arial" w:eastAsia="arial" w:hAnsi="arial" w:cs="arial"/>
            <w:b w:val="0"/>
            <w:i/>
            <w:strike w:val="0"/>
            <w:noProof w:val="0"/>
            <w:color w:val="0077CC"/>
            <w:position w:val="0"/>
            <w:sz w:val="18"/>
            <w:u w:val="single"/>
            <w:vertAlign w:val="baseline"/>
          </w:rPr>
          <w:t>Johnson</w:t>
        </w:r>
      </w:hyperlink>
      <w:hyperlink r:id="rId95" w:history="1">
        <w:r>
          <w:rPr>
            <w:rFonts w:ascii="arial" w:eastAsia="arial" w:hAnsi="arial" w:cs="arial"/>
            <w:b w:val="0"/>
            <w:i/>
            <w:strike w:val="0"/>
            <w:noProof w:val="0"/>
            <w:color w:val="0077CC"/>
            <w:position w:val="0"/>
            <w:sz w:val="18"/>
            <w:u w:val="single"/>
            <w:vertAlign w:val="baseline"/>
          </w:rPr>
          <w:t>, 949 F.3d at 797</w:t>
        </w:r>
      </w:hyperlink>
      <w:r>
        <w:rPr>
          <w:rFonts w:ascii="arial" w:eastAsia="arial" w:hAnsi="arial" w:cs="arial"/>
          <w:b w:val="0"/>
          <w:i w:val="0"/>
          <w:strike w:val="0"/>
          <w:noProof w:val="0"/>
          <w:color w:val="000000"/>
          <w:position w:val="0"/>
          <w:sz w:val="18"/>
          <w:u w:val="none"/>
          <w:vertAlign w:val="baseline"/>
        </w:rPr>
        <w:t xml:space="preserve"> (holding that "[t]he limited participants in this case made it obvious to a juror who need only lift his eyes to see Johnson, sitting at counsel table, to determine that he was 'the other guy'" referenced in the redacted confession, as Johnson was "the only other accused sitting at the table with" the confessing co-defendant) (internal quotation marks and citation omitted); </w:t>
      </w:r>
      <w:r>
        <w:rPr>
          <w:rFonts w:ascii="arial" w:eastAsia="arial" w:hAnsi="arial" w:cs="arial"/>
          <w:b w:val="0"/>
          <w:i/>
          <w:strike w:val="0"/>
          <w:noProof w:val="0"/>
          <w:color w:val="000000"/>
          <w:position w:val="0"/>
          <w:sz w:val="18"/>
          <w:u w:val="none"/>
          <w:vertAlign w:val="baseline"/>
        </w:rPr>
        <w:t xml:space="preserve">cf. </w:t>
      </w:r>
      <w:bookmarkStart w:id="963" w:name="Bookmark_I6838MKS2HM6GW0010000400"/>
      <w:bookmarkEnd w:id="963"/>
      <w:hyperlink r:id="rId97" w:history="1">
        <w:r>
          <w:rPr>
            <w:rFonts w:ascii="arial" w:eastAsia="arial" w:hAnsi="arial" w:cs="arial"/>
            <w:b w:val="0"/>
            <w:i/>
            <w:strike w:val="0"/>
            <w:noProof w:val="0"/>
            <w:color w:val="0077CC"/>
            <w:position w:val="0"/>
            <w:sz w:val="18"/>
            <w:u w:val="single"/>
            <w:vertAlign w:val="baseline"/>
          </w:rPr>
          <w:t>Priester v. Vaughn</w:t>
        </w:r>
      </w:hyperlink>
      <w:hyperlink r:id="rId97" w:history="1">
        <w:r>
          <w:rPr>
            <w:rFonts w:ascii="arial" w:eastAsia="arial" w:hAnsi="arial" w:cs="arial"/>
            <w:b w:val="0"/>
            <w:i/>
            <w:strike w:val="0"/>
            <w:noProof w:val="0"/>
            <w:color w:val="0077CC"/>
            <w:position w:val="0"/>
            <w:sz w:val="18"/>
            <w:u w:val="single"/>
            <w:vertAlign w:val="baseline"/>
          </w:rPr>
          <w:t>, 382 F.3d 394, 401 (3d Cir. 2004)</w:t>
        </w:r>
      </w:hyperlink>
      <w:r>
        <w:rPr>
          <w:rFonts w:ascii="arial" w:eastAsia="arial" w:hAnsi="arial" w:cs="arial"/>
          <w:b w:val="0"/>
          <w:i w:val="0"/>
          <w:strike w:val="0"/>
          <w:noProof w:val="0"/>
          <w:color w:val="000000"/>
          <w:position w:val="0"/>
          <w:sz w:val="18"/>
          <w:u w:val="none"/>
          <w:vertAlign w:val="baseline"/>
        </w:rPr>
        <w:t xml:space="preserve"> (substituting "the other guy" did not implicate the defendant because at least fifteen people were involved in the crime).</w:t>
      </w:r>
    </w:p>
  </w:footnote>
  <w:footnote w:id="41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414 </w:t>
      </w:r>
      <w:bookmarkStart w:id="965" w:name="Bookmark_fnpara_414"/>
      <w:bookmarkEnd w:id="965"/>
      <w:r>
        <w:rPr>
          <w:rFonts w:ascii="arial" w:eastAsia="arial" w:hAnsi="arial" w:cs="arial"/>
          <w:b w:val="0"/>
          <w:i w:val="0"/>
          <w:strike w:val="0"/>
          <w:noProof w:val="0"/>
          <w:color w:val="000000"/>
          <w:position w:val="0"/>
          <w:sz w:val="18"/>
          <w:u w:val="none"/>
          <w:vertAlign w:val="baseline"/>
        </w:rPr>
        <w:t>Doc. 201-1, Ex. A (June 8, 2019, Bressi Interview Tr. - SEALED).</w:t>
      </w:r>
    </w:p>
  </w:footnote>
  <w:footnote w:id="41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415 </w:t>
      </w:r>
      <w:bookmarkStart w:id="966" w:name="Bookmark_fnpara_415"/>
      <w:bookmarkEnd w:id="966"/>
      <w:r>
        <w:rPr>
          <w:rFonts w:ascii="arial" w:eastAsia="arial" w:hAnsi="arial" w:cs="arial"/>
          <w:b w:val="0"/>
          <w:i w:val="0"/>
          <w:strike w:val="0"/>
          <w:noProof w:val="0"/>
          <w:color w:val="000000"/>
          <w:position w:val="0"/>
          <w:sz w:val="18"/>
          <w:u w:val="none"/>
          <w:vertAlign w:val="baseline"/>
        </w:rPr>
        <w:t>Doc. 201-2, Ex. B (Sept. 27, 2019, Bressi Proffer Tr. - SEALED).</w:t>
      </w:r>
    </w:p>
  </w:footnote>
  <w:footnote w:id="41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416 </w:t>
      </w:r>
      <w:bookmarkStart w:id="967" w:name="Bookmark_fnpara_416"/>
      <w:bookmarkEnd w:id="967"/>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201-1, Ex. A (June 8, 2019, Bressi Interview Tr. - SEALED); Doc. 201-2, Ex. B (Sept. 27, 2019, Bressi Proffer Tr. - SEALED).</w:t>
      </w:r>
    </w:p>
  </w:footnote>
  <w:footnote w:id="41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417 </w:t>
      </w:r>
      <w:bookmarkStart w:id="968" w:name="Bookmark_fnpara_417"/>
      <w:bookmarkEnd w:id="968"/>
      <w:r>
        <w:rPr>
          <w:rFonts w:ascii="arial" w:eastAsia="arial" w:hAnsi="arial" w:cs="arial"/>
          <w:b w:val="0"/>
          <w:i w:val="0"/>
          <w:strike w:val="0"/>
          <w:noProof w:val="0"/>
          <w:color w:val="000000"/>
          <w:position w:val="0"/>
          <w:sz w:val="18"/>
          <w:u w:val="none"/>
          <w:vertAlign w:val="baseline"/>
        </w:rPr>
        <w:t>Doc. 201-1, Ex. A (June 8, 2019, Bressi Interview Tr. - SEALED) at 29.</w:t>
      </w:r>
    </w:p>
  </w:footnote>
  <w:footnote w:id="41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418 </w:t>
      </w:r>
      <w:bookmarkStart w:id="969" w:name="Bookmark_fnpara_418"/>
      <w:bookmarkEnd w:id="969"/>
      <w:r>
        <w:rPr>
          <w:rFonts w:ascii="arial" w:eastAsia="arial" w:hAnsi="arial" w:cs="arial"/>
          <w:b w:val="0"/>
          <w:i w:val="0"/>
          <w:strike w:val="0"/>
          <w:noProof w:val="0"/>
          <w:color w:val="000000"/>
          <w:position w:val="0"/>
          <w:sz w:val="18"/>
          <w:u w:val="none"/>
          <w:vertAlign w:val="baseline"/>
        </w:rPr>
        <w:t>Doc. 198 (Mot. to Sever - Gov't Opp.) at 24.</w:t>
      </w:r>
    </w:p>
  </w:footnote>
  <w:footnote w:id="42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419 </w:t>
      </w:r>
      <w:bookmarkStart w:id="970" w:name="Bookmark_fnpara_419"/>
      <w:bookmarkEnd w:id="970"/>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22-25 (citing Doc. 201-1, Ex. A (June 8, 2019, Bressi Interview Tr. - SEALED); Doc. 201-2, Ex. B (Sept. 27, 2019, Bressi Proffer Tr. - SEALED)).</w:t>
      </w:r>
    </w:p>
  </w:footnote>
  <w:footnote w:id="42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420 </w:t>
      </w:r>
      <w:bookmarkStart w:id="972" w:name="Bookmark_fnpara_420"/>
      <w:bookmarkEnd w:id="972"/>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22-23.</w:t>
      </w:r>
    </w:p>
  </w:footnote>
  <w:footnote w:id="42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421 </w:t>
      </w:r>
      <w:bookmarkStart w:id="994" w:name="Bookmark_fnpara_421"/>
      <w:bookmarkEnd w:id="994"/>
      <w:r>
        <w:rPr>
          <w:rFonts w:ascii="arial" w:eastAsia="arial" w:hAnsi="arial" w:cs="arial"/>
          <w:b w:val="0"/>
          <w:i w:val="0"/>
          <w:strike w:val="0"/>
          <w:noProof w:val="0"/>
          <w:color w:val="000000"/>
          <w:position w:val="0"/>
          <w:sz w:val="18"/>
          <w:u w:val="none"/>
          <w:vertAlign w:val="baseline"/>
        </w:rPr>
        <w:t>Doc. 201-1, Ex. A (June 8, 2019, Bressi Interview Tr. - SEALED) at 21-23.</w:t>
      </w:r>
    </w:p>
  </w:footnote>
  <w:footnote w:id="42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422 </w:t>
      </w:r>
      <w:bookmarkStart w:id="997" w:name="Bookmark_fnpara_422"/>
      <w:bookmarkEnd w:id="997"/>
      <w:r>
        <w:rPr>
          <w:rFonts w:ascii="arial" w:eastAsia="arial" w:hAnsi="arial" w:cs="arial"/>
          <w:b w:val="0"/>
          <w:i/>
          <w:strike w:val="0"/>
          <w:noProof w:val="0"/>
          <w:color w:val="000000"/>
          <w:position w:val="0"/>
          <w:sz w:val="18"/>
          <w:u w:val="none"/>
          <w:vertAlign w:val="baseline"/>
        </w:rPr>
        <w:t>Id.</w:t>
      </w:r>
    </w:p>
  </w:footnote>
  <w:footnote w:id="42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423 </w:t>
      </w:r>
      <w:bookmarkStart w:id="998" w:name="Bookmark_fnpara_423"/>
      <w:bookmarkEnd w:id="998"/>
      <w:bookmarkStart w:id="999" w:name="Bookmark_I6838MKS2HM6GW0030000400"/>
      <w:bookmarkEnd w:id="999"/>
      <w:hyperlink r:id="rId94" w:history="1">
        <w:r>
          <w:rPr>
            <w:rFonts w:ascii="arial" w:eastAsia="arial" w:hAnsi="arial" w:cs="arial"/>
            <w:b w:val="0"/>
            <w:i/>
            <w:strike w:val="0"/>
            <w:noProof w:val="0"/>
            <w:color w:val="0077CC"/>
            <w:position w:val="0"/>
            <w:sz w:val="18"/>
            <w:u w:val="single"/>
            <w:vertAlign w:val="baseline"/>
          </w:rPr>
          <w:t>Washington</w:t>
        </w:r>
      </w:hyperlink>
      <w:hyperlink r:id="rId94" w:history="1">
        <w:r>
          <w:rPr>
            <w:rFonts w:ascii="arial" w:eastAsia="arial" w:hAnsi="arial" w:cs="arial"/>
            <w:b w:val="0"/>
            <w:i/>
            <w:strike w:val="0"/>
            <w:noProof w:val="0"/>
            <w:color w:val="0077CC"/>
            <w:position w:val="0"/>
            <w:sz w:val="18"/>
            <w:u w:val="single"/>
            <w:vertAlign w:val="baseline"/>
          </w:rPr>
          <w:t>, 801 F.3d at 166</w:t>
        </w:r>
      </w:hyperlink>
      <w:r>
        <w:rPr>
          <w:rFonts w:ascii="arial" w:eastAsia="arial" w:hAnsi="arial" w:cs="arial"/>
          <w:b w:val="0"/>
          <w:i w:val="0"/>
          <w:strike w:val="0"/>
          <w:noProof w:val="0"/>
          <w:color w:val="000000"/>
          <w:position w:val="0"/>
          <w:sz w:val="18"/>
          <w:u w:val="none"/>
          <w:vertAlign w:val="baseline"/>
        </w:rPr>
        <w:t>.</w:t>
      </w:r>
    </w:p>
  </w:footnote>
  <w:footnote w:id="42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424 </w:t>
      </w:r>
      <w:bookmarkStart w:id="1000" w:name="Bookmark_fnpara_424"/>
      <w:bookmarkEnd w:id="1000"/>
      <w:r>
        <w:rPr>
          <w:rFonts w:ascii="arial" w:eastAsia="arial" w:hAnsi="arial" w:cs="arial"/>
          <w:b w:val="0"/>
          <w:i w:val="0"/>
          <w:strike w:val="0"/>
          <w:noProof w:val="0"/>
          <w:color w:val="000000"/>
          <w:position w:val="0"/>
          <w:sz w:val="18"/>
          <w:u w:val="none"/>
          <w:vertAlign w:val="baseline"/>
        </w:rPr>
        <w:t>Doc. 201-1, Ex. A (June 8, 2019, Bressi Interview Tr. - SEALED) at 23.</w:t>
      </w:r>
    </w:p>
  </w:footnote>
  <w:footnote w:id="42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425 </w:t>
      </w:r>
      <w:bookmarkStart w:id="1001" w:name="Bookmark_fnpara_425"/>
      <w:bookmarkEnd w:id="1001"/>
      <w:r>
        <w:rPr>
          <w:rFonts w:ascii="arial" w:eastAsia="arial" w:hAnsi="arial" w:cs="arial"/>
          <w:b w:val="0"/>
          <w:i/>
          <w:strike w:val="0"/>
          <w:noProof w:val="0"/>
          <w:color w:val="000000"/>
          <w:position w:val="0"/>
          <w:sz w:val="18"/>
          <w:u w:val="none"/>
          <w:vertAlign w:val="baseline"/>
        </w:rPr>
        <w:t xml:space="preserve">See </w:t>
      </w:r>
      <w:bookmarkStart w:id="1002" w:name="Bookmark_I6838MKS2HM6GW0050000400"/>
      <w:bookmarkEnd w:id="1002"/>
      <w:hyperlink r:id="rId92" w:history="1">
        <w:r>
          <w:rPr>
            <w:rFonts w:ascii="arial" w:eastAsia="arial" w:hAnsi="arial" w:cs="arial"/>
            <w:b w:val="0"/>
            <w:i/>
            <w:strike w:val="0"/>
            <w:noProof w:val="0"/>
            <w:color w:val="0077CC"/>
            <w:position w:val="0"/>
            <w:sz w:val="18"/>
            <w:u w:val="single"/>
            <w:vertAlign w:val="baseline"/>
          </w:rPr>
          <w:t>Richardson</w:t>
        </w:r>
      </w:hyperlink>
      <w:hyperlink r:id="rId92" w:history="1">
        <w:r>
          <w:rPr>
            <w:rFonts w:ascii="arial" w:eastAsia="arial" w:hAnsi="arial" w:cs="arial"/>
            <w:b w:val="0"/>
            <w:i/>
            <w:strike w:val="0"/>
            <w:noProof w:val="0"/>
            <w:color w:val="0077CC"/>
            <w:position w:val="0"/>
            <w:sz w:val="18"/>
            <w:u w:val="single"/>
            <w:vertAlign w:val="baseline"/>
          </w:rPr>
          <w:t>, 481 U.S. at 208</w:t>
        </w:r>
      </w:hyperlink>
      <w:r>
        <w:rPr>
          <w:rFonts w:ascii="arial" w:eastAsia="arial" w:hAnsi="arial" w:cs="arial"/>
          <w:b w:val="0"/>
          <w:i w:val="0"/>
          <w:strike w:val="0"/>
          <w:noProof w:val="0"/>
          <w:color w:val="000000"/>
          <w:position w:val="0"/>
          <w:sz w:val="18"/>
          <w:u w:val="none"/>
          <w:vertAlign w:val="baseline"/>
        </w:rPr>
        <w:t>.</w:t>
      </w:r>
    </w:p>
  </w:footnote>
  <w:footnote w:id="42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426 </w:t>
      </w:r>
      <w:bookmarkStart w:id="1034" w:name="Bookmark_fnpara_426"/>
      <w:bookmarkEnd w:id="1034"/>
      <w:r>
        <w:rPr>
          <w:rFonts w:ascii="arial" w:eastAsia="arial" w:hAnsi="arial" w:cs="arial"/>
          <w:b w:val="0"/>
          <w:i w:val="0"/>
          <w:strike w:val="0"/>
          <w:noProof w:val="0"/>
          <w:color w:val="000000"/>
          <w:position w:val="0"/>
          <w:sz w:val="18"/>
          <w:u w:val="none"/>
          <w:vertAlign w:val="baseline"/>
        </w:rPr>
        <w:t>Doc. 201-1, Ex. A (June 8, 2019, Bressi Interview Tr. - SEALED) at 28-29.</w:t>
      </w:r>
    </w:p>
  </w:footnote>
  <w:footnote w:id="42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427 </w:t>
      </w:r>
      <w:bookmarkStart w:id="1037" w:name="Bookmark_fnpara_427"/>
      <w:bookmarkEnd w:id="1037"/>
      <w:r>
        <w:rPr>
          <w:rFonts w:ascii="arial" w:eastAsia="arial" w:hAnsi="arial" w:cs="arial"/>
          <w:b w:val="0"/>
          <w:i/>
          <w:strike w:val="0"/>
          <w:noProof w:val="0"/>
          <w:color w:val="000000"/>
          <w:position w:val="0"/>
          <w:sz w:val="18"/>
          <w:u w:val="none"/>
          <w:vertAlign w:val="baseline"/>
        </w:rPr>
        <w:t>Id.</w:t>
      </w:r>
    </w:p>
  </w:footnote>
  <w:footnote w:id="42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428 </w:t>
      </w:r>
      <w:bookmarkStart w:id="1038" w:name="Bookmark_fnpara_428"/>
      <w:bookmarkEnd w:id="1038"/>
      <w:r>
        <w:rPr>
          <w:rFonts w:ascii="arial" w:eastAsia="arial" w:hAnsi="arial" w:cs="arial"/>
          <w:b w:val="0"/>
          <w:i w:val="0"/>
          <w:strike w:val="0"/>
          <w:noProof w:val="0"/>
          <w:color w:val="000000"/>
          <w:position w:val="0"/>
          <w:sz w:val="18"/>
          <w:u w:val="none"/>
          <w:vertAlign w:val="baseline"/>
        </w:rPr>
        <w:t>Doc. 198 (Mot. to Sever - Gov't Opp.) at 24 (cleaned up).</w:t>
      </w:r>
    </w:p>
  </w:footnote>
  <w:footnote w:id="43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429 </w:t>
      </w:r>
      <w:bookmarkStart w:id="1039" w:name="Bookmark_fnpara_429"/>
      <w:bookmarkEnd w:id="1039"/>
      <w:r>
        <w:rPr>
          <w:rFonts w:ascii="arial" w:eastAsia="arial" w:hAnsi="arial" w:cs="arial"/>
          <w:b w:val="0"/>
          <w:i/>
          <w:strike w:val="0"/>
          <w:noProof w:val="0"/>
          <w:color w:val="000000"/>
          <w:position w:val="0"/>
          <w:sz w:val="18"/>
          <w:u w:val="none"/>
          <w:vertAlign w:val="baseline"/>
        </w:rPr>
        <w:t xml:space="preserve">See </w:t>
      </w:r>
      <w:bookmarkStart w:id="1040" w:name="Bookmark_I6838MKS2D6NX00020000400"/>
      <w:bookmarkEnd w:id="1040"/>
      <w:hyperlink r:id="rId96" w:history="1">
        <w:r>
          <w:rPr>
            <w:rFonts w:ascii="arial" w:eastAsia="arial" w:hAnsi="arial" w:cs="arial"/>
            <w:b w:val="0"/>
            <w:i/>
            <w:strike w:val="0"/>
            <w:noProof w:val="0"/>
            <w:color w:val="0077CC"/>
            <w:position w:val="0"/>
            <w:sz w:val="18"/>
            <w:u w:val="single"/>
            <w:vertAlign w:val="baseline"/>
          </w:rPr>
          <w:t>Eley</w:t>
        </w:r>
      </w:hyperlink>
      <w:hyperlink r:id="rId96" w:history="1">
        <w:r>
          <w:rPr>
            <w:rFonts w:ascii="arial" w:eastAsia="arial" w:hAnsi="arial" w:cs="arial"/>
            <w:b w:val="0"/>
            <w:i/>
            <w:strike w:val="0"/>
            <w:noProof w:val="0"/>
            <w:color w:val="0077CC"/>
            <w:position w:val="0"/>
            <w:sz w:val="18"/>
            <w:u w:val="single"/>
            <w:vertAlign w:val="baseline"/>
          </w:rPr>
          <w:t>, 712 F.3d at 860-61</w:t>
        </w:r>
      </w:hyperlink>
      <w:r>
        <w:rPr>
          <w:rFonts w:ascii="arial" w:eastAsia="arial" w:hAnsi="arial" w:cs="arial"/>
          <w:b w:val="0"/>
          <w:i w:val="0"/>
          <w:strike w:val="0"/>
          <w:noProof w:val="0"/>
          <w:color w:val="000000"/>
          <w:position w:val="0"/>
          <w:sz w:val="18"/>
          <w:u w:val="none"/>
          <w:vertAlign w:val="baseline"/>
        </w:rPr>
        <w:t xml:space="preserve">; </w:t>
      </w:r>
      <w:bookmarkStart w:id="1041" w:name="Bookmark_I6838MKS2D6NX00040000400"/>
      <w:bookmarkEnd w:id="1041"/>
      <w:hyperlink r:id="rId95" w:history="1">
        <w:r>
          <w:rPr>
            <w:rFonts w:ascii="arial" w:eastAsia="arial" w:hAnsi="arial" w:cs="arial"/>
            <w:b w:val="0"/>
            <w:i/>
            <w:strike w:val="0"/>
            <w:noProof w:val="0"/>
            <w:color w:val="0077CC"/>
            <w:position w:val="0"/>
            <w:sz w:val="18"/>
            <w:u w:val="single"/>
            <w:vertAlign w:val="baseline"/>
          </w:rPr>
          <w:t>Johnson</w:t>
        </w:r>
      </w:hyperlink>
      <w:hyperlink r:id="rId95" w:history="1">
        <w:r>
          <w:rPr>
            <w:rFonts w:ascii="arial" w:eastAsia="arial" w:hAnsi="arial" w:cs="arial"/>
            <w:b w:val="0"/>
            <w:i/>
            <w:strike w:val="0"/>
            <w:noProof w:val="0"/>
            <w:color w:val="0077CC"/>
            <w:position w:val="0"/>
            <w:sz w:val="18"/>
            <w:u w:val="single"/>
            <w:vertAlign w:val="baseline"/>
          </w:rPr>
          <w:t>, 949 F.3d at 797</w:t>
        </w:r>
      </w:hyperlink>
      <w:r>
        <w:rPr>
          <w:rFonts w:ascii="arial" w:eastAsia="arial" w:hAnsi="arial" w:cs="arial"/>
          <w:b w:val="0"/>
          <w:i w:val="0"/>
          <w:strike w:val="0"/>
          <w:noProof w:val="0"/>
          <w:color w:val="000000"/>
          <w:position w:val="0"/>
          <w:sz w:val="18"/>
          <w:u w:val="none"/>
          <w:vertAlign w:val="baseline"/>
        </w:rPr>
        <w:t>.</w:t>
      </w:r>
    </w:p>
  </w:footnote>
  <w:footnote w:id="43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430 </w:t>
      </w:r>
      <w:bookmarkStart w:id="1044" w:name="Bookmark_fnpara_430"/>
      <w:bookmarkEnd w:id="1044"/>
      <w:bookmarkStart w:id="1045" w:name="Bookmark_I6838MKS2N1R2H0010000400"/>
      <w:bookmarkEnd w:id="1045"/>
      <w:hyperlink r:id="rId94" w:history="1">
        <w:r>
          <w:rPr>
            <w:rFonts w:ascii="arial" w:eastAsia="arial" w:hAnsi="arial" w:cs="arial"/>
            <w:b w:val="0"/>
            <w:i/>
            <w:strike w:val="0"/>
            <w:noProof w:val="0"/>
            <w:color w:val="0077CC"/>
            <w:position w:val="0"/>
            <w:sz w:val="18"/>
            <w:u w:val="single"/>
            <w:vertAlign w:val="baseline"/>
          </w:rPr>
          <w:t>Washington</w:t>
        </w:r>
      </w:hyperlink>
      <w:hyperlink r:id="rId94" w:history="1">
        <w:r>
          <w:rPr>
            <w:rFonts w:ascii="arial" w:eastAsia="arial" w:hAnsi="arial" w:cs="arial"/>
            <w:b w:val="0"/>
            <w:i/>
            <w:strike w:val="0"/>
            <w:noProof w:val="0"/>
            <w:color w:val="0077CC"/>
            <w:position w:val="0"/>
            <w:sz w:val="18"/>
            <w:u w:val="single"/>
            <w:vertAlign w:val="baseline"/>
          </w:rPr>
          <w:t>, 801 F.3d at 166</w:t>
        </w:r>
      </w:hyperlink>
      <w:r>
        <w:rPr>
          <w:rFonts w:ascii="arial" w:eastAsia="arial" w:hAnsi="arial" w:cs="arial"/>
          <w:b w:val="0"/>
          <w:i w:val="0"/>
          <w:strike w:val="0"/>
          <w:noProof w:val="0"/>
          <w:color w:val="000000"/>
          <w:position w:val="0"/>
          <w:sz w:val="18"/>
          <w:u w:val="none"/>
          <w:vertAlign w:val="baseline"/>
        </w:rPr>
        <w:t>.</w:t>
      </w:r>
    </w:p>
  </w:footnote>
  <w:footnote w:id="43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431 </w:t>
      </w:r>
      <w:bookmarkStart w:id="1047" w:name="Bookmark_fnpara_431"/>
      <w:bookmarkEnd w:id="1047"/>
      <w:r>
        <w:rPr>
          <w:rFonts w:ascii="arial" w:eastAsia="arial" w:hAnsi="arial" w:cs="arial"/>
          <w:b w:val="0"/>
          <w:i w:val="0"/>
          <w:strike w:val="0"/>
          <w:noProof w:val="0"/>
          <w:color w:val="000000"/>
          <w:position w:val="0"/>
          <w:sz w:val="18"/>
          <w:u w:val="none"/>
          <w:vertAlign w:val="baseline"/>
        </w:rPr>
        <w:t>Doc. 173 (Mot. to Sever - Henderson Br.) at 5.</w:t>
      </w:r>
    </w:p>
  </w:footnote>
  <w:footnote w:id="43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432 </w:t>
      </w:r>
      <w:bookmarkStart w:id="1048" w:name="Bookmark_fnpara_432"/>
      <w:bookmarkEnd w:id="1048"/>
      <w:r>
        <w:rPr>
          <w:rFonts w:ascii="arial" w:eastAsia="arial" w:hAnsi="arial" w:cs="arial"/>
          <w:b w:val="0"/>
          <w:i/>
          <w:strike w:val="0"/>
          <w:noProof w:val="0"/>
          <w:color w:val="000000"/>
          <w:position w:val="0"/>
          <w:sz w:val="18"/>
          <w:u w:val="none"/>
          <w:vertAlign w:val="baseline"/>
        </w:rPr>
        <w:t>Id.</w:t>
      </w:r>
    </w:p>
  </w:footnote>
  <w:footnote w:id="43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433 </w:t>
      </w:r>
      <w:bookmarkStart w:id="1054" w:name="Bookmark_fnpara_433"/>
      <w:bookmarkEnd w:id="1054"/>
      <w:bookmarkStart w:id="1055" w:name="Bookmark_I6838MKS2N1R2H0030000400"/>
      <w:bookmarkEnd w:id="1055"/>
      <w:hyperlink r:id="rId87" w:history="1">
        <w:r>
          <w:rPr>
            <w:rFonts w:ascii="arial" w:eastAsia="arial" w:hAnsi="arial" w:cs="arial"/>
            <w:b w:val="0"/>
            <w:i/>
            <w:strike w:val="0"/>
            <w:noProof w:val="0"/>
            <w:color w:val="0077CC"/>
            <w:position w:val="0"/>
            <w:sz w:val="18"/>
            <w:u w:val="single"/>
            <w:vertAlign w:val="baseline"/>
          </w:rPr>
          <w:t>Zafiro</w:t>
        </w:r>
      </w:hyperlink>
      <w:hyperlink r:id="rId87" w:history="1">
        <w:r>
          <w:rPr>
            <w:rFonts w:ascii="arial" w:eastAsia="arial" w:hAnsi="arial" w:cs="arial"/>
            <w:b w:val="0"/>
            <w:i/>
            <w:strike w:val="0"/>
            <w:noProof w:val="0"/>
            <w:color w:val="0077CC"/>
            <w:position w:val="0"/>
            <w:sz w:val="18"/>
            <w:u w:val="single"/>
            <w:vertAlign w:val="baseline"/>
          </w:rPr>
          <w:t>, 506 U.S. at 538</w:t>
        </w:r>
      </w:hyperlink>
      <w:r>
        <w:rPr>
          <w:rFonts w:ascii="arial" w:eastAsia="arial" w:hAnsi="arial" w:cs="arial"/>
          <w:b w:val="0"/>
          <w:i w:val="0"/>
          <w:strike w:val="0"/>
          <w:noProof w:val="0"/>
          <w:color w:val="000000"/>
          <w:position w:val="0"/>
          <w:sz w:val="18"/>
          <w:u w:val="none"/>
          <w:vertAlign w:val="baseline"/>
        </w:rPr>
        <w:t>.</w:t>
      </w:r>
    </w:p>
  </w:footnote>
  <w:footnote w:id="43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434 </w:t>
      </w:r>
      <w:bookmarkStart w:id="1056" w:name="Bookmark_fnpara_434"/>
      <w:bookmarkEnd w:id="1056"/>
      <w:bookmarkStart w:id="1057" w:name="Bookmark_I6838MKS2N1R2H0050000400"/>
      <w:bookmarkEnd w:id="1057"/>
      <w:hyperlink r:id="rId87" w:history="1">
        <w:r>
          <w:rPr>
            <w:rFonts w:ascii="arial" w:eastAsia="arial" w:hAnsi="arial" w:cs="arial"/>
            <w:b w:val="0"/>
            <w:i/>
            <w:strike w:val="0"/>
            <w:noProof w:val="0"/>
            <w:color w:val="0077CC"/>
            <w:position w:val="0"/>
            <w:sz w:val="18"/>
            <w:u w:val="single"/>
            <w:vertAlign w:val="baseline"/>
          </w:rPr>
          <w:t>Id.</w:t>
        </w:r>
      </w:hyperlink>
      <w:hyperlink r:id="rId87" w:history="1">
        <w:r>
          <w:rPr>
            <w:rFonts w:ascii="arial" w:eastAsia="arial" w:hAnsi="arial" w:cs="arial"/>
            <w:b w:val="0"/>
            <w:i/>
            <w:strike w:val="0"/>
            <w:noProof w:val="0"/>
            <w:color w:val="0077CC"/>
            <w:position w:val="0"/>
            <w:sz w:val="18"/>
            <w:u w:val="single"/>
            <w:vertAlign w:val="baseline"/>
          </w:rPr>
          <w:t xml:space="preserve"> at 539</w:t>
        </w:r>
      </w:hyperlink>
      <w:r>
        <w:rPr>
          <w:rFonts w:ascii="arial" w:eastAsia="arial" w:hAnsi="arial" w:cs="arial"/>
          <w:b w:val="0"/>
          <w:i w:val="0"/>
          <w:strike w:val="0"/>
          <w:noProof w:val="0"/>
          <w:color w:val="000000"/>
          <w:position w:val="0"/>
          <w:sz w:val="18"/>
          <w:u w:val="none"/>
          <w:vertAlign w:val="baseline"/>
        </w:rPr>
        <w:t>.</w:t>
      </w:r>
    </w:p>
  </w:footnote>
  <w:footnote w:id="43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435 </w:t>
      </w:r>
      <w:bookmarkStart w:id="1058" w:name="Bookmark_fnpara_435"/>
      <w:bookmarkEnd w:id="1058"/>
      <w:bookmarkStart w:id="1059" w:name="Bookmark_I6838MKS2SF8R90020000400"/>
      <w:bookmarkEnd w:id="1059"/>
      <w:hyperlink r:id="rId98" w:history="1">
        <w:r>
          <w:rPr>
            <w:rFonts w:ascii="arial" w:eastAsia="arial" w:hAnsi="arial" w:cs="arial"/>
            <w:b w:val="0"/>
            <w:i/>
            <w:strike w:val="0"/>
            <w:noProof w:val="0"/>
            <w:color w:val="0077CC"/>
            <w:position w:val="0"/>
            <w:sz w:val="18"/>
            <w:u w:val="single"/>
            <w:vertAlign w:val="baseline"/>
          </w:rPr>
          <w:t>United States v. Sandini</w:t>
        </w:r>
      </w:hyperlink>
      <w:hyperlink r:id="rId98" w:history="1">
        <w:r>
          <w:rPr>
            <w:rFonts w:ascii="arial" w:eastAsia="arial" w:hAnsi="arial" w:cs="arial"/>
            <w:b w:val="0"/>
            <w:i/>
            <w:strike w:val="0"/>
            <w:noProof w:val="0"/>
            <w:color w:val="0077CC"/>
            <w:position w:val="0"/>
            <w:sz w:val="18"/>
            <w:u w:val="single"/>
            <w:vertAlign w:val="baseline"/>
          </w:rPr>
          <w:t>, 888 F.2d 300, 310 (3d Cir. 1989)</w:t>
        </w:r>
      </w:hyperlink>
      <w:r>
        <w:rPr>
          <w:rFonts w:ascii="arial" w:eastAsia="arial" w:hAnsi="arial" w:cs="arial"/>
          <w:b w:val="0"/>
          <w:i w:val="0"/>
          <w:strike w:val="0"/>
          <w:noProof w:val="0"/>
          <w:color w:val="000000"/>
          <w:position w:val="0"/>
          <w:sz w:val="18"/>
          <w:u w:val="none"/>
          <w:vertAlign w:val="baseline"/>
        </w:rPr>
        <w:t xml:space="preserve"> (quotation marks and citation omitted).</w:t>
      </w:r>
    </w:p>
  </w:footnote>
  <w:footnote w:id="43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436 </w:t>
      </w:r>
      <w:bookmarkStart w:id="1060" w:name="Bookmark_fnpara_436"/>
      <w:bookmarkEnd w:id="1060"/>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(quoting </w:t>
      </w:r>
      <w:bookmarkStart w:id="1061" w:name="Bookmark_I6838MKS2SF8R90040000400"/>
      <w:bookmarkEnd w:id="1061"/>
      <w:hyperlink r:id="rId99" w:history="1">
        <w:r>
          <w:rPr>
            <w:rFonts w:ascii="arial" w:eastAsia="arial" w:hAnsi="arial" w:cs="arial"/>
            <w:b w:val="0"/>
            <w:i/>
            <w:strike w:val="0"/>
            <w:noProof w:val="0"/>
            <w:color w:val="0077CC"/>
            <w:position w:val="0"/>
            <w:sz w:val="18"/>
            <w:u w:val="single"/>
            <w:vertAlign w:val="baseline"/>
          </w:rPr>
          <w:t>United States v. Barber</w:t>
        </w:r>
      </w:hyperlink>
      <w:hyperlink r:id="rId99" w:history="1">
        <w:r>
          <w:rPr>
            <w:rFonts w:ascii="arial" w:eastAsia="arial" w:hAnsi="arial" w:cs="arial"/>
            <w:b w:val="0"/>
            <w:i/>
            <w:strike w:val="0"/>
            <w:noProof w:val="0"/>
            <w:color w:val="0077CC"/>
            <w:position w:val="0"/>
            <w:sz w:val="18"/>
            <w:u w:val="single"/>
            <w:vertAlign w:val="baseline"/>
          </w:rPr>
          <w:t>, 442 F.2d 517, 530 (3d Cir.)</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cert. denied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404 U.S. 846 (1971)</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bookmarkStart w:id="1062" w:name="Bookmark_I6838MKT2N1R2K0010000400"/>
      <w:bookmarkEnd w:id="1062"/>
      <w:hyperlink r:id="rId100" w:history="1">
        <w:r>
          <w:rPr>
            <w:rFonts w:ascii="arial" w:eastAsia="arial" w:hAnsi="arial" w:cs="arial"/>
            <w:b w:val="0"/>
            <w:i/>
            <w:strike w:val="0"/>
            <w:noProof w:val="0"/>
            <w:color w:val="0077CC"/>
            <w:position w:val="0"/>
            <w:sz w:val="18"/>
            <w:u w:val="single"/>
            <w:vertAlign w:val="baseline"/>
          </w:rPr>
          <w:t>United States v. Blankenship</w:t>
        </w:r>
      </w:hyperlink>
      <w:hyperlink r:id="rId100" w:history="1">
        <w:r>
          <w:rPr>
            <w:rFonts w:ascii="arial" w:eastAsia="arial" w:hAnsi="arial" w:cs="arial"/>
            <w:b w:val="0"/>
            <w:i/>
            <w:strike w:val="0"/>
            <w:noProof w:val="0"/>
            <w:color w:val="0077CC"/>
            <w:position w:val="0"/>
            <w:sz w:val="18"/>
            <w:u w:val="single"/>
            <w:vertAlign w:val="baseline"/>
          </w:rPr>
          <w:t>, 382 F.3d 1110, 1126 (11th Cir. 2004)</w:t>
        </w:r>
      </w:hyperlink>
      <w:r>
        <w:rPr>
          <w:rFonts w:ascii="arial" w:eastAsia="arial" w:hAnsi="arial" w:cs="arial"/>
          <w:b w:val="0"/>
          <w:i w:val="0"/>
          <w:strike w:val="0"/>
          <w:noProof w:val="0"/>
          <w:color w:val="000000"/>
          <w:position w:val="0"/>
          <w:sz w:val="18"/>
          <w:u w:val="none"/>
          <w:vertAlign w:val="baseline"/>
        </w:rPr>
        <w:t xml:space="preserve"> ("The fact that a defendant or his attorney is a de facto prosecutor who will shift blame from himself to co-defendants does not justify severance.") (internal quotation marks, brackets, ellipses, and citation omitted).</w:t>
      </w:r>
    </w:p>
  </w:footnote>
  <w:footnote w:id="43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437 </w:t>
      </w:r>
      <w:bookmarkStart w:id="1065" w:name="Bookmark_fnpara_437"/>
      <w:bookmarkEnd w:id="1065"/>
      <w:r>
        <w:rPr>
          <w:rFonts w:ascii="arial" w:eastAsia="arial" w:hAnsi="arial" w:cs="arial"/>
          <w:b w:val="0"/>
          <w:i w:val="0"/>
          <w:strike w:val="0"/>
          <w:noProof w:val="0"/>
          <w:color w:val="000000"/>
          <w:position w:val="0"/>
          <w:sz w:val="18"/>
          <w:u w:val="none"/>
          <w:vertAlign w:val="baseline"/>
        </w:rPr>
        <w:t>Doc. 173 (Mot. to Sever - Henderson Br.) at 5.</w:t>
      </w:r>
    </w:p>
  </w:footnote>
  <w:footnote w:id="43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438 </w:t>
      </w:r>
      <w:bookmarkStart w:id="1066" w:name="Bookmark_fnpara_438"/>
      <w:bookmarkEnd w:id="1066"/>
      <w:r>
        <w:rPr>
          <w:rFonts w:ascii="arial" w:eastAsia="arial" w:hAnsi="arial" w:cs="arial"/>
          <w:b w:val="0"/>
          <w:i/>
          <w:strike w:val="0"/>
          <w:noProof w:val="0"/>
          <w:color w:val="000000"/>
          <w:position w:val="0"/>
          <w:sz w:val="18"/>
          <w:u w:val="none"/>
          <w:vertAlign w:val="baseline"/>
        </w:rPr>
        <w:t xml:space="preserve">See </w:t>
      </w:r>
      <w:bookmarkStart w:id="1067" w:name="Bookmark_I6838MKT2N1R2K0030000400"/>
      <w:bookmarkEnd w:id="1067"/>
      <w:hyperlink r:id="rId98" w:history="1">
        <w:r>
          <w:rPr>
            <w:rFonts w:ascii="arial" w:eastAsia="arial" w:hAnsi="arial" w:cs="arial"/>
            <w:b w:val="0"/>
            <w:i/>
            <w:strike w:val="0"/>
            <w:noProof w:val="0"/>
            <w:color w:val="0077CC"/>
            <w:position w:val="0"/>
            <w:sz w:val="18"/>
            <w:u w:val="single"/>
            <w:vertAlign w:val="baseline"/>
          </w:rPr>
          <w:t>Sandini</w:t>
        </w:r>
      </w:hyperlink>
      <w:hyperlink r:id="rId98" w:history="1">
        <w:r>
          <w:rPr>
            <w:rFonts w:ascii="arial" w:eastAsia="arial" w:hAnsi="arial" w:cs="arial"/>
            <w:b w:val="0"/>
            <w:i/>
            <w:strike w:val="0"/>
            <w:noProof w:val="0"/>
            <w:color w:val="0077CC"/>
            <w:position w:val="0"/>
            <w:sz w:val="18"/>
            <w:u w:val="single"/>
            <w:vertAlign w:val="baseline"/>
          </w:rPr>
          <w:t>, 888 F.2d at 310</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Bressi, 2023 U.S. Dist. LEXIS 68720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T9R-T3H2-D6RV-H37G-00000-00&amp;context=1519360" TargetMode="External" /><Relationship Id="rId11" Type="http://schemas.openxmlformats.org/officeDocument/2006/relationships/hyperlink" Target="https://advance.lexis.com/api/document?collection=cases&amp;id=urn:contentItem:4K9T-KP10-0038-X55N-00000-00&amp;context=1519360" TargetMode="External" /><Relationship Id="rId12" Type="http://schemas.openxmlformats.org/officeDocument/2006/relationships/hyperlink" Target="https://advance.lexis.com/api/document?collection=cases&amp;id=urn:contentItem:5SM9-NXY1-F30T-B2C1-00000-00&amp;context=1519360" TargetMode="External" /><Relationship Id="rId13" Type="http://schemas.openxmlformats.org/officeDocument/2006/relationships/hyperlink" Target="https://advance.lexis.com/api/document?collection=cases&amp;id=urn:contentItem:3S4X-8R20-003B-S1C5-00000-00&amp;context=1519360" TargetMode="External" /><Relationship Id="rId14" Type="http://schemas.openxmlformats.org/officeDocument/2006/relationships/hyperlink" Target="https://advance.lexis.com/api/document?collection=cases&amp;id=urn:contentItem:5DMS-DSK1-F04K-K0VM-00000-00&amp;context=1519360" TargetMode="External" /><Relationship Id="rId15" Type="http://schemas.openxmlformats.org/officeDocument/2006/relationships/hyperlink" Target="https://advance.lexis.com/api/document?collection=cases&amp;id=urn:contentItem:5K62-PWJ1-F04K-J3X8-00000-00&amp;context=1519360" TargetMode="External" /><Relationship Id="rId16" Type="http://schemas.openxmlformats.org/officeDocument/2006/relationships/hyperlink" Target="https://advance.lexis.com/api/document?collection=cases&amp;id=urn:contentItem:51H7-CM91-652R-2000-00000-00&amp;context=1519360" TargetMode="External" /><Relationship Id="rId17" Type="http://schemas.openxmlformats.org/officeDocument/2006/relationships/hyperlink" Target="https://advance.lexis.com/api/document?collection=cases&amp;id=urn:contentItem:536P-2MF1-F04K-R0Y5-00000-00&amp;context=1519360" TargetMode="External" /><Relationship Id="rId18" Type="http://schemas.openxmlformats.org/officeDocument/2006/relationships/hyperlink" Target="https://advance.lexis.com/api/document?collection=statutes-legislation&amp;id=urn:contentItem:8SDD-0C82-8T6X-73J2-00000-00&amp;context=1519360" TargetMode="External" /><Relationship Id="rId19" Type="http://schemas.openxmlformats.org/officeDocument/2006/relationships/hyperlink" Target="https://advance.lexis.com/api/document?collection=cases&amp;id=urn:contentItem:46TY-TSH0-0038-X561-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5GYC-2731-FG36-13T4-00000-00&amp;context=1519360" TargetMode="External" /><Relationship Id="rId21" Type="http://schemas.openxmlformats.org/officeDocument/2006/relationships/hyperlink" Target="https://advance.lexis.com/api/document?collection=statutes-legislation&amp;id=urn:contentItem:5GYC-2731-FG36-13TX-00000-00&amp;context=1519360" TargetMode="External" /><Relationship Id="rId22" Type="http://schemas.openxmlformats.org/officeDocument/2006/relationships/hyperlink" Target="https://advance.lexis.com/api/document?collection=statutes-legislation&amp;id=urn:contentItem:8T9R-T4F2-D6RV-H37N-00000-00&amp;context=1519360"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27-SD81-JC0G-64B2-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G9-5042-D6RV-H1DV-00000-00&amp;context=1519360" TargetMode="External" /><Relationship Id="rId10" Type="http://schemas.openxmlformats.org/officeDocument/2006/relationships/hyperlink" Target="https://advance.lexis.com/api/document?collection=cases&amp;id=urn:contentItem:4GSD-CBC0-0038-X117-00000-00&amp;context=1519360" TargetMode="External" /><Relationship Id="rId100" Type="http://schemas.openxmlformats.org/officeDocument/2006/relationships/hyperlink" Target="https://advance.lexis.com/api/document?collection=cases&amp;id=urn:contentItem:4D5X-8D40-0038-X00H-00000-00&amp;context=1519360" TargetMode="External" /><Relationship Id="rId11" Type="http://schemas.openxmlformats.org/officeDocument/2006/relationships/hyperlink" Target="https://advance.lexis.com/api/document?collection=cases&amp;id=urn:contentItem:4K9T-KP10-0038-X55N-00000-00&amp;context=1519360" TargetMode="External" /><Relationship Id="rId12" Type="http://schemas.openxmlformats.org/officeDocument/2006/relationships/hyperlink" Target="https://advance.lexis.com/api/document?collection=cases&amp;id=urn:contentItem:3S4X-9Y10-003B-S342-00000-00&amp;context=1519360" TargetMode="External" /><Relationship Id="rId13" Type="http://schemas.openxmlformats.org/officeDocument/2006/relationships/hyperlink" Target="https://advance.lexis.com/api/document?collection=cases&amp;id=urn:contentItem:5SM9-NXY1-F30T-B2C1-00000-00&amp;context=1519360" TargetMode="External" /><Relationship Id="rId14" Type="http://schemas.openxmlformats.org/officeDocument/2006/relationships/hyperlink" Target="https://advance.lexis.com/api/document?collection=cases&amp;id=urn:contentItem:650J-M4R1-JT99-2000-00000-00&amp;context=1519360" TargetMode="External" /><Relationship Id="rId15" Type="http://schemas.openxmlformats.org/officeDocument/2006/relationships/hyperlink" Target="https://advance.lexis.com/api/document?collection=cases&amp;id=urn:contentItem:3S4X-JXW0-003B-S33H-00000-00&amp;context=1519360" TargetMode="External" /><Relationship Id="rId16" Type="http://schemas.openxmlformats.org/officeDocument/2006/relationships/hyperlink" Target="https://advance.lexis.com/api/document?collection=cases&amp;id=urn:contentItem:3S65-KWH0-003B-R48P-00000-00&amp;context=1519360" TargetMode="External" /><Relationship Id="rId17" Type="http://schemas.openxmlformats.org/officeDocument/2006/relationships/hyperlink" Target="https://advance.lexis.com/api/document?collection=cases&amp;id=urn:contentItem:3S4W-XDX0-003B-R3RD-00000-00&amp;context=1519360" TargetMode="External" /><Relationship Id="rId18" Type="http://schemas.openxmlformats.org/officeDocument/2006/relationships/hyperlink" Target="https://advance.lexis.com/api/document?collection=cases&amp;id=urn:contentItem:3S4X-JNM0-003B-S0R8-00000-00&amp;context=1519360" TargetMode="External" /><Relationship Id="rId19" Type="http://schemas.openxmlformats.org/officeDocument/2006/relationships/hyperlink" Target="https://advance.lexis.com/api/document?collection=cases&amp;id=urn:contentItem:3S4X-8R20-003B-S1C5-00000-00&amp;context=1519360" TargetMode="External" /><Relationship Id="rId2" Type="http://schemas.openxmlformats.org/officeDocument/2006/relationships/hyperlink" Target="https://advance.lexis.com/api/document?collection=statutes-legislation&amp;id=urn:contentItem:8TV4-ST12-8T6X-72VV-00000-00&amp;context=1519360" TargetMode="External" /><Relationship Id="rId20" Type="http://schemas.openxmlformats.org/officeDocument/2006/relationships/hyperlink" Target="https://advance.lexis.com/api/document?collection=cases&amp;id=urn:contentItem:573H-N3J1-F04K-K2JF-00000-00&amp;context=1519360" TargetMode="External" /><Relationship Id="rId21" Type="http://schemas.openxmlformats.org/officeDocument/2006/relationships/hyperlink" Target="https://advance.lexis.com/api/document?collection=cases&amp;id=urn:contentItem:409B-CVX0-0038-X4SP-00000-00&amp;context=1519360" TargetMode="External" /><Relationship Id="rId22" Type="http://schemas.openxmlformats.org/officeDocument/2006/relationships/hyperlink" Target="https://advance.lexis.com/api/document?collection=cases&amp;id=urn:contentItem:4KR5-1WP0-0038-X3WN-00000-00&amp;context=1519360" TargetMode="External" /><Relationship Id="rId23" Type="http://schemas.openxmlformats.org/officeDocument/2006/relationships/hyperlink" Target="https://advance.lexis.com/api/document?collection=cases&amp;id=urn:contentItem:64GG-J1V1-JN6B-S3P7-00000-00&amp;context=1519360" TargetMode="External" /><Relationship Id="rId24" Type="http://schemas.openxmlformats.org/officeDocument/2006/relationships/hyperlink" Target="https://advance.lexis.com/api/document?collection=cases&amp;id=urn:contentItem:3RHB-XFY0-003B-R05V-00000-00&amp;context=1519360" TargetMode="External" /><Relationship Id="rId25" Type="http://schemas.openxmlformats.org/officeDocument/2006/relationships/hyperlink" Target="https://advance.lexis.com/api/document?collection=cases&amp;id=urn:contentItem:4KFX-1R30-0038-X1FB-00000-00&amp;context=1519360" TargetMode="External" /><Relationship Id="rId26" Type="http://schemas.openxmlformats.org/officeDocument/2006/relationships/hyperlink" Target="https://advance.lexis.com/api/document?collection=cases&amp;id=urn:contentItem:5FTC-D411-F04K-F0WM-00000-00&amp;context=1519360" TargetMode="External" /><Relationship Id="rId27" Type="http://schemas.openxmlformats.org/officeDocument/2006/relationships/hyperlink" Target="https://advance.lexis.com/api/document?collection=cases&amp;id=urn:contentItem:4VG2-44J0-TXFX-12W2-00000-00&amp;context=1519360" TargetMode="External" /><Relationship Id="rId28" Type="http://schemas.openxmlformats.org/officeDocument/2006/relationships/hyperlink" Target="https://advance.lexis.com/api/document?collection=cases&amp;id=urn:contentItem:4FB1-W390-004B-Y019-00000-00&amp;context=1519360" TargetMode="External" /><Relationship Id="rId29" Type="http://schemas.openxmlformats.org/officeDocument/2006/relationships/hyperlink" Target="https://advance.lexis.com/api/document?collection=cases&amp;id=urn:contentItem:481D-D800-0038-X3M5-00000-00&amp;context=1519360" TargetMode="External" /><Relationship Id="rId3" Type="http://schemas.openxmlformats.org/officeDocument/2006/relationships/hyperlink" Target="https://advance.lexis.com/api/document?collection=cases&amp;id=urn:contentItem:5YV0-8YG1-DY89-M2Y1-00000-00&amp;context=1519360" TargetMode="External" /><Relationship Id="rId30" Type="http://schemas.openxmlformats.org/officeDocument/2006/relationships/hyperlink" Target="https://advance.lexis.com/api/document?collection=cases&amp;id=urn:contentItem:5DMS-DSK1-F04K-K0VM-00000-00&amp;context=1519360" TargetMode="External" /><Relationship Id="rId31" Type="http://schemas.openxmlformats.org/officeDocument/2006/relationships/hyperlink" Target="https://advance.lexis.com/api/document?collection=cases&amp;id=urn:contentItem:3S4X-93S0-003B-S4GC-00000-00&amp;context=1519360" TargetMode="External" /><Relationship Id="rId32" Type="http://schemas.openxmlformats.org/officeDocument/2006/relationships/hyperlink" Target="https://advance.lexis.com/api/document?collection=cases&amp;id=urn:contentItem:3S4X-CV70-003B-S2J4-00000-00&amp;context=1519360" TargetMode="External" /><Relationship Id="rId33" Type="http://schemas.openxmlformats.org/officeDocument/2006/relationships/hyperlink" Target="https://advance.lexis.com/api/document?collection=cases&amp;id=urn:contentItem:4GHT-8720-0038-X440-00000-00&amp;context=1519360" TargetMode="External" /><Relationship Id="rId34" Type="http://schemas.openxmlformats.org/officeDocument/2006/relationships/hyperlink" Target="https://advance.lexis.com/api/document?collection=cases&amp;id=urn:contentItem:5NJR-D4T1-F04F-41MP-00000-00&amp;context=1519360" TargetMode="External" /><Relationship Id="rId35" Type="http://schemas.openxmlformats.org/officeDocument/2006/relationships/hyperlink" Target="https://advance.lexis.com/api/document?collection=cases&amp;id=urn:contentItem:5D0V-PMW1-F04K-K03T-00000-00&amp;context=1519360" TargetMode="External" /><Relationship Id="rId36" Type="http://schemas.openxmlformats.org/officeDocument/2006/relationships/hyperlink" Target="https://advance.lexis.com/api/document?collection=cases&amp;id=urn:contentItem:3S4X-3B50-003B-S2XN-00000-00&amp;context=1519360" TargetMode="External" /><Relationship Id="rId37" Type="http://schemas.openxmlformats.org/officeDocument/2006/relationships/hyperlink" Target="https://advance.lexis.com/api/document?collection=cases&amp;id=urn:contentItem:5513-D0X1-F04K-F0N2-00000-00&amp;context=1519360" TargetMode="External" /><Relationship Id="rId38" Type="http://schemas.openxmlformats.org/officeDocument/2006/relationships/hyperlink" Target="https://advance.lexis.com/api/document?collection=cases&amp;id=urn:contentItem:7XW3-9YC0-YB0V-913F-00000-00&amp;context=1519360" TargetMode="External" /><Relationship Id="rId39" Type="http://schemas.openxmlformats.org/officeDocument/2006/relationships/hyperlink" Target="https://advance.lexis.com/api/document?collection=cases&amp;id=urn:contentItem:5R14-DNJ1-F04K-K1CF-00000-00&amp;context=1519360" TargetMode="External" /><Relationship Id="rId4" Type="http://schemas.openxmlformats.org/officeDocument/2006/relationships/hyperlink" Target="https://advance.lexis.com/api/document?collection=cases&amp;id=urn:contentItem:459H-K900-0038-X0J8-00000-00&amp;context=1519360" TargetMode="External" /><Relationship Id="rId40" Type="http://schemas.openxmlformats.org/officeDocument/2006/relationships/hyperlink" Target="https://advance.lexis.com/api/document?collection=cases&amp;id=urn:contentItem:3S4X-F670-003B-448D-00000-00&amp;context=1519360" TargetMode="External" /><Relationship Id="rId41" Type="http://schemas.openxmlformats.org/officeDocument/2006/relationships/hyperlink" Target="https://advance.lexis.com/api/document?collection=cases&amp;id=urn:contentItem:4JR0-WVW0-TVVD-N39D-00000-00&amp;context=1519360" TargetMode="External" /><Relationship Id="rId42" Type="http://schemas.openxmlformats.org/officeDocument/2006/relationships/hyperlink" Target="https://advance.lexis.com/api/document?collection=cases&amp;id=urn:contentItem:3S42-CXH0-003B-518B-00000-00&amp;context=1519360" TargetMode="External" /><Relationship Id="rId43" Type="http://schemas.openxmlformats.org/officeDocument/2006/relationships/hyperlink" Target="https://advance.lexis.com/api/document?collection=cases&amp;id=urn:contentItem:3S4X-2Y20-003B-G2KM-00000-00&amp;context=1519360" TargetMode="External" /><Relationship Id="rId44" Type="http://schemas.openxmlformats.org/officeDocument/2006/relationships/hyperlink" Target="https://advance.lexis.com/api/document?collection=cases&amp;id=urn:contentItem:3S4X-G6S0-001T-D1RW-00000-00&amp;context=1519360" TargetMode="External" /><Relationship Id="rId45" Type="http://schemas.openxmlformats.org/officeDocument/2006/relationships/hyperlink" Target="https://advance.lexis.com/api/document?collection=cases&amp;id=urn:contentItem:5DS0-X391-F04F-M27Y-00000-00&amp;context=1519360" TargetMode="External" /><Relationship Id="rId46" Type="http://schemas.openxmlformats.org/officeDocument/2006/relationships/hyperlink" Target="https://advance.lexis.com/api/document?collection=cases&amp;id=urn:contentItem:3S4X-3G20-003B-S487-00000-00&amp;context=1519360" TargetMode="External" /><Relationship Id="rId47" Type="http://schemas.openxmlformats.org/officeDocument/2006/relationships/hyperlink" Target="https://advance.lexis.com/api/document?collection=cases&amp;id=urn:contentItem:3S4X-GB50-008H-V3C0-00000-00&amp;context=1519360" TargetMode="External" /><Relationship Id="rId48" Type="http://schemas.openxmlformats.org/officeDocument/2006/relationships/hyperlink" Target="https://advance.lexis.com/api/document?collection=cases&amp;id=urn:contentItem:3S65-JCJ0-003B-R4G9-00000-00&amp;context=1519360" TargetMode="External" /><Relationship Id="rId49" Type="http://schemas.openxmlformats.org/officeDocument/2006/relationships/hyperlink" Target="https://advance.lexis.com/api/document?collection=cases&amp;id=urn:contentItem:3S4X-H480-008H-V1HY-00000-00&amp;context=1519360" TargetMode="External" /><Relationship Id="rId5" Type="http://schemas.openxmlformats.org/officeDocument/2006/relationships/hyperlink" Target="https://advance.lexis.com/api/document?collection=cases&amp;id=urn:contentItem:4GJV-CRY0-TVRV-B2RF-00000-00&amp;context=1519360" TargetMode="External" /><Relationship Id="rId50" Type="http://schemas.openxmlformats.org/officeDocument/2006/relationships/hyperlink" Target="https://advance.lexis.com/api/document?collection=cases&amp;id=urn:contentItem:5XNK-1V81-JJK6-S202-00000-00&amp;context=1519360" TargetMode="External" /><Relationship Id="rId51" Type="http://schemas.openxmlformats.org/officeDocument/2006/relationships/hyperlink" Target="https://advance.lexis.com/api/document?collection=cases&amp;id=urn:contentItem:5K62-PWJ1-F04K-J3X8-00000-00&amp;context=1519360" TargetMode="External" /><Relationship Id="rId52" Type="http://schemas.openxmlformats.org/officeDocument/2006/relationships/hyperlink" Target="https://advance.lexis.com/api/document?collection=cases&amp;id=urn:contentItem:460R-YCJ0-0038-X4J0-00000-00&amp;context=1519360" TargetMode="External" /><Relationship Id="rId53" Type="http://schemas.openxmlformats.org/officeDocument/2006/relationships/hyperlink" Target="https://advance.lexis.com/api/document?collection=cases&amp;id=urn:contentItem:51H7-CM91-652R-2000-00000-00&amp;context=1519360" TargetMode="External" /><Relationship Id="rId54" Type="http://schemas.openxmlformats.org/officeDocument/2006/relationships/hyperlink" Target="https://advance.lexis.com/api/document?collection=cases&amp;id=urn:contentItem:536P-2MF1-F04K-R0Y5-00000-00&amp;context=1519360" TargetMode="External" /><Relationship Id="rId55" Type="http://schemas.openxmlformats.org/officeDocument/2006/relationships/hyperlink" Target="https://advance.lexis.com/api/document?collection=cases&amp;id=urn:contentItem:3S4X-69J0-003B-S07R-00000-00&amp;context=1519360" TargetMode="External" /><Relationship Id="rId56" Type="http://schemas.openxmlformats.org/officeDocument/2006/relationships/hyperlink" Target="https://advance.lexis.com/api/document?collection=cases&amp;id=urn:contentItem:4FJH-0T60-0038-X0SH-00000-00&amp;context=1519360" TargetMode="External" /><Relationship Id="rId57" Type="http://schemas.openxmlformats.org/officeDocument/2006/relationships/hyperlink" Target="https://advance.lexis.com/api/document?collection=cases&amp;id=urn:contentItem:4CR7-Y7P0-004C-000C-00000-00&amp;context=1519360" TargetMode="External" /><Relationship Id="rId58" Type="http://schemas.openxmlformats.org/officeDocument/2006/relationships/hyperlink" Target="https://advance.lexis.com/api/document?collection=cases&amp;id=urn:contentItem:5543-7CT1-F04K-K0M4-00000-00&amp;context=1519360" TargetMode="External" /><Relationship Id="rId59" Type="http://schemas.openxmlformats.org/officeDocument/2006/relationships/hyperlink" Target="https://advance.lexis.com/api/document?collection=cases&amp;id=urn:contentItem:3S4X-FS40-003B-S29Y-00000-00&amp;context=1519360" TargetMode="External" /><Relationship Id="rId6" Type="http://schemas.openxmlformats.org/officeDocument/2006/relationships/hyperlink" Target="https://advance.lexis.com/api/document?collection=cases&amp;id=urn:contentItem:3S4X-F9F0-008H-V42M-00000-00&amp;context=1519360" TargetMode="External" /><Relationship Id="rId60" Type="http://schemas.openxmlformats.org/officeDocument/2006/relationships/hyperlink" Target="https://advance.lexis.com/api/document?collection=cases&amp;id=urn:contentItem:55DT-W501-F04K-K01R-00000-00&amp;context=1519360" TargetMode="External" /><Relationship Id="rId61" Type="http://schemas.openxmlformats.org/officeDocument/2006/relationships/hyperlink" Target="https://advance.lexis.com/api/document?collection=cases&amp;id=urn:contentItem:63M5-W3G1-JS0R-214D-00000-00&amp;context=1519360" TargetMode="External" /><Relationship Id="rId62" Type="http://schemas.openxmlformats.org/officeDocument/2006/relationships/hyperlink" Target="https://advance.lexis.com/api/document?collection=cases&amp;id=urn:contentItem:4J8D-NYK0-0038-X43V-00000-00&amp;context=1519360" TargetMode="External" /><Relationship Id="rId63" Type="http://schemas.openxmlformats.org/officeDocument/2006/relationships/hyperlink" Target="https://advance.lexis.com/api/document?collection=cases&amp;id=urn:contentItem:3S4X-43R0-006F-M2G4-00000-00&amp;context=1519360" TargetMode="External" /><Relationship Id="rId64" Type="http://schemas.openxmlformats.org/officeDocument/2006/relationships/hyperlink" Target="https://advance.lexis.com/api/document?collection=cases&amp;id=urn:contentItem:3S4N-80N0-0039-R4TG-00000-00&amp;context=1519360" TargetMode="External" /><Relationship Id="rId65" Type="http://schemas.openxmlformats.org/officeDocument/2006/relationships/hyperlink" Target="https://advance.lexis.com/api/document?collection=cases&amp;id=urn:contentItem:56F6-0K01-F04K-K1JB-00000-00&amp;context=1519360" TargetMode="External" /><Relationship Id="rId66" Type="http://schemas.openxmlformats.org/officeDocument/2006/relationships/hyperlink" Target="https://advance.lexis.com/api/document?collection=cases&amp;id=urn:contentItem:3S4X-4V60-003B-S44S-00000-00&amp;context=1519360" TargetMode="External" /><Relationship Id="rId67" Type="http://schemas.openxmlformats.org/officeDocument/2006/relationships/hyperlink" Target="https://advance.lexis.com/api/document?collection=cases&amp;id=urn:contentItem:7XYX-58H0-YB0V-F00T-00000-00&amp;context=1519360" TargetMode="External" /><Relationship Id="rId68" Type="http://schemas.openxmlformats.org/officeDocument/2006/relationships/hyperlink" Target="https://advance.lexis.com/api/document?collection=cases&amp;id=urn:contentItem:45PV-2JP0-0038-X116-00000-00&amp;context=1519360" TargetMode="External" /><Relationship Id="rId69" Type="http://schemas.openxmlformats.org/officeDocument/2006/relationships/hyperlink" Target="https://advance.lexis.com/api/document?collection=cases&amp;id=urn:contentItem:3XDH-6WW0-0038-X2P0-00000-00&amp;context=1519360" TargetMode="External" /><Relationship Id="rId7" Type="http://schemas.openxmlformats.org/officeDocument/2006/relationships/hyperlink" Target="https://advance.lexis.com/api/document?collection=statutes-legislation&amp;id=urn:contentItem:8T9R-T3H2-D6RV-H37G-00000-00&amp;context=1519360" TargetMode="External" /><Relationship Id="rId70" Type="http://schemas.openxmlformats.org/officeDocument/2006/relationships/hyperlink" Target="https://advance.lexis.com/api/document?collection=cases&amp;id=urn:contentItem:52W5-CPC1-F04K-F331-00000-00&amp;context=1519360" TargetMode="External" /><Relationship Id="rId71" Type="http://schemas.openxmlformats.org/officeDocument/2006/relationships/hyperlink" Target="https://advance.lexis.com/api/document?collection=cases&amp;id=urn:contentItem:3S4X-HVX0-003B-41XD-00000-00&amp;context=1519360" TargetMode="External" /><Relationship Id="rId72" Type="http://schemas.openxmlformats.org/officeDocument/2006/relationships/hyperlink" Target="https://advance.lexis.com/api/document?collection=cases&amp;id=urn:contentItem:4T9S-1P10-TX4N-G13Y-00000-00&amp;context=1519360" TargetMode="External" /><Relationship Id="rId73" Type="http://schemas.openxmlformats.org/officeDocument/2006/relationships/hyperlink" Target="https://advance.lexis.com/api/document?collection=cases&amp;id=urn:contentItem:46TY-TSH0-0038-X561-00000-00&amp;context=1519360" TargetMode="External" /><Relationship Id="rId74" Type="http://schemas.openxmlformats.org/officeDocument/2006/relationships/hyperlink" Target="https://advance.lexis.com/api/document?collection=cases&amp;id=urn:contentItem:42S3-BTK0-0038-X302-00000-00&amp;context=1519360" TargetMode="External" /><Relationship Id="rId75" Type="http://schemas.openxmlformats.org/officeDocument/2006/relationships/hyperlink" Target="https://advance.lexis.com/api/document?collection=statutes-legislation&amp;id=urn:contentItem:8SDD-0C82-8T6X-73J2-00000-00&amp;context=1519360" TargetMode="External" /><Relationship Id="rId76" Type="http://schemas.openxmlformats.org/officeDocument/2006/relationships/hyperlink" Target="https://advance.lexis.com/api/document?collection=cases&amp;id=urn:contentItem:4G84-9RM0-0038-X1GK-00000-00&amp;context=1519360" TargetMode="External" /><Relationship Id="rId77" Type="http://schemas.openxmlformats.org/officeDocument/2006/relationships/hyperlink" Target="https://advance.lexis.com/api/document?collection=cases&amp;id=urn:contentItem:3S4X-80S0-003B-50G1-00000-00&amp;context=1519360" TargetMode="External" /><Relationship Id="rId78" Type="http://schemas.openxmlformats.org/officeDocument/2006/relationships/hyperlink" Target="https://advance.lexis.com/api/document?collection=cases&amp;id=urn:contentItem:4WVW-Y1K0-TXFX-5279-00000-00&amp;context=1519360" TargetMode="External" /><Relationship Id="rId79" Type="http://schemas.openxmlformats.org/officeDocument/2006/relationships/hyperlink" Target="https://advance.lexis.com/api/document?collection=cases&amp;id=urn:contentItem:4F8K-3BK0-0038-X3KG-00000-00&amp;context=1519360" TargetMode="External" /><Relationship Id="rId8" Type="http://schemas.openxmlformats.org/officeDocument/2006/relationships/hyperlink" Target="https://advance.lexis.com/api/document?collection=cases&amp;id=urn:contentItem:567M-XM61-F04K-V3K4-00000-00&amp;context=1519360" TargetMode="External" /><Relationship Id="rId80" Type="http://schemas.openxmlformats.org/officeDocument/2006/relationships/hyperlink" Target="https://advance.lexis.com/api/document?collection=cases&amp;id=urn:contentItem:64DN-W0Y1-F900-G4XB-00000-00&amp;context=1519360" TargetMode="External" /><Relationship Id="rId81" Type="http://schemas.openxmlformats.org/officeDocument/2006/relationships/hyperlink" Target="https://advance.lexis.com/api/document?collection=cases&amp;id=urn:contentItem:63K7-2BY1-F7G6-618M-00000-00&amp;context=1519360" TargetMode="External" /><Relationship Id="rId82" Type="http://schemas.openxmlformats.org/officeDocument/2006/relationships/hyperlink" Target="https://advance.lexis.com/api/document?collection=statutes-legislation&amp;id=urn:contentItem:5GYC-2991-FG36-121S-00000-00&amp;context=1519360" TargetMode="External" /><Relationship Id="rId83" Type="http://schemas.openxmlformats.org/officeDocument/2006/relationships/hyperlink" Target="https://advance.lexis.com/api/document?collection=cases&amp;id=urn:contentItem:5WBG-CXP1-DXPM-S04P-00000-00&amp;context=1519360" TargetMode="External" /><Relationship Id="rId84" Type="http://schemas.openxmlformats.org/officeDocument/2006/relationships/hyperlink" Target="https://advance.lexis.com/api/document?collection=cases&amp;id=urn:contentItem:66TM-P5P1-F016-S4W2-00000-00&amp;context=1519360" TargetMode="External" /><Relationship Id="rId85" Type="http://schemas.openxmlformats.org/officeDocument/2006/relationships/hyperlink" Target="https://advance.lexis.com/api/document?collection=cases&amp;id=urn:contentItem:3S4X-HRH0-0039-P1XX-00000-00&amp;context=1519360" TargetMode="External" /><Relationship Id="rId86" Type="http://schemas.openxmlformats.org/officeDocument/2006/relationships/hyperlink" Target="https://advance.lexis.com/api/document?collection=cases&amp;id=urn:contentItem:3S4N-8Y30-001T-71YK-00000-00&amp;context=1519360" TargetMode="External" /><Relationship Id="rId87" Type="http://schemas.openxmlformats.org/officeDocument/2006/relationships/hyperlink" Target="https://advance.lexis.com/api/document?collection=cases&amp;id=urn:contentItem:3S5B-0D40-003B-R508-00000-00&amp;context=1519360" TargetMode="External" /><Relationship Id="rId88" Type="http://schemas.openxmlformats.org/officeDocument/2006/relationships/hyperlink" Target="https://advance.lexis.com/api/document?collection=statutes-legislation&amp;id=urn:contentItem:5GYC-2731-FG36-13TX-00000-00&amp;context=1519360" TargetMode="External" /><Relationship Id="rId89" Type="http://schemas.openxmlformats.org/officeDocument/2006/relationships/hyperlink" Target="https://advance.lexis.com/api/document?collection=statutes-legislation&amp;id=urn:contentItem:8T9R-T4F2-D6RV-H37N-00000-00&amp;context=1519360" TargetMode="External" /><Relationship Id="rId9" Type="http://schemas.openxmlformats.org/officeDocument/2006/relationships/hyperlink" Target="https://advance.lexis.com/api/document?collection=cases&amp;id=urn:contentItem:44MR-20N0-004C-003B-00000-00&amp;context=1519360" TargetMode="External" /><Relationship Id="rId90" Type="http://schemas.openxmlformats.org/officeDocument/2006/relationships/hyperlink" Target="https://advance.lexis.com/api/document?collection=cases&amp;id=urn:contentItem:3S4X-GNP0-003B-S1KF-00000-00&amp;context=1519360" TargetMode="External" /><Relationship Id="rId91" Type="http://schemas.openxmlformats.org/officeDocument/2006/relationships/hyperlink" Target="https://advance.lexis.com/api/document?collection=cases&amp;id=urn:contentItem:3S4X-FJB0-003B-S0J0-00000-00&amp;context=1519360" TargetMode="External" /><Relationship Id="rId92" Type="http://schemas.openxmlformats.org/officeDocument/2006/relationships/hyperlink" Target="https://advance.lexis.com/api/document?collection=cases&amp;id=urn:contentItem:3S4X-HHF0-003B-40SW-00000-00&amp;context=1519360" TargetMode="External" /><Relationship Id="rId93" Type="http://schemas.openxmlformats.org/officeDocument/2006/relationships/hyperlink" Target="https://advance.lexis.com/api/document?collection=cases&amp;id=urn:contentItem:3S65-1RP0-004C-0007-00000-00&amp;context=1519360" TargetMode="External" /><Relationship Id="rId94" Type="http://schemas.openxmlformats.org/officeDocument/2006/relationships/hyperlink" Target="https://advance.lexis.com/api/document?collection=cases&amp;id=urn:contentItem:5GTR-XPJ1-F04K-K001-00000-00&amp;context=1519360" TargetMode="External" /><Relationship Id="rId95" Type="http://schemas.openxmlformats.org/officeDocument/2006/relationships/hyperlink" Target="https://advance.lexis.com/api/document?collection=cases&amp;id=urn:contentItem:5Y57-BHJ1-FD4T-B4GN-00000-00&amp;context=1519360" TargetMode="External" /><Relationship Id="rId96" Type="http://schemas.openxmlformats.org/officeDocument/2006/relationships/hyperlink" Target="https://advance.lexis.com/api/document?collection=cases&amp;id=urn:contentItem:5855-DWK1-F04K-K0SD-00000-00&amp;context=1519360" TargetMode="External" /><Relationship Id="rId97" Type="http://schemas.openxmlformats.org/officeDocument/2006/relationships/hyperlink" Target="https://advance.lexis.com/api/document?collection=cases&amp;id=urn:contentItem:4D4D-G2T0-0038-X4HC-00000-00&amp;context=1519360" TargetMode="External" /><Relationship Id="rId98" Type="http://schemas.openxmlformats.org/officeDocument/2006/relationships/hyperlink" Target="https://advance.lexis.com/api/document?collection=cases&amp;id=urn:contentItem:3S4X-8P80-003B-5378-00000-00&amp;context=1519360" TargetMode="External" /><Relationship Id="rId99" Type="http://schemas.openxmlformats.org/officeDocument/2006/relationships/hyperlink" Target="https://advance.lexis.com/api/document?collection=cases&amp;id=urn:contentItem:3S4X-CYP0-0039-X28M-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Bressi, 2023 U.S. Dist. LEXIS 68720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54</vt:lpwstr>
  </property>
  <property fmtid="{D5CDD505-2E9C-101B-9397-08002B2CF9AE}" pid="3" name="LADocCount">
    <vt:lpwstr>1</vt:lpwstr>
  </property>
  <property fmtid="{D5CDD505-2E9C-101B-9397-08002B2CF9AE}" pid="4" name="LADocumentID:54">
    <vt:lpwstr>Doc::urn:hlct:5|contextualFeaturePermID::1519360</vt:lpwstr>
  </property>
  <property fmtid="{D5CDD505-2E9C-101B-9397-08002B2CF9AE}" pid="5" name="UserPermID">
    <vt:lpwstr>urn:user:PA186186280</vt:lpwstr>
  </property>
</Properties>
</file>