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Wilburn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Ohio, Fourth Appellate District, Lawrence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2023, Journalized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22CA16</w:t>
      </w:r>
    </w:p>
    <w:p>
      <w:pPr>
        <w:keepNext w:val="0"/>
        <w:spacing w:after="0" w:line="240" w:lineRule="atLeast"/>
        <w:ind w:right="0"/>
        <w:jc w:val="both"/>
      </w:pPr>
      <w:bookmarkStart w:id="0" w:name="Bookmark_8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2023-Ohio-4865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232 N.E.3d 392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Ohio App. LEXIS 4659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9097522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OHIO, Plaintiff-Appellee, v. WILLIAM WILBURN,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w:t>
      </w:r>
      <w:hyperlink r:id="rId10" w:history="1">
        <w:r>
          <w:rPr>
            <w:rFonts w:ascii="arial" w:eastAsia="arial" w:hAnsi="arial" w:cs="arial"/>
            <w:b w:val="0"/>
            <w:i/>
            <w:strike w:val="0"/>
            <w:noProof w:val="0"/>
            <w:color w:val="0077CC"/>
            <w:position w:val="0"/>
            <w:sz w:val="20"/>
            <w:u w:val="single"/>
            <w:vertAlign w:val="baseline"/>
          </w:rPr>
          <w:t>State v. Wilburn, 2024-Ohio-1832, 2024 Ohio LEXIS 1034 (Ohio, May 14,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CRIMINAL APPEAL FROM COMMON PLEAS COURT.</w:t>
      </w:r>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JUDGMENT AFFIRMED.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trial court, ineffective, consecutive sentences, reasonable suspicion, trial counsel, assigned error, innocent, jail, appellate court, courts, probable cause to arrest, law enforcement officer, reasonable probability, suppression hearing, criminal activity, prison term, asserts, arrest, beyond a reasonable doubt, reasonable doubt, probable cause, convicted, overrule, seizure, window, guilt, totality of the circumstances, assistance of counsel, Additionally</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Motions to Suppress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Appellate review of a trial court's ruling on a motion to suppress evidence involves a mixed question of law and fact. Appellate courts thus must accept the trial court's findings of fact if they are supported by competent, credible evidence. Accepting those facts as true, reviewing courts independently determine as a matter of law, without deference to the conclusion of the trial court, whether the facts satisfy the applicable legal standard.</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The Fourth and Fourteenth Amendments to the United States Constitution, as well as Ohio Const. art. I, § 14, protect individuals against unreasonable governmental searches and seizures. Searches and seizures conducted outside the judicial process, without prior approval by judge or magistrate, are per se unreasonable under the Fourth Amendment — subject only to a few specifically established and well-delineated exceptions. Once the defendant demonstrates that law enforcement officers subjected the defendant to a warrantless search or seizure, the burden shifts to the state to establish that the warrantless search or seizure was constitutionally permissible.</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Detention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The investigative stop exception to the Fourth Amendment to the United States Constitution warrant requirement allows a police officer to stop and briefly detain an individual if the officer possesses a reasonable suspicion, based upon specific and articulable facts, that criminal activity may be afoot. To justify an investigative stop, the officer must be able to articulate specific facts that would warrant a person of reasonable caution in the belief that the person stopped has committed or is committing a crime. Investigative stop allowed when a law enforcement officer has a particularized and objective basis for suspecting the particular person stopped of criminal activity.</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 xml:space="preserve">A valid investigative stop must be based upon more than a mere hunch that criminal activity is afoot. Reviewing courts should not, however, demand scientific certainty from law enforcement officers. Rather, a reasonable suspicion determination must be based on commonsense judgments and inferences about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behavior. Thus, the likelihood of criminal activity need not rise to the level required for probable cause, and it falls considerably short of satisfying a preponderance of the evidence standard.</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A court that is determining whether a law enforcement officer possessed reasonable suspicion to stop an individual must examine the totality of the circumstances. The totality-of-the-circumstances approach allows officers to draw on their own experience and specialized training to make inferences from and deductions about the cumulative information available to them that might well elude an untrained person. When evaluating the totality of the circumstances, courts consider the facts not in terms of library analysis by scholars, but as understood by those versed in the field of law enforcement. Thus, when a court reviews an officer's reasonable suspicion determination, a court must give due weight to factual inferences drawn by resident judges and local law enforcement officers. Trial judge views the facts of a particular case in light of the distinctive features and events of the community and a police officer views the facts through the lens of his police experience and expertise.</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A particular factor under the totality-of-the-circumstances test need not be criminal in and of itself. Factors that are consistent with innocent activity may collectively amount to reasonable suspicion. A series of act perhaps innocent in itself may together add up to reasonable suspicion. Additionally, a determination that reasonable suspicion exists need not rule out the possibility of innocent conduct. Indeed, to be reasonable is not to be perfect. Thus, the reasonable-suspicion standard accepts the risk that officers may stop innocent people. Accordingly, the totality of the circumstances, whether innocent or not, must indicate that criminal activity is afoot.</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Collective &amp; Imputed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Probable Cause, Collective &amp; Imputed Knowledge</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An officer may form reasonable suspicion to conduct an investigative stop based upon information that another person provides. Effective law enforcement cannot be conducted unless police officers can act on directions and information transmitted by one officer to another and that officers, who must often act swiftly, cannot be expected to cross-examine their fellow officers about the foundation for the transmitted information.</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Resisting Arrest &gt; Fleeing &amp; Eluding &gt; Consciousness of Guilt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Exigent Circumstances &gt; Hot Pursuit</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Fleeing &amp; Eluding, Consciousness of Guilt</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Headlong flight — wherever it occurs — is the consummate act of evasion: It is not necessarily indicative of wrongdoing, but it is certainly suggestive of such.</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Warrantless Arrests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A warrantless arrest is valid if the arresting officer possessed probable cause to believe that the suspect committed an offense. Probable cause to arrest exists if all the facts and circumstances within the officer's knowledge were sufficient to cause a prudent person to believe that the individual had committed or was committing an offense. Probable cause exists when the arresting officer has sufficient information from a reasonably trustworthy source to warrant a prudent person in believing that the suspect has committed or was committing the offense. Probable cause deals with probabilities - the factual and practical nontechnical considerations of everyday life on which reasonable and prudent men act - and is a fluid concept, to be based on the totality of the circumstances, and not reduced to a neat set of legal rules. Probable cause to arrest is less than the amount of evidence needed to prove guilt beyond a reasonable doubt in a criminal trial. Rather, probable cause is a flexible, common sense standard. It merely requires that the facts available to the officer would warrant a man of reasonable caution in the belief that certain items may be contraband or stolen property or useful as evidence of a crime; it does not demand any showing that such belief be correct or more likely true than false.</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Probable Cause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In determining whether probable cause to arrest exists, a reviewing court should examine the totality of the circumstances. The relevant inquiry when examining the totality of the circumstances supporting probable cause is not whether particular conduct is innocent or guilty, but the degree of suspicion that attaches to particular types of noncriminal acts.</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Consent to Search &gt; Necessity of Consent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Consent to Search &gt; Sufficiency &amp; Voluntariness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No Fourth Amendment to the United States Constitution violation occurs when an individual voluntarily consents to a search. Police officers act in full accord with the law when they ask citizens for consent. A search conducted pursuant to a valid consent is constitutionally permissible.</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Consent to Search &gt; Sufficiency &amp; Voluntariness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Even suspects who are handcuffed may voluntarily consent to a search. The fact of custody alone has never been enough in itself to demonstrate a coerced consent to search.</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Fruit of the Poisonous Tree &gt; Derivative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Fruit of the Poisonous Tree &gt; Rule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Exclusionary Rule &gt; Rule Application &amp; Interpretation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34" w:name="Bookmark_hnpara_13"/>
      <w:bookmarkEnd w:id="34"/>
      <w:r>
        <w:rPr>
          <w:rFonts w:ascii="arial" w:eastAsia="arial" w:hAnsi="arial" w:cs="arial"/>
          <w:b w:val="0"/>
          <w:i w:val="0"/>
          <w:strike w:val="0"/>
          <w:noProof w:val="0"/>
          <w:color w:val="000000"/>
          <w:position w:val="0"/>
          <w:sz w:val="20"/>
          <w:u w:val="none"/>
          <w:vertAlign w:val="baseline"/>
        </w:rPr>
        <w:t>The Fourth Amendment to the United States Constitution protects the right to be free from unreasonable searches and seizures, but it is silent about how this right is to be enforced. Accordingly, the United States Supreme Court created the exclusionary rule, a deterrent sanction that bars the prosecution from introducing evidence obtained by way of a Fourth Amendment violation. The exclusionary rule is a deterrent sanction rather than a substantive guarantee. The exclusionary rule encompasses both the primary evidence obtained as a direct result of an illegal search or seizure and, relevant here, evidence later discovered and found to be derivative of an illegality, the so-called fruit of the poisonous tree. The rule applies only when its deterrence benefits outweigh its substantial social costs.</w:t>
      </w:r>
    </w:p>
    <w:p>
      <w:pPr>
        <w:spacing w:before="120"/>
      </w:pPr>
      <w:bookmarkStart w:id="35" w:name="Bookmark_clscc14"/>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Brady Materials &gt; Brady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Due Process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36" w:name="Bookmark_hnpara_14"/>
      <w:bookmarkEnd w:id="36"/>
      <w:r>
        <w:rPr>
          <w:rFonts w:ascii="arial" w:eastAsia="arial" w:hAnsi="arial" w:cs="arial"/>
          <w:b w:val="0"/>
          <w:i w:val="0"/>
          <w:strike w:val="0"/>
          <w:noProof w:val="0"/>
          <w:color w:val="000000"/>
          <w:position w:val="0"/>
          <w:sz w:val="20"/>
          <w:u w:val="none"/>
          <w:vertAlign w:val="baseline"/>
        </w:rPr>
        <w:t>The prosecution's suppression of evidence favorable to an accused and material to either guilt or punishment violates a criminal defendant's due process right to a fair trial. The rule applies to evidence undermining witness credibility. Evidence is material within the meaning of Brady when there is a reasonable probability that, had the evidence been disclosed, the result of the proceeding would have been different. A reasonable probability of a different result is one in which the suppressed evidence undermines confidence in the outcome of the trial. In other words, defendants are entitled to a new trial only if they establish the prejudice necessary to satisfy the materiality inquiry.</w:t>
      </w:r>
    </w:p>
    <w:p>
      <w:pPr>
        <w:spacing w:before="120"/>
      </w:pPr>
      <w:bookmarkStart w:id="37" w:name="Bookmark_clscc15"/>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Discovery</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Discovery</w:t>
      </w:r>
    </w:p>
    <w:p>
      <w:pPr>
        <w:keepNext w:val="0"/>
        <w:spacing w:before="240" w:after="0" w:line="260" w:lineRule="atLeast"/>
        <w:ind w:left="0" w:right="0" w:firstLine="0"/>
        <w:jc w:val="both"/>
      </w:pPr>
      <w:bookmarkStart w:id="38" w:name="Bookmark_hnpara_15"/>
      <w:bookmarkEnd w:id="38"/>
      <w:r>
        <w:rPr>
          <w:rFonts w:ascii="arial" w:eastAsia="arial" w:hAnsi="arial" w:cs="arial"/>
          <w:b w:val="0"/>
          <w:i w:val="0"/>
          <w:strike w:val="0"/>
          <w:noProof w:val="0"/>
          <w:color w:val="000000"/>
          <w:position w:val="0"/>
          <w:sz w:val="20"/>
          <w:u w:val="none"/>
          <w:vertAlign w:val="baseline"/>
        </w:rPr>
        <w:t>Courts that are considering whether a reasonable probability exists that the result of the proceeding would have been different if the state had disclosed the withheld evidence evaluate the withheld evidence in the context of the entire record.</w:t>
      </w:r>
    </w:p>
    <w:p>
      <w:pPr>
        <w:spacing w:before="120"/>
      </w:pPr>
      <w:bookmarkStart w:id="39" w:name="Bookmark_clscc16"/>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Brady Materials &gt; Brady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Brady Materials &gt; Exceptions to Disclosure</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Brady Materials, Brady Claims</w:t>
      </w:r>
    </w:p>
    <w:p>
      <w:pPr>
        <w:keepNext w:val="0"/>
        <w:spacing w:before="240" w:after="0" w:line="260" w:lineRule="atLeast"/>
        <w:ind w:left="0" w:right="0" w:firstLine="0"/>
        <w:jc w:val="both"/>
      </w:pPr>
      <w:bookmarkStart w:id="40" w:name="Bookmark_hnpara_16"/>
      <w:bookmarkEnd w:id="40"/>
      <w:r>
        <w:rPr>
          <w:rFonts w:ascii="arial" w:eastAsia="arial" w:hAnsi="arial" w:cs="arial"/>
          <w:b w:val="0"/>
          <w:i w:val="0"/>
          <w:strike w:val="0"/>
          <w:noProof w:val="0"/>
          <w:color w:val="000000"/>
          <w:position w:val="0"/>
          <w:sz w:val="20"/>
          <w:u w:val="none"/>
          <w:vertAlign w:val="baseline"/>
        </w:rPr>
        <w:t>The Brady rule exists principally to protect a criminal defendant's right to a fair trial.(For unless the omission deprived the defendant of a fair trial, there was no constitutional violation requiring that the verdict be set aside; and absent a constitutional violation, there was no breach of the prosecutor's constitutional duty to disclose. The right, however, is a trial right and exists to preserve the fairness of a trial verdict and to minimize the chance that an innocent person would be found guilty. Accordingly, the overriding concern of the rule is with the justice of the finding of guilt. The state's interest in a criminal prosecution is not that it shall win a case, but that justice shall be done. The purpose of the rule is not to displace the adversary system as the primary means by which truth is uncovered, but to ensure that a miscarriage of justice does not occur. Thus, the prosecutor is not required to deliver his entire file to defense counsel, but only to disclose evidence favorable to the accused that, if suppressed, would deprive the defendant of a fair trial.</w:t>
      </w:r>
    </w:p>
    <w:p>
      <w:pPr>
        <w:spacing w:before="120"/>
      </w:pPr>
      <w:bookmarkStart w:id="41" w:name="Bookmark_clscc17"/>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Defendant's Rights, Right to Fair Trial</w:t>
      </w:r>
    </w:p>
    <w:p>
      <w:pPr>
        <w:keepNext w:val="0"/>
        <w:spacing w:before="240" w:after="0" w:line="260" w:lineRule="atLeast"/>
        <w:ind w:left="0" w:right="0" w:firstLine="0"/>
        <w:jc w:val="both"/>
      </w:pPr>
      <w:bookmarkStart w:id="42" w:name="Bookmark_hnpara_17"/>
      <w:bookmarkEnd w:id="42"/>
      <w:r>
        <w:rPr>
          <w:rFonts w:ascii="arial" w:eastAsia="arial" w:hAnsi="arial" w:cs="arial"/>
          <w:b w:val="0"/>
          <w:i w:val="0"/>
          <w:strike w:val="0"/>
          <w:noProof w:val="0"/>
          <w:color w:val="000000"/>
          <w:position w:val="0"/>
          <w:sz w:val="20"/>
          <w:u w:val="none"/>
          <w:vertAlign w:val="baseline"/>
        </w:rPr>
        <w:t>To establish that the prosecution's failure to disclose evidence violated a defendant's due-process right to a fair trial, the defendant must establish each of the following: (1) the evidence at issue is favorable to the accused, either because it is exculpatory, or because it is impeaching; (2) the prosecution suppressed the evidence, either willfully or inadvertently and (3) prejudice ensued.</w:t>
      </w:r>
    </w:p>
    <w:p>
      <w:pPr>
        <w:spacing w:before="120"/>
      </w:pPr>
      <w:bookmarkStart w:id="43" w:name="Bookmark_clscc18"/>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Impeachment</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Impeachment</w:t>
      </w:r>
    </w:p>
    <w:p>
      <w:pPr>
        <w:keepNext w:val="0"/>
        <w:spacing w:before="240" w:after="0" w:line="260" w:lineRule="atLeast"/>
        <w:ind w:left="0" w:right="0" w:firstLine="0"/>
        <w:jc w:val="both"/>
      </w:pPr>
      <w:bookmarkStart w:id="44" w:name="Bookmark_hnpara_18"/>
      <w:bookmarkEnd w:id="44"/>
      <w:r>
        <w:rPr>
          <w:rFonts w:ascii="arial" w:eastAsia="arial" w:hAnsi="arial" w:cs="arial"/>
          <w:b w:val="0"/>
          <w:i w:val="0"/>
          <w:strike w:val="0"/>
          <w:noProof w:val="0"/>
          <w:color w:val="000000"/>
          <w:position w:val="0"/>
          <w:sz w:val="20"/>
          <w:u w:val="none"/>
          <w:vertAlign w:val="baseline"/>
        </w:rPr>
        <w:t>Evidence favorable to an accused means evidence that if disclosed and used effectively, may make the difference between conviction and acquittal. Favorable evidence to an accused includes both exculpatory and impeachment evidence. The jury's estimate of the truthfulness and reliability of a given witness may well be determinative of guilt or innocence, and it is upon such subtle factors as the possible interest of the witness in testifying falsely that a defendant's life or liberty may depend.</w:t>
      </w:r>
    </w:p>
    <w:p>
      <w:pPr>
        <w:spacing w:before="120"/>
      </w:pPr>
      <w:bookmarkStart w:id="45" w:name="Bookmark_clscc19"/>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46" w:name="Bookmark_hnpara_19"/>
      <w:bookmarkEnd w:id="46"/>
      <w:r>
        <w:rPr>
          <w:rFonts w:ascii="arial" w:eastAsia="arial" w:hAnsi="arial" w:cs="arial"/>
          <w:b w:val="0"/>
          <w:i w:val="0"/>
          <w:strike w:val="0"/>
          <w:noProof w:val="0"/>
          <w:color w:val="000000"/>
          <w:position w:val="0"/>
          <w:sz w:val="20"/>
          <w:u w:val="none"/>
          <w:vertAlign w:val="baseline"/>
        </w:rPr>
        <w:t>Evidence is material only if there is a reasonable probability that, had the evidence been disclosed to the defense, the result of the proceeding would have been different. A reasonable probability is a probability sufficient to undermine confidence in the outcome. The defendant has the burden to prove a violation rising to the level of a due-process violation.</w:t>
      </w:r>
    </w:p>
    <w:p>
      <w:pPr>
        <w:spacing w:before="120"/>
      </w:pPr>
      <w:bookmarkStart w:id="47" w:name="Bookmark_clscc20"/>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Ineffective Assistance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Records on Appeal</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Ineffective Assistance</w:t>
      </w:r>
    </w:p>
    <w:p>
      <w:pPr>
        <w:keepNext w:val="0"/>
        <w:spacing w:before="240" w:after="0" w:line="260" w:lineRule="atLeast"/>
        <w:ind w:left="0" w:right="0" w:firstLine="0"/>
        <w:jc w:val="both"/>
      </w:pPr>
      <w:bookmarkStart w:id="48" w:name="Bookmark_hnpara_20"/>
      <w:bookmarkEnd w:id="48"/>
      <w:r>
        <w:rPr>
          <w:rFonts w:ascii="arial" w:eastAsia="arial" w:hAnsi="arial" w:cs="arial"/>
          <w:b w:val="0"/>
          <w:i w:val="0"/>
          <w:strike w:val="0"/>
          <w:noProof w:val="0"/>
          <w:color w:val="000000"/>
          <w:position w:val="0"/>
          <w:sz w:val="20"/>
          <w:u w:val="none"/>
          <w:vertAlign w:val="baseline"/>
        </w:rPr>
        <w:t>If establishing ineffective assistance of counsel requires proof outside the record, then such claim is not appropriately considered on direct appeal.</w:t>
      </w:r>
    </w:p>
    <w:p>
      <w:pPr>
        <w:spacing w:before="120"/>
      </w:pPr>
      <w:bookmarkStart w:id="49" w:name="Bookmark_clscc21"/>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Records on Appeal</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Records on Appeal</w:t>
      </w:r>
    </w:p>
    <w:p>
      <w:pPr>
        <w:keepNext w:val="0"/>
        <w:spacing w:before="240" w:after="0" w:line="260" w:lineRule="atLeast"/>
        <w:ind w:left="0" w:right="0" w:firstLine="0"/>
        <w:jc w:val="both"/>
      </w:pPr>
      <w:bookmarkStart w:id="50" w:name="Bookmark_hnpara_21"/>
      <w:bookmarkEnd w:id="50"/>
      <w:r>
        <w:rPr>
          <w:rFonts w:ascii="arial" w:eastAsia="arial" w:hAnsi="arial" w:cs="arial"/>
          <w:b w:val="0"/>
          <w:i w:val="0"/>
          <w:strike w:val="0"/>
          <w:noProof w:val="0"/>
          <w:color w:val="000000"/>
          <w:position w:val="0"/>
          <w:sz w:val="20"/>
          <w:u w:val="none"/>
          <w:vertAlign w:val="baseline"/>
        </w:rPr>
        <w:t>The appellate court is limited to what transpired as reflected by the record on direct appeal.</w:t>
      </w:r>
    </w:p>
    <w:p>
      <w:pPr>
        <w:spacing w:before="120"/>
      </w:pPr>
      <w:bookmarkStart w:id="51" w:name="Bookmark_clscc22"/>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Defendant's Rights &gt; Right to Counsel &gt; Constitutional Right</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52" w:name="Bookmark_hnpara_22"/>
      <w:bookmarkEnd w:id="52"/>
      <w:r>
        <w:rPr>
          <w:rFonts w:ascii="arial" w:eastAsia="arial" w:hAnsi="arial" w:cs="arial"/>
          <w:b w:val="0"/>
          <w:i w:val="0"/>
          <w:strike w:val="0"/>
          <w:noProof w:val="0"/>
          <w:color w:val="000000"/>
          <w:position w:val="0"/>
          <w:sz w:val="20"/>
          <w:u w:val="none"/>
          <w:vertAlign w:val="baseline"/>
        </w:rPr>
        <w:t>The Sixth Amendment to the United States Constitution, and Ohio Const. art. I, § 10, provides that defendants in all criminal proceedings shall have the assistance of counsel for their defense. The United States Supreme Court has generally interpreted this provision to mean a criminal defendant is entitled to the reasonably effective assistance of counsel. The Sixth Amendment right to counsel means that defendants are entitled to be represented by an attorney who meets at least a minimal standard of competence.</w:t>
      </w:r>
    </w:p>
    <w:p>
      <w:pPr>
        <w:spacing w:before="120"/>
      </w:pPr>
      <w:bookmarkStart w:id="53" w:name="Bookmark_clscc23"/>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Effective Assistance of Counsel, Tests for Ineffective Assistance of Counsel</w:t>
      </w:r>
    </w:p>
    <w:p>
      <w:pPr>
        <w:keepNext w:val="0"/>
        <w:spacing w:before="240" w:after="0" w:line="260" w:lineRule="atLeast"/>
        <w:ind w:left="0" w:right="0" w:firstLine="0"/>
        <w:jc w:val="both"/>
      </w:pPr>
      <w:bookmarkStart w:id="54" w:name="Bookmark_hnpara_23"/>
      <w:bookmarkEnd w:id="54"/>
      <w:r>
        <w:rPr>
          <w:rFonts w:ascii="arial" w:eastAsia="arial" w:hAnsi="arial" w:cs="arial"/>
          <w:b w:val="0"/>
          <w:i w:val="0"/>
          <w:strike w:val="0"/>
          <w:noProof w:val="0"/>
          <w:color w:val="000000"/>
          <w:position w:val="0"/>
          <w:sz w:val="20"/>
          <w:u w:val="none"/>
          <w:vertAlign w:val="baseline"/>
        </w:rPr>
        <w:t>To establish constitutionally ineffective assistance of counsel, a defendant must show that (1) his counsel's performance was deficient and (2) the deficient performance prejudiced the defense and deprived the defendant of a fair trial. Failure to establish either element is fatal to the claim. Therefore, if one element is dispositive, a court need not analyze both. A defendant's failure to satisfy one of the ineffective-assistance-of-counsel elements negates a court's need to consider the other.</w:t>
      </w:r>
    </w:p>
    <w:p>
      <w:pPr>
        <w:spacing w:before="120"/>
      </w:pPr>
      <w:bookmarkStart w:id="55" w:name="Bookmark_clscc24"/>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Effective Assistance of Counsel, Tests for Ineffective Assistance of Counsel</w:t>
      </w:r>
    </w:p>
    <w:p>
      <w:pPr>
        <w:keepNext w:val="0"/>
        <w:spacing w:before="240" w:after="0" w:line="260" w:lineRule="atLeast"/>
        <w:ind w:left="0" w:right="0" w:firstLine="0"/>
        <w:jc w:val="both"/>
      </w:pPr>
      <w:bookmarkStart w:id="56" w:name="Bookmark_hnpara_24"/>
      <w:bookmarkEnd w:id="56"/>
      <w:r>
        <w:rPr>
          <w:rFonts w:ascii="arial" w:eastAsia="arial" w:hAnsi="arial" w:cs="arial"/>
          <w:b w:val="0"/>
          <w:i w:val="0"/>
          <w:strike w:val="0"/>
          <w:noProof w:val="0"/>
          <w:color w:val="000000"/>
          <w:position w:val="0"/>
          <w:sz w:val="20"/>
          <w:u w:val="none"/>
          <w:vertAlign w:val="baseline"/>
        </w:rPr>
        <w:t>The deficient performance part of an ineffectiveness claim is necessarily linked to the practice and expectations of the legal community: The proper measure of attorney performance remains simply reasonableness under prevailing professional norms. Prevailing professional norms dictate that a lawyer must have full authority to manage the conduct of the trial. Furthermore, in any case presenting an ineffectiveness claim, the performance inquiry must be whether counsel's assistance was reasonable considering all the circumstances. Accordingly, in order to show deficient performance, the defendant must prove that counsel's performance fell below an objective level of reasonable representation.</w:t>
      </w:r>
    </w:p>
    <w:p>
      <w:pPr>
        <w:spacing w:before="120"/>
      </w:pPr>
      <w:bookmarkStart w:id="57" w:name="Bookmark_clscc25"/>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Trials</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58" w:name="Bookmark_hnpara_25"/>
      <w:bookmarkEnd w:id="58"/>
      <w:r>
        <w:rPr>
          <w:rFonts w:ascii="arial" w:eastAsia="arial" w:hAnsi="arial" w:cs="arial"/>
          <w:b w:val="0"/>
          <w:i w:val="0"/>
          <w:strike w:val="0"/>
          <w:noProof w:val="0"/>
          <w:color w:val="000000"/>
          <w:position w:val="0"/>
          <w:sz w:val="20"/>
          <w:u w:val="none"/>
          <w:vertAlign w:val="baseline"/>
        </w:rPr>
        <w:t>When considering whether trial counsel's representation amounts to deficient performance, a court must indulge a strong presumption that counsel's conduct falls within the wide range of reasonable professional assistance. Thus, the defendant must overcome the presumption that, under the circumstances, the challenged action might be considered sound trial strategy. Additionally, a properly licensed attorney is presumed to execute his duties in an ethical and competent manner. Therefore, a defendant bears the burden to show ineffectiveness by demonstrating that counsel's errors were so serious that counsel failed to function as the counsel guaranteed by the Sixth Amendment to the United States Constitution.</w:t>
      </w:r>
    </w:p>
    <w:p>
      <w:pPr>
        <w:spacing w:before="120"/>
      </w:pPr>
      <w:bookmarkStart w:id="59" w:name="Bookmark_clscc26"/>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Effective Assistance of Counsel, Tests for Ineffective Assistance of Counsel</w:t>
      </w:r>
    </w:p>
    <w:p>
      <w:pPr>
        <w:keepNext w:val="0"/>
        <w:spacing w:before="240" w:after="0" w:line="260" w:lineRule="atLeast"/>
        <w:ind w:left="0" w:right="0" w:firstLine="0"/>
        <w:jc w:val="both"/>
      </w:pPr>
      <w:bookmarkStart w:id="60" w:name="Bookmark_hnpara_26"/>
      <w:bookmarkEnd w:id="60"/>
      <w:r>
        <w:rPr>
          <w:rFonts w:ascii="arial" w:eastAsia="arial" w:hAnsi="arial" w:cs="arial"/>
          <w:b w:val="0"/>
          <w:i w:val="0"/>
          <w:strike w:val="0"/>
          <w:noProof w:val="0"/>
          <w:color w:val="000000"/>
          <w:position w:val="0"/>
          <w:sz w:val="20"/>
          <w:u w:val="none"/>
          <w:vertAlign w:val="baseline"/>
        </w:rPr>
        <w:t>To establish prejudice, a defendant must demonstrate that a reasonable probability exists that but for counsel's errors, the result of the proceeding would have been different. A reasonable probability is a probability sufficient to undermine the outcome. The prejudice component requires a "but for" analysis. The question is whether there is a reasonable probability that, absent the errors, the factfinder would have had a reasonable doubt respecting guilt. Furthermore, courts ordinarily may not simply presume the existence of prejudice but, instead, must require a defendant to affirmatively establish prejudice. Prejudice may be presumed in limited contexts.</w:t>
      </w:r>
    </w:p>
    <w:p>
      <w:pPr>
        <w:spacing w:before="120"/>
      </w:pPr>
      <w:bookmarkStart w:id="61" w:name="Bookmark_clscc27"/>
      <w:bookmarkEnd w:id="6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62" w:name="Bookmark_hnpara_27"/>
      <w:bookmarkEnd w:id="62"/>
      <w:r>
        <w:rPr>
          <w:rFonts w:ascii="arial" w:eastAsia="arial" w:hAnsi="arial" w:cs="arial"/>
          <w:b w:val="0"/>
          <w:i w:val="0"/>
          <w:strike w:val="0"/>
          <w:noProof w:val="0"/>
          <w:color w:val="000000"/>
          <w:position w:val="0"/>
          <w:sz w:val="20"/>
          <w:u w:val="none"/>
          <w:vertAlign w:val="baseline"/>
        </w:rPr>
        <w:t>Speculation is insufficient to establish the prejudice component of an ineffective assistance of counsel claim. Purely speculative argument cannot serve as the basis for ineffectiveness claim.</w:t>
      </w:r>
    </w:p>
    <w:p>
      <w:pPr>
        <w:spacing w:before="120"/>
      </w:pPr>
      <w:bookmarkStart w:id="63" w:name="Bookmark_clscc28"/>
      <w:bookmarkEnd w:id="6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Rule Application &amp; Interpretation</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Pretrial Motions &amp; Procedures, Suppression of Evidence</w:t>
      </w:r>
    </w:p>
    <w:p>
      <w:pPr>
        <w:keepNext w:val="0"/>
        <w:spacing w:before="240" w:after="0" w:line="260" w:lineRule="atLeast"/>
        <w:ind w:left="0" w:right="0" w:firstLine="0"/>
        <w:jc w:val="both"/>
      </w:pPr>
      <w:bookmarkStart w:id="64" w:name="Bookmark_hnpara_28"/>
      <w:bookmarkEnd w:id="64"/>
      <w:r>
        <w:rPr>
          <w:rFonts w:ascii="arial" w:eastAsia="arial" w:hAnsi="arial" w:cs="arial"/>
          <w:b w:val="0"/>
          <w:i w:val="0"/>
          <w:strike w:val="0"/>
          <w:noProof w:val="0"/>
          <w:color w:val="000000"/>
          <w:position w:val="0"/>
          <w:sz w:val="20"/>
          <w:u w:val="none"/>
          <w:vertAlign w:val="baseline"/>
        </w:rPr>
        <w:t>The Rules of Evidence do not apply to suppression hearings. Therefore, at a suppression hearing, the court may rely on evidence, even though that evidence would not be admissible at trial.</w:t>
      </w:r>
    </w:p>
    <w:p>
      <w:pPr>
        <w:spacing w:before="120"/>
      </w:pPr>
      <w:bookmarkStart w:id="65" w:name="Bookmark_clscc29"/>
      <w:bookmarkEnd w:id="6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Trials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66" w:name="Bookmark_hnpara_29"/>
      <w:bookmarkEnd w:id="66"/>
      <w:r>
        <w:rPr>
          <w:rFonts w:ascii="arial" w:eastAsia="arial" w:hAnsi="arial" w:cs="arial"/>
          <w:b w:val="0"/>
          <w:i w:val="0"/>
          <w:strike w:val="0"/>
          <w:noProof w:val="0"/>
          <w:color w:val="000000"/>
          <w:position w:val="0"/>
          <w:sz w:val="20"/>
          <w:u w:val="none"/>
          <w:vertAlign w:val="baseline"/>
        </w:rPr>
        <w:t>Courts typically have held that an attorney's decision not to request a particular jury instruction is a matter of trial strategy and does not establish ineffective assistance of counsel. Nevertheless, a trial court's instructions to a jury must correctly, clearly, and completely state the law applicable to the case. Further, a defendant is entitled to have the jury instructed on all elements that must be proved to establish the crime with which he is charged.</w:t>
      </w:r>
    </w:p>
    <w:p>
      <w:pPr>
        <w:spacing w:before="120"/>
      </w:pPr>
      <w:bookmarkStart w:id="67" w:name="Bookmark_clscc30"/>
      <w:bookmarkEnd w:id="6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Creation &amp; Organization</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Creation &amp; Organization</w:t>
      </w:r>
    </w:p>
    <w:p>
      <w:pPr>
        <w:keepNext w:val="0"/>
        <w:spacing w:before="240" w:after="0" w:line="260" w:lineRule="atLeast"/>
        <w:ind w:left="0" w:right="0" w:firstLine="0"/>
        <w:jc w:val="both"/>
      </w:pPr>
      <w:bookmarkStart w:id="68" w:name="Bookmark_hnpara_30"/>
      <w:bookmarkEnd w:id="68"/>
      <w:r>
        <w:rPr>
          <w:rFonts w:ascii="arial" w:eastAsia="arial" w:hAnsi="arial" w:cs="arial"/>
          <w:b w:val="0"/>
          <w:i w:val="0"/>
          <w:strike w:val="0"/>
          <w:noProof w:val="0"/>
          <w:color w:val="000000"/>
          <w:position w:val="0"/>
          <w:sz w:val="20"/>
          <w:u w:val="none"/>
          <w:vertAlign w:val="baseline"/>
        </w:rPr>
        <w:t>R.C. 2938.02 specifies that R.C. Chapter 2938 applies to trials in any court or before any magistrate inferior to the court of common pleas.</w:t>
      </w:r>
    </w:p>
    <w:p>
      <w:pPr>
        <w:spacing w:before="120"/>
      </w:pPr>
      <w:bookmarkStart w:id="69" w:name="Bookmark_clscc31"/>
      <w:bookmarkEnd w:id="6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Sequestration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 &gt; Sequestration</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LNHNREFclscc31" w:history="1">
        <w:r>
          <w:pict>
            <v:shape id="_x0000_i105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Sequestration</w:t>
      </w:r>
    </w:p>
    <w:p>
      <w:pPr>
        <w:keepNext w:val="0"/>
        <w:spacing w:before="240" w:after="0" w:line="260" w:lineRule="atLeast"/>
        <w:ind w:left="0" w:right="0" w:firstLine="0"/>
        <w:jc w:val="both"/>
      </w:pPr>
      <w:bookmarkStart w:id="70" w:name="Bookmark_hnpara_31"/>
      <w:bookmarkEnd w:id="70"/>
      <w:r>
        <w:rPr>
          <w:rFonts w:ascii="arial" w:eastAsia="arial" w:hAnsi="arial" w:cs="arial"/>
          <w:b w:val="0"/>
          <w:i w:val="0"/>
          <w:strike w:val="0"/>
          <w:noProof w:val="0"/>
          <w:color w:val="000000"/>
          <w:position w:val="0"/>
          <w:sz w:val="20"/>
          <w:u w:val="none"/>
          <w:vertAlign w:val="baseline"/>
        </w:rPr>
        <w:t>Evid.R. 615(A) states that at the request of a party the court shall order witnesses excluded so that they cannot hear the testimony of other witnesses, and it may make the order of its own motion. Evid.R. 615(B)(2) further provides, however, that the court shall not exclude an officer or employee of a party which is not a natural person designated as its representative by its attorney. Evid.R. 615(B)(2). The state is not a natural person. And the prosecuting attorney is the state's legal representative in all criminal matters. Citing R.C. 309.08(A), and Under Evid.R. 615(B)(2), the trial court shall not exclude an officer or employee of the state if the prosecuting attorney designated that officer or employee as the state's representative. In criminal trials prosecuting attorneys commonly designate an individual to be a personal representative of the state and sit at counsel table during a criminal trial. Courts have long held that in a criminal prosecution, a representative of the law enforcement agency handling the prosecution — even if the representative is a witness — may assist the prosecutor during trial and may remain in the courtroom although a separation of witnesses has been ordered. The state may designate a law enforcement officer as its personal representative who is not subject to exclusion under Evid.R. 615(A).</w:t>
      </w:r>
    </w:p>
    <w:p>
      <w:pPr>
        <w:spacing w:before="120"/>
      </w:pPr>
      <w:bookmarkStart w:id="71" w:name="Bookmark_clscc32"/>
      <w:bookmarkEnd w:id="7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Trials</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LNHNREFclscc32" w:history="1">
        <w:r>
          <w:pict>
            <v:shape id="_x0000_i105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Effective Assistance of Counsel, Tests for Ineffective Assistance of Counsel</w:t>
      </w:r>
    </w:p>
    <w:p>
      <w:pPr>
        <w:keepNext w:val="0"/>
        <w:spacing w:before="240" w:after="0" w:line="260" w:lineRule="atLeast"/>
        <w:ind w:left="0" w:right="0" w:firstLine="0"/>
        <w:jc w:val="both"/>
      </w:pPr>
      <w:bookmarkStart w:id="72" w:name="Bookmark_hnpara_32"/>
      <w:bookmarkEnd w:id="72"/>
      <w:r>
        <w:rPr>
          <w:rFonts w:ascii="arial" w:eastAsia="arial" w:hAnsi="arial" w:cs="arial"/>
          <w:b w:val="0"/>
          <w:i w:val="0"/>
          <w:strike w:val="0"/>
          <w:noProof w:val="0"/>
          <w:color w:val="000000"/>
          <w:position w:val="0"/>
          <w:sz w:val="20"/>
          <w:u w:val="none"/>
          <w:vertAlign w:val="baseline"/>
        </w:rPr>
        <w:t>Trial counsel is not ineffective for failing to perform a vain act.</w:t>
      </w:r>
    </w:p>
    <w:p>
      <w:pPr>
        <w:spacing w:before="120"/>
      </w:pPr>
      <w:bookmarkStart w:id="73" w:name="Bookmark_clscc33"/>
      <w:bookmarkEnd w:id="7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LNHNREFclscc33" w:history="1">
        <w:r>
          <w:pict>
            <v:shape id="_x0000_i106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74" w:name="Bookmark_hnpara_33"/>
      <w:bookmarkEnd w:id="74"/>
      <w:r>
        <w:rPr>
          <w:rFonts w:ascii="arial" w:eastAsia="arial" w:hAnsi="arial" w:cs="arial"/>
          <w:b w:val="0"/>
          <w:i w:val="0"/>
          <w:strike w:val="0"/>
          <w:noProof w:val="0"/>
          <w:color w:val="000000"/>
          <w:position w:val="0"/>
          <w:sz w:val="20"/>
          <w:u w:val="none"/>
          <w:vertAlign w:val="baseline"/>
        </w:rPr>
        <w:t>When reviewing felony sentences, the appellate court applies the standard set forth in R.C. 2953.08(G)(2). R.C. 2953.08(G)(2)(a) provides that the appellate court's standard for review is not whether the sentencing court abused its discretion. Instead, the statute authorizes appellate courts to increase, reduce, or otherwise modify a sentence if it clearly and convincingly finds either of the following: (a) That the record does not support the sentencing court's findings under R.C. 2929.13(B) or (D), R.C. 2929.14(B)(2)(e) or (C)(4), or R.C. 2929.20(I), whichever, if any, is relevant; (b) That the sentence is otherwise contrary to law. R.C. 2953.08(G)(2).</w:t>
      </w:r>
    </w:p>
    <w:p>
      <w:pPr>
        <w:spacing w:before="120"/>
      </w:pPr>
      <w:bookmarkStart w:id="75" w:name="Bookmark_clscc34"/>
      <w:bookmarkEnd w:id="7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Consecutive Sentences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Clear &amp; Convincing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LNHNREFclscc34" w:history="1">
        <w:r>
          <w:pict>
            <v:shape id="_x0000_i106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Consecutive Sentences</w:t>
      </w:r>
    </w:p>
    <w:p>
      <w:pPr>
        <w:keepNext w:val="0"/>
        <w:spacing w:before="240" w:after="0" w:line="260" w:lineRule="atLeast"/>
        <w:ind w:left="0" w:right="0" w:firstLine="0"/>
        <w:jc w:val="both"/>
      </w:pPr>
      <w:bookmarkStart w:id="76" w:name="Bookmark_hnpara_34"/>
      <w:bookmarkEnd w:id="76"/>
      <w:r>
        <w:rPr>
          <w:rFonts w:ascii="arial" w:eastAsia="arial" w:hAnsi="arial" w:cs="arial"/>
          <w:b w:val="0"/>
          <w:i w:val="0"/>
          <w:strike w:val="0"/>
          <w:noProof w:val="0"/>
          <w:color w:val="000000"/>
          <w:position w:val="0"/>
          <w:sz w:val="20"/>
          <w:u w:val="none"/>
          <w:vertAlign w:val="baseline"/>
        </w:rPr>
        <w:t>Practically speaking, R.C. 2953.08(G)(2) means that appellate courts ordinarily defer to trial courts' broad discretion in making sentencing decisions. The language in R.C. 2953.08(G)(2) establishes an extremely deferential standard of review for the restriction is on the appellate court, not the trial judge. In other words, appellate courts may increase, reduce, or otherwise modify consecutive sentences only if the record does not clearly and convincingly support the trial court's R.C. 2929.14(C)(4) consecutive-sentence findings. Clear and convincing evidence means that measure or degree of proof which is more than a mere preponderance of the evidence, but not to the extent of such certainty as is required beyond a reasonable doubt in criminal cases, and which will produce in the mind of the trier of facts a firm belief or conviction as to the facts sought to be established.</w:t>
      </w:r>
    </w:p>
    <w:p>
      <w:pPr>
        <w:spacing w:before="120"/>
      </w:pPr>
      <w:bookmarkStart w:id="77" w:name="Bookmark_clscc35"/>
      <w:bookmarkEnd w:id="7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Consecutive Sentences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LNHNREFclscc35" w:history="1">
        <w:r>
          <w:pict>
            <v:shape id="_x0000_i106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Consecutive Sentences</w:t>
      </w:r>
    </w:p>
    <w:p>
      <w:pPr>
        <w:keepNext w:val="0"/>
        <w:spacing w:before="240" w:after="0" w:line="260" w:lineRule="atLeast"/>
        <w:ind w:left="0" w:right="0" w:firstLine="0"/>
        <w:jc w:val="both"/>
      </w:pPr>
      <w:bookmarkStart w:id="78" w:name="Bookmark_hnpara_35"/>
      <w:bookmarkEnd w:id="78"/>
      <w:r>
        <w:rPr>
          <w:rFonts w:ascii="arial" w:eastAsia="arial" w:hAnsi="arial" w:cs="arial"/>
          <w:b w:val="0"/>
          <w:i w:val="0"/>
          <w:strike w:val="0"/>
          <w:noProof w:val="0"/>
          <w:color w:val="000000"/>
          <w:position w:val="0"/>
          <w:sz w:val="20"/>
          <w:u w:val="none"/>
          <w:vertAlign w:val="baseline"/>
        </w:rPr>
        <w:t>An appellate court is directed that it must have a firm belief or conviction that the record does not support the trial court's findings before it may increase, reduce, or otherwise modify consecutive sentences. The statutory language does not require that the appellate court have a firm belief or conviction that the record supports the findings. This language is plain and unambiguous and expresses the General Assembly's intent that appellate courts employ a deferential standard to the trial court's consecutive-sentence findings. R.C. 2953.08(G)(2) also ensures that an appellate court does not simply substitute its judgment for that of a trial court.</w:t>
      </w:r>
    </w:p>
    <w:p>
      <w:pPr>
        <w:spacing w:before="120"/>
      </w:pPr>
      <w:bookmarkStart w:id="79" w:name="Bookmark_clscc36"/>
      <w:bookmarkEnd w:id="7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Briefs</w:t>
      </w:r>
    </w:p>
    <w:p>
      <w:pPr>
        <w:keepNext w:val="0"/>
        <w:spacing w:before="240" w:after="0" w:line="260" w:lineRule="atLeast"/>
        <w:ind w:left="0" w:right="0" w:firstLine="0"/>
        <w:jc w:val="both"/>
      </w:pPr>
      <w:hyperlink r:id="rId47" w:history="1">
        <w:r>
          <w:rPr>
            <w:rFonts w:ascii="arial" w:eastAsia="arial" w:hAnsi="arial" w:cs="arial"/>
            <w:b/>
            <w:i/>
            <w:strike w:val="0"/>
            <w:color w:val="0077CC"/>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LNHNREFclscc36" w:history="1">
        <w:r>
          <w:pict>
            <v:shape id="_x0000_i106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Briefs</w:t>
      </w:r>
    </w:p>
    <w:p>
      <w:pPr>
        <w:keepNext w:val="0"/>
        <w:spacing w:before="240" w:after="0" w:line="260" w:lineRule="atLeast"/>
        <w:ind w:left="0" w:right="0" w:firstLine="0"/>
        <w:jc w:val="both"/>
      </w:pPr>
      <w:bookmarkStart w:id="80" w:name="Bookmark_hnpara_36"/>
      <w:bookmarkEnd w:id="80"/>
      <w:r>
        <w:rPr>
          <w:rFonts w:ascii="arial" w:eastAsia="arial" w:hAnsi="arial" w:cs="arial"/>
          <w:b w:val="0"/>
          <w:i w:val="0"/>
          <w:strike w:val="0"/>
          <w:noProof w:val="0"/>
          <w:color w:val="000000"/>
          <w:position w:val="0"/>
          <w:sz w:val="20"/>
          <w:u w:val="none"/>
          <w:vertAlign w:val="baseline"/>
        </w:rPr>
        <w:t>App.R. 5(D)(2) authorizes a defendant to incorporate leave to appeal in the initial appellate brief.</w:t>
      </w:r>
    </w:p>
    <w:p>
      <w:pPr>
        <w:spacing w:before="120"/>
      </w:pPr>
      <w:bookmarkStart w:id="81" w:name="Bookmark_clscc37"/>
      <w:bookmarkEnd w:id="8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Consecutive Sentences</w:t>
      </w:r>
    </w:p>
    <w:p>
      <w:pPr>
        <w:keepNext w:val="0"/>
        <w:spacing w:before="240" w:after="0" w:line="260" w:lineRule="atLeast"/>
        <w:ind w:left="0" w:right="0" w:firstLine="0"/>
        <w:jc w:val="both"/>
      </w:pPr>
      <w:hyperlink r:id="rId48" w:history="1">
        <w:r>
          <w:rPr>
            <w:rFonts w:ascii="arial" w:eastAsia="arial" w:hAnsi="arial" w:cs="arial"/>
            <w:b/>
            <w:i/>
            <w:strike w:val="0"/>
            <w:color w:val="0077CC"/>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LNHNREFclscc37" w:history="1">
        <w:r>
          <w:pict>
            <v:shape id="_x0000_i106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Consecutive Sentences</w:t>
      </w:r>
    </w:p>
    <w:p>
      <w:pPr>
        <w:keepNext w:val="0"/>
        <w:spacing w:before="240" w:after="0" w:line="260" w:lineRule="atLeast"/>
        <w:ind w:left="0" w:right="0" w:firstLine="0"/>
        <w:jc w:val="both"/>
      </w:pPr>
      <w:bookmarkStart w:id="82" w:name="Bookmark_hnpara_37"/>
      <w:bookmarkEnd w:id="82"/>
      <w:r>
        <w:rPr>
          <w:rFonts w:ascii="arial" w:eastAsia="arial" w:hAnsi="arial" w:cs="arial"/>
          <w:b w:val="0"/>
          <w:i w:val="0"/>
          <w:strike w:val="0"/>
          <w:noProof w:val="0"/>
          <w:color w:val="000000"/>
          <w:position w:val="0"/>
          <w:sz w:val="20"/>
          <w:u w:val="none"/>
          <w:vertAlign w:val="baseline"/>
        </w:rPr>
        <w:t>R.C. 2953.08(C)(1), by its terms, only applies to consecutive sentences imposed under R.C. 2929.14(C)(3).</w:t>
      </w:r>
    </w:p>
    <w:p>
      <w:pPr>
        <w:spacing w:before="120"/>
      </w:pPr>
      <w:bookmarkStart w:id="83" w:name="Bookmark_clscc38"/>
      <w:bookmarkEnd w:id="8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Appealability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Consecutive Sentences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Multiple Convictions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Statutory Maximums</w:t>
      </w:r>
    </w:p>
    <w:p>
      <w:pPr>
        <w:keepNext w:val="0"/>
        <w:spacing w:before="240" w:after="0" w:line="260" w:lineRule="atLeast"/>
        <w:ind w:left="0" w:right="0" w:firstLine="0"/>
        <w:jc w:val="both"/>
      </w:pPr>
      <w:hyperlink r:id="rId49"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LNHNREFclscc38" w:history="1">
        <w:r>
          <w:pict>
            <v:shape id="_x0000_i106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Appealability</w:t>
      </w:r>
    </w:p>
    <w:p>
      <w:pPr>
        <w:keepNext w:val="0"/>
        <w:spacing w:before="240" w:after="0" w:line="260" w:lineRule="atLeast"/>
        <w:ind w:left="0" w:right="0" w:firstLine="0"/>
        <w:jc w:val="both"/>
      </w:pPr>
      <w:bookmarkStart w:id="84" w:name="Bookmark_hnpara_38"/>
      <w:bookmarkEnd w:id="84"/>
      <w:r>
        <w:rPr>
          <w:rFonts w:ascii="arial" w:eastAsia="arial" w:hAnsi="arial" w:cs="arial"/>
          <w:b w:val="0"/>
          <w:i w:val="0"/>
          <w:strike w:val="0"/>
          <w:noProof w:val="0"/>
          <w:color w:val="000000"/>
          <w:position w:val="0"/>
          <w:sz w:val="20"/>
          <w:u w:val="none"/>
          <w:vertAlign w:val="baseline"/>
        </w:rPr>
        <w:t>A defendant may seek a discretionary appeal of consecutive sentences under R.C. 2953.08(C) if the aggregate prison term exceeds the maximum sentence possible for the most serious offense of which the defendant was convicted. R.C. 2953.08(C)(1)'s grant of the right to appeal does not mean, however, that consecutive sentences are erroneous merely because they exceed the maximum sentence allowed for the most serious offense. R.C. 2953.08(C)(1) does not limit a sentencing court's discretion to impose consecutive sentences. To the contrary, consecutive sentences for multiple convictions certainly may exceed the maximum sentence for the most serious offense. The right to appeal a sentence under R.C. 2953.08(C) does not mean that consecutive sentences for multiple convictions may not exceed the maximum sentence allowed for the most serious conviction.</w:t>
      </w:r>
    </w:p>
    <w:p>
      <w:pPr>
        <w:spacing w:before="120"/>
      </w:pPr>
      <w:bookmarkStart w:id="85" w:name="Bookmark_clscc39"/>
      <w:bookmarkEnd w:id="8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Consecutive Sentences</w:t>
      </w:r>
    </w:p>
    <w:p>
      <w:pPr>
        <w:keepNext w:val="0"/>
        <w:spacing w:before="240" w:after="0" w:line="260" w:lineRule="atLeast"/>
        <w:ind w:left="0" w:right="0" w:firstLine="0"/>
        <w:jc w:val="both"/>
      </w:pPr>
      <w:hyperlink r:id="rId50" w:history="1">
        <w:r>
          <w:rPr>
            <w:rFonts w:ascii="arial" w:eastAsia="arial" w:hAnsi="arial" w:cs="arial"/>
            <w:b/>
            <w:i/>
            <w:strike w:val="0"/>
            <w:color w:val="0077CC"/>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LNHNREFclscc39" w:history="1">
        <w:r>
          <w:pict>
            <v:shape id="_x0000_i106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Consecutive Sentences</w:t>
      </w:r>
    </w:p>
    <w:p>
      <w:pPr>
        <w:keepNext w:val="0"/>
        <w:spacing w:before="240" w:after="0" w:line="260" w:lineRule="atLeast"/>
        <w:ind w:left="0" w:right="0" w:firstLine="0"/>
        <w:jc w:val="both"/>
      </w:pPr>
      <w:bookmarkStart w:id="86" w:name="Bookmark_hnpara_39"/>
      <w:bookmarkEnd w:id="86"/>
      <w:r>
        <w:rPr>
          <w:rFonts w:ascii="arial" w:eastAsia="arial" w:hAnsi="arial" w:cs="arial"/>
          <w:b w:val="0"/>
          <w:i w:val="0"/>
          <w:strike w:val="0"/>
          <w:noProof w:val="0"/>
          <w:color w:val="000000"/>
          <w:position w:val="0"/>
          <w:sz w:val="20"/>
          <w:u w:val="none"/>
          <w:vertAlign w:val="baseline"/>
        </w:rPr>
        <w:t>R.C. 2953.08(C)(1) does not limit a sentencing court's discretion to impose consecutive sentences. Instead, the statute merely provides an opportunity to seek leave to appeal.</w:t>
      </w:r>
    </w:p>
    <w:p>
      <w:pPr>
        <w:spacing w:before="120"/>
      </w:pPr>
      <w:bookmarkStart w:id="87" w:name="Bookmark_clscc40"/>
      <w:bookmarkEnd w:id="8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Consecutive Sentences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0" w:right="0" w:firstLine="0"/>
        <w:jc w:val="both"/>
      </w:pPr>
      <w:hyperlink r:id="rId51" w:history="1">
        <w:r>
          <w:rPr>
            <w:rFonts w:ascii="arial" w:eastAsia="arial" w:hAnsi="arial" w:cs="arial"/>
            <w:b/>
            <w:i/>
            <w:strike w:val="0"/>
            <w:color w:val="0077CC"/>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LNHNREFclscc40" w:history="1">
        <w:r>
          <w:pict>
            <v:shape id="_x0000_i106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Consecutive Sentences</w:t>
      </w:r>
    </w:p>
    <w:p>
      <w:pPr>
        <w:keepNext w:val="0"/>
        <w:spacing w:before="240" w:after="0" w:line="260" w:lineRule="atLeast"/>
        <w:ind w:left="0" w:right="0" w:firstLine="0"/>
        <w:jc w:val="both"/>
      </w:pPr>
      <w:bookmarkStart w:id="88" w:name="Bookmark_hnpara_40"/>
      <w:bookmarkEnd w:id="88"/>
      <w:r>
        <w:rPr>
          <w:rFonts w:ascii="arial" w:eastAsia="arial" w:hAnsi="arial" w:cs="arial"/>
          <w:b w:val="0"/>
          <w:i w:val="0"/>
          <w:strike w:val="0"/>
          <w:noProof w:val="0"/>
          <w:color w:val="000000"/>
          <w:position w:val="0"/>
          <w:sz w:val="20"/>
          <w:u w:val="none"/>
          <w:vertAlign w:val="baseline"/>
        </w:rPr>
        <w:t>R.C. 2929.14(C)(4) governs the imposition of consecutive terms of imprisonment. R.C. 2929.14(C)(4) does not refer to R.C. 2953.08(C)(1) or explicitly bar a sentencing court from imposing an aggregate prison term in excess of the most serious offense for which the defendant was convicted. Rather, in order to impose consecutive terms of imprisonment, a trial court is required to make the findings mandated by R.C. 2929.14(C)(4) at the sentencing hearing and incorporate its findings into its sentencing entry.</w:t>
      </w:r>
    </w:p>
    <w:p>
      <w:pPr>
        <w:keepNext w:val="0"/>
        <w:spacing w:before="240" w:after="0" w:line="260" w:lineRule="atLeast"/>
        <w:ind w:left="0" w:right="0" w:firstLine="0"/>
        <w:jc w:val="left"/>
      </w:pPr>
      <w:bookmarkStart w:id="89" w:name="Counsel"/>
      <w:bookmarkEnd w:id="8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Natasha L. Kinnan, Catlettsburg, Kentucky, for appellant.</w:t>
      </w:r>
      <w:r>
        <w:rPr>
          <w:rFonts w:ascii="arial" w:eastAsia="arial" w:hAnsi="arial" w:cs="arial"/>
          <w:vertAlign w:val="superscript"/>
        </w:rPr>
        <w:footnoteReference w:customMarkFollows="1" w:id="2"/>
        <w:t xml:space="preserve">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Brigham M. Anderson, Lawrence County Prosecuting Attorney, and Andrea M. Kratzenberg, Lawrence County Assistant Prosecuting Attorney, Ironton, Ohio, for appellee.</w:t>
      </w:r>
    </w:p>
    <w:p>
      <w:pPr>
        <w:keepNext w:val="0"/>
        <w:spacing w:before="240" w:after="0" w:line="260" w:lineRule="atLeast"/>
        <w:ind w:left="0" w:right="0" w:firstLine="0"/>
        <w:jc w:val="left"/>
      </w:pPr>
      <w:bookmarkStart w:id="91" w:name="Judges"/>
      <w:bookmarkEnd w:id="9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Peter B. Abele, Judge. Smith, P.J. &amp; Wilkin, J.: Concur in Judgment &amp; Opinion.</w:t>
      </w:r>
    </w:p>
    <w:p>
      <w:pPr>
        <w:keepNext w:val="0"/>
        <w:spacing w:before="240" w:after="0" w:line="260" w:lineRule="atLeast"/>
        <w:ind w:left="0" w:right="0" w:firstLine="0"/>
        <w:jc w:val="left"/>
      </w:pPr>
      <w:bookmarkStart w:id="92" w:name="Opinion by"/>
      <w:bookmarkEnd w:id="9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Peter B. Abele</w:t>
      </w:r>
    </w:p>
    <w:p>
      <w:pPr>
        <w:keepNext/>
        <w:spacing w:before="240" w:after="0" w:line="340" w:lineRule="atLeast"/>
        <w:ind w:left="0" w:right="0" w:firstLine="0"/>
        <w:jc w:val="left"/>
      </w:pPr>
      <w:bookmarkStart w:id="93" w:name="Opinion"/>
      <w:bookmarkEnd w:id="9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68"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[**401] </w:t>
      </w:r>
      <w:r>
        <w:rPr>
          <w:rFonts w:ascii="arial" w:eastAsia="arial" w:hAnsi="arial" w:cs="arial"/>
          <w:b w:val="0"/>
          <w:i w:val="0"/>
          <w:strike w:val="0"/>
          <w:noProof w:val="0"/>
          <w:color w:val="000000"/>
          <w:position w:val="0"/>
          <w:sz w:val="20"/>
          <w:u w:val="none"/>
          <w:vertAlign w:val="baseline"/>
        </w:rPr>
        <w:t xml:space="preserve"> DECISION AND JUDGMENT ENTRY</w:t>
      </w:r>
    </w:p>
    <w:p>
      <w:pPr>
        <w:keepNext w:val="0"/>
        <w:spacing w:before="200" w:after="0" w:line="260" w:lineRule="atLeast"/>
        <w:ind w:left="0" w:right="0" w:firstLine="0"/>
        <w:jc w:val="both"/>
      </w:pPr>
      <w:bookmarkStart w:id="94" w:name="Bookmark_para_2"/>
      <w:bookmarkEnd w:id="94"/>
      <w:r>
        <w:rPr>
          <w:rFonts w:ascii="arial" w:eastAsia="arial" w:hAnsi="arial" w:cs="arial"/>
          <w:b w:val="0"/>
          <w:i w:val="0"/>
          <w:strike w:val="0"/>
          <w:noProof w:val="0"/>
          <w:color w:val="000000"/>
          <w:position w:val="0"/>
          <w:sz w:val="20"/>
          <w:u w:val="none"/>
          <w:vertAlign w:val="baseline"/>
        </w:rPr>
        <w:t>ABELE, J.</w:t>
      </w:r>
    </w:p>
    <w:p>
      <w:pPr>
        <w:keepNext w:val="0"/>
        <w:spacing w:before="240" w:after="0" w:line="260" w:lineRule="atLeast"/>
        <w:ind w:left="0" w:right="0" w:firstLine="0"/>
        <w:jc w:val="both"/>
      </w:pPr>
      <w:bookmarkStart w:id="95" w:name="Bookmark_para_3"/>
      <w:bookmarkEnd w:id="95"/>
      <w:r>
        <w:rPr>
          <w:rFonts w:ascii="arial" w:eastAsia="arial" w:hAnsi="arial" w:cs="arial"/>
          <w:b/>
          <w:i w:val="0"/>
          <w:strike w:val="0"/>
          <w:noProof w:val="0"/>
          <w:color w:val="000000"/>
          <w:position w:val="0"/>
          <w:sz w:val="20"/>
          <w:u w:val="none"/>
          <w:vertAlign w:val="baseline"/>
        </w:rPr>
        <w:t> [*P1] </w:t>
      </w:r>
      <w:r>
        <w:rPr>
          <w:rFonts w:ascii="arial" w:eastAsia="arial" w:hAnsi="arial" w:cs="arial"/>
          <w:b w:val="0"/>
          <w:i w:val="0"/>
          <w:strike w:val="0"/>
          <w:noProof w:val="0"/>
          <w:color w:val="000000"/>
          <w:position w:val="0"/>
          <w:sz w:val="20"/>
          <w:u w:val="none"/>
          <w:vertAlign w:val="baseline"/>
        </w:rPr>
        <w:t xml:space="preserve"> This is an appeal from a Lawrence County Common Pleas Court judgment of conviction and sentence. A jury found William Wilburn, defendant below and appellant herein, guilty of the following offenses: (1) illegal conveyance of prohibited items onto the grounds of a detention facility or institution, in violation of </w:t>
      </w:r>
      <w:hyperlink r:id="rId52" w:history="1">
        <w:r>
          <w:rPr>
            <w:rFonts w:ascii="arial" w:eastAsia="arial" w:hAnsi="arial" w:cs="arial"/>
            <w:b w:val="0"/>
            <w:i/>
            <w:strike w:val="0"/>
            <w:noProof w:val="0"/>
            <w:color w:val="0077CC"/>
            <w:position w:val="0"/>
            <w:sz w:val="20"/>
            <w:u w:val="single"/>
            <w:vertAlign w:val="baseline"/>
          </w:rPr>
          <w:t>R.C. 2921.36(A)(2)</w:t>
        </w:r>
      </w:hyperlink>
      <w:hyperlink r:id="rId52"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(2) drug possession, in violation of </w:t>
      </w:r>
      <w:hyperlink r:id="rId53" w:history="1">
        <w:r>
          <w:rPr>
            <w:rFonts w:ascii="arial" w:eastAsia="arial" w:hAnsi="arial" w:cs="arial"/>
            <w:b w:val="0"/>
            <w:i/>
            <w:strike w:val="0"/>
            <w:noProof w:val="0"/>
            <w:color w:val="0077CC"/>
            <w:position w:val="0"/>
            <w:sz w:val="20"/>
            <w:u w:val="single"/>
            <w:vertAlign w:val="baseline"/>
          </w:rPr>
          <w:t>R.C. 2925.11(A)</w:t>
        </w:r>
      </w:hyperlink>
      <w:r>
        <w:rPr>
          <w:rFonts w:ascii="arial" w:eastAsia="arial" w:hAnsi="arial" w:cs="arial"/>
          <w:b w:val="0"/>
          <w:i w:val="0"/>
          <w:strike w:val="0"/>
          <w:noProof w:val="0"/>
          <w:color w:val="000000"/>
          <w:position w:val="0"/>
          <w:sz w:val="20"/>
          <w:u w:val="none"/>
          <w:vertAlign w:val="baseline"/>
        </w:rPr>
        <w:t xml:space="preserve">; (3) possession of criminal tools, in violation of </w:t>
      </w:r>
      <w:hyperlink r:id="rId54" w:history="1">
        <w:r>
          <w:rPr>
            <w:rFonts w:ascii="arial" w:eastAsia="arial" w:hAnsi="arial" w:cs="arial"/>
            <w:b w:val="0"/>
            <w:i/>
            <w:strike w:val="0"/>
            <w:noProof w:val="0"/>
            <w:color w:val="0077CC"/>
            <w:position w:val="0"/>
            <w:sz w:val="20"/>
            <w:u w:val="single"/>
            <w:vertAlign w:val="baseline"/>
          </w:rPr>
          <w:t>R.C. 2923.24(A)</w:t>
        </w:r>
      </w:hyperlink>
      <w:r>
        <w:rPr>
          <w:rFonts w:ascii="arial" w:eastAsia="arial" w:hAnsi="arial" w:cs="arial"/>
          <w:b w:val="0"/>
          <w:i w:val="0"/>
          <w:strike w:val="0"/>
          <w:noProof w:val="0"/>
          <w:color w:val="000000"/>
          <w:position w:val="0"/>
          <w:sz w:val="20"/>
          <w:u w:val="none"/>
          <w:vertAlign w:val="baseline"/>
        </w:rPr>
        <w:t xml:space="preserve">; and (4) possession of a controlled substance, in violation of </w:t>
      </w:r>
      <w:hyperlink r:id="rId53" w:history="1">
        <w:r>
          <w:rPr>
            <w:rFonts w:ascii="arial" w:eastAsia="arial" w:hAnsi="arial" w:cs="arial"/>
            <w:b w:val="0"/>
            <w:i/>
            <w:strike w:val="0"/>
            <w:noProof w:val="0"/>
            <w:color w:val="0077CC"/>
            <w:position w:val="0"/>
            <w:sz w:val="20"/>
            <w:u w:val="single"/>
            <w:vertAlign w:val="baseline"/>
          </w:rPr>
          <w:t>R.C. 2925.11(A)</w:t>
        </w:r>
      </w:hyperlink>
      <w:r>
        <w:rPr>
          <w:rFonts w:ascii="arial" w:eastAsia="arial" w:hAnsi="arial" w:cs="arial"/>
          <w:b w:val="0"/>
          <w:i w:val="0"/>
          <w:strike w:val="0"/>
          <w:noProof w:val="0"/>
          <w:color w:val="000000"/>
          <w:position w:val="0"/>
          <w:sz w:val="20"/>
          <w:u w:val="none"/>
          <w:vertAlign w:val="baseline"/>
        </w:rPr>
        <w:t>. The trial court sentenced appellant to serve a total of 60 months in prison.</w:t>
      </w:r>
    </w:p>
    <w:p>
      <w:pPr>
        <w:keepNext w:val="0"/>
        <w:spacing w:before="200" w:after="0" w:line="260" w:lineRule="atLeast"/>
        <w:ind w:left="0" w:right="0" w:firstLine="0"/>
        <w:jc w:val="both"/>
      </w:pPr>
      <w:bookmarkStart w:id="96" w:name="Bookmark_para_4"/>
      <w:bookmarkEnd w:id="96"/>
      <w:r>
        <w:rPr>
          <w:rFonts w:ascii="arial" w:eastAsia="arial" w:hAnsi="arial" w:cs="arial"/>
          <w:b/>
          <w:i w:val="0"/>
          <w:strike w:val="0"/>
          <w:noProof w:val="0"/>
          <w:color w:val="000000"/>
          <w:position w:val="0"/>
          <w:sz w:val="20"/>
          <w:u w:val="none"/>
          <w:vertAlign w:val="baseline"/>
        </w:rPr>
        <w:t> [*P2] </w:t>
      </w:r>
      <w:r>
        <w:rPr>
          <w:rFonts w:ascii="arial" w:eastAsia="arial" w:hAnsi="arial" w:cs="arial"/>
          <w:b w:val="0"/>
          <w:i w:val="0"/>
          <w:strike w:val="0"/>
          <w:noProof w:val="0"/>
          <w:color w:val="000000"/>
          <w:position w:val="0"/>
          <w:sz w:val="20"/>
          <w:u w:val="none"/>
          <w:vertAlign w:val="baseline"/>
        </w:rPr>
        <w:t xml:space="preserve"> Appellant assigns the following errors for review:</w:t>
      </w:r>
    </w:p>
    <w:p>
      <w:pPr>
        <w:keepNext w:val="0"/>
        <w:spacing w:after="0" w:line="260" w:lineRule="atLeast"/>
        <w:ind w:left="400" w:right="0" w:firstLine="0"/>
        <w:jc w:val="both"/>
      </w:pPr>
      <w:bookmarkStart w:id="97" w:name="Bookmark_para_5"/>
      <w:bookmarkEnd w:id="97"/>
      <w:r>
        <w:rPr>
          <w:rFonts w:ascii="arial" w:eastAsia="arial" w:hAnsi="arial" w:cs="arial"/>
          <w:b w:val="0"/>
          <w:i w:val="0"/>
          <w:strike w:val="0"/>
          <w:noProof w:val="0"/>
          <w:color w:val="000000"/>
          <w:position w:val="0"/>
          <w:sz w:val="20"/>
          <w:u w:val="none"/>
          <w:vertAlign w:val="baseline"/>
        </w:rPr>
        <w:t>FIRST ASSIGNMENT OF ERROR:</w:t>
      </w:r>
    </w:p>
    <w:p>
      <w:pPr>
        <w:keepNext w:val="0"/>
        <w:spacing w:after="0" w:line="260" w:lineRule="atLeast"/>
        <w:ind w:left="400" w:right="0" w:firstLine="0"/>
        <w:jc w:val="both"/>
      </w:pPr>
      <w:bookmarkStart w:id="98" w:name="Bookmark_para_6"/>
      <w:bookmarkEnd w:id="98"/>
      <w:r>
        <w:rPr>
          <w:rFonts w:ascii="arial" w:eastAsia="arial" w:hAnsi="arial" w:cs="arial"/>
          <w:b w:val="0"/>
          <w:i w:val="0"/>
          <w:strike w:val="0"/>
          <w:noProof w:val="0"/>
          <w:color w:val="000000"/>
          <w:position w:val="0"/>
          <w:sz w:val="20"/>
          <w:u w:val="none"/>
          <w:vertAlign w:val="baseline"/>
        </w:rPr>
        <w:t>"THE TRIAL COURT ERRED IN OVERRULING THE DEFENDANT-APPELLANT'S MOTION FOR SUPPRESSION."</w:t>
      </w:r>
    </w:p>
    <w:p>
      <w:pPr>
        <w:keepNext w:val="0"/>
        <w:spacing w:after="0" w:line="260" w:lineRule="atLeast"/>
        <w:ind w:left="400" w:right="0" w:firstLine="0"/>
        <w:jc w:val="both"/>
      </w:pPr>
      <w:bookmarkStart w:id="99" w:name="Bookmark_para_7"/>
      <w:bookmarkEnd w:id="99"/>
      <w:r>
        <w:rPr>
          <w:rFonts w:ascii="arial" w:eastAsia="arial" w:hAnsi="arial" w:cs="arial"/>
          <w:b w:val="0"/>
          <w:i w:val="0"/>
          <w:strike w:val="0"/>
          <w:noProof w:val="0"/>
          <w:color w:val="000000"/>
          <w:position w:val="0"/>
          <w:sz w:val="20"/>
          <w:u w:val="none"/>
          <w:vertAlign w:val="baseline"/>
        </w:rPr>
        <w:t>SECOND ASSIGNMENT OF ERROR:</w:t>
      </w:r>
    </w:p>
    <w:p>
      <w:pPr>
        <w:keepNext w:val="0"/>
        <w:spacing w:before="200" w:after="0" w:line="260" w:lineRule="atLeast"/>
        <w:ind w:left="400" w:right="0" w:firstLine="0"/>
        <w:jc w:val="both"/>
      </w:pPr>
      <w:bookmarkStart w:id="100" w:name="Bookmark_para_8"/>
      <w:bookmarkEnd w:id="100"/>
      <w:r>
        <w:rPr>
          <w:rFonts w:ascii="arial" w:eastAsia="arial" w:hAnsi="arial" w:cs="arial"/>
          <w:b w:val="0"/>
          <w:i w:val="0"/>
          <w:strike w:val="0"/>
          <w:noProof w:val="0"/>
          <w:color w:val="000000"/>
          <w:position w:val="0"/>
          <w:sz w:val="20"/>
          <w:u w:val="none"/>
          <w:vertAlign w:val="baseline"/>
        </w:rPr>
        <w:t>"THE TRIAL COURT ERRED IN ALLOWING FRUITS OF THE POISONOUS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TREE TO BE INTRODUCED."</w:t>
      </w:r>
    </w:p>
    <w:p>
      <w:pPr>
        <w:keepNext w:val="0"/>
        <w:spacing w:after="0" w:line="260" w:lineRule="atLeast"/>
        <w:ind w:left="400" w:right="0" w:firstLine="0"/>
        <w:jc w:val="both"/>
      </w:pPr>
      <w:bookmarkStart w:id="101" w:name="Bookmark_para_9"/>
      <w:bookmarkEnd w:id="101"/>
      <w:r>
        <w:rPr>
          <w:rFonts w:ascii="arial" w:eastAsia="arial" w:hAnsi="arial" w:cs="arial"/>
          <w:b w:val="0"/>
          <w:i w:val="0"/>
          <w:strike w:val="0"/>
          <w:noProof w:val="0"/>
          <w:color w:val="000000"/>
          <w:position w:val="0"/>
          <w:sz w:val="20"/>
          <w:u w:val="none"/>
          <w:vertAlign w:val="baseline"/>
        </w:rPr>
        <w:t>THIRD ASSIGNMENT OF ERROR:</w:t>
      </w:r>
    </w:p>
    <w:p>
      <w:pPr>
        <w:keepNext w:val="0"/>
        <w:spacing w:after="0" w:line="260" w:lineRule="atLeast"/>
        <w:ind w:left="400" w:right="0" w:firstLine="0"/>
        <w:jc w:val="both"/>
      </w:pPr>
      <w:bookmarkStart w:id="102" w:name="Bookmark_para_10"/>
      <w:bookmarkEnd w:id="102"/>
      <w:r>
        <w:rPr>
          <w:rFonts w:ascii="arial" w:eastAsia="arial" w:hAnsi="arial" w:cs="arial"/>
          <w:b w:val="0"/>
          <w:i w:val="0"/>
          <w:strike w:val="0"/>
          <w:noProof w:val="0"/>
          <w:color w:val="000000"/>
          <w:position w:val="0"/>
          <w:sz w:val="20"/>
          <w:u w:val="none"/>
          <w:vertAlign w:val="baseline"/>
        </w:rPr>
        <w:t>"THE STATE OF OHIO WITHHELD EVIDENCE FAVORABLE TO THE APPELLANT."</w:t>
      </w:r>
    </w:p>
    <w:p>
      <w:pPr>
        <w:keepNext w:val="0"/>
        <w:spacing w:after="0" w:line="260" w:lineRule="atLeast"/>
        <w:ind w:left="400" w:right="0" w:firstLine="0"/>
        <w:jc w:val="both"/>
      </w:pPr>
      <w:bookmarkStart w:id="103" w:name="Bookmark_para_11"/>
      <w:bookmarkEnd w:id="103"/>
      <w:r>
        <w:rPr>
          <w:rFonts w:ascii="arial" w:eastAsia="arial" w:hAnsi="arial" w:cs="arial"/>
          <w:b w:val="0"/>
          <w:i w:val="0"/>
          <w:strike w:val="0"/>
          <w:noProof w:val="0"/>
          <w:color w:val="000000"/>
          <w:position w:val="0"/>
          <w:sz w:val="20"/>
          <w:u w:val="none"/>
          <w:vertAlign w:val="baseline"/>
        </w:rPr>
        <w:t>FOURTH ASSIGNMENT OF ERROR:</w:t>
      </w:r>
    </w:p>
    <w:p>
      <w:pPr>
        <w:keepNext w:val="0"/>
        <w:spacing w:after="0" w:line="260" w:lineRule="atLeast"/>
        <w:ind w:left="400" w:right="0" w:firstLine="0"/>
        <w:jc w:val="both"/>
      </w:pPr>
      <w:bookmarkStart w:id="104" w:name="Bookmark_para_12"/>
      <w:bookmarkEnd w:id="104"/>
      <w:r>
        <w:rPr>
          <w:rFonts w:ascii="arial" w:eastAsia="arial" w:hAnsi="arial" w:cs="arial"/>
          <w:b w:val="0"/>
          <w:i w:val="0"/>
          <w:strike w:val="0"/>
          <w:noProof w:val="0"/>
          <w:color w:val="000000"/>
          <w:position w:val="0"/>
          <w:sz w:val="20"/>
          <w:u w:val="none"/>
          <w:vertAlign w:val="baseline"/>
        </w:rPr>
        <w:t>"DEFENDANT'S COURT APPOINTED TRIAL COUNSEL PROVIDED INEFFECTIVE ASSISTANCE THROUGH THE PRE-TRIAL PROCEEDINGS, TRIAL, AND SENTENCING PHASES."</w:t>
      </w:r>
    </w:p>
    <w:p>
      <w:pPr>
        <w:keepNext w:val="0"/>
        <w:spacing w:after="0" w:line="260" w:lineRule="atLeast"/>
        <w:ind w:left="400" w:right="0" w:firstLine="0"/>
        <w:jc w:val="both"/>
      </w:pPr>
      <w:bookmarkStart w:id="105" w:name="Bookmark_para_13"/>
      <w:bookmarkEnd w:id="105"/>
      <w:r>
        <w:rPr>
          <w:rFonts w:ascii="arial" w:eastAsia="arial" w:hAnsi="arial" w:cs="arial"/>
          <w:b w:val="0"/>
          <w:i w:val="0"/>
          <w:strike w:val="0"/>
          <w:noProof w:val="0"/>
          <w:color w:val="000000"/>
          <w:position w:val="0"/>
          <w:sz w:val="20"/>
          <w:u w:val="none"/>
          <w:vertAlign w:val="baseline"/>
        </w:rPr>
        <w:t>FIFTH ASSIGNMENT OF ERROR:</w:t>
      </w:r>
    </w:p>
    <w:p>
      <w:pPr>
        <w:keepNext w:val="0"/>
        <w:spacing w:after="0" w:line="260" w:lineRule="atLeast"/>
        <w:ind w:left="400" w:right="0" w:firstLine="0"/>
        <w:jc w:val="both"/>
      </w:pPr>
      <w:bookmarkStart w:id="106" w:name="Bookmark_para_14"/>
      <w:bookmarkEnd w:id="106"/>
      <w:r>
        <w:rPr>
          <w:rFonts w:ascii="arial" w:eastAsia="arial" w:hAnsi="arial" w:cs="arial"/>
          <w:b w:val="0"/>
          <w:i w:val="0"/>
          <w:strike w:val="0"/>
          <w:noProof w:val="0"/>
          <w:color w:val="000000"/>
          <w:position w:val="0"/>
          <w:sz w:val="20"/>
          <w:u w:val="none"/>
          <w:vertAlign w:val="baseline"/>
        </w:rPr>
        <w:t>"THE TRIAL COURT INCORRECTLY APPLIED CONSECUTIVE SENTENCES."</w:t>
      </w:r>
      <w:r>
        <w:rPr>
          <w:rFonts w:ascii="arial" w:eastAsia="arial" w:hAnsi="arial" w:cs="arial"/>
          <w:vertAlign w:val="superscript"/>
        </w:rPr>
        <w:footnoteReference w:customMarkFollows="1" w:id="3"/>
        <w:t xml:space="preserve">2</w:t>
      </w:r>
    </w:p>
    <w:p>
      <w:pPr>
        <w:keepNext w:val="0"/>
        <w:spacing w:after="0" w:line="260" w:lineRule="atLeast"/>
        <w:ind w:left="400" w:right="0" w:firstLine="0"/>
        <w:jc w:val="both"/>
      </w:pPr>
      <w:bookmarkStart w:id="108" w:name="Bookmark_para_15"/>
      <w:bookmarkEnd w:id="108"/>
      <w:r>
        <w:rPr>
          <w:rFonts w:ascii="arial" w:eastAsia="arial" w:hAnsi="arial" w:cs="arial"/>
          <w:b w:val="0"/>
          <w:i w:val="0"/>
          <w:strike w:val="0"/>
          <w:noProof w:val="0"/>
          <w:color w:val="000000"/>
          <w:position w:val="0"/>
          <w:sz w:val="20"/>
          <w:u w:val="none"/>
          <w:vertAlign w:val="baseline"/>
        </w:rPr>
        <w:t>Around midnight on March 6, 2021, Lawrence County 9-1-1 dispatcher Christopher Wilson noticed appellant near a jail window. Wilson yelled over to his co-worker to call the sheriff's department and request a deputy to respond to the scene. At the same time, appellant started to run from the jail. Wilson followed appellant's movements until the deputy arrived. When the deputy arrived, Wilson pointed to appellant's location. The deputy, along with the Ironton Police Department, pursued appellant.</w:t>
      </w:r>
    </w:p>
    <w:p>
      <w:pPr>
        <w:keepNext w:val="0"/>
        <w:spacing w:before="200" w:after="0" w:line="260" w:lineRule="atLeast"/>
        <w:ind w:left="0" w:right="0" w:firstLine="0"/>
        <w:jc w:val="both"/>
      </w:pPr>
      <w:bookmarkStart w:id="109" w:name="Bookmark_para_16"/>
      <w:bookmarkEnd w:id="109"/>
      <w:r>
        <w:rPr>
          <w:rFonts w:ascii="arial" w:eastAsia="arial" w:hAnsi="arial" w:cs="arial"/>
          <w:b/>
          <w:i w:val="0"/>
          <w:strike w:val="0"/>
          <w:noProof w:val="0"/>
          <w:color w:val="000000"/>
          <w:position w:val="0"/>
          <w:sz w:val="20"/>
          <w:u w:val="none"/>
          <w:vertAlign w:val="baseline"/>
        </w:rPr>
        <w:t> [*P4] </w:t>
      </w:r>
      <w:r>
        <w:rPr>
          <w:rFonts w:ascii="arial" w:eastAsia="arial" w:hAnsi="arial" w:cs="arial"/>
          <w:b w:val="0"/>
          <w:i w:val="0"/>
          <w:strike w:val="0"/>
          <w:noProof w:val="0"/>
          <w:color w:val="000000"/>
          <w:position w:val="0"/>
          <w:sz w:val="20"/>
          <w:u w:val="none"/>
          <w:vertAlign w:val="baseline"/>
        </w:rPr>
        <w:t xml:space="preserve"> Shortly thereafter, Ironton Police Patrolman Joe Akers caught up with appellant. Akers approached appellant and asked for his name. Appellant responded, "Harry Gullett." Akers questioned appellant if he had drugs or weapons on his person, and appellant stated he did not. Akers also asked appellant for consent to search his person, 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appellant consented. After the search, Akers found a translucent, green-tinted tube under appellant's left arm. Akers removed the tube and observed what he believed to be tobacco and a yellow wrapper that appeared to be a suboxone wrapper. Based upon this discovery, Akers arrested appellant.</w:t>
      </w:r>
    </w:p>
    <w:p>
      <w:pPr>
        <w:keepNext w:val="0"/>
        <w:spacing w:before="240" w:after="0" w:line="260" w:lineRule="atLeast"/>
        <w:ind w:left="0" w:right="0" w:firstLine="0"/>
        <w:jc w:val="both"/>
      </w:pPr>
      <w:bookmarkStart w:id="110" w:name="Bookmark_para_17"/>
      <w:bookmarkEnd w:id="110"/>
      <w:r>
        <w:rPr>
          <w:rFonts w:ascii="arial" w:eastAsia="arial" w:hAnsi="arial" w:cs="arial"/>
          <w:b/>
          <w:i w:val="0"/>
          <w:strike w:val="0"/>
          <w:noProof w:val="0"/>
          <w:color w:val="000000"/>
          <w:position w:val="0"/>
          <w:sz w:val="20"/>
          <w:u w:val="none"/>
          <w:vertAlign w:val="baseline"/>
        </w:rPr>
        <w:t> [*P5] </w:t>
      </w:r>
      <w:r>
        <w:rPr>
          <w:rFonts w:ascii="arial" w:eastAsia="arial" w:hAnsi="arial" w:cs="arial"/>
          <w:b/>
          <w:i w:val="0"/>
          <w:strike w:val="0"/>
          <w:noProof w:val="0"/>
          <w:color w:val="000000"/>
          <w:position w:val="0"/>
          <w:sz w:val="20"/>
          <w:u w:val="none"/>
          <w:vertAlign w:val="baseline"/>
        </w:rPr>
        <w:t> [**402] </w:t>
      </w:r>
      <w:r>
        <w:rPr>
          <w:rFonts w:ascii="arial" w:eastAsia="arial" w:hAnsi="arial" w:cs="arial"/>
          <w:b w:val="0"/>
          <w:i w:val="0"/>
          <w:strike w:val="0"/>
          <w:noProof w:val="0"/>
          <w:color w:val="000000"/>
          <w:position w:val="0"/>
          <w:sz w:val="20"/>
          <w:u w:val="none"/>
          <w:vertAlign w:val="baseline"/>
        </w:rPr>
        <w:t xml:space="preserve">  On March 24, 2021, a Lawrence County Grand Jury returned an indictment that charged appellant with the following offenses: (1) illegal conveyance of prohibited items onto the grounds of a detention facility or institution, in violation of </w:t>
      </w:r>
      <w:hyperlink r:id="rId52" w:history="1">
        <w:r>
          <w:rPr>
            <w:rFonts w:ascii="arial" w:eastAsia="arial" w:hAnsi="arial" w:cs="arial"/>
            <w:b w:val="0"/>
            <w:i/>
            <w:strike w:val="0"/>
            <w:noProof w:val="0"/>
            <w:color w:val="0077CC"/>
            <w:position w:val="0"/>
            <w:sz w:val="20"/>
            <w:u w:val="single"/>
            <w:vertAlign w:val="baseline"/>
          </w:rPr>
          <w:t>R.C. 2921.36(A)(2)</w:t>
        </w:r>
      </w:hyperlink>
      <w:hyperlink r:id="rId52"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(2) drug possession, in violation of </w:t>
      </w:r>
      <w:hyperlink r:id="rId53" w:history="1">
        <w:r>
          <w:rPr>
            <w:rFonts w:ascii="arial" w:eastAsia="arial" w:hAnsi="arial" w:cs="arial"/>
            <w:b w:val="0"/>
            <w:i/>
            <w:strike w:val="0"/>
            <w:noProof w:val="0"/>
            <w:color w:val="0077CC"/>
            <w:position w:val="0"/>
            <w:sz w:val="20"/>
            <w:u w:val="single"/>
            <w:vertAlign w:val="baseline"/>
          </w:rPr>
          <w:t>R.C. 2925.11(A)</w:t>
        </w:r>
      </w:hyperlink>
      <w:r>
        <w:rPr>
          <w:rFonts w:ascii="arial" w:eastAsia="arial" w:hAnsi="arial" w:cs="arial"/>
          <w:b w:val="0"/>
          <w:i w:val="0"/>
          <w:strike w:val="0"/>
          <w:noProof w:val="0"/>
          <w:color w:val="000000"/>
          <w:position w:val="0"/>
          <w:sz w:val="20"/>
          <w:u w:val="none"/>
          <w:vertAlign w:val="baseline"/>
        </w:rPr>
        <w:t xml:space="preserve">; (3) drug possession, in violation of </w:t>
      </w:r>
      <w:hyperlink r:id="rId53" w:history="1">
        <w:r>
          <w:rPr>
            <w:rFonts w:ascii="arial" w:eastAsia="arial" w:hAnsi="arial" w:cs="arial"/>
            <w:b w:val="0"/>
            <w:i/>
            <w:strike w:val="0"/>
            <w:noProof w:val="0"/>
            <w:color w:val="0077CC"/>
            <w:position w:val="0"/>
            <w:sz w:val="20"/>
            <w:u w:val="single"/>
            <w:vertAlign w:val="baseline"/>
          </w:rPr>
          <w:t>R.C. 2925.11(A)</w:t>
        </w:r>
      </w:hyperlink>
      <w:r>
        <w:rPr>
          <w:rFonts w:ascii="arial" w:eastAsia="arial" w:hAnsi="arial" w:cs="arial"/>
          <w:b w:val="0"/>
          <w:i w:val="0"/>
          <w:strike w:val="0"/>
          <w:noProof w:val="0"/>
          <w:color w:val="000000"/>
          <w:position w:val="0"/>
          <w:sz w:val="20"/>
          <w:u w:val="none"/>
          <w:vertAlign w:val="baseline"/>
        </w:rPr>
        <w:t xml:space="preserve">; (4) possession of criminal tools, in violation of </w:t>
      </w:r>
      <w:hyperlink r:id="rId54" w:history="1">
        <w:r>
          <w:rPr>
            <w:rFonts w:ascii="arial" w:eastAsia="arial" w:hAnsi="arial" w:cs="arial"/>
            <w:b w:val="0"/>
            <w:i/>
            <w:strike w:val="0"/>
            <w:noProof w:val="0"/>
            <w:color w:val="0077CC"/>
            <w:position w:val="0"/>
            <w:sz w:val="20"/>
            <w:u w:val="single"/>
            <w:vertAlign w:val="baseline"/>
          </w:rPr>
          <w:t>R.C. 2923.24(A)</w:t>
        </w:r>
      </w:hyperlink>
      <w:r>
        <w:rPr>
          <w:rFonts w:ascii="arial" w:eastAsia="arial" w:hAnsi="arial" w:cs="arial"/>
          <w:b w:val="0"/>
          <w:i w:val="0"/>
          <w:strike w:val="0"/>
          <w:noProof w:val="0"/>
          <w:color w:val="000000"/>
          <w:position w:val="0"/>
          <w:sz w:val="20"/>
          <w:u w:val="none"/>
          <w:vertAlign w:val="baseline"/>
        </w:rPr>
        <w:t xml:space="preserve">; (5) possession of a controlled substance, in violation of </w:t>
      </w:r>
      <w:hyperlink r:id="rId53" w:history="1">
        <w:r>
          <w:rPr>
            <w:rFonts w:ascii="arial" w:eastAsia="arial" w:hAnsi="arial" w:cs="arial"/>
            <w:b w:val="0"/>
            <w:i/>
            <w:strike w:val="0"/>
            <w:noProof w:val="0"/>
            <w:color w:val="0077CC"/>
            <w:position w:val="0"/>
            <w:sz w:val="20"/>
            <w:u w:val="single"/>
            <w:vertAlign w:val="baseline"/>
          </w:rPr>
          <w:t>R.C. 2925.11(A)</w:t>
        </w:r>
      </w:hyperlink>
      <w:r>
        <w:rPr>
          <w:rFonts w:ascii="arial" w:eastAsia="arial" w:hAnsi="arial" w:cs="arial"/>
          <w:b w:val="0"/>
          <w:i w:val="0"/>
          <w:strike w:val="0"/>
          <w:noProof w:val="0"/>
          <w:color w:val="000000"/>
          <w:position w:val="0"/>
          <w:sz w:val="20"/>
          <w:u w:val="none"/>
          <w:vertAlign w:val="baseline"/>
        </w:rPr>
        <w:t xml:space="preserve">; (6) identity fraud, in violation of </w:t>
      </w:r>
      <w:hyperlink r:id="rId55" w:history="1">
        <w:r>
          <w:rPr>
            <w:rFonts w:ascii="arial" w:eastAsia="arial" w:hAnsi="arial" w:cs="arial"/>
            <w:b w:val="0"/>
            <w:i/>
            <w:strike w:val="0"/>
            <w:noProof w:val="0"/>
            <w:color w:val="0077CC"/>
            <w:position w:val="0"/>
            <w:sz w:val="20"/>
            <w:u w:val="single"/>
            <w:vertAlign w:val="baseline"/>
          </w:rPr>
          <w:t>R.C. 2913.49(B)(1)</w:t>
        </w:r>
      </w:hyperlink>
      <w:r>
        <w:rPr>
          <w:rFonts w:ascii="arial" w:eastAsia="arial" w:hAnsi="arial" w:cs="arial"/>
          <w:b w:val="0"/>
          <w:i w:val="0"/>
          <w:strike w:val="0"/>
          <w:noProof w:val="0"/>
          <w:color w:val="000000"/>
          <w:position w:val="0"/>
          <w:sz w:val="20"/>
          <w:u w:val="none"/>
          <w:vertAlign w:val="baseline"/>
        </w:rPr>
        <w:t xml:space="preserve">; and (7) criminal trespassing, in violation of </w:t>
      </w:r>
      <w:hyperlink r:id="rId56" w:history="1">
        <w:r>
          <w:rPr>
            <w:rFonts w:ascii="arial" w:eastAsia="arial" w:hAnsi="arial" w:cs="arial"/>
            <w:b w:val="0"/>
            <w:i/>
            <w:strike w:val="0"/>
            <w:noProof w:val="0"/>
            <w:color w:val="0077CC"/>
            <w:position w:val="0"/>
            <w:sz w:val="20"/>
            <w:u w:val="single"/>
            <w:vertAlign w:val="baseline"/>
          </w:rPr>
          <w:t>R.C. 2911.21(A)(1)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1" w:name="Bookmark_para_18"/>
      <w:bookmarkEnd w:id="111"/>
      <w:r>
        <w:rPr>
          <w:rFonts w:ascii="arial" w:eastAsia="arial" w:hAnsi="arial" w:cs="arial"/>
          <w:b/>
          <w:i w:val="0"/>
          <w:strike w:val="0"/>
          <w:noProof w:val="0"/>
          <w:color w:val="000000"/>
          <w:position w:val="0"/>
          <w:sz w:val="20"/>
          <w:u w:val="none"/>
          <w:vertAlign w:val="baseline"/>
        </w:rPr>
        <w:t> [*P6] </w:t>
      </w:r>
      <w:r>
        <w:rPr>
          <w:rFonts w:ascii="arial" w:eastAsia="arial" w:hAnsi="arial" w:cs="arial"/>
          <w:b w:val="0"/>
          <w:i w:val="0"/>
          <w:strike w:val="0"/>
          <w:noProof w:val="0"/>
          <w:color w:val="000000"/>
          <w:position w:val="0"/>
          <w:sz w:val="20"/>
          <w:u w:val="none"/>
          <w:vertAlign w:val="baseline"/>
        </w:rPr>
        <w:t xml:space="preserve"> On March 30, 2022, appellant filed a motion to suppress the evidence discovered after the search. He argued that the officers violated his </w:t>
      </w:r>
      <w:hyperlink r:id="rId5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 to be free from unreasonable searches and seizures because the officers lacked reasonable suspicion or probable cause to stop him and did not have probable cause to search or arrest him.</w:t>
      </w:r>
    </w:p>
    <w:p>
      <w:pPr>
        <w:keepNext w:val="0"/>
        <w:spacing w:before="200" w:after="0" w:line="260" w:lineRule="atLeast"/>
        <w:ind w:left="0" w:right="0" w:firstLine="0"/>
        <w:jc w:val="both"/>
      </w:pPr>
      <w:bookmarkStart w:id="112" w:name="Bookmark_para_19"/>
      <w:bookmarkEnd w:id="112"/>
      <w:r>
        <w:rPr>
          <w:rFonts w:ascii="arial" w:eastAsia="arial" w:hAnsi="arial" w:cs="arial"/>
          <w:b/>
          <w:i w:val="0"/>
          <w:strike w:val="0"/>
          <w:noProof w:val="0"/>
          <w:color w:val="000000"/>
          <w:position w:val="0"/>
          <w:sz w:val="20"/>
          <w:u w:val="none"/>
          <w:vertAlign w:val="baseline"/>
        </w:rPr>
        <w:t> [*P7] </w:t>
      </w:r>
      <w:r>
        <w:rPr>
          <w:rFonts w:ascii="arial" w:eastAsia="arial" w:hAnsi="arial" w:cs="arial"/>
          <w:b w:val="0"/>
          <w:i w:val="0"/>
          <w:strike w:val="0"/>
          <w:noProof w:val="0"/>
          <w:color w:val="000000"/>
          <w:position w:val="0"/>
          <w:sz w:val="20"/>
          <w:u w:val="none"/>
          <w:vertAlign w:val="baseline"/>
        </w:rPr>
        <w:t xml:space="preserve"> On April 12, 2022, the trial court held a hearing to consider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appellant's motion to suppress evidence. At the start, the state indicated that the disputed issues were whether law enforcement officers had reasonable suspicion to temporarily detain appellant and whether that reasonable suspicion ripened into probable cause to arrest him.</w:t>
      </w:r>
    </w:p>
    <w:p>
      <w:pPr>
        <w:keepNext w:val="0"/>
        <w:spacing w:before="200" w:after="0" w:line="260" w:lineRule="atLeast"/>
        <w:ind w:left="0" w:right="0" w:firstLine="0"/>
        <w:jc w:val="both"/>
      </w:pPr>
      <w:bookmarkStart w:id="113" w:name="Bookmark_para_20"/>
      <w:bookmarkEnd w:id="113"/>
      <w:r>
        <w:rPr>
          <w:rFonts w:ascii="arial" w:eastAsia="arial" w:hAnsi="arial" w:cs="arial"/>
          <w:b/>
          <w:i w:val="0"/>
          <w:strike w:val="0"/>
          <w:noProof w:val="0"/>
          <w:color w:val="000000"/>
          <w:position w:val="0"/>
          <w:sz w:val="20"/>
          <w:u w:val="none"/>
          <w:vertAlign w:val="baseline"/>
        </w:rPr>
        <w:t> [*P8] </w:t>
      </w:r>
      <w:r>
        <w:rPr>
          <w:rFonts w:ascii="arial" w:eastAsia="arial" w:hAnsi="arial" w:cs="arial"/>
          <w:b w:val="0"/>
          <w:i w:val="0"/>
          <w:strike w:val="0"/>
          <w:noProof w:val="0"/>
          <w:color w:val="000000"/>
          <w:position w:val="0"/>
          <w:sz w:val="20"/>
          <w:u w:val="none"/>
          <w:vertAlign w:val="baseline"/>
        </w:rPr>
        <w:t xml:space="preserve"> At the hearing, former Lawrence County Sheriff's Deputy Jonathan Spoljaric testified that, during the evening hours of March 6, 2021, he heard that a person was "behind the jail, um, messing with one of the windows." The deputy looked around the jail and met the 9-1-1 dispatcher who had reported that a person had been "messing with one of the windows." The dispatcher pointed to a man across the street, and the deputy started to walk toward this man, later identified as appellant. The deputy yelled to appellant and told him to stop, but he "took off." Spoljaric eventually caught up with appellant once Ironton police officers had located him.</w:t>
      </w:r>
    </w:p>
    <w:p>
      <w:pPr>
        <w:keepNext w:val="0"/>
        <w:spacing w:before="200" w:after="0" w:line="260" w:lineRule="atLeast"/>
        <w:ind w:left="0" w:right="0" w:firstLine="0"/>
        <w:jc w:val="both"/>
      </w:pPr>
      <w:bookmarkStart w:id="114" w:name="Bookmark_para_21"/>
      <w:bookmarkEnd w:id="114"/>
      <w:r>
        <w:rPr>
          <w:rFonts w:ascii="arial" w:eastAsia="arial" w:hAnsi="arial" w:cs="arial"/>
          <w:b/>
          <w:i w:val="0"/>
          <w:strike w:val="0"/>
          <w:noProof w:val="0"/>
          <w:color w:val="000000"/>
          <w:position w:val="0"/>
          <w:sz w:val="20"/>
          <w:u w:val="none"/>
          <w:vertAlign w:val="baseline"/>
        </w:rPr>
        <w:t> [*P9] </w:t>
      </w:r>
      <w:r>
        <w:rPr>
          <w:rFonts w:ascii="arial" w:eastAsia="arial" w:hAnsi="arial" w:cs="arial"/>
          <w:b w:val="0"/>
          <w:i w:val="0"/>
          <w:strike w:val="0"/>
          <w:noProof w:val="0"/>
          <w:color w:val="000000"/>
          <w:position w:val="0"/>
          <w:sz w:val="20"/>
          <w:u w:val="none"/>
          <w:vertAlign w:val="baseline"/>
        </w:rPr>
        <w:t xml:space="preserve"> Patrolman Akers stated that he heard Deputy Spoljaric report over the radio that a person was running between the 9-1-1 center and the rear of the Lawrence County jail and the deputy was chasing the individual. Shortly thereafter, Akers observed an individual who matched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deputy's description and asked the person if he could speak with him. The person, appellant, stated that his name is Harry Gullett. The patrolman asked if appellant had been near the jail, and he stated he had not. The patrolman noted that appellant appeared nervous and kept turning away. The patrolman thus decided to ask appellant if he "had anything on his person," and appellant stated he did not. The patrolman asked appellant if he would consent to a search of his person, and appellant consented. After the search, Akers found "a green tube that was underneath his right arm." Inside the tube was some tobacco and a yellow wrapper that Akers believed to be suboxone. Akers thus arrested appellant. Spoljarik soon arrived on the scene and confirmed that appellant was the individual he had been chasing. The trial court subsequently overruled appellant's motion to suppress evidence.</w:t>
      </w:r>
    </w:p>
    <w:p>
      <w:pPr>
        <w:keepNext w:val="0"/>
        <w:spacing w:before="200" w:after="0" w:line="260" w:lineRule="atLeast"/>
        <w:ind w:left="0" w:right="0" w:firstLine="0"/>
        <w:jc w:val="both"/>
      </w:pPr>
      <w:bookmarkStart w:id="115" w:name="Bookmark_para_22"/>
      <w:bookmarkEnd w:id="115"/>
      <w:r>
        <w:rPr>
          <w:rFonts w:ascii="arial" w:eastAsia="arial" w:hAnsi="arial" w:cs="arial"/>
          <w:b/>
          <w:i w:val="0"/>
          <w:strike w:val="0"/>
          <w:noProof w:val="0"/>
          <w:color w:val="000000"/>
          <w:position w:val="0"/>
          <w:sz w:val="20"/>
          <w:u w:val="none"/>
          <w:vertAlign w:val="baseline"/>
        </w:rPr>
        <w:t> [*P10] </w:t>
      </w:r>
      <w:r>
        <w:rPr>
          <w:rFonts w:ascii="arial" w:eastAsia="arial" w:hAnsi="arial" w:cs="arial"/>
          <w:b w:val="0"/>
          <w:i w:val="0"/>
          <w:strike w:val="0"/>
          <w:noProof w:val="0"/>
          <w:color w:val="000000"/>
          <w:position w:val="0"/>
          <w:sz w:val="20"/>
          <w:u w:val="none"/>
          <w:vertAlign w:val="baseline"/>
        </w:rPr>
        <w:t xml:space="preserve"> On August 26, 2022, the trial court held a jury trial. Deputy Spoljaric and Patrolman Akers largely repeated the testimony that they had given during the suppression hearing. During Spoljaric's cross-examination, defense counsel asked why he no longer worked for the Sheriff's Department and Spoljaric stated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being a deputy is "a very stressful job and after ten years it tends to get to you." Spoljaric also agreed that he did not observe criminal activity before he decided to pursue appellant, but he believed he had </w:t>
      </w:r>
      <w:r>
        <w:rPr>
          <w:rFonts w:ascii="arial" w:eastAsia="arial" w:hAnsi="arial" w:cs="arial"/>
          <w:b/>
          <w:i w:val="0"/>
          <w:strike w:val="0"/>
          <w:noProof w:val="0"/>
          <w:color w:val="000000"/>
          <w:position w:val="0"/>
          <w:sz w:val="20"/>
          <w:u w:val="none"/>
          <w:vertAlign w:val="baseline"/>
        </w:rPr>
        <w:t> [**403] </w:t>
      </w:r>
      <w:r>
        <w:rPr>
          <w:rFonts w:ascii="arial" w:eastAsia="arial" w:hAnsi="arial" w:cs="arial"/>
          <w:b w:val="0"/>
          <w:i w:val="0"/>
          <w:strike w:val="0"/>
          <w:noProof w:val="0"/>
          <w:color w:val="000000"/>
          <w:position w:val="0"/>
          <w:sz w:val="20"/>
          <w:u w:val="none"/>
          <w:vertAlign w:val="baseline"/>
        </w:rPr>
        <w:t xml:space="preserve"> reasonable suspicion to pursue and stop appellant.</w:t>
      </w:r>
    </w:p>
    <w:p>
      <w:pPr>
        <w:keepNext w:val="0"/>
        <w:spacing w:before="200" w:after="0" w:line="260" w:lineRule="atLeast"/>
        <w:ind w:left="0" w:right="0" w:firstLine="0"/>
        <w:jc w:val="both"/>
      </w:pPr>
      <w:bookmarkStart w:id="116" w:name="Bookmark_para_23"/>
      <w:bookmarkEnd w:id="116"/>
      <w:r>
        <w:rPr>
          <w:rFonts w:ascii="arial" w:eastAsia="arial" w:hAnsi="arial" w:cs="arial"/>
          <w:b/>
          <w:i w:val="0"/>
          <w:strike w:val="0"/>
          <w:noProof w:val="0"/>
          <w:color w:val="000000"/>
          <w:position w:val="0"/>
          <w:sz w:val="20"/>
          <w:u w:val="none"/>
          <w:vertAlign w:val="baseline"/>
        </w:rPr>
        <w:t> [*P11] </w:t>
      </w:r>
      <w:r>
        <w:rPr>
          <w:rFonts w:ascii="arial" w:eastAsia="arial" w:hAnsi="arial" w:cs="arial"/>
          <w:b w:val="0"/>
          <w:i w:val="0"/>
          <w:strike w:val="0"/>
          <w:noProof w:val="0"/>
          <w:color w:val="000000"/>
          <w:position w:val="0"/>
          <w:sz w:val="20"/>
          <w:u w:val="none"/>
          <w:vertAlign w:val="baseline"/>
        </w:rPr>
        <w:t xml:space="preserve"> Lawrence County Prosecutor's Office Investigator Brian Chaffins testified that he participated in the investigation once appellant had been detained. Chaffins described the tube that Patrolman Akers recovered as a translucent "two-foot-long pixie stick" that "had electrical tape that had both ends that were sealed." About two-thirds of the tube contained tobacco, with other items inside that included suboxone strips, fentanyl, a blue powder, and matches. Chaffins also inspected the window where officers first observed appellant and found a hole in the window and "a homemade stick made out of rolled up magazine papers that was from the inside of the jail poking out."</w:t>
      </w:r>
    </w:p>
    <w:p>
      <w:pPr>
        <w:keepNext w:val="0"/>
        <w:spacing w:before="200" w:after="0" w:line="260" w:lineRule="atLeast"/>
        <w:ind w:left="0" w:right="0" w:firstLine="0"/>
        <w:jc w:val="both"/>
      </w:pPr>
      <w:bookmarkStart w:id="117" w:name="Bookmark_para_24"/>
      <w:bookmarkEnd w:id="117"/>
      <w:r>
        <w:rPr>
          <w:rFonts w:ascii="arial" w:eastAsia="arial" w:hAnsi="arial" w:cs="arial"/>
          <w:b/>
          <w:i w:val="0"/>
          <w:strike w:val="0"/>
          <w:noProof w:val="0"/>
          <w:color w:val="000000"/>
          <w:position w:val="0"/>
          <w:sz w:val="20"/>
          <w:u w:val="none"/>
          <w:vertAlign w:val="baseline"/>
        </w:rPr>
        <w:t> [*P12] </w:t>
      </w:r>
      <w:bookmarkStart w:id="118" w:name="Bookmark_I6B2991T2HM5WV0020000400"/>
      <w:bookmarkEnd w:id="118"/>
      <w:r>
        <w:rPr>
          <w:rFonts w:ascii="arial" w:eastAsia="arial" w:hAnsi="arial" w:cs="arial"/>
          <w:b w:val="0"/>
          <w:i w:val="0"/>
          <w:strike w:val="0"/>
          <w:noProof w:val="0"/>
          <w:color w:val="000000"/>
          <w:position w:val="0"/>
          <w:sz w:val="20"/>
          <w:u w:val="none"/>
          <w:vertAlign w:val="baseline"/>
        </w:rPr>
        <w:t xml:space="preserve"> Investigator Chaffins spoke with appellant after he advised him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rights. Appellant stated that his girlfriend was in jail and he had intended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the jail. Appellant indicated that the 9-1-1 dispatcher yelled to him before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he could actually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contraband.</w:t>
      </w:r>
    </w:p>
    <w:p>
      <w:pPr>
        <w:keepNext w:val="0"/>
        <w:spacing w:before="200" w:after="0" w:line="260" w:lineRule="atLeast"/>
        <w:ind w:left="0" w:right="0" w:firstLine="0"/>
        <w:jc w:val="both"/>
      </w:pPr>
      <w:bookmarkStart w:id="121" w:name="Bookmark_para_25"/>
      <w:bookmarkEnd w:id="121"/>
      <w:r>
        <w:rPr>
          <w:rFonts w:ascii="arial" w:eastAsia="arial" w:hAnsi="arial" w:cs="arial"/>
          <w:b/>
          <w:i w:val="0"/>
          <w:strike w:val="0"/>
          <w:noProof w:val="0"/>
          <w:color w:val="000000"/>
          <w:position w:val="0"/>
          <w:sz w:val="20"/>
          <w:u w:val="none"/>
          <w:vertAlign w:val="baseline"/>
        </w:rPr>
        <w:t> [*P13] </w:t>
      </w:r>
      <w:r>
        <w:rPr>
          <w:rFonts w:ascii="arial" w:eastAsia="arial" w:hAnsi="arial" w:cs="arial"/>
          <w:b w:val="0"/>
          <w:i w:val="0"/>
          <w:strike w:val="0"/>
          <w:noProof w:val="0"/>
          <w:color w:val="000000"/>
          <w:position w:val="0"/>
          <w:sz w:val="20"/>
          <w:u w:val="none"/>
          <w:vertAlign w:val="baseline"/>
        </w:rPr>
        <w:t xml:space="preserve"> During Investigator Chaffins's testimony, the state played a video recording from the night of the incident that had depicted appellant near the jail. Chaffins narrated the video and stated that it showed a person stabbing the window with a stick. During a break, the court discussed jury instructions with the parties and appellant's counsel stated that he did not object to the instructions that the state submitted. After the state presented its evidence, the defense rested.</w:t>
      </w:r>
    </w:p>
    <w:p>
      <w:pPr>
        <w:keepNext w:val="0"/>
        <w:spacing w:before="200" w:after="0" w:line="260" w:lineRule="atLeast"/>
        <w:ind w:left="0" w:right="0" w:firstLine="0"/>
        <w:jc w:val="both"/>
      </w:pPr>
      <w:bookmarkStart w:id="122" w:name="Bookmark_para_26"/>
      <w:bookmarkEnd w:id="122"/>
      <w:r>
        <w:rPr>
          <w:rFonts w:ascii="arial" w:eastAsia="arial" w:hAnsi="arial" w:cs="arial"/>
          <w:b/>
          <w:i w:val="0"/>
          <w:strike w:val="0"/>
          <w:noProof w:val="0"/>
          <w:color w:val="000000"/>
          <w:position w:val="0"/>
          <w:sz w:val="20"/>
          <w:u w:val="none"/>
          <w:vertAlign w:val="baseline"/>
        </w:rPr>
        <w:t> [*P14] </w:t>
      </w:r>
      <w:r>
        <w:rPr>
          <w:rFonts w:ascii="arial" w:eastAsia="arial" w:hAnsi="arial" w:cs="arial"/>
          <w:b w:val="0"/>
          <w:i w:val="0"/>
          <w:strike w:val="0"/>
          <w:noProof w:val="0"/>
          <w:color w:val="000000"/>
          <w:position w:val="0"/>
          <w:sz w:val="20"/>
          <w:u w:val="none"/>
          <w:vertAlign w:val="baseline"/>
        </w:rPr>
        <w:t xml:space="preserve"> After hearing the evidence, the jury found appellant guilty of the illegal conveyance of prohibited items onto the grounds of a detention facility or institution (count one), drug possession with a prior drug conviction (count three), possession of criminal tools (count four), and possession of a controlled substance (count five). The trial court dismissed counts two, six, and seven.</w:t>
      </w:r>
    </w:p>
    <w:p>
      <w:pPr>
        <w:keepNext w:val="0"/>
        <w:spacing w:before="200" w:after="0" w:line="260" w:lineRule="atLeast"/>
        <w:ind w:left="0" w:right="0" w:firstLine="0"/>
        <w:jc w:val="both"/>
      </w:pPr>
      <w:bookmarkStart w:id="123" w:name="Bookmark_para_27"/>
      <w:bookmarkEnd w:id="123"/>
      <w:r>
        <w:rPr>
          <w:rFonts w:ascii="arial" w:eastAsia="arial" w:hAnsi="arial" w:cs="arial"/>
          <w:b/>
          <w:i w:val="0"/>
          <w:strike w:val="0"/>
          <w:noProof w:val="0"/>
          <w:color w:val="000000"/>
          <w:position w:val="0"/>
          <w:sz w:val="20"/>
          <w:u w:val="none"/>
          <w:vertAlign w:val="baseline"/>
        </w:rPr>
        <w:t> [*P15] </w:t>
      </w:r>
      <w:r>
        <w:rPr>
          <w:rFonts w:ascii="arial" w:eastAsia="arial" w:hAnsi="arial" w:cs="arial"/>
          <w:b w:val="0"/>
          <w:i w:val="0"/>
          <w:strike w:val="0"/>
          <w:noProof w:val="0"/>
          <w:color w:val="000000"/>
          <w:position w:val="0"/>
          <w:sz w:val="20"/>
          <w:u w:val="none"/>
          <w:vertAlign w:val="baseline"/>
        </w:rPr>
        <w:t xml:space="preserve"> On September 15, 2022, the trial court sentenced appellant to serve 36 months in prison for the illegal-conveyance offense, and 12 months for each of the remaining offenses. The court ordered the sentences for counts one, three, and five to be served consecutively to one another and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sentence for count four to be served concurrently, for a total term of 60 months. The court determined that "consecutive sentences are necessary to punish the offender, consecutive sentences are not disproportionate to the seriousness of the offender's conduct and to the danger the defendant poses to the public and the defendant's history of criminal conduct demonstrates that consecutive sentences are necessary to protect the public from future crimes of the defendant." This appeal followed.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124" w:name="Bookmark_para_28"/>
      <w:bookmarkEnd w:id="124"/>
      <w:r>
        <w:rPr>
          <w:rFonts w:ascii="arial" w:eastAsia="arial" w:hAnsi="arial" w:cs="arial"/>
          <w:b/>
          <w:i w:val="0"/>
          <w:strike w:val="0"/>
          <w:noProof w:val="0"/>
          <w:color w:val="000000"/>
          <w:position w:val="0"/>
          <w:sz w:val="20"/>
          <w:u w:val="none"/>
          <w:vertAlign w:val="baseline"/>
        </w:rPr>
        <w:t> [*P16] </w:t>
      </w:r>
      <w:r>
        <w:rPr>
          <w:rFonts w:ascii="arial" w:eastAsia="arial" w:hAnsi="arial" w:cs="arial"/>
          <w:b w:val="0"/>
          <w:i w:val="0"/>
          <w:strike w:val="0"/>
          <w:noProof w:val="0"/>
          <w:color w:val="000000"/>
          <w:position w:val="0"/>
          <w:sz w:val="20"/>
          <w:u w:val="none"/>
          <w:vertAlign w:val="baseline"/>
        </w:rPr>
        <w:t xml:space="preserve"> In his first assignment of error, appellant asserts that the trial court erred by overruling his motion to suppress evidence. In particular, appellant asserts that law enforcement officers lacked probable cause to search or to arrest him. In doing so, appellant challenges the trial court's decision to credit the officers' testimony. He charges that the testimony presented at the suppression hearing fails to demonstrate that the officers had probable cause to believe that appellant was engaged in criminal activity. Appellant contends that because both Deputy Spoljaric and Patrolman Akers admitted at the suppression hearing that they did not personally observe appellant engage in any criminal activity,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[**404] </w:t>
      </w:r>
      <w:r>
        <w:rPr>
          <w:rFonts w:ascii="arial" w:eastAsia="arial" w:hAnsi="arial" w:cs="arial"/>
          <w:b w:val="0"/>
          <w:i w:val="0"/>
          <w:strike w:val="0"/>
          <w:noProof w:val="0"/>
          <w:color w:val="000000"/>
          <w:position w:val="0"/>
          <w:sz w:val="20"/>
          <w:u w:val="none"/>
          <w:vertAlign w:val="baseline"/>
        </w:rPr>
        <w:t xml:space="preserve"> the officers lacked probable cause to arrest him.</w:t>
      </w:r>
    </w:p>
    <w:p>
      <w:pPr>
        <w:keepNext w:val="0"/>
        <w:spacing w:before="200" w:after="0" w:line="260" w:lineRule="atLeast"/>
        <w:ind w:left="0" w:right="0" w:firstLine="0"/>
        <w:jc w:val="both"/>
      </w:pPr>
      <w:bookmarkStart w:id="125" w:name="Bookmark_para_29"/>
      <w:bookmarkEnd w:id="125"/>
      <w:r>
        <w:rPr>
          <w:rFonts w:ascii="arial" w:eastAsia="arial" w:hAnsi="arial" w:cs="arial"/>
          <w:b/>
          <w:i w:val="0"/>
          <w:strike w:val="0"/>
          <w:noProof w:val="0"/>
          <w:color w:val="000000"/>
          <w:position w:val="0"/>
          <w:sz w:val="20"/>
          <w:u w:val="none"/>
          <w:vertAlign w:val="baseline"/>
        </w:rPr>
        <w:t> [*P17] </w:t>
      </w:r>
      <w:r>
        <w:rPr>
          <w:rFonts w:ascii="arial" w:eastAsia="arial" w:hAnsi="arial" w:cs="arial"/>
          <w:b w:val="0"/>
          <w:i w:val="0"/>
          <w:strike w:val="0"/>
          <w:noProof w:val="0"/>
          <w:color w:val="000000"/>
          <w:position w:val="0"/>
          <w:sz w:val="20"/>
          <w:u w:val="none"/>
          <w:vertAlign w:val="baseline"/>
        </w:rPr>
        <w:t xml:space="preserve"> Conversely, the state argues that the officers had reasonable suspicion to conduct an investigative stop and their reasonable suspicion ripened into probable cause to arrest once they discovered contraband on appellant's person.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126" w:name="Bookmark_para_30"/>
      <w:bookmarkEnd w:id="126"/>
      <w:r>
        <w:rPr>
          <w:rFonts w:ascii="arial" w:eastAsia="arial" w:hAnsi="arial" w:cs="arial"/>
          <w:b/>
          <w:i w:val="0"/>
          <w:strike w:val="0"/>
          <w:noProof w:val="0"/>
          <w:color w:val="000000"/>
          <w:position w:val="0"/>
          <w:sz w:val="20"/>
          <w:u w:val="none"/>
          <w:vertAlign w:val="baseline"/>
        </w:rPr>
        <w:t> [*P18] </w:t>
      </w:r>
      <w:bookmarkStart w:id="127" w:name="Bookmark_I6B2991T2HM5WV0040000400"/>
      <w:bookmarkEnd w:id="127"/>
      <w:bookmarkStart w:id="128" w:name="Bookmark_I6B2991V2HM5X80020000400"/>
      <w:bookmarkEnd w:id="128"/>
      <w:bookmarkStart w:id="129" w:name="Bookmark_I6B2991V2D6N6X0010000400"/>
      <w:bookmarkEnd w:id="129"/>
      <w:r>
        <w:rPr>
          <w:rFonts w:ascii="arial" w:eastAsia="arial" w:hAnsi="arial" w:cs="arial"/>
          <w:b w:val="0"/>
          <w:i w:val="0"/>
          <w:strike w:val="0"/>
          <w:noProof w:val="0"/>
          <w:color w:val="000000"/>
          <w:position w:val="0"/>
          <w:sz w:val="20"/>
          <w:u w:val="none"/>
          <w:vertAlign w:val="baseline"/>
        </w:rPr>
        <w:t xml:space="preserve"> </w:t>
      </w:r>
      <w:bookmarkStart w:id="130" w:name="Bookmark_LNHNREFclscc1"/>
      <w:bookmarkEnd w:id="130"/>
      <w:hyperlink r:id="rId58"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69"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Initially, we point out that appellate review of a trial court's ruling on a motion to suppress evidence involves a mixed question of law and fact. </w:t>
      </w:r>
      <w:r>
        <w:rPr>
          <w:rFonts w:ascii="arial" w:eastAsia="arial" w:hAnsi="arial" w:cs="arial"/>
          <w:b w:val="0"/>
          <w:i/>
          <w:strike w:val="0"/>
          <w:noProof w:val="0"/>
          <w:color w:val="000000"/>
          <w:position w:val="0"/>
          <w:sz w:val="20"/>
          <w:u w:val="none"/>
          <w:vertAlign w:val="baseline"/>
        </w:rPr>
        <w:t xml:space="preserve">E.g., </w:t>
      </w:r>
      <w:bookmarkStart w:id="131" w:name="Bookmark_I6B2991T2HM5WV0030000400"/>
      <w:bookmarkEnd w:id="131"/>
      <w:hyperlink r:id="rId60" w:history="1">
        <w:r>
          <w:rPr>
            <w:rFonts w:ascii="arial" w:eastAsia="arial" w:hAnsi="arial" w:cs="arial"/>
            <w:b w:val="0"/>
            <w:i/>
            <w:strike w:val="0"/>
            <w:noProof w:val="0"/>
            <w:color w:val="0077CC"/>
            <w:position w:val="0"/>
            <w:sz w:val="20"/>
            <w:u w:val="single"/>
            <w:vertAlign w:val="baseline"/>
          </w:rPr>
          <w:t>State v. Tidwell</w:t>
        </w:r>
      </w:hyperlink>
      <w:hyperlink r:id="rId60" w:history="1">
        <w:r>
          <w:rPr>
            <w:rFonts w:ascii="arial" w:eastAsia="arial" w:hAnsi="arial" w:cs="arial"/>
            <w:b w:val="0"/>
            <w:i/>
            <w:strike w:val="0"/>
            <w:noProof w:val="0"/>
            <w:color w:val="0077CC"/>
            <w:position w:val="0"/>
            <w:sz w:val="20"/>
            <w:u w:val="single"/>
            <w:vertAlign w:val="baseline"/>
          </w:rPr>
          <w:t>, 165 Ohio St.3d 57, 2021-Ohio-2072, 175 N.E.3d 527, ¶ 18</w:t>
        </w:r>
      </w:hyperlink>
      <w:r>
        <w:rPr>
          <w:rFonts w:ascii="arial" w:eastAsia="arial" w:hAnsi="arial" w:cs="arial"/>
          <w:b w:val="0"/>
          <w:i w:val="0"/>
          <w:strike w:val="0"/>
          <w:noProof w:val="0"/>
          <w:color w:val="000000"/>
          <w:position w:val="0"/>
          <w:sz w:val="20"/>
          <w:u w:val="none"/>
          <w:vertAlign w:val="baseline"/>
        </w:rPr>
        <w:t xml:space="preserve">; </w:t>
      </w:r>
      <w:bookmarkStart w:id="132" w:name="Bookmark_I6B2991T2HM5WV0050000400"/>
      <w:bookmarkEnd w:id="132"/>
      <w:hyperlink r:id="rId61" w:history="1">
        <w:r>
          <w:rPr>
            <w:rFonts w:ascii="arial" w:eastAsia="arial" w:hAnsi="arial" w:cs="arial"/>
            <w:b w:val="0"/>
            <w:i/>
            <w:strike w:val="0"/>
            <w:noProof w:val="0"/>
            <w:color w:val="0077CC"/>
            <w:position w:val="0"/>
            <w:sz w:val="20"/>
            <w:u w:val="single"/>
            <w:vertAlign w:val="baseline"/>
          </w:rPr>
          <w:t>State v. Castagnola</w:t>
        </w:r>
      </w:hyperlink>
      <w:hyperlink r:id="rId61" w:history="1">
        <w:r>
          <w:rPr>
            <w:rFonts w:ascii="arial" w:eastAsia="arial" w:hAnsi="arial" w:cs="arial"/>
            <w:b w:val="0"/>
            <w:i/>
            <w:strike w:val="0"/>
            <w:noProof w:val="0"/>
            <w:color w:val="0077CC"/>
            <w:position w:val="0"/>
            <w:sz w:val="20"/>
            <w:u w:val="single"/>
            <w:vertAlign w:val="baseline"/>
          </w:rPr>
          <w:t>, 145 Ohio St.3d 1, 2015-Ohio-1565, 46 N.E.3d 638, ¶ 32</w:t>
        </w:r>
      </w:hyperlink>
      <w:r>
        <w:rPr>
          <w:rFonts w:ascii="arial" w:eastAsia="arial" w:hAnsi="arial" w:cs="arial"/>
          <w:b w:val="0"/>
          <w:i w:val="0"/>
          <w:strike w:val="0"/>
          <w:noProof w:val="0"/>
          <w:color w:val="000000"/>
          <w:position w:val="0"/>
          <w:sz w:val="20"/>
          <w:u w:val="none"/>
          <w:vertAlign w:val="baseline"/>
        </w:rPr>
        <w:t xml:space="preserve">; </w:t>
      </w:r>
      <w:bookmarkStart w:id="133" w:name="Bookmark_I6B2991V2D6N6M0020000400"/>
      <w:bookmarkEnd w:id="133"/>
      <w:hyperlink r:id="rId62" w:history="1">
        <w:r>
          <w:rPr>
            <w:rFonts w:ascii="arial" w:eastAsia="arial" w:hAnsi="arial" w:cs="arial"/>
            <w:b w:val="0"/>
            <w:i/>
            <w:strike w:val="0"/>
            <w:noProof w:val="0"/>
            <w:color w:val="0077CC"/>
            <w:position w:val="0"/>
            <w:sz w:val="20"/>
            <w:u w:val="single"/>
            <w:vertAlign w:val="baseline"/>
          </w:rPr>
          <w:t>State v. Burnside</w:t>
        </w:r>
      </w:hyperlink>
      <w:hyperlink r:id="rId62" w:history="1">
        <w:r>
          <w:rPr>
            <w:rFonts w:ascii="arial" w:eastAsia="arial" w:hAnsi="arial" w:cs="arial"/>
            <w:b w:val="0"/>
            <w:i/>
            <w:strike w:val="0"/>
            <w:noProof w:val="0"/>
            <w:color w:val="0077CC"/>
            <w:position w:val="0"/>
            <w:sz w:val="20"/>
            <w:u w:val="single"/>
            <w:vertAlign w:val="baseline"/>
          </w:rPr>
          <w:t>, 100 Ohio St.3d 152, 2003-Ohio-5372, 797 N.E.2d 71, ¶ 8</w:t>
        </w:r>
      </w:hyperlink>
      <w:r>
        <w:rPr>
          <w:rFonts w:ascii="arial" w:eastAsia="arial" w:hAnsi="arial" w:cs="arial"/>
          <w:b w:val="0"/>
          <w:i w:val="0"/>
          <w:strike w:val="0"/>
          <w:noProof w:val="0"/>
          <w:color w:val="000000"/>
          <w:position w:val="0"/>
          <w:sz w:val="20"/>
          <w:u w:val="none"/>
          <w:vertAlign w:val="baseline"/>
        </w:rPr>
        <w:t xml:space="preserve">; </w:t>
      </w:r>
      <w:bookmarkStart w:id="134" w:name="Bookmark_I6B2991V2D6N6M0040000400"/>
      <w:bookmarkEnd w:id="134"/>
      <w:hyperlink r:id="rId63" w:history="1">
        <w:r>
          <w:rPr>
            <w:rFonts w:ascii="arial" w:eastAsia="arial" w:hAnsi="arial" w:cs="arial"/>
            <w:b w:val="0"/>
            <w:i/>
            <w:strike w:val="0"/>
            <w:noProof w:val="0"/>
            <w:color w:val="0077CC"/>
            <w:position w:val="0"/>
            <w:sz w:val="20"/>
            <w:u w:val="single"/>
            <w:vertAlign w:val="baseline"/>
          </w:rPr>
          <w:t>State v. Moore</w:t>
        </w:r>
      </w:hyperlink>
      <w:hyperlink r:id="rId63" w:history="1">
        <w:r>
          <w:rPr>
            <w:rFonts w:ascii="arial" w:eastAsia="arial" w:hAnsi="arial" w:cs="arial"/>
            <w:b w:val="0"/>
            <w:i/>
            <w:strike w:val="0"/>
            <w:noProof w:val="0"/>
            <w:color w:val="0077CC"/>
            <w:position w:val="0"/>
            <w:sz w:val="20"/>
            <w:u w:val="single"/>
            <w:vertAlign w:val="baseline"/>
          </w:rPr>
          <w:t>, 2013-Ohio-5506, 5 N.E.3d 41, ¶ 7 (4th Dist.)</w:t>
        </w:r>
      </w:hyperlink>
      <w:r>
        <w:rPr>
          <w:rFonts w:ascii="arial" w:eastAsia="arial" w:hAnsi="arial" w:cs="arial"/>
          <w:b w:val="0"/>
          <w:i w:val="0"/>
          <w:strike w:val="0"/>
          <w:noProof w:val="0"/>
          <w:color w:val="000000"/>
          <w:position w:val="0"/>
          <w:sz w:val="20"/>
          <w:u w:val="none"/>
          <w:vertAlign w:val="baseline"/>
        </w:rPr>
        <w:t xml:space="preserve">. Appellate courts thus "'must accept the trial court's findings of fact if they are supported by competent, credible evidence.'" </w:t>
      </w:r>
      <w:bookmarkStart w:id="135" w:name="Bookmark_I6B2991V2HM5X80010000400"/>
      <w:bookmarkEnd w:id="135"/>
      <w:hyperlink r:id="rId64" w:history="1">
        <w:r>
          <w:rPr>
            <w:rFonts w:ascii="arial" w:eastAsia="arial" w:hAnsi="arial" w:cs="arial"/>
            <w:b w:val="0"/>
            <w:i/>
            <w:strike w:val="0"/>
            <w:noProof w:val="0"/>
            <w:color w:val="0077CC"/>
            <w:position w:val="0"/>
            <w:sz w:val="20"/>
            <w:u w:val="single"/>
            <w:vertAlign w:val="baseline"/>
          </w:rPr>
          <w:t>State v. Leak</w:t>
        </w:r>
      </w:hyperlink>
      <w:hyperlink r:id="rId64" w:history="1">
        <w:r>
          <w:rPr>
            <w:rFonts w:ascii="arial" w:eastAsia="arial" w:hAnsi="arial" w:cs="arial"/>
            <w:b w:val="0"/>
            <w:i/>
            <w:strike w:val="0"/>
            <w:noProof w:val="0"/>
            <w:color w:val="0077CC"/>
            <w:position w:val="0"/>
            <w:sz w:val="20"/>
            <w:u w:val="single"/>
            <w:vertAlign w:val="baseline"/>
          </w:rPr>
          <w:t>, 145 Ohio St.3d 165, 2016-Ohio-154, 47 N.E.3d 821, ¶ 12</w:t>
        </w:r>
      </w:hyperlink>
      <w:r>
        <w:rPr>
          <w:rFonts w:ascii="arial" w:eastAsia="arial" w:hAnsi="arial" w:cs="arial"/>
          <w:b w:val="0"/>
          <w:i w:val="0"/>
          <w:strike w:val="0"/>
          <w:noProof w:val="0"/>
          <w:color w:val="000000"/>
          <w:position w:val="0"/>
          <w:sz w:val="20"/>
          <w:u w:val="none"/>
          <w:vertAlign w:val="baseline"/>
        </w:rPr>
        <w:t xml:space="preserve">, quoting </w:t>
      </w:r>
      <w:bookmarkStart w:id="136" w:name="Bookmark_I6B2991V2HM5X80030000400"/>
      <w:bookmarkEnd w:id="136"/>
      <w:hyperlink r:id="rId62" w:history="1">
        <w:r>
          <w:rPr>
            <w:rFonts w:ascii="arial" w:eastAsia="arial" w:hAnsi="arial" w:cs="arial"/>
            <w:b w:val="0"/>
            <w:i/>
            <w:strike w:val="0"/>
            <w:noProof w:val="0"/>
            <w:color w:val="0077CC"/>
            <w:position w:val="0"/>
            <w:sz w:val="20"/>
            <w:u w:val="single"/>
            <w:vertAlign w:val="baseline"/>
          </w:rPr>
          <w:t>Burnside</w:t>
        </w:r>
      </w:hyperlink>
      <w:hyperlink r:id="rId62" w:history="1">
        <w:r>
          <w:rPr>
            <w:rFonts w:ascii="arial" w:eastAsia="arial" w:hAnsi="arial" w:cs="arial"/>
            <w:b w:val="0"/>
            <w:i/>
            <w:strike w:val="0"/>
            <w:noProof w:val="0"/>
            <w:color w:val="0077CC"/>
            <w:position w:val="0"/>
            <w:sz w:val="20"/>
            <w:u w:val="single"/>
            <w:vertAlign w:val="baseline"/>
          </w:rPr>
          <w:t xml:space="preserve"> at ¶ 8</w:t>
        </w:r>
      </w:hyperlink>
      <w:r>
        <w:rPr>
          <w:rFonts w:ascii="arial" w:eastAsia="arial" w:hAnsi="arial" w:cs="arial"/>
          <w:b w:val="0"/>
          <w:i w:val="0"/>
          <w:strike w:val="0"/>
          <w:noProof w:val="0"/>
          <w:color w:val="000000"/>
          <w:position w:val="0"/>
          <w:sz w:val="20"/>
          <w:u w:val="none"/>
          <w:vertAlign w:val="baseline"/>
        </w:rPr>
        <w:t xml:space="preserve">. Accepting those facts as true, reviewing courts "'independently determine as a matter of law, without deference to the conclusion of the trial court, whether the facts satisfy the applicable legal standard.'"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37" w:name="Bookmark_I6B2991V2HM5X80050000400"/>
      <w:bookmarkEnd w:id="137"/>
      <w:hyperlink r:id="rId62" w:history="1">
        <w:r>
          <w:rPr>
            <w:rFonts w:ascii="arial" w:eastAsia="arial" w:hAnsi="arial" w:cs="arial"/>
            <w:b w:val="0"/>
            <w:i/>
            <w:strike w:val="0"/>
            <w:noProof w:val="0"/>
            <w:color w:val="0077CC"/>
            <w:position w:val="0"/>
            <w:sz w:val="20"/>
            <w:u w:val="single"/>
            <w:vertAlign w:val="baseline"/>
          </w:rPr>
          <w:t>Burnside</w:t>
        </w:r>
      </w:hyperlink>
      <w:hyperlink r:id="rId62" w:history="1">
        <w:r>
          <w:rPr>
            <w:rFonts w:ascii="arial" w:eastAsia="arial" w:hAnsi="arial" w:cs="arial"/>
            <w:b w:val="0"/>
            <w:i/>
            <w:strike w:val="0"/>
            <w:noProof w:val="0"/>
            <w:color w:val="0077CC"/>
            <w:position w:val="0"/>
            <w:sz w:val="20"/>
            <w:u w:val="single"/>
            <w:vertAlign w:val="baseline"/>
          </w:rPr>
          <w:t xml:space="preserve"> at ¶ 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138" w:name="Bookmark_para_31"/>
      <w:bookmarkEnd w:id="138"/>
      <w:r>
        <w:rPr>
          <w:rFonts w:ascii="arial" w:eastAsia="arial" w:hAnsi="arial" w:cs="arial"/>
          <w:b/>
          <w:i w:val="0"/>
          <w:strike w:val="0"/>
          <w:noProof w:val="0"/>
          <w:color w:val="000000"/>
          <w:position w:val="0"/>
          <w:sz w:val="20"/>
          <w:u w:val="none"/>
          <w:vertAlign w:val="baseline"/>
        </w:rPr>
        <w:t> [*P19] </w:t>
      </w:r>
      <w:bookmarkStart w:id="139" w:name="Bookmark_I6B2991V2D6N6X0030000400"/>
      <w:bookmarkEnd w:id="139"/>
      <w:bookmarkStart w:id="140" w:name="Bookmark_I6B2991W2HM5XD0020000400"/>
      <w:bookmarkEnd w:id="140"/>
      <w:r>
        <w:rPr>
          <w:rFonts w:ascii="arial" w:eastAsia="arial" w:hAnsi="arial" w:cs="arial"/>
          <w:b w:val="0"/>
          <w:i w:val="0"/>
          <w:strike w:val="0"/>
          <w:noProof w:val="0"/>
          <w:color w:val="000000"/>
          <w:position w:val="0"/>
          <w:sz w:val="20"/>
          <w:u w:val="none"/>
          <w:vertAlign w:val="baseline"/>
        </w:rPr>
        <w:t xml:space="preserve"> </w:t>
      </w:r>
      <w:bookmarkStart w:id="141" w:name="Bookmark_LNHNREFclscc2"/>
      <w:bookmarkEnd w:id="141"/>
      <w:hyperlink r:id="rId65"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70"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The </w:t>
      </w:r>
      <w:hyperlink r:id="rId57"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66" w:history="1">
        <w:r>
          <w:rPr>
            <w:rFonts w:ascii="arial" w:eastAsia="arial" w:hAnsi="arial" w:cs="arial"/>
            <w:b w:val="0"/>
            <w:i/>
            <w:strike w:val="0"/>
            <w:noProof w:val="0"/>
            <w:color w:val="0077CC"/>
            <w:position w:val="0"/>
            <w:sz w:val="20"/>
            <w:u w:val="single"/>
            <w:vertAlign w:val="baseline"/>
          </w:rPr>
          <w:t>Fourteenth Amendments to the United States Constitution</w:t>
        </w:r>
      </w:hyperlink>
      <w:r>
        <w:rPr>
          <w:rFonts w:ascii="arial" w:eastAsia="arial" w:hAnsi="arial" w:cs="arial"/>
          <w:b w:val="0"/>
          <w:i w:val="0"/>
          <w:strike w:val="0"/>
          <w:noProof w:val="0"/>
          <w:color w:val="000000"/>
          <w:position w:val="0"/>
          <w:sz w:val="20"/>
          <w:u w:val="none"/>
          <w:vertAlign w:val="baseline"/>
        </w:rPr>
        <w:t xml:space="preserve">, as well as </w:t>
      </w:r>
      <w:r>
        <w:rPr>
          <w:rFonts w:ascii="arial" w:eastAsia="arial" w:hAnsi="arial" w:cs="arial"/>
          <w:b w:val="0"/>
          <w:i/>
          <w:strike w:val="0"/>
          <w:noProof w:val="0"/>
          <w:color w:val="000000"/>
          <w:position w:val="0"/>
          <w:sz w:val="20"/>
          <w:u w:val="none"/>
          <w:vertAlign w:val="baseline"/>
        </w:rPr>
        <w:t>Section 14, Article I of the Ohio Constitution</w:t>
      </w:r>
      <w:r>
        <w:rPr>
          <w:rFonts w:ascii="arial" w:eastAsia="arial" w:hAnsi="arial" w:cs="arial"/>
          <w:b w:val="0"/>
          <w:i w:val="0"/>
          <w:strike w:val="0"/>
          <w:noProof w:val="0"/>
          <w:color w:val="000000"/>
          <w:position w:val="0"/>
          <w:sz w:val="20"/>
          <w:u w:val="none"/>
          <w:vertAlign w:val="baseline"/>
        </w:rPr>
        <w:t xml:space="preserve">, protect individuals against unreasonable governmental searches and seizures. </w:t>
      </w:r>
      <w:bookmarkStart w:id="142" w:name="Bookmark_I6B2991V2D6N6X0020000400"/>
      <w:bookmarkEnd w:id="142"/>
      <w:hyperlink r:id="rId67" w:history="1">
        <w:r>
          <w:rPr>
            <w:rFonts w:ascii="arial" w:eastAsia="arial" w:hAnsi="arial" w:cs="arial"/>
            <w:b w:val="0"/>
            <w:i/>
            <w:strike w:val="0"/>
            <w:noProof w:val="0"/>
            <w:color w:val="0077CC"/>
            <w:position w:val="0"/>
            <w:sz w:val="20"/>
            <w:u w:val="single"/>
            <w:vertAlign w:val="baseline"/>
          </w:rPr>
          <w:t>Delaware v. Prouse</w:t>
        </w:r>
      </w:hyperlink>
      <w:hyperlink r:id="rId67" w:history="1">
        <w:r>
          <w:rPr>
            <w:rFonts w:ascii="arial" w:eastAsia="arial" w:hAnsi="arial" w:cs="arial"/>
            <w:b w:val="0"/>
            <w:i/>
            <w:strike w:val="0"/>
            <w:noProof w:val="0"/>
            <w:color w:val="0077CC"/>
            <w:position w:val="0"/>
            <w:sz w:val="20"/>
            <w:u w:val="single"/>
            <w:vertAlign w:val="baseline"/>
          </w:rPr>
          <w:t>, 440 U.S. 648, 662, 99 S.Ct. 1391, 1400, 59 L.Ed.2d 660 (1979)</w:t>
        </w:r>
      </w:hyperlink>
      <w:r>
        <w:rPr>
          <w:rFonts w:ascii="arial" w:eastAsia="arial" w:hAnsi="arial" w:cs="arial"/>
          <w:b w:val="0"/>
          <w:i w:val="0"/>
          <w:strike w:val="0"/>
          <w:noProof w:val="0"/>
          <w:color w:val="000000"/>
          <w:position w:val="0"/>
          <w:sz w:val="20"/>
          <w:u w:val="none"/>
          <w:vertAlign w:val="baseline"/>
        </w:rPr>
        <w:t xml:space="preserve">; </w:t>
      </w:r>
      <w:bookmarkStart w:id="143" w:name="Bookmark_I6B2991V2D6N6X0040000400"/>
      <w:bookmarkEnd w:id="143"/>
      <w:hyperlink r:id="rId68" w:history="1">
        <w:r>
          <w:rPr>
            <w:rFonts w:ascii="arial" w:eastAsia="arial" w:hAnsi="arial" w:cs="arial"/>
            <w:b w:val="0"/>
            <w:i/>
            <w:strike w:val="0"/>
            <w:noProof w:val="0"/>
            <w:color w:val="0077CC"/>
            <w:position w:val="0"/>
            <w:sz w:val="20"/>
            <w:u w:val="single"/>
            <w:vertAlign w:val="baseline"/>
          </w:rPr>
          <w:t>State v. Banks-Harvey</w:t>
        </w:r>
      </w:hyperlink>
      <w:hyperlink r:id="rId68" w:history="1">
        <w:r>
          <w:rPr>
            <w:rFonts w:ascii="arial" w:eastAsia="arial" w:hAnsi="arial" w:cs="arial"/>
            <w:b w:val="0"/>
            <w:i/>
            <w:strike w:val="0"/>
            <w:noProof w:val="0"/>
            <w:color w:val="0077CC"/>
            <w:position w:val="0"/>
            <w:sz w:val="20"/>
            <w:u w:val="single"/>
            <w:vertAlign w:val="baseline"/>
          </w:rPr>
          <w:t>, 152 Ohio St.3d 368, 2018-Ohio-201, 96 N.E.3d 262, ¶ 16</w:t>
        </w:r>
      </w:hyperlink>
      <w:r>
        <w:rPr>
          <w:rFonts w:ascii="arial" w:eastAsia="arial" w:hAnsi="arial" w:cs="arial"/>
          <w:b w:val="0"/>
          <w:i w:val="0"/>
          <w:strike w:val="0"/>
          <w:noProof w:val="0"/>
          <w:color w:val="000000"/>
          <w:position w:val="0"/>
          <w:sz w:val="20"/>
          <w:u w:val="none"/>
          <w:vertAlign w:val="baseline"/>
        </w:rPr>
        <w:t xml:space="preserve">. </w:t>
      </w:r>
      <w:bookmarkStart w:id="144" w:name="Bookmark_I6B2991W2N1R1B0010000400"/>
      <w:bookmarkEnd w:id="144"/>
      <w:r>
        <w:rPr>
          <w:rFonts w:ascii="arial" w:eastAsia="arial" w:hAnsi="arial" w:cs="arial"/>
          <w:b w:val="0"/>
          <w:i w:val="0"/>
          <w:strike w:val="0"/>
          <w:noProof w:val="0"/>
          <w:color w:val="000000"/>
          <w:position w:val="0"/>
          <w:sz w:val="20"/>
          <w:u w:val="none"/>
          <w:vertAlign w:val="baseline"/>
        </w:rPr>
        <w:t xml:space="preserve">"[S]earches [and seizures] conducted outside the judicial process, without prior approval by judge or magistrate, are per se unreasonable under the </w:t>
      </w:r>
      <w:hyperlink r:id="rId5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 subject only to a few specifically established and well-delineated exceptions." </w:t>
      </w:r>
      <w:bookmarkStart w:id="145" w:name="Bookmark_I6B2991W2HM5XD0010000400"/>
      <w:bookmarkEnd w:id="145"/>
      <w:hyperlink r:id="rId69" w:history="1">
        <w:r>
          <w:rPr>
            <w:rFonts w:ascii="arial" w:eastAsia="arial" w:hAnsi="arial" w:cs="arial"/>
            <w:b w:val="0"/>
            <w:i/>
            <w:strike w:val="0"/>
            <w:noProof w:val="0"/>
            <w:color w:val="0077CC"/>
            <w:position w:val="0"/>
            <w:sz w:val="20"/>
            <w:u w:val="single"/>
            <w:vertAlign w:val="baseline"/>
          </w:rPr>
          <w:t>Katz v. United States</w:t>
        </w:r>
      </w:hyperlink>
      <w:hyperlink r:id="rId69" w:history="1">
        <w:r>
          <w:rPr>
            <w:rFonts w:ascii="arial" w:eastAsia="arial" w:hAnsi="arial" w:cs="arial"/>
            <w:b w:val="0"/>
            <w:i/>
            <w:strike w:val="0"/>
            <w:noProof w:val="0"/>
            <w:color w:val="0077CC"/>
            <w:position w:val="0"/>
            <w:sz w:val="20"/>
            <w:u w:val="single"/>
            <w:vertAlign w:val="baseline"/>
          </w:rPr>
          <w:t>, 389 U.S. 347, 357, 88 S.Ct. 507, 514, 19 L.Ed.2d 576 (1967)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146" w:name="Bookmark_I6B2991W2HM5XD0030000400"/>
      <w:bookmarkEnd w:id="146"/>
      <w:hyperlink r:id="rId70" w:history="1">
        <w:r>
          <w:rPr>
            <w:rFonts w:ascii="arial" w:eastAsia="arial" w:hAnsi="arial" w:cs="arial"/>
            <w:b w:val="0"/>
            <w:i/>
            <w:strike w:val="0"/>
            <w:noProof w:val="0"/>
            <w:color w:val="0077CC"/>
            <w:position w:val="0"/>
            <w:sz w:val="20"/>
            <w:u w:val="single"/>
            <w:vertAlign w:val="baseline"/>
          </w:rPr>
          <w:t>State v. Roberts</w:t>
        </w:r>
      </w:hyperlink>
      <w:hyperlink r:id="rId70" w:history="1">
        <w:r>
          <w:rPr>
            <w:rFonts w:ascii="arial" w:eastAsia="arial" w:hAnsi="arial" w:cs="arial"/>
            <w:b w:val="0"/>
            <w:i/>
            <w:strike w:val="0"/>
            <w:noProof w:val="0"/>
            <w:color w:val="0077CC"/>
            <w:position w:val="0"/>
            <w:sz w:val="20"/>
            <w:u w:val="single"/>
            <w:vertAlign w:val="baseline"/>
          </w:rPr>
          <w:t>, 110 Ohio St.3d 71, 2006-Ohio-3665, 850 N.E.2d 1168, ¶ 98</w:t>
        </w:r>
      </w:hyperlink>
      <w:r>
        <w:rPr>
          <w:rFonts w:ascii="arial" w:eastAsia="arial" w:hAnsi="arial" w:cs="arial"/>
          <w:b w:val="0"/>
          <w:i w:val="0"/>
          <w:strike w:val="0"/>
          <w:noProof w:val="0"/>
          <w:color w:val="000000"/>
          <w:position w:val="0"/>
          <w:sz w:val="20"/>
          <w:u w:val="none"/>
          <w:vertAlign w:val="baseline"/>
        </w:rPr>
        <w:t xml:space="preserve">. </w:t>
      </w:r>
      <w:bookmarkStart w:id="147" w:name="Bookmark_I6B2991W2N1R1B0010000400_2"/>
      <w:bookmarkEnd w:id="147"/>
      <w:r>
        <w:rPr>
          <w:rFonts w:ascii="arial" w:eastAsia="arial" w:hAnsi="arial" w:cs="arial"/>
          <w:b w:val="0"/>
          <w:i w:val="0"/>
          <w:strike w:val="0"/>
          <w:noProof w:val="0"/>
          <w:color w:val="000000"/>
          <w:position w:val="0"/>
          <w:sz w:val="20"/>
          <w:u w:val="none"/>
          <w:vertAlign w:val="baseline"/>
        </w:rPr>
        <w:t>Once the defendant demonstrates that law enforcement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officers subjected the defendant to a warrantless search or seizure, the burden shifts to the state to establish that the warrantless search or seizure was constitutionally permissible. </w:t>
      </w:r>
      <w:bookmarkStart w:id="148" w:name="Bookmark_I6B2991W2HM5XD0050000400"/>
      <w:bookmarkEnd w:id="148"/>
      <w:hyperlink r:id="rId71" w:history="1">
        <w:r>
          <w:rPr>
            <w:rFonts w:ascii="arial" w:eastAsia="arial" w:hAnsi="arial" w:cs="arial"/>
            <w:b w:val="0"/>
            <w:i/>
            <w:strike w:val="0"/>
            <w:noProof w:val="0"/>
            <w:color w:val="0077CC"/>
            <w:position w:val="0"/>
            <w:sz w:val="20"/>
            <w:u w:val="single"/>
            <w:vertAlign w:val="baseline"/>
          </w:rPr>
          <w:t>Maumee v. Weisner</w:t>
        </w:r>
      </w:hyperlink>
      <w:hyperlink r:id="rId71" w:history="1">
        <w:r>
          <w:rPr>
            <w:rFonts w:ascii="arial" w:eastAsia="arial" w:hAnsi="arial" w:cs="arial"/>
            <w:b w:val="0"/>
            <w:i/>
            <w:strike w:val="0"/>
            <w:noProof w:val="0"/>
            <w:color w:val="0077CC"/>
            <w:position w:val="0"/>
            <w:sz w:val="20"/>
            <w:u w:val="single"/>
            <w:vertAlign w:val="baseline"/>
          </w:rPr>
          <w:t>, 87 Ohio St.3d 295, 297, 1999- Ohio 68, 720 N.E.2d 507 (1999)</w:t>
        </w:r>
      </w:hyperlink>
      <w:r>
        <w:rPr>
          <w:rFonts w:ascii="arial" w:eastAsia="arial" w:hAnsi="arial" w:cs="arial"/>
          <w:b w:val="0"/>
          <w:i w:val="0"/>
          <w:strike w:val="0"/>
          <w:noProof w:val="0"/>
          <w:color w:val="000000"/>
          <w:position w:val="0"/>
          <w:sz w:val="20"/>
          <w:u w:val="none"/>
          <w:vertAlign w:val="baseline"/>
        </w:rPr>
        <w:t xml:space="preserve">; </w:t>
      </w:r>
      <w:bookmarkStart w:id="149" w:name="Bookmark_I6B2991W2N1R1B0020000400"/>
      <w:bookmarkEnd w:id="149"/>
      <w:hyperlink r:id="rId72" w:history="1">
        <w:r>
          <w:rPr>
            <w:rFonts w:ascii="arial" w:eastAsia="arial" w:hAnsi="arial" w:cs="arial"/>
            <w:b w:val="0"/>
            <w:i/>
            <w:strike w:val="0"/>
            <w:noProof w:val="0"/>
            <w:color w:val="0077CC"/>
            <w:position w:val="0"/>
            <w:sz w:val="20"/>
            <w:u w:val="single"/>
            <w:vertAlign w:val="baseline"/>
          </w:rPr>
          <w:t>Xenia v. Wallace</w:t>
        </w:r>
      </w:hyperlink>
      <w:hyperlink r:id="rId72" w:history="1">
        <w:r>
          <w:rPr>
            <w:rFonts w:ascii="arial" w:eastAsia="arial" w:hAnsi="arial" w:cs="arial"/>
            <w:b w:val="0"/>
            <w:i/>
            <w:strike w:val="0"/>
            <w:noProof w:val="0"/>
            <w:color w:val="0077CC"/>
            <w:position w:val="0"/>
            <w:sz w:val="20"/>
            <w:u w:val="single"/>
            <w:vertAlign w:val="baseline"/>
          </w:rPr>
          <w:t>, 37 Ohio St.3d 216, 524 N.E.2d 889 (1988), paragraph two of the syllabus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0" w:name="Bookmark_para_32"/>
      <w:bookmarkEnd w:id="150"/>
      <w:r>
        <w:rPr>
          <w:rFonts w:ascii="arial" w:eastAsia="arial" w:hAnsi="arial" w:cs="arial"/>
          <w:b/>
          <w:i w:val="0"/>
          <w:strike w:val="0"/>
          <w:noProof w:val="0"/>
          <w:color w:val="000000"/>
          <w:position w:val="0"/>
          <w:sz w:val="20"/>
          <w:u w:val="none"/>
          <w:vertAlign w:val="baseline"/>
        </w:rPr>
        <w:t> [*P20] </w:t>
      </w:r>
      <w:bookmarkStart w:id="151" w:name="Bookmark_I6B2991W2N1R1B0050000400"/>
      <w:bookmarkEnd w:id="151"/>
      <w:r>
        <w:rPr>
          <w:rFonts w:ascii="arial" w:eastAsia="arial" w:hAnsi="arial" w:cs="arial"/>
          <w:b w:val="0"/>
          <w:i w:val="0"/>
          <w:strike w:val="0"/>
          <w:noProof w:val="0"/>
          <w:color w:val="000000"/>
          <w:position w:val="0"/>
          <w:sz w:val="20"/>
          <w:u w:val="none"/>
          <w:vertAlign w:val="baseline"/>
        </w:rPr>
        <w:t xml:space="preserve"> </w:t>
      </w:r>
      <w:bookmarkStart w:id="152" w:name="Bookmark_I6B2991X2HM5XV0050000400"/>
      <w:bookmarkEnd w:id="152"/>
      <w:bookmarkStart w:id="153" w:name="Bookmark_LNHNREFclscc3"/>
      <w:bookmarkEnd w:id="153"/>
      <w:hyperlink r:id="rId73"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71"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The investigative stop exception to the </w:t>
      </w:r>
      <w:hyperlink r:id="rId5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warrant requirement allows a police officer to stop and briefly detain an individual if the officer possesses a reasonable suspicion, based upon specific and articulable facts, that criminal activity "may be afoot." </w:t>
      </w:r>
      <w:bookmarkStart w:id="154" w:name="Bookmark_I6B2991W2N1R1B0040000400"/>
      <w:bookmarkEnd w:id="154"/>
      <w:hyperlink r:id="rId74" w:history="1">
        <w:r>
          <w:rPr>
            <w:rFonts w:ascii="arial" w:eastAsia="arial" w:hAnsi="arial" w:cs="arial"/>
            <w:b w:val="0"/>
            <w:i/>
            <w:strike w:val="0"/>
            <w:noProof w:val="0"/>
            <w:color w:val="0077CC"/>
            <w:position w:val="0"/>
            <w:sz w:val="20"/>
            <w:u w:val="single"/>
            <w:vertAlign w:val="baseline"/>
          </w:rPr>
          <w:t>Terry</w:t>
        </w:r>
      </w:hyperlink>
      <w:hyperlink r:id="rId74" w:history="1">
        <w:r>
          <w:rPr>
            <w:rFonts w:ascii="arial" w:eastAsia="arial" w:hAnsi="arial" w:cs="arial"/>
            <w:b w:val="0"/>
            <w:i/>
            <w:strike w:val="0"/>
            <w:noProof w:val="0"/>
            <w:color w:val="0077CC"/>
            <w:position w:val="0"/>
            <w:sz w:val="20"/>
            <w:u w:val="single"/>
            <w:vertAlign w:val="baseline"/>
          </w:rPr>
          <w:t xml:space="preserve"> v. Ohio, 392 U.S. 1, 30, 88 S.Ct. 1868, 20 L.Ed.2d 889 (1968)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155" w:name="Bookmark_I6B2991W2N1R1J0010000400"/>
      <w:bookmarkEnd w:id="155"/>
      <w:hyperlink r:id="rId75" w:history="1">
        <w:r>
          <w:rPr>
            <w:rFonts w:ascii="arial" w:eastAsia="arial" w:hAnsi="arial" w:cs="arial"/>
            <w:b w:val="0"/>
            <w:i/>
            <w:strike w:val="0"/>
            <w:noProof w:val="0"/>
            <w:color w:val="0077CC"/>
            <w:position w:val="0"/>
            <w:sz w:val="20"/>
            <w:u w:val="single"/>
            <w:vertAlign w:val="baseline"/>
          </w:rPr>
          <w:t>United States v. Arvizu</w:t>
        </w:r>
      </w:hyperlink>
      <w:hyperlink r:id="rId75" w:history="1">
        <w:r>
          <w:rPr>
            <w:rFonts w:ascii="arial" w:eastAsia="arial" w:hAnsi="arial" w:cs="arial"/>
            <w:b w:val="0"/>
            <w:i/>
            <w:strike w:val="0"/>
            <w:noProof w:val="0"/>
            <w:color w:val="0077CC"/>
            <w:position w:val="0"/>
            <w:sz w:val="20"/>
            <w:u w:val="single"/>
            <w:vertAlign w:val="baseline"/>
          </w:rPr>
          <w:t>, 534 U.S. 266, 273, 122 S.Ct. 744, 151 L.Ed.2d 740 (2002)</w:t>
        </w:r>
      </w:hyperlink>
      <w:r>
        <w:rPr>
          <w:rFonts w:ascii="arial" w:eastAsia="arial" w:hAnsi="arial" w:cs="arial"/>
          <w:b w:val="0"/>
          <w:i w:val="0"/>
          <w:strike w:val="0"/>
          <w:noProof w:val="0"/>
          <w:color w:val="000000"/>
          <w:position w:val="0"/>
          <w:sz w:val="20"/>
          <w:u w:val="none"/>
          <w:vertAlign w:val="baseline"/>
        </w:rPr>
        <w:t xml:space="preserve">; </w:t>
      </w:r>
      <w:bookmarkStart w:id="156" w:name="Bookmark_I6B2991W2N1R1J0030000400"/>
      <w:bookmarkEnd w:id="156"/>
      <w:hyperlink r:id="rId76" w:history="1">
        <w:r>
          <w:rPr>
            <w:rFonts w:ascii="arial" w:eastAsia="arial" w:hAnsi="arial" w:cs="arial"/>
            <w:b w:val="0"/>
            <w:i/>
            <w:strike w:val="0"/>
            <w:noProof w:val="0"/>
            <w:color w:val="0077CC"/>
            <w:position w:val="0"/>
            <w:sz w:val="20"/>
            <w:u w:val="single"/>
            <w:vertAlign w:val="baseline"/>
          </w:rPr>
          <w:t>Illinois v. Wardlow</w:t>
        </w:r>
      </w:hyperlink>
      <w:hyperlink r:id="rId76" w:history="1">
        <w:r>
          <w:rPr>
            <w:rFonts w:ascii="arial" w:eastAsia="arial" w:hAnsi="arial" w:cs="arial"/>
            <w:b w:val="0"/>
            <w:i/>
            <w:strike w:val="0"/>
            <w:noProof w:val="0"/>
            <w:color w:val="0077CC"/>
            <w:position w:val="0"/>
            <w:sz w:val="20"/>
            <w:u w:val="single"/>
            <w:vertAlign w:val="baseline"/>
          </w:rPr>
          <w:t>, 528 U.S. 119, 123, 120 S.Ct 673, 145 L.Ed.2d 570 (2000)</w:t>
        </w:r>
      </w:hyperlink>
      <w:r>
        <w:rPr>
          <w:rFonts w:ascii="arial" w:eastAsia="arial" w:hAnsi="arial" w:cs="arial"/>
          <w:b w:val="0"/>
          <w:i w:val="0"/>
          <w:strike w:val="0"/>
          <w:noProof w:val="0"/>
          <w:color w:val="000000"/>
          <w:position w:val="0"/>
          <w:sz w:val="20"/>
          <w:u w:val="none"/>
          <w:vertAlign w:val="baseline"/>
        </w:rPr>
        <w:t xml:space="preserve">; </w:t>
      </w:r>
      <w:bookmarkStart w:id="157" w:name="Bookmark_I6B2991W2N1R1J0050000400"/>
      <w:bookmarkEnd w:id="157"/>
      <w:hyperlink r:id="rId77" w:history="1">
        <w:r>
          <w:rPr>
            <w:rFonts w:ascii="arial" w:eastAsia="arial" w:hAnsi="arial" w:cs="arial"/>
            <w:b w:val="0"/>
            <w:i/>
            <w:strike w:val="0"/>
            <w:noProof w:val="0"/>
            <w:color w:val="0077CC"/>
            <w:position w:val="0"/>
            <w:sz w:val="20"/>
            <w:u w:val="single"/>
            <w:vertAlign w:val="baseline"/>
          </w:rPr>
          <w:t>State v. Andrews</w:t>
        </w:r>
      </w:hyperlink>
      <w:hyperlink r:id="rId77" w:history="1">
        <w:r>
          <w:rPr>
            <w:rFonts w:ascii="arial" w:eastAsia="arial" w:hAnsi="arial" w:cs="arial"/>
            <w:b w:val="0"/>
            <w:i/>
            <w:strike w:val="0"/>
            <w:noProof w:val="0"/>
            <w:color w:val="0077CC"/>
            <w:position w:val="0"/>
            <w:sz w:val="20"/>
            <w:u w:val="single"/>
            <w:vertAlign w:val="baseline"/>
          </w:rPr>
          <w:t>, 57 Ohio St.3d 86, 565 N.E.2d 1271 (1991)</w:t>
        </w:r>
      </w:hyperlink>
      <w:r>
        <w:rPr>
          <w:rFonts w:ascii="arial" w:eastAsia="arial" w:hAnsi="arial" w:cs="arial"/>
          <w:b w:val="0"/>
          <w:i w:val="0"/>
          <w:strike w:val="0"/>
          <w:noProof w:val="0"/>
          <w:color w:val="000000"/>
          <w:position w:val="0"/>
          <w:sz w:val="20"/>
          <w:u w:val="none"/>
          <w:vertAlign w:val="baseline"/>
        </w:rPr>
        <w:t xml:space="preserve">; </w:t>
      </w:r>
      <w:bookmarkStart w:id="158" w:name="Bookmark_I6B2991X2HM5XV0020000400"/>
      <w:bookmarkEnd w:id="158"/>
      <w:hyperlink r:id="rId78" w:history="1">
        <w:r>
          <w:rPr>
            <w:rFonts w:ascii="arial" w:eastAsia="arial" w:hAnsi="arial" w:cs="arial"/>
            <w:b w:val="0"/>
            <w:i/>
            <w:strike w:val="0"/>
            <w:noProof w:val="0"/>
            <w:color w:val="0077CC"/>
            <w:position w:val="0"/>
            <w:sz w:val="20"/>
            <w:u w:val="single"/>
            <w:vertAlign w:val="baseline"/>
          </w:rPr>
          <w:t>State v. Venham</w:t>
        </w:r>
      </w:hyperlink>
      <w:hyperlink r:id="rId78" w:history="1">
        <w:r>
          <w:rPr>
            <w:rFonts w:ascii="arial" w:eastAsia="arial" w:hAnsi="arial" w:cs="arial"/>
            <w:b w:val="0"/>
            <w:i/>
            <w:strike w:val="0"/>
            <w:noProof w:val="0"/>
            <w:color w:val="0077CC"/>
            <w:position w:val="0"/>
            <w:sz w:val="20"/>
            <w:u w:val="single"/>
            <w:vertAlign w:val="baseline"/>
          </w:rPr>
          <w:t>, 96 Ohio App.3d 649, 654, 645 N.E.2d 831, 833 (1994)</w:t>
        </w:r>
      </w:hyperlink>
      <w:r>
        <w:rPr>
          <w:rFonts w:ascii="arial" w:eastAsia="arial" w:hAnsi="arial" w:cs="arial"/>
          <w:b w:val="0"/>
          <w:i w:val="0"/>
          <w:strike w:val="0"/>
          <w:noProof w:val="0"/>
          <w:color w:val="000000"/>
          <w:position w:val="0"/>
          <w:sz w:val="20"/>
          <w:u w:val="none"/>
          <w:vertAlign w:val="baseline"/>
        </w:rPr>
        <w:t xml:space="preserve">. To justify an investigative stop, the officer must be able to articulate specific facts that would warrant a person of reasonable caution in the belief that the person stopped has committed or is committing a crime. </w:t>
      </w:r>
      <w:bookmarkStart w:id="159" w:name="Bookmark_I6B2991X2HM5XV0050000400_2"/>
      <w:bookmarkEnd w:id="159"/>
      <w:r>
        <w:rPr>
          <w:rFonts w:ascii="arial" w:eastAsia="arial" w:hAnsi="arial" w:cs="arial"/>
          <w:b w:val="0"/>
          <w:i/>
          <w:strike w:val="0"/>
          <w:noProof w:val="0"/>
          <w:color w:val="000000"/>
          <w:position w:val="0"/>
          <w:sz w:val="20"/>
          <w:u w:val="none"/>
          <w:vertAlign w:val="baseline"/>
        </w:rPr>
        <w:t xml:space="preserve">See </w:t>
      </w:r>
      <w:bookmarkStart w:id="160" w:name="Bookmark_I6B2991X2HM5XV0040000400"/>
      <w:bookmarkEnd w:id="160"/>
      <w:hyperlink r:id="rId74" w:history="1">
        <w:r>
          <w:rPr>
            <w:rFonts w:ascii="arial" w:eastAsia="arial" w:hAnsi="arial" w:cs="arial"/>
            <w:b w:val="0"/>
            <w:i/>
            <w:strike w:val="0"/>
            <w:noProof w:val="0"/>
            <w:color w:val="0077CC"/>
            <w:position w:val="0"/>
            <w:sz w:val="20"/>
            <w:u w:val="single"/>
            <w:vertAlign w:val="baseline"/>
          </w:rPr>
          <w:t>Terry</w:t>
        </w:r>
      </w:hyperlink>
      <w:hyperlink r:id="rId74" w:history="1">
        <w:r>
          <w:rPr>
            <w:rFonts w:ascii="arial" w:eastAsia="arial" w:hAnsi="arial" w:cs="arial"/>
            <w:b w:val="0"/>
            <w:i/>
            <w:strike w:val="0"/>
            <w:noProof w:val="0"/>
            <w:color w:val="0077CC"/>
            <w:position w:val="0"/>
            <w:sz w:val="20"/>
            <w:u w:val="single"/>
            <w:vertAlign w:val="baseline"/>
          </w:rPr>
          <w:t>, 392 U.S. at 27</w:t>
        </w:r>
      </w:hyperlink>
      <w:r>
        <w:rPr>
          <w:rFonts w:ascii="arial" w:eastAsia="arial" w:hAnsi="arial" w:cs="arial"/>
          <w:b w:val="0"/>
          <w:i w:val="0"/>
          <w:strike w:val="0"/>
          <w:noProof w:val="0"/>
          <w:color w:val="000000"/>
          <w:position w:val="0"/>
          <w:sz w:val="20"/>
          <w:u w:val="none"/>
          <w:vertAlign w:val="baseline"/>
        </w:rPr>
        <w:t xml:space="preserve">; </w:t>
      </w:r>
      <w:bookmarkStart w:id="161" w:name="Bookmark_I6B2991X2N1R1V0010000400"/>
      <w:bookmarkEnd w:id="161"/>
      <w:hyperlink r:id="rId79" w:history="1">
        <w:r>
          <w:rPr>
            <w:rFonts w:ascii="arial" w:eastAsia="arial" w:hAnsi="arial" w:cs="arial"/>
            <w:b w:val="0"/>
            <w:i/>
            <w:strike w:val="0"/>
            <w:noProof w:val="0"/>
            <w:color w:val="0077CC"/>
            <w:position w:val="0"/>
            <w:sz w:val="20"/>
            <w:u w:val="single"/>
            <w:vertAlign w:val="baseline"/>
          </w:rPr>
          <w:t>Navarette v. California</w:t>
        </w:r>
      </w:hyperlink>
      <w:hyperlink r:id="rId79" w:history="1">
        <w:r>
          <w:rPr>
            <w:rFonts w:ascii="arial" w:eastAsia="arial" w:hAnsi="arial" w:cs="arial"/>
            <w:b w:val="0"/>
            <w:i/>
            <w:strike w:val="0"/>
            <w:noProof w:val="0"/>
            <w:color w:val="0077CC"/>
            <w:position w:val="0"/>
            <w:sz w:val="20"/>
            <w:u w:val="single"/>
            <w:vertAlign w:val="baseline"/>
          </w:rPr>
          <w:t>, 572 U.S. 393, 396, 134 S.Ct. 1683, 188 L.Ed.2d 680 (2014)</w:t>
        </w:r>
      </w:hyperlink>
      <w:r>
        <w:rPr>
          <w:rFonts w:ascii="arial" w:eastAsia="arial" w:hAnsi="arial" w:cs="arial"/>
          <w:b w:val="0"/>
          <w:i w:val="0"/>
          <w:strike w:val="0"/>
          <w:noProof w:val="0"/>
          <w:color w:val="000000"/>
          <w:position w:val="0"/>
          <w:sz w:val="20"/>
          <w:u w:val="none"/>
          <w:vertAlign w:val="baseline"/>
        </w:rPr>
        <w:t xml:space="preserve">, quoting </w:t>
      </w:r>
      <w:bookmarkStart w:id="162" w:name="Bookmark_I6B2991X2N1R1V0030000400"/>
      <w:bookmarkEnd w:id="162"/>
      <w:hyperlink r:id="rId80" w:history="1">
        <w:r>
          <w:rPr>
            <w:rFonts w:ascii="arial" w:eastAsia="arial" w:hAnsi="arial" w:cs="arial"/>
            <w:b w:val="0"/>
            <w:i/>
            <w:strike w:val="0"/>
            <w:noProof w:val="0"/>
            <w:color w:val="0077CC"/>
            <w:position w:val="0"/>
            <w:sz w:val="20"/>
            <w:u w:val="single"/>
            <w:vertAlign w:val="baseline"/>
          </w:rPr>
          <w:t>United States v. Cortez</w:t>
        </w:r>
      </w:hyperlink>
      <w:hyperlink r:id="rId80" w:history="1">
        <w:r>
          <w:rPr>
            <w:rFonts w:ascii="arial" w:eastAsia="arial" w:hAnsi="arial" w:cs="arial"/>
            <w:b w:val="0"/>
            <w:i/>
            <w:strike w:val="0"/>
            <w:noProof w:val="0"/>
            <w:color w:val="0077CC"/>
            <w:position w:val="0"/>
            <w:sz w:val="20"/>
            <w:u w:val="single"/>
            <w:vertAlign w:val="baseline"/>
          </w:rPr>
          <w:t>, 449 U.S. 411, 417-418, 101 S.Ct. 690, 66 L.Ed.2d 621 (1981)</w:t>
        </w:r>
      </w:hyperlink>
      <w:r>
        <w:rPr>
          <w:rFonts w:ascii="arial" w:eastAsia="arial" w:hAnsi="arial" w:cs="arial"/>
          <w:b/>
          <w:i w:val="0"/>
          <w:strike w:val="0"/>
          <w:noProof w:val="0"/>
          <w:color w:val="000000"/>
          <w:position w:val="0"/>
          <w:sz w:val="20"/>
          <w:u w:val="none"/>
          <w:vertAlign w:val="baseline"/>
        </w:rPr>
        <w:t> [**405] </w:t>
      </w:r>
      <w:r>
        <w:rPr>
          <w:rFonts w:ascii="arial" w:eastAsia="arial" w:hAnsi="arial" w:cs="arial"/>
          <w:b w:val="0"/>
          <w:i w:val="0"/>
          <w:strike w:val="0"/>
          <w:noProof w:val="0"/>
          <w:color w:val="000000"/>
          <w:position w:val="0"/>
          <w:sz w:val="20"/>
          <w:u w:val="none"/>
          <w:vertAlign w:val="baseline"/>
        </w:rPr>
        <w:t xml:space="preserve"> (investigative stop allowed "when a law enforcement officer has 'a particularized and objective basis for suspecting the particular person stopped of criminal activity'").</w:t>
      </w:r>
    </w:p>
    <w:p>
      <w:pPr>
        <w:keepNext w:val="0"/>
        <w:spacing w:before="240" w:after="0" w:line="260" w:lineRule="atLeast"/>
        <w:ind w:left="0" w:right="0" w:firstLine="0"/>
        <w:jc w:val="both"/>
      </w:pPr>
      <w:bookmarkStart w:id="163" w:name="Bookmark_para_33"/>
      <w:bookmarkEnd w:id="163"/>
      <w:r>
        <w:rPr>
          <w:rFonts w:ascii="arial" w:eastAsia="arial" w:hAnsi="arial" w:cs="arial"/>
          <w:b/>
          <w:i w:val="0"/>
          <w:strike w:val="0"/>
          <w:noProof w:val="0"/>
          <w:color w:val="000000"/>
          <w:position w:val="0"/>
          <w:sz w:val="20"/>
          <w:u w:val="none"/>
          <w:vertAlign w:val="baseline"/>
        </w:rPr>
        <w:t> [*P21] </w:t>
      </w:r>
      <w:bookmarkStart w:id="164" w:name="Bookmark_I6B2991X28T4YM0010000400"/>
      <w:bookmarkEnd w:id="164"/>
      <w:r>
        <w:rPr>
          <w:rFonts w:ascii="arial" w:eastAsia="arial" w:hAnsi="arial" w:cs="arial"/>
          <w:b w:val="0"/>
          <w:i w:val="0"/>
          <w:strike w:val="0"/>
          <w:noProof w:val="0"/>
          <w:color w:val="000000"/>
          <w:position w:val="0"/>
          <w:sz w:val="20"/>
          <w:u w:val="none"/>
          <w:vertAlign w:val="baseline"/>
        </w:rPr>
        <w:t xml:space="preserve"> </w:t>
      </w:r>
      <w:bookmarkStart w:id="165" w:name="Bookmark_LNHNREFclscc4"/>
      <w:bookmarkEnd w:id="165"/>
      <w:hyperlink r:id="rId81"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72"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A valid investigative stop must be based upon more than a mere "hunch" that criminal activity is afoot. </w:t>
      </w:r>
      <w:bookmarkStart w:id="166" w:name="Bookmark_I6B2991X2SF8N10020000400"/>
      <w:bookmarkEnd w:id="166"/>
      <w:r>
        <w:rPr>
          <w:rFonts w:ascii="arial" w:eastAsia="arial" w:hAnsi="arial" w:cs="arial"/>
          <w:b w:val="0"/>
          <w:i/>
          <w:strike w:val="0"/>
          <w:noProof w:val="0"/>
          <w:color w:val="000000"/>
          <w:position w:val="0"/>
          <w:sz w:val="20"/>
          <w:u w:val="none"/>
          <w:vertAlign w:val="baseline"/>
        </w:rPr>
        <w:t xml:space="preserve">E.g., </w:t>
      </w:r>
      <w:bookmarkStart w:id="167" w:name="Bookmark_I6B2991X2N1R1V0050000400"/>
      <w:bookmarkEnd w:id="167"/>
      <w:hyperlink r:id="rId75" w:history="1">
        <w:r>
          <w:rPr>
            <w:rFonts w:ascii="arial" w:eastAsia="arial" w:hAnsi="arial" w:cs="arial"/>
            <w:b w:val="0"/>
            <w:i/>
            <w:strike w:val="0"/>
            <w:noProof w:val="0"/>
            <w:color w:val="0077CC"/>
            <w:position w:val="0"/>
            <w:sz w:val="20"/>
            <w:u w:val="single"/>
            <w:vertAlign w:val="baseline"/>
          </w:rPr>
          <w:t>Arvizu</w:t>
        </w:r>
      </w:hyperlink>
      <w:hyperlink r:id="rId75"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 xml:space="preserve">; </w:t>
      </w:r>
      <w:bookmarkStart w:id="168" w:name="Bookmark_I6B2991X28T4YM0020000400"/>
      <w:bookmarkEnd w:id="168"/>
      <w:hyperlink r:id="rId76" w:history="1">
        <w:r>
          <w:rPr>
            <w:rFonts w:ascii="arial" w:eastAsia="arial" w:hAnsi="arial" w:cs="arial"/>
            <w:b w:val="0"/>
            <w:i/>
            <w:strike w:val="0"/>
            <w:noProof w:val="0"/>
            <w:color w:val="0077CC"/>
            <w:position w:val="0"/>
            <w:sz w:val="20"/>
            <w:u w:val="single"/>
            <w:vertAlign w:val="baseline"/>
          </w:rPr>
          <w:t>Wardlow</w:t>
        </w:r>
      </w:hyperlink>
      <w:hyperlink r:id="rId76" w:history="1">
        <w:r>
          <w:rPr>
            <w:rFonts w:ascii="arial" w:eastAsia="arial" w:hAnsi="arial" w:cs="arial"/>
            <w:b w:val="0"/>
            <w:i/>
            <w:strike w:val="0"/>
            <w:noProof w:val="0"/>
            <w:color w:val="0077CC"/>
            <w:position w:val="0"/>
            <w:sz w:val="20"/>
            <w:u w:val="single"/>
            <w:vertAlign w:val="baseline"/>
          </w:rPr>
          <w:t>, 528 U.S. at 124</w:t>
        </w:r>
      </w:hyperlink>
      <w:r>
        <w:rPr>
          <w:rFonts w:ascii="arial" w:eastAsia="arial" w:hAnsi="arial" w:cs="arial"/>
          <w:b w:val="0"/>
          <w:i w:val="0"/>
          <w:strike w:val="0"/>
          <w:noProof w:val="0"/>
          <w:color w:val="000000"/>
          <w:position w:val="0"/>
          <w:sz w:val="20"/>
          <w:u w:val="none"/>
          <w:vertAlign w:val="baseline"/>
        </w:rPr>
        <w:t xml:space="preserve">; </w:t>
      </w:r>
      <w:bookmarkStart w:id="169" w:name="Bookmark_I6B2991X28T4YM0040000400"/>
      <w:bookmarkEnd w:id="169"/>
      <w:hyperlink r:id="rId74" w:history="1">
        <w:r>
          <w:rPr>
            <w:rFonts w:ascii="arial" w:eastAsia="arial" w:hAnsi="arial" w:cs="arial"/>
            <w:b w:val="0"/>
            <w:i/>
            <w:strike w:val="0"/>
            <w:noProof w:val="0"/>
            <w:color w:val="0077CC"/>
            <w:position w:val="0"/>
            <w:sz w:val="20"/>
            <w:u w:val="single"/>
            <w:vertAlign w:val="baseline"/>
          </w:rPr>
          <w:t>Terry</w:t>
        </w:r>
      </w:hyperlink>
      <w:hyperlink r:id="rId74" w:history="1">
        <w:r>
          <w:rPr>
            <w:rFonts w:ascii="arial" w:eastAsia="arial" w:hAnsi="arial" w:cs="arial"/>
            <w:b w:val="0"/>
            <w:i/>
            <w:strike w:val="0"/>
            <w:noProof w:val="0"/>
            <w:color w:val="0077CC"/>
            <w:position w:val="0"/>
            <w:sz w:val="20"/>
            <w:u w:val="single"/>
            <w:vertAlign w:val="baseline"/>
          </w:rPr>
          <w:t>, 392 U.S. at 27</w:t>
        </w:r>
      </w:hyperlink>
      <w:r>
        <w:rPr>
          <w:rFonts w:ascii="arial" w:eastAsia="arial" w:hAnsi="arial" w:cs="arial"/>
          <w:b w:val="0"/>
          <w:i w:val="0"/>
          <w:strike w:val="0"/>
          <w:noProof w:val="0"/>
          <w:color w:val="000000"/>
          <w:position w:val="0"/>
          <w:sz w:val="20"/>
          <w:u w:val="none"/>
          <w:vertAlign w:val="baseline"/>
        </w:rPr>
        <w:t xml:space="preserve">. </w:t>
      </w:r>
      <w:bookmarkStart w:id="170" w:name="Bookmark_I6B2991X2SF8N10020000400_2"/>
      <w:bookmarkEnd w:id="170"/>
      <w:bookmarkStart w:id="171" w:name="Bookmark_I6B2991Y2N1R230010000400"/>
      <w:bookmarkEnd w:id="171"/>
      <w:r>
        <w:rPr>
          <w:rFonts w:ascii="arial" w:eastAsia="arial" w:hAnsi="arial" w:cs="arial"/>
          <w:b w:val="0"/>
          <w:i w:val="0"/>
          <w:strike w:val="0"/>
          <w:noProof w:val="0"/>
          <w:color w:val="000000"/>
          <w:position w:val="0"/>
          <w:sz w:val="20"/>
          <w:u w:val="none"/>
          <w:vertAlign w:val="baseline"/>
        </w:rPr>
        <w:t xml:space="preserve">Reviewing courts should not, however, "demand scientific certainty" from law enforcement officers. </w:t>
      </w:r>
      <w:bookmarkStart w:id="172" w:name="Bookmark_I6B2991Y2N1R230030000400"/>
      <w:bookmarkEnd w:id="172"/>
      <w:bookmarkStart w:id="173" w:name="Bookmark_I6B2991X2SF8N10010000400"/>
      <w:bookmarkEnd w:id="173"/>
      <w:hyperlink r:id="rId76" w:history="1">
        <w:r>
          <w:rPr>
            <w:rFonts w:ascii="arial" w:eastAsia="arial" w:hAnsi="arial" w:cs="arial"/>
            <w:b w:val="0"/>
            <w:i/>
            <w:strike w:val="0"/>
            <w:noProof w:val="0"/>
            <w:color w:val="0077CC"/>
            <w:position w:val="0"/>
            <w:sz w:val="20"/>
            <w:u w:val="single"/>
            <w:vertAlign w:val="baseline"/>
          </w:rPr>
          <w:t>Wardlow</w:t>
        </w:r>
      </w:hyperlink>
      <w:hyperlink r:id="rId76" w:history="1">
        <w:r>
          <w:rPr>
            <w:rFonts w:ascii="arial" w:eastAsia="arial" w:hAnsi="arial" w:cs="arial"/>
            <w:b w:val="0"/>
            <w:i/>
            <w:strike w:val="0"/>
            <w:noProof w:val="0"/>
            <w:color w:val="0077CC"/>
            <w:position w:val="0"/>
            <w:sz w:val="20"/>
            <w:u w:val="single"/>
            <w:vertAlign w:val="baseline"/>
          </w:rPr>
          <w:t>, 528 U.S. at 125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174" w:name="Bookmark_I6B2991X2SF8N10030000400"/>
      <w:bookmarkEnd w:id="174"/>
      <w:hyperlink r:id="rId82" w:history="1">
        <w:r>
          <w:rPr>
            <w:rFonts w:ascii="arial" w:eastAsia="arial" w:hAnsi="arial" w:cs="arial"/>
            <w:b w:val="0"/>
            <w:i/>
            <w:strike w:val="0"/>
            <w:noProof w:val="0"/>
            <w:color w:val="0077CC"/>
            <w:position w:val="0"/>
            <w:sz w:val="20"/>
            <w:u w:val="single"/>
            <w:vertAlign w:val="baseline"/>
          </w:rPr>
          <w:t>Kansas v. Glover</w:t>
        </w:r>
      </w:hyperlink>
      <w:hyperlink r:id="rId82" w:history="1">
        <w:r>
          <w:rPr>
            <w:rFonts w:ascii="arial" w:eastAsia="arial" w:hAnsi="arial" w:cs="arial"/>
            <w:b w:val="0"/>
            <w:i/>
            <w:strike w:val="0"/>
            <w:noProof w:val="0"/>
            <w:color w:val="0077CC"/>
            <w:position w:val="0"/>
            <w:sz w:val="20"/>
            <w:u w:val="single"/>
            <w:vertAlign w:val="baseline"/>
          </w:rPr>
          <w:t xml:space="preserve">, 589 U.S. </w:t>
        </w:r>
      </w:hyperlink>
      <w:hyperlink r:id="rId82" w:history="1">
        <w:r>
          <w:rPr>
            <w:rFonts w:ascii="arial" w:eastAsia="arial" w:hAnsi="arial" w:cs="arial"/>
            <w:b w:val="0"/>
            <w:i/>
            <w:strike w:val="0"/>
            <w:noProof w:val="0"/>
            <w:color w:val="0077CC"/>
            <w:position w:val="0"/>
            <w:sz w:val="20"/>
            <w:u w:val="single"/>
            <w:vertAlign w:val="baseline"/>
          </w:rPr>
          <w:t>   </w:t>
        </w:r>
      </w:hyperlink>
      <w:hyperlink r:id="rId82" w:history="1">
        <w:r>
          <w:rPr>
            <w:rFonts w:ascii="arial" w:eastAsia="arial" w:hAnsi="arial" w:cs="arial"/>
            <w:b w:val="0"/>
            <w:i/>
            <w:strike w:val="0"/>
            <w:noProof w:val="0"/>
            <w:color w:val="0077CC"/>
            <w:position w:val="0"/>
            <w:sz w:val="20"/>
            <w:u w:val="single"/>
            <w:vertAlign w:val="baseline"/>
          </w:rPr>
          <w:t>, 140 S.Ct. 1183, 1188, 206 L.Ed.2d 412 (2020)</w:t>
        </w:r>
      </w:hyperlink>
      <w:r>
        <w:rPr>
          <w:rFonts w:ascii="arial" w:eastAsia="arial" w:hAnsi="arial" w:cs="arial"/>
          <w:b w:val="0"/>
          <w:i w:val="0"/>
          <w:strike w:val="0"/>
          <w:noProof w:val="0"/>
          <w:color w:val="000000"/>
          <w:position w:val="0"/>
          <w:sz w:val="20"/>
          <w:u w:val="none"/>
          <w:vertAlign w:val="baseline"/>
        </w:rPr>
        <w:t xml:space="preserve">. </w:t>
      </w:r>
      <w:bookmarkStart w:id="175" w:name="Bookmark_I6B2991Y2N1R230030000400_2"/>
      <w:bookmarkEnd w:id="175"/>
      <w:bookmarkStart w:id="176" w:name="Bookmark_I6B2991Y2N1R230010000400_2"/>
      <w:bookmarkEnd w:id="176"/>
      <w:r>
        <w:rPr>
          <w:rFonts w:ascii="arial" w:eastAsia="arial" w:hAnsi="arial" w:cs="arial"/>
          <w:b w:val="0"/>
          <w:i w:val="0"/>
          <w:strike w:val="0"/>
          <w:noProof w:val="0"/>
          <w:color w:val="000000"/>
          <w:position w:val="0"/>
          <w:sz w:val="20"/>
          <w:u w:val="none"/>
          <w:vertAlign w:val="baseline"/>
        </w:rPr>
        <w:t>Rather, a reasonable suspicion determination "must be based on commonsense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judgments and inferences about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behavior." </w:t>
      </w:r>
      <w:bookmarkStart w:id="177" w:name="Bookmark_I6B2991X2SF8N10050000400"/>
      <w:bookmarkEnd w:id="177"/>
      <w:hyperlink r:id="rId76" w:history="1">
        <w:r>
          <w:rPr>
            <w:rFonts w:ascii="arial" w:eastAsia="arial" w:hAnsi="arial" w:cs="arial"/>
            <w:b w:val="0"/>
            <w:i/>
            <w:strike w:val="0"/>
            <w:noProof w:val="0"/>
            <w:color w:val="0077CC"/>
            <w:position w:val="0"/>
            <w:sz w:val="20"/>
            <w:u w:val="single"/>
            <w:vertAlign w:val="baseline"/>
          </w:rPr>
          <w:t>Wardlow</w:t>
        </w:r>
      </w:hyperlink>
      <w:hyperlink r:id="rId76" w:history="1">
        <w:r>
          <w:rPr>
            <w:rFonts w:ascii="arial" w:eastAsia="arial" w:hAnsi="arial" w:cs="arial"/>
            <w:b w:val="0"/>
            <w:i/>
            <w:strike w:val="0"/>
            <w:noProof w:val="0"/>
            <w:color w:val="0077CC"/>
            <w:position w:val="0"/>
            <w:sz w:val="20"/>
            <w:u w:val="single"/>
            <w:vertAlign w:val="baseline"/>
          </w:rPr>
          <w:t>, 528 U.S. at 125</w:t>
        </w:r>
      </w:hyperlink>
      <w:r>
        <w:rPr>
          <w:rFonts w:ascii="arial" w:eastAsia="arial" w:hAnsi="arial" w:cs="arial"/>
          <w:b w:val="0"/>
          <w:i w:val="0"/>
          <w:strike w:val="0"/>
          <w:noProof w:val="0"/>
          <w:color w:val="000000"/>
          <w:position w:val="0"/>
          <w:sz w:val="20"/>
          <w:u w:val="none"/>
          <w:vertAlign w:val="baseline"/>
        </w:rPr>
        <w:t xml:space="preserve">. Thus, "the likelihood of criminal activity need not rise to the level required for probable cause, and it falls considerably short of satisfying a preponderance of the evidence standard." </w:t>
      </w:r>
      <w:bookmarkStart w:id="178" w:name="Bookmark_I6B2991Y2N1R230020000400"/>
      <w:bookmarkEnd w:id="178"/>
      <w:hyperlink r:id="rId75" w:history="1">
        <w:r>
          <w:rPr>
            <w:rFonts w:ascii="arial" w:eastAsia="arial" w:hAnsi="arial" w:cs="arial"/>
            <w:b w:val="0"/>
            <w:i/>
            <w:strike w:val="0"/>
            <w:noProof w:val="0"/>
            <w:color w:val="0077CC"/>
            <w:position w:val="0"/>
            <w:sz w:val="20"/>
            <w:u w:val="single"/>
            <w:vertAlign w:val="baseline"/>
          </w:rPr>
          <w:t>Arvizu</w:t>
        </w:r>
      </w:hyperlink>
      <w:hyperlink r:id="rId75"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 xml:space="preserve">; </w:t>
      </w:r>
      <w:bookmarkStart w:id="179" w:name="Bookmark_I6B2991Y2N1R230040000400"/>
      <w:bookmarkEnd w:id="179"/>
      <w:hyperlink r:id="rId76" w:history="1">
        <w:r>
          <w:rPr>
            <w:rFonts w:ascii="arial" w:eastAsia="arial" w:hAnsi="arial" w:cs="arial"/>
            <w:b w:val="0"/>
            <w:i/>
            <w:strike w:val="0"/>
            <w:noProof w:val="0"/>
            <w:color w:val="0077CC"/>
            <w:position w:val="0"/>
            <w:sz w:val="20"/>
            <w:u w:val="single"/>
            <w:vertAlign w:val="baseline"/>
          </w:rPr>
          <w:t>Wardlow</w:t>
        </w:r>
      </w:hyperlink>
      <w:hyperlink r:id="rId76" w:history="1">
        <w:r>
          <w:rPr>
            <w:rFonts w:ascii="arial" w:eastAsia="arial" w:hAnsi="arial" w:cs="arial"/>
            <w:b w:val="0"/>
            <w:i/>
            <w:strike w:val="0"/>
            <w:noProof w:val="0"/>
            <w:color w:val="0077CC"/>
            <w:position w:val="0"/>
            <w:sz w:val="20"/>
            <w:u w:val="single"/>
            <w:vertAlign w:val="baseline"/>
          </w:rPr>
          <w:t>, 528 U.S. at 123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0" w:name="Bookmark_para_34"/>
      <w:bookmarkEnd w:id="180"/>
      <w:r>
        <w:rPr>
          <w:rFonts w:ascii="arial" w:eastAsia="arial" w:hAnsi="arial" w:cs="arial"/>
          <w:b/>
          <w:i w:val="0"/>
          <w:strike w:val="0"/>
          <w:noProof w:val="0"/>
          <w:color w:val="000000"/>
          <w:position w:val="0"/>
          <w:sz w:val="20"/>
          <w:u w:val="none"/>
          <w:vertAlign w:val="baseline"/>
        </w:rPr>
        <w:t> [*P22] </w:t>
      </w:r>
      <w:bookmarkStart w:id="181" w:name="Bookmark_I6B2991Y2D6N7W0020000400"/>
      <w:bookmarkEnd w:id="181"/>
      <w:bookmarkStart w:id="182" w:name="Bookmark_I6B2991Y2D6N7W0040000400"/>
      <w:bookmarkEnd w:id="182"/>
      <w:r>
        <w:rPr>
          <w:rFonts w:ascii="arial" w:eastAsia="arial" w:hAnsi="arial" w:cs="arial"/>
          <w:b w:val="0"/>
          <w:i w:val="0"/>
          <w:strike w:val="0"/>
          <w:noProof w:val="0"/>
          <w:color w:val="000000"/>
          <w:position w:val="0"/>
          <w:sz w:val="20"/>
          <w:u w:val="none"/>
          <w:vertAlign w:val="baseline"/>
        </w:rPr>
        <w:t xml:space="preserve"> </w:t>
      </w:r>
      <w:bookmarkStart w:id="183" w:name="Bookmark_I6B2991Y2SF8N50010000400"/>
      <w:bookmarkEnd w:id="183"/>
      <w:bookmarkStart w:id="184" w:name="Bookmark_LNHNREFclscc5"/>
      <w:bookmarkEnd w:id="184"/>
      <w:hyperlink r:id="rId83"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73"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A court that is determining whether a law enforcement officer possessed reasonable suspicion to stop an individual must examine the "totality of the circumstances." </w:t>
      </w:r>
      <w:r>
        <w:rPr>
          <w:rFonts w:ascii="arial" w:eastAsia="arial" w:hAnsi="arial" w:cs="arial"/>
          <w:b w:val="0"/>
          <w:i/>
          <w:strike w:val="0"/>
          <w:noProof w:val="0"/>
          <w:color w:val="000000"/>
          <w:position w:val="0"/>
          <w:sz w:val="20"/>
          <w:u w:val="none"/>
          <w:vertAlign w:val="baseline"/>
        </w:rPr>
        <w:t xml:space="preserve">See, e.g., </w:t>
      </w:r>
      <w:bookmarkStart w:id="185" w:name="Bookmark_I6B2991Y2D6N7W0010000400"/>
      <w:bookmarkEnd w:id="185"/>
      <w:hyperlink r:id="rId75" w:history="1">
        <w:r>
          <w:rPr>
            <w:rFonts w:ascii="arial" w:eastAsia="arial" w:hAnsi="arial" w:cs="arial"/>
            <w:b w:val="0"/>
            <w:i/>
            <w:strike w:val="0"/>
            <w:noProof w:val="0"/>
            <w:color w:val="0077CC"/>
            <w:position w:val="0"/>
            <w:sz w:val="20"/>
            <w:u w:val="single"/>
            <w:vertAlign w:val="baseline"/>
          </w:rPr>
          <w:t>Arvizu</w:t>
        </w:r>
      </w:hyperlink>
      <w:hyperlink r:id="rId75"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 xml:space="preserve">. </w:t>
      </w:r>
      <w:bookmarkStart w:id="186" w:name="Bookmark_I6B2991Y2SF8N50030000400"/>
      <w:bookmarkEnd w:id="186"/>
      <w:r>
        <w:rPr>
          <w:rFonts w:ascii="arial" w:eastAsia="arial" w:hAnsi="arial" w:cs="arial"/>
          <w:b w:val="0"/>
          <w:i w:val="0"/>
          <w:strike w:val="0"/>
          <w:noProof w:val="0"/>
          <w:color w:val="000000"/>
          <w:position w:val="0"/>
          <w:sz w:val="20"/>
          <w:u w:val="none"/>
          <w:vertAlign w:val="baseline"/>
        </w:rPr>
        <w:t xml:space="preserve">The totality-of-the-circumstances approach "allows officers to draw on their own experience and specialized training to make inferences from and deductions about the cumulative information available to them that 'might well elude an untrained 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87" w:name="Bookmark_I6B2991Y2D6N7W0030000400"/>
      <w:bookmarkEnd w:id="187"/>
      <w:hyperlink r:id="rId80" w:history="1">
        <w:r>
          <w:rPr>
            <w:rFonts w:ascii="arial" w:eastAsia="arial" w:hAnsi="arial" w:cs="arial"/>
            <w:b w:val="0"/>
            <w:i/>
            <w:strike w:val="0"/>
            <w:noProof w:val="0"/>
            <w:color w:val="0077CC"/>
            <w:position w:val="0"/>
            <w:sz w:val="20"/>
            <w:u w:val="single"/>
            <w:vertAlign w:val="baseline"/>
          </w:rPr>
          <w:t>Cortez</w:t>
        </w:r>
      </w:hyperlink>
      <w:hyperlink r:id="rId80" w:history="1">
        <w:r>
          <w:rPr>
            <w:rFonts w:ascii="arial" w:eastAsia="arial" w:hAnsi="arial" w:cs="arial"/>
            <w:b w:val="0"/>
            <w:i/>
            <w:strike w:val="0"/>
            <w:noProof w:val="0"/>
            <w:color w:val="0077CC"/>
            <w:position w:val="0"/>
            <w:sz w:val="20"/>
            <w:u w:val="single"/>
            <w:vertAlign w:val="baseline"/>
          </w:rPr>
          <w:t>, 449 U.S. at 418</w:t>
        </w:r>
      </w:hyperlink>
      <w:r>
        <w:rPr>
          <w:rFonts w:ascii="arial" w:eastAsia="arial" w:hAnsi="arial" w:cs="arial"/>
          <w:b w:val="0"/>
          <w:i w:val="0"/>
          <w:strike w:val="0"/>
          <w:noProof w:val="0"/>
          <w:color w:val="000000"/>
          <w:position w:val="0"/>
          <w:sz w:val="20"/>
          <w:u w:val="none"/>
          <w:vertAlign w:val="baseline"/>
        </w:rPr>
        <w:t xml:space="preserve">. </w:t>
      </w:r>
      <w:bookmarkStart w:id="188" w:name="Bookmark_I6B2991Y2SF8N50030000400_2"/>
      <w:bookmarkEnd w:id="188"/>
      <w:bookmarkStart w:id="189" w:name="Bookmark_I6B2991Y2SF8N50010000400_2"/>
      <w:bookmarkEnd w:id="189"/>
      <w:r>
        <w:rPr>
          <w:rFonts w:ascii="arial" w:eastAsia="arial" w:hAnsi="arial" w:cs="arial"/>
          <w:b w:val="0"/>
          <w:i w:val="0"/>
          <w:strike w:val="0"/>
          <w:noProof w:val="0"/>
          <w:color w:val="000000"/>
          <w:position w:val="0"/>
          <w:sz w:val="20"/>
          <w:u w:val="none"/>
          <w:vertAlign w:val="baseline"/>
        </w:rPr>
        <w:t xml:space="preserve">When evaluating the totality of the circumstances, courts consider the facts "not in terms of library analysis by scholars, but as understood by those versed in the field of law enforcement." </w:t>
      </w:r>
      <w:bookmarkStart w:id="190" w:name="Bookmark_I6B2991Y2D6N7W0050000400"/>
      <w:bookmarkEnd w:id="190"/>
      <w:hyperlink r:id="rId80" w:history="1">
        <w:r>
          <w:rPr>
            <w:rFonts w:ascii="arial" w:eastAsia="arial" w:hAnsi="arial" w:cs="arial"/>
            <w:b w:val="0"/>
            <w:i/>
            <w:strike w:val="0"/>
            <w:noProof w:val="0"/>
            <w:color w:val="0077CC"/>
            <w:position w:val="0"/>
            <w:sz w:val="20"/>
            <w:u w:val="single"/>
            <w:vertAlign w:val="baseline"/>
          </w:rPr>
          <w:t>Cortez</w:t>
        </w:r>
      </w:hyperlink>
      <w:hyperlink r:id="rId80" w:history="1">
        <w:r>
          <w:rPr>
            <w:rFonts w:ascii="arial" w:eastAsia="arial" w:hAnsi="arial" w:cs="arial"/>
            <w:b w:val="0"/>
            <w:i/>
            <w:strike w:val="0"/>
            <w:noProof w:val="0"/>
            <w:color w:val="0077CC"/>
            <w:position w:val="0"/>
            <w:sz w:val="20"/>
            <w:u w:val="single"/>
            <w:vertAlign w:val="baseline"/>
          </w:rPr>
          <w:t>, 449 U.S. at 418</w:t>
        </w:r>
      </w:hyperlink>
      <w:r>
        <w:rPr>
          <w:rFonts w:ascii="arial" w:eastAsia="arial" w:hAnsi="arial" w:cs="arial"/>
          <w:b w:val="0"/>
          <w:i w:val="0"/>
          <w:strike w:val="0"/>
          <w:noProof w:val="0"/>
          <w:color w:val="000000"/>
          <w:position w:val="0"/>
          <w:sz w:val="20"/>
          <w:u w:val="none"/>
          <w:vertAlign w:val="baseline"/>
        </w:rPr>
        <w:t xml:space="preserve">. Thus, when a court reviews an officer's reasonable suspicion determination, a court "must give 'due weight' to factual inferences drawn by resident judges and local law enforcement officers." </w:t>
      </w:r>
      <w:bookmarkStart w:id="191" w:name="Bookmark_I6B2991Y2SF8N50020000400"/>
      <w:bookmarkEnd w:id="191"/>
      <w:hyperlink r:id="rId75" w:history="1">
        <w:r>
          <w:rPr>
            <w:rFonts w:ascii="arial" w:eastAsia="arial" w:hAnsi="arial" w:cs="arial"/>
            <w:b w:val="0"/>
            <w:i/>
            <w:strike w:val="0"/>
            <w:noProof w:val="0"/>
            <w:color w:val="0077CC"/>
            <w:position w:val="0"/>
            <w:sz w:val="20"/>
            <w:u w:val="single"/>
            <w:vertAlign w:val="baseline"/>
          </w:rPr>
          <w:t>Arvizu</w:t>
        </w:r>
      </w:hyperlink>
      <w:hyperlink r:id="rId75"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 xml:space="preserve">, citing </w:t>
      </w:r>
      <w:bookmarkStart w:id="192" w:name="Bookmark_I6B2991Y2SF8N50040000400"/>
      <w:bookmarkEnd w:id="192"/>
      <w:hyperlink r:id="rId84" w:history="1">
        <w:r>
          <w:rPr>
            <w:rFonts w:ascii="arial" w:eastAsia="arial" w:hAnsi="arial" w:cs="arial"/>
            <w:b w:val="0"/>
            <w:i/>
            <w:strike w:val="0"/>
            <w:noProof w:val="0"/>
            <w:color w:val="0077CC"/>
            <w:position w:val="0"/>
            <w:sz w:val="20"/>
            <w:u w:val="single"/>
            <w:vertAlign w:val="baseline"/>
          </w:rPr>
          <w:t>Ornelas</w:t>
        </w:r>
      </w:hyperlink>
      <w:hyperlink r:id="rId84" w:history="1">
        <w:r>
          <w:rPr>
            <w:rFonts w:ascii="arial" w:eastAsia="arial" w:hAnsi="arial" w:cs="arial"/>
            <w:b w:val="0"/>
            <w:i/>
            <w:strike w:val="0"/>
            <w:noProof w:val="0"/>
            <w:color w:val="0077CC"/>
            <w:position w:val="0"/>
            <w:sz w:val="20"/>
            <w:u w:val="single"/>
            <w:vertAlign w:val="baseline"/>
          </w:rPr>
          <w:t>, 517 U.S. at 699</w:t>
        </w:r>
      </w:hyperlink>
      <w:r>
        <w:rPr>
          <w:rFonts w:ascii="arial" w:eastAsia="arial" w:hAnsi="arial" w:cs="arial"/>
          <w:b w:val="0"/>
          <w:i w:val="0"/>
          <w:strike w:val="0"/>
          <w:noProof w:val="0"/>
          <w:color w:val="000000"/>
          <w:position w:val="0"/>
          <w:sz w:val="20"/>
          <w:u w:val="none"/>
          <w:vertAlign w:val="baseline"/>
        </w:rPr>
        <w:t xml:space="preserve"> ("trial judge views the facts of a particular case in light of the distinctive features and events of the community"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"a police officer views the facts through the lens of his police experience and expertise").</w:t>
      </w:r>
    </w:p>
    <w:p>
      <w:pPr>
        <w:keepNext w:val="0"/>
        <w:spacing w:before="240" w:after="0" w:line="260" w:lineRule="atLeast"/>
        <w:ind w:left="0" w:right="0" w:firstLine="0"/>
        <w:jc w:val="both"/>
      </w:pPr>
      <w:bookmarkStart w:id="193" w:name="Bookmark_para_35"/>
      <w:bookmarkEnd w:id="193"/>
      <w:r>
        <w:rPr>
          <w:rFonts w:ascii="arial" w:eastAsia="arial" w:hAnsi="arial" w:cs="arial"/>
          <w:b/>
          <w:i w:val="0"/>
          <w:strike w:val="0"/>
          <w:noProof w:val="0"/>
          <w:color w:val="000000"/>
          <w:position w:val="0"/>
          <w:sz w:val="20"/>
          <w:u w:val="none"/>
          <w:vertAlign w:val="baseline"/>
        </w:rPr>
        <w:t> [*P23] </w:t>
      </w:r>
      <w:bookmarkStart w:id="194" w:name="Bookmark_I6B2991Y2N1R240020000400"/>
      <w:bookmarkEnd w:id="194"/>
      <w:r>
        <w:rPr>
          <w:rFonts w:ascii="arial" w:eastAsia="arial" w:hAnsi="arial" w:cs="arial"/>
          <w:b w:val="0"/>
          <w:i w:val="0"/>
          <w:strike w:val="0"/>
          <w:noProof w:val="0"/>
          <w:color w:val="000000"/>
          <w:position w:val="0"/>
          <w:sz w:val="20"/>
          <w:u w:val="none"/>
          <w:vertAlign w:val="baseline"/>
        </w:rPr>
        <w:t xml:space="preserve"> </w:t>
      </w:r>
      <w:bookmarkStart w:id="195" w:name="Bookmark_I6B299202N1R2K0010000400"/>
      <w:bookmarkEnd w:id="195"/>
      <w:bookmarkStart w:id="196" w:name="Bookmark_LNHNREFclscc6"/>
      <w:bookmarkEnd w:id="196"/>
      <w:hyperlink r:id="rId85"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74"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Moreover, a particular factor under the totality-of-the-circumstances test need not be criminal in and of itself. </w:t>
      </w:r>
      <w:bookmarkStart w:id="197" w:name="Bookmark_I6B299202N1R2K0030000400"/>
      <w:bookmarkEnd w:id="197"/>
      <w:r>
        <w:rPr>
          <w:rFonts w:ascii="arial" w:eastAsia="arial" w:hAnsi="arial" w:cs="arial"/>
          <w:b w:val="0"/>
          <w:i/>
          <w:strike w:val="0"/>
          <w:noProof w:val="0"/>
          <w:color w:val="000000"/>
          <w:position w:val="0"/>
          <w:sz w:val="20"/>
          <w:u w:val="none"/>
          <w:vertAlign w:val="baseline"/>
        </w:rPr>
        <w:t xml:space="preserve">See </w:t>
      </w:r>
      <w:bookmarkStart w:id="198" w:name="Bookmark_I6B2991Y2N1R240010000400"/>
      <w:bookmarkEnd w:id="198"/>
      <w:hyperlink r:id="rId86" w:history="1">
        <w:r>
          <w:rPr>
            <w:rFonts w:ascii="arial" w:eastAsia="arial" w:hAnsi="arial" w:cs="arial"/>
            <w:b w:val="0"/>
            <w:i/>
            <w:strike w:val="0"/>
            <w:noProof w:val="0"/>
            <w:color w:val="0077CC"/>
            <w:position w:val="0"/>
            <w:sz w:val="20"/>
            <w:u w:val="single"/>
            <w:vertAlign w:val="baseline"/>
          </w:rPr>
          <w:t>United States v. Sokolow</w:t>
        </w:r>
      </w:hyperlink>
      <w:hyperlink r:id="rId86" w:history="1">
        <w:r>
          <w:rPr>
            <w:rFonts w:ascii="arial" w:eastAsia="arial" w:hAnsi="arial" w:cs="arial"/>
            <w:b w:val="0"/>
            <w:i/>
            <w:strike w:val="0"/>
            <w:noProof w:val="0"/>
            <w:color w:val="0077CC"/>
            <w:position w:val="0"/>
            <w:sz w:val="20"/>
            <w:u w:val="single"/>
            <w:vertAlign w:val="baseline"/>
          </w:rPr>
          <w:t>, 490 U.S. 1, 9, 109 S.Ct. 1581, 104 L.Ed.2d 1 (1989)</w:t>
        </w:r>
      </w:hyperlink>
      <w:r>
        <w:rPr>
          <w:rFonts w:ascii="arial" w:eastAsia="arial" w:hAnsi="arial" w:cs="arial"/>
          <w:b w:val="0"/>
          <w:i w:val="0"/>
          <w:strike w:val="0"/>
          <w:noProof w:val="0"/>
          <w:color w:val="000000"/>
          <w:position w:val="0"/>
          <w:sz w:val="20"/>
          <w:u w:val="none"/>
          <w:vertAlign w:val="baseline"/>
        </w:rPr>
        <w:t xml:space="preserve"> (factors that are "consistent with innocent" activity may collectively amount to reasonable suspicion); </w:t>
      </w:r>
      <w:bookmarkStart w:id="199" w:name="Bookmark_I6B2991Y2N1R240030000400"/>
      <w:bookmarkEnd w:id="199"/>
      <w:hyperlink r:id="rId74" w:history="1">
        <w:r>
          <w:rPr>
            <w:rFonts w:ascii="arial" w:eastAsia="arial" w:hAnsi="arial" w:cs="arial"/>
            <w:b w:val="0"/>
            <w:i/>
            <w:strike w:val="0"/>
            <w:noProof w:val="0"/>
            <w:color w:val="0077CC"/>
            <w:position w:val="0"/>
            <w:sz w:val="20"/>
            <w:u w:val="single"/>
            <w:vertAlign w:val="baseline"/>
          </w:rPr>
          <w:t>Terry</w:t>
        </w:r>
      </w:hyperlink>
      <w:hyperlink r:id="rId74" w:history="1">
        <w:r>
          <w:rPr>
            <w:rFonts w:ascii="arial" w:eastAsia="arial" w:hAnsi="arial" w:cs="arial"/>
            <w:b w:val="0"/>
            <w:i/>
            <w:strike w:val="0"/>
            <w:noProof w:val="0"/>
            <w:color w:val="0077CC"/>
            <w:position w:val="0"/>
            <w:sz w:val="20"/>
            <w:u w:val="single"/>
            <w:vertAlign w:val="baseline"/>
          </w:rPr>
          <w:t>, 392 U.S. at 22</w:t>
        </w:r>
      </w:hyperlink>
      <w:r>
        <w:rPr>
          <w:rFonts w:ascii="arial" w:eastAsia="arial" w:hAnsi="arial" w:cs="arial"/>
          <w:b w:val="0"/>
          <w:i w:val="0"/>
          <w:strike w:val="0"/>
          <w:noProof w:val="0"/>
          <w:color w:val="000000"/>
          <w:position w:val="0"/>
          <w:sz w:val="20"/>
          <w:u w:val="none"/>
          <w:vertAlign w:val="baseline"/>
        </w:rPr>
        <w:t xml:space="preserve"> (a series of act "perhaps innocent in itself" may together add up to reasonable suspicion). </w:t>
      </w:r>
      <w:bookmarkStart w:id="200" w:name="Bookmark_I6B299202N1R2K0030000400_2"/>
      <w:bookmarkEnd w:id="200"/>
      <w:bookmarkStart w:id="201" w:name="Bookmark_I6B299202N1R2K0010000400_2"/>
      <w:bookmarkEnd w:id="201"/>
      <w:bookmarkStart w:id="202" w:name="Bookmark_I6B299202N1R2K0050000400"/>
      <w:bookmarkEnd w:id="202"/>
      <w:r>
        <w:rPr>
          <w:rFonts w:ascii="arial" w:eastAsia="arial" w:hAnsi="arial" w:cs="arial"/>
          <w:b w:val="0"/>
          <w:i w:val="0"/>
          <w:strike w:val="0"/>
          <w:noProof w:val="0"/>
          <w:color w:val="000000"/>
          <w:position w:val="0"/>
          <w:sz w:val="20"/>
          <w:u w:val="none"/>
          <w:vertAlign w:val="baseline"/>
        </w:rPr>
        <w:t xml:space="preserve">Additionally, "[a] determination that reasonable suspicion exists * * * need not rule out the possibility of innocent conduct." </w:t>
      </w:r>
      <w:bookmarkStart w:id="203" w:name="Bookmark_I6B2991Y2N1R240050000400"/>
      <w:bookmarkEnd w:id="203"/>
      <w:hyperlink r:id="rId75" w:history="1">
        <w:r>
          <w:rPr>
            <w:rFonts w:ascii="arial" w:eastAsia="arial" w:hAnsi="arial" w:cs="arial"/>
            <w:b w:val="0"/>
            <w:i/>
            <w:strike w:val="0"/>
            <w:noProof w:val="0"/>
            <w:color w:val="0077CC"/>
            <w:position w:val="0"/>
            <w:sz w:val="20"/>
            <w:u w:val="single"/>
            <w:vertAlign w:val="baseline"/>
          </w:rPr>
          <w:t>Arvizu</w:t>
        </w:r>
      </w:hyperlink>
      <w:hyperlink r:id="rId75" w:history="1">
        <w:r>
          <w:rPr>
            <w:rFonts w:ascii="arial" w:eastAsia="arial" w:hAnsi="arial" w:cs="arial"/>
            <w:b w:val="0"/>
            <w:i/>
            <w:strike w:val="0"/>
            <w:noProof w:val="0"/>
            <w:color w:val="0077CC"/>
            <w:position w:val="0"/>
            <w:sz w:val="20"/>
            <w:u w:val="single"/>
            <w:vertAlign w:val="baseline"/>
          </w:rPr>
          <w:t>, 534 U.S. at 277</w:t>
        </w:r>
      </w:hyperlink>
      <w:r>
        <w:rPr>
          <w:rFonts w:ascii="arial" w:eastAsia="arial" w:hAnsi="arial" w:cs="arial"/>
          <w:b w:val="0"/>
          <w:i w:val="0"/>
          <w:strike w:val="0"/>
          <w:noProof w:val="0"/>
          <w:color w:val="000000"/>
          <w:position w:val="0"/>
          <w:sz w:val="20"/>
          <w:u w:val="none"/>
          <w:vertAlign w:val="baseline"/>
        </w:rPr>
        <w:t xml:space="preserve">. </w:t>
      </w:r>
      <w:bookmarkStart w:id="204" w:name="Bookmark_I6B299202N1R2K0050000400_2"/>
      <w:bookmarkEnd w:id="204"/>
      <w:r>
        <w:rPr>
          <w:rFonts w:ascii="arial" w:eastAsia="arial" w:hAnsi="arial" w:cs="arial"/>
          <w:b w:val="0"/>
          <w:i w:val="0"/>
          <w:strike w:val="0"/>
          <w:noProof w:val="0"/>
          <w:color w:val="000000"/>
          <w:position w:val="0"/>
          <w:sz w:val="20"/>
          <w:u w:val="none"/>
          <w:vertAlign w:val="baseline"/>
        </w:rPr>
        <w:t xml:space="preserve">Indeed, "[t]o be reasonable is not to be perfect." </w:t>
      </w:r>
      <w:bookmarkStart w:id="205" w:name="Bookmark_I6B299202N1R2K0020000400"/>
      <w:bookmarkEnd w:id="205"/>
      <w:hyperlink r:id="rId87" w:history="1">
        <w:r>
          <w:rPr>
            <w:rFonts w:ascii="arial" w:eastAsia="arial" w:hAnsi="arial" w:cs="arial"/>
            <w:b w:val="0"/>
            <w:i/>
            <w:strike w:val="0"/>
            <w:noProof w:val="0"/>
            <w:color w:val="0077CC"/>
            <w:position w:val="0"/>
            <w:sz w:val="20"/>
            <w:u w:val="single"/>
            <w:vertAlign w:val="baseline"/>
          </w:rPr>
          <w:t>Heinen v. North Carolina</w:t>
        </w:r>
      </w:hyperlink>
      <w:hyperlink r:id="rId87" w:history="1">
        <w:r>
          <w:rPr>
            <w:rFonts w:ascii="arial" w:eastAsia="arial" w:hAnsi="arial" w:cs="arial"/>
            <w:b w:val="0"/>
            <w:i/>
            <w:strike w:val="0"/>
            <w:noProof w:val="0"/>
            <w:color w:val="0077CC"/>
            <w:position w:val="0"/>
            <w:sz w:val="20"/>
            <w:u w:val="single"/>
            <w:vertAlign w:val="baseline"/>
          </w:rPr>
          <w:t>, 574 U.S. 54, 60, 135 S.Ct. 530, 190 L.Ed.2d 475 (2014)</w:t>
        </w:r>
      </w:hyperlink>
      <w:r>
        <w:rPr>
          <w:rFonts w:ascii="arial" w:eastAsia="arial" w:hAnsi="arial" w:cs="arial"/>
          <w:b w:val="0"/>
          <w:i w:val="0"/>
          <w:strike w:val="0"/>
          <w:noProof w:val="0"/>
          <w:color w:val="000000"/>
          <w:position w:val="0"/>
          <w:sz w:val="20"/>
          <w:u w:val="none"/>
          <w:vertAlign w:val="baseline"/>
        </w:rPr>
        <w:t xml:space="preserve">. </w:t>
      </w:r>
      <w:bookmarkStart w:id="206" w:name="Bookmark_I6B299202N1R2K0050000400_3"/>
      <w:bookmarkEnd w:id="206"/>
      <w:bookmarkStart w:id="207" w:name="Bookmark_I6B299202N1R2N0020000400"/>
      <w:bookmarkEnd w:id="207"/>
      <w:r>
        <w:rPr>
          <w:rFonts w:ascii="arial" w:eastAsia="arial" w:hAnsi="arial" w:cs="arial"/>
          <w:b w:val="0"/>
          <w:i w:val="0"/>
          <w:strike w:val="0"/>
          <w:noProof w:val="0"/>
          <w:color w:val="000000"/>
          <w:position w:val="0"/>
          <w:sz w:val="20"/>
          <w:u w:val="none"/>
          <w:vertAlign w:val="baseline"/>
        </w:rPr>
        <w:t xml:space="preserve">Thus, the reasonable-suspicion standard "accepts the risk that officers may stop innocent people." </w:t>
      </w:r>
      <w:bookmarkStart w:id="208" w:name="Bookmark_I6B299202N1R2K0040000400"/>
      <w:bookmarkEnd w:id="208"/>
      <w:hyperlink r:id="rId76" w:history="1">
        <w:r>
          <w:rPr>
            <w:rFonts w:ascii="arial" w:eastAsia="arial" w:hAnsi="arial" w:cs="arial"/>
            <w:b w:val="0"/>
            <w:i/>
            <w:strike w:val="0"/>
            <w:noProof w:val="0"/>
            <w:color w:val="0077CC"/>
            <w:position w:val="0"/>
            <w:sz w:val="20"/>
            <w:u w:val="single"/>
            <w:vertAlign w:val="baseline"/>
          </w:rPr>
          <w:t>Wardlow</w:t>
        </w:r>
      </w:hyperlink>
      <w:hyperlink r:id="rId76" w:history="1">
        <w:r>
          <w:rPr>
            <w:rFonts w:ascii="arial" w:eastAsia="arial" w:hAnsi="arial" w:cs="arial"/>
            <w:b w:val="0"/>
            <w:i/>
            <w:strike w:val="0"/>
            <w:noProof w:val="0"/>
            <w:color w:val="0077CC"/>
            <w:position w:val="0"/>
            <w:sz w:val="20"/>
            <w:u w:val="single"/>
            <w:vertAlign w:val="baseline"/>
          </w:rPr>
          <w:t>, 528 U.S. at 126</w:t>
        </w:r>
      </w:hyperlink>
      <w:r>
        <w:rPr>
          <w:rFonts w:ascii="arial" w:eastAsia="arial" w:hAnsi="arial" w:cs="arial"/>
          <w:b w:val="0"/>
          <w:i w:val="0"/>
          <w:strike w:val="0"/>
          <w:noProof w:val="0"/>
          <w:color w:val="000000"/>
          <w:position w:val="0"/>
          <w:sz w:val="20"/>
          <w:u w:val="none"/>
          <w:vertAlign w:val="baseline"/>
        </w:rPr>
        <w:t xml:space="preserve">. </w:t>
      </w:r>
      <w:bookmarkStart w:id="209" w:name="Bookmark_I6B299202N1R2N0020000400_2"/>
      <w:bookmarkEnd w:id="209"/>
      <w:r>
        <w:rPr>
          <w:rFonts w:ascii="arial" w:eastAsia="arial" w:hAnsi="arial" w:cs="arial"/>
          <w:b w:val="0"/>
          <w:i w:val="0"/>
          <w:strike w:val="0"/>
          <w:noProof w:val="0"/>
          <w:color w:val="000000"/>
          <w:position w:val="0"/>
          <w:sz w:val="20"/>
          <w:u w:val="none"/>
          <w:vertAlign w:val="baseline"/>
        </w:rPr>
        <w:t xml:space="preserve">Accordingly, the totality of the circumstances, whether innocent or not, must indicate that criminal activity is afoot. </w:t>
      </w:r>
      <w:r>
        <w:rPr>
          <w:rFonts w:ascii="arial" w:eastAsia="arial" w:hAnsi="arial" w:cs="arial"/>
          <w:b w:val="0"/>
          <w:i/>
          <w:strike w:val="0"/>
          <w:noProof w:val="0"/>
          <w:color w:val="000000"/>
          <w:position w:val="0"/>
          <w:sz w:val="20"/>
          <w:u w:val="none"/>
          <w:vertAlign w:val="baseline"/>
        </w:rPr>
        <w:t xml:space="preserve">See e.g., </w:t>
      </w:r>
      <w:bookmarkStart w:id="210" w:name="Bookmark_I6B299202N1R2N0010000400"/>
      <w:bookmarkEnd w:id="210"/>
      <w:hyperlink r:id="rId74" w:history="1">
        <w:r>
          <w:rPr>
            <w:rFonts w:ascii="arial" w:eastAsia="arial" w:hAnsi="arial" w:cs="arial"/>
            <w:b w:val="0"/>
            <w:i/>
            <w:strike w:val="0"/>
            <w:noProof w:val="0"/>
            <w:color w:val="0077CC"/>
            <w:position w:val="0"/>
            <w:sz w:val="20"/>
            <w:u w:val="single"/>
            <w:vertAlign w:val="baseline"/>
          </w:rPr>
          <w:t>Terry, supra</w:t>
        </w:r>
      </w:hyperlink>
      <w:hyperlink r:id="rId74" w:history="1">
        <w:r>
          <w:rPr>
            <w:rFonts w:ascii="arial" w:eastAsia="arial" w:hAnsi="arial" w:cs="arial"/>
            <w:b w:val="0"/>
            <w:i/>
            <w:strike w:val="0"/>
            <w:noProof w:val="0"/>
            <w:color w:val="0077CC"/>
            <w:position w:val="0"/>
            <w:sz w:val="20"/>
            <w:u w:val="single"/>
            <w:vertAlign w:val="baseline"/>
          </w:rPr>
          <w:t>.</w:t>
        </w:r>
      </w:hyperlink>
    </w:p>
    <w:p>
      <w:pPr>
        <w:keepNext w:val="0"/>
        <w:spacing w:before="200" w:after="0" w:line="260" w:lineRule="atLeast"/>
        <w:ind w:left="0" w:right="0" w:firstLine="0"/>
        <w:jc w:val="both"/>
      </w:pPr>
      <w:bookmarkStart w:id="211" w:name="Bookmark_para_36"/>
      <w:bookmarkEnd w:id="211"/>
      <w:r>
        <w:rPr>
          <w:rFonts w:ascii="arial" w:eastAsia="arial" w:hAnsi="arial" w:cs="arial"/>
          <w:b/>
          <w:i w:val="0"/>
          <w:strike w:val="0"/>
          <w:noProof w:val="0"/>
          <w:color w:val="000000"/>
          <w:position w:val="0"/>
          <w:sz w:val="20"/>
          <w:u w:val="none"/>
          <w:vertAlign w:val="baseline"/>
        </w:rPr>
        <w:t> [*P24] </w:t>
      </w:r>
      <w:r>
        <w:rPr>
          <w:rFonts w:ascii="arial" w:eastAsia="arial" w:hAnsi="arial" w:cs="arial"/>
          <w:b w:val="0"/>
          <w:i w:val="0"/>
          <w:strike w:val="0"/>
          <w:noProof w:val="0"/>
          <w:color w:val="000000"/>
          <w:position w:val="0"/>
          <w:sz w:val="20"/>
          <w:u w:val="none"/>
          <w:vertAlign w:val="baseline"/>
        </w:rPr>
        <w:t xml:space="preserve"> In the case sub judice, we believe that the officers had reasonable suspicion to stop appellant. </w:t>
      </w:r>
      <w:bookmarkStart w:id="212" w:name="Bookmark_I6B299202N1R2N0040000400"/>
      <w:bookmarkEnd w:id="212"/>
      <w:r>
        <w:rPr>
          <w:rFonts w:ascii="arial" w:eastAsia="arial" w:hAnsi="arial" w:cs="arial"/>
          <w:b w:val="0"/>
          <w:i w:val="0"/>
          <w:strike w:val="0"/>
          <w:noProof w:val="0"/>
          <w:color w:val="000000"/>
          <w:position w:val="0"/>
          <w:sz w:val="20"/>
          <w:u w:val="none"/>
          <w:vertAlign w:val="baseline"/>
        </w:rPr>
        <w:t xml:space="preserve">A 9-1-1 dispatcher informed Deputy Spoljaric that appellant had been "messing with" one of the jail windows. </w:t>
      </w:r>
      <w:bookmarkStart w:id="213" w:name="Bookmark_LNHNREFclscc7"/>
      <w:bookmarkEnd w:id="213"/>
      <w:hyperlink r:id="rId88"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75"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An officer may form reasonable suspicion to conduct an investigative </w:t>
      </w:r>
      <w:r>
        <w:rPr>
          <w:rFonts w:ascii="arial" w:eastAsia="arial" w:hAnsi="arial" w:cs="arial"/>
          <w:b/>
          <w:i w:val="0"/>
          <w:strike w:val="0"/>
          <w:noProof w:val="0"/>
          <w:color w:val="000000"/>
          <w:position w:val="0"/>
          <w:sz w:val="20"/>
          <w:u w:val="none"/>
          <w:vertAlign w:val="baseline"/>
        </w:rPr>
        <w:t> [**406] </w:t>
      </w:r>
      <w:r>
        <w:rPr>
          <w:rFonts w:ascii="arial" w:eastAsia="arial" w:hAnsi="arial" w:cs="arial"/>
          <w:b w:val="0"/>
          <w:i w:val="0"/>
          <w:strike w:val="0"/>
          <w:noProof w:val="0"/>
          <w:color w:val="000000"/>
          <w:position w:val="0"/>
          <w:sz w:val="20"/>
          <w:u w:val="none"/>
          <w:vertAlign w:val="baseline"/>
        </w:rPr>
        <w:t xml:space="preserve"> stop based upon information that another person provides. </w:t>
      </w:r>
      <w:bookmarkStart w:id="214" w:name="Bookmark_I6B299202N1R2N0030000400"/>
      <w:bookmarkEnd w:id="214"/>
      <w:hyperlink r:id="rId79" w:history="1">
        <w:r>
          <w:rPr>
            <w:rFonts w:ascii="arial" w:eastAsia="arial" w:hAnsi="arial" w:cs="arial"/>
            <w:b w:val="0"/>
            <w:i/>
            <w:strike w:val="0"/>
            <w:noProof w:val="0"/>
            <w:color w:val="0077CC"/>
            <w:position w:val="0"/>
            <w:sz w:val="20"/>
            <w:u w:val="single"/>
            <w:vertAlign w:val="baseline"/>
          </w:rPr>
          <w:t>Navarette</w:t>
        </w:r>
      </w:hyperlink>
      <w:hyperlink r:id="rId79" w:history="1">
        <w:r>
          <w:rPr>
            <w:rFonts w:ascii="arial" w:eastAsia="arial" w:hAnsi="arial" w:cs="arial"/>
            <w:b w:val="0"/>
            <w:i/>
            <w:strike w:val="0"/>
            <w:noProof w:val="0"/>
            <w:color w:val="0077CC"/>
            <w:position w:val="0"/>
            <w:sz w:val="20"/>
            <w:u w:val="single"/>
            <w:vertAlign w:val="baseline"/>
          </w:rPr>
          <w:t>, 572 U.S. at 397</w:t>
        </w:r>
      </w:hyperlink>
      <w:r>
        <w:rPr>
          <w:rFonts w:ascii="arial" w:eastAsia="arial" w:hAnsi="arial" w:cs="arial"/>
          <w:b w:val="0"/>
          <w:i w:val="0"/>
          <w:strike w:val="0"/>
          <w:noProof w:val="0"/>
          <w:color w:val="000000"/>
          <w:position w:val="0"/>
          <w:sz w:val="20"/>
          <w:u w:val="none"/>
          <w:vertAlign w:val="baseline"/>
        </w:rPr>
        <w:t xml:space="preserve">, quoting </w:t>
      </w:r>
      <w:bookmarkStart w:id="215" w:name="Bookmark_I6B299202N1R2N0050000400"/>
      <w:bookmarkEnd w:id="215"/>
      <w:hyperlink r:id="rId89" w:history="1">
        <w:r>
          <w:rPr>
            <w:rFonts w:ascii="arial" w:eastAsia="arial" w:hAnsi="arial" w:cs="arial"/>
            <w:b w:val="0"/>
            <w:i/>
            <w:strike w:val="0"/>
            <w:noProof w:val="0"/>
            <w:color w:val="0077CC"/>
            <w:position w:val="0"/>
            <w:sz w:val="20"/>
            <w:u w:val="single"/>
            <w:vertAlign w:val="baseline"/>
          </w:rPr>
          <w:t>Adams v. Williams</w:t>
        </w:r>
      </w:hyperlink>
      <w:hyperlink r:id="rId89" w:history="1">
        <w:r>
          <w:rPr>
            <w:rFonts w:ascii="arial" w:eastAsia="arial" w:hAnsi="arial" w:cs="arial"/>
            <w:b w:val="0"/>
            <w:i/>
            <w:strike w:val="0"/>
            <w:noProof w:val="0"/>
            <w:color w:val="0077CC"/>
            <w:position w:val="0"/>
            <w:sz w:val="20"/>
            <w:u w:val="single"/>
            <w:vertAlign w:val="baseline"/>
          </w:rPr>
          <w:t>, 407 U.S. 143, 147, 92 S.Ct. 1921, 32 L.Ed.2d 612 (1972)</w:t>
        </w:r>
      </w:hyperlink>
      <w:r>
        <w:rPr>
          <w:rFonts w:ascii="arial" w:eastAsia="arial" w:hAnsi="arial" w:cs="arial"/>
          <w:b w:val="0"/>
          <w:i w:val="0"/>
          <w:strike w:val="0"/>
          <w:noProof w:val="0"/>
          <w:color w:val="000000"/>
          <w:position w:val="0"/>
          <w:sz w:val="20"/>
          <w:u w:val="none"/>
          <w:vertAlign w:val="baseline"/>
        </w:rPr>
        <w:t xml:space="preserve">; </w:t>
      </w:r>
      <w:bookmarkStart w:id="216" w:name="Bookmark_I6B299202HM5YV0020000400"/>
      <w:bookmarkEnd w:id="216"/>
      <w:hyperlink r:id="rId71" w:history="1">
        <w:r>
          <w:rPr>
            <w:rFonts w:ascii="arial" w:eastAsia="arial" w:hAnsi="arial" w:cs="arial"/>
            <w:b w:val="0"/>
            <w:i/>
            <w:strike w:val="0"/>
            <w:noProof w:val="0"/>
            <w:color w:val="0077CC"/>
            <w:position w:val="0"/>
            <w:sz w:val="20"/>
            <w:u w:val="single"/>
            <w:vertAlign w:val="baseline"/>
          </w:rPr>
          <w:t>Maumee v. Weisner</w:t>
        </w:r>
      </w:hyperlink>
      <w:hyperlink r:id="rId71" w:history="1">
        <w:r>
          <w:rPr>
            <w:rFonts w:ascii="arial" w:eastAsia="arial" w:hAnsi="arial" w:cs="arial"/>
            <w:b w:val="0"/>
            <w:i/>
            <w:strike w:val="0"/>
            <w:noProof w:val="0"/>
            <w:color w:val="0077CC"/>
            <w:position w:val="0"/>
            <w:sz w:val="20"/>
            <w:u w:val="single"/>
            <w:vertAlign w:val="baseline"/>
          </w:rPr>
          <w:t>, 87 Ohio St.3d 295, 297, 1999- Ohio 68, 720 N.E.2d 507 (1999)</w:t>
        </w:r>
      </w:hyperlink>
      <w:r>
        <w:rPr>
          <w:rFonts w:ascii="arial" w:eastAsia="arial" w:hAnsi="arial" w:cs="arial"/>
          <w:b w:val="0"/>
          <w:i w:val="0"/>
          <w:strike w:val="0"/>
          <w:noProof w:val="0"/>
          <w:color w:val="000000"/>
          <w:position w:val="0"/>
          <w:sz w:val="20"/>
          <w:u w:val="none"/>
          <w:vertAlign w:val="baseline"/>
        </w:rPr>
        <w:t xml:space="preserve">, quoting </w:t>
      </w:r>
      <w:bookmarkStart w:id="217" w:name="Bookmark_I6B299202HM5YV0040000400"/>
      <w:bookmarkEnd w:id="217"/>
      <w:hyperlink r:id="rId90" w:history="1">
        <w:r>
          <w:rPr>
            <w:rFonts w:ascii="arial" w:eastAsia="arial" w:hAnsi="arial" w:cs="arial"/>
            <w:b w:val="0"/>
            <w:i/>
            <w:strike w:val="0"/>
            <w:noProof w:val="0"/>
            <w:color w:val="0077CC"/>
            <w:position w:val="0"/>
            <w:sz w:val="20"/>
            <w:u w:val="single"/>
            <w:vertAlign w:val="baseline"/>
          </w:rPr>
          <w:t>United States v. Hensley</w:t>
        </w:r>
      </w:hyperlink>
      <w:hyperlink r:id="rId90" w:history="1">
        <w:r>
          <w:rPr>
            <w:rFonts w:ascii="arial" w:eastAsia="arial" w:hAnsi="arial" w:cs="arial"/>
            <w:b w:val="0"/>
            <w:i/>
            <w:strike w:val="0"/>
            <w:noProof w:val="0"/>
            <w:color w:val="0077CC"/>
            <w:position w:val="0"/>
            <w:sz w:val="20"/>
            <w:u w:val="single"/>
            <w:vertAlign w:val="baseline"/>
          </w:rPr>
          <w:t>, 469 U.S. 221, 231, 105 S.Ct. 675, 83 L.Ed.2d 604 (1985)</w:t>
        </w:r>
      </w:hyperlink>
      <w:r>
        <w:rPr>
          <w:rFonts w:ascii="arial" w:eastAsia="arial" w:hAnsi="arial" w:cs="arial"/>
          <w:b w:val="0"/>
          <w:i w:val="0"/>
          <w:strike w:val="0"/>
          <w:noProof w:val="0"/>
          <w:color w:val="000000"/>
          <w:position w:val="0"/>
          <w:sz w:val="20"/>
          <w:u w:val="none"/>
          <w:vertAlign w:val="baseline"/>
        </w:rPr>
        <w:t xml:space="preserve"> ("'effective law</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enforcement cannot be conducted unless police officers can act on directions and information transmitted by one officer to another and that officers, who must often act swiftly, cannot be expected to cross-examine their fellow officers about the foundation for the transmitted information'").</w:t>
      </w:r>
    </w:p>
    <w:p>
      <w:pPr>
        <w:keepNext w:val="0"/>
        <w:spacing w:before="240" w:after="0" w:line="260" w:lineRule="atLeast"/>
        <w:ind w:left="0" w:right="0" w:firstLine="0"/>
        <w:jc w:val="both"/>
      </w:pPr>
      <w:bookmarkStart w:id="218" w:name="Bookmark_para_37"/>
      <w:bookmarkEnd w:id="218"/>
      <w:r>
        <w:rPr>
          <w:rFonts w:ascii="arial" w:eastAsia="arial" w:hAnsi="arial" w:cs="arial"/>
          <w:b/>
          <w:i w:val="0"/>
          <w:strike w:val="0"/>
          <w:noProof w:val="0"/>
          <w:color w:val="000000"/>
          <w:position w:val="0"/>
          <w:sz w:val="20"/>
          <w:u w:val="none"/>
          <w:vertAlign w:val="baseline"/>
        </w:rPr>
        <w:t> [*P25] </w:t>
      </w:r>
      <w:bookmarkStart w:id="219" w:name="Bookmark_I6B299212D6N920020000400"/>
      <w:bookmarkEnd w:id="219"/>
      <w:r>
        <w:rPr>
          <w:rFonts w:ascii="arial" w:eastAsia="arial" w:hAnsi="arial" w:cs="arial"/>
          <w:b w:val="0"/>
          <w:i w:val="0"/>
          <w:strike w:val="0"/>
          <w:noProof w:val="0"/>
          <w:color w:val="000000"/>
          <w:position w:val="0"/>
          <w:sz w:val="20"/>
          <w:u w:val="none"/>
          <w:vertAlign w:val="baseline"/>
        </w:rPr>
        <w:t xml:space="preserve"> Furthermore, when the dispatcher pointed to appellant, appellant ran. </w:t>
      </w:r>
      <w:bookmarkStart w:id="220" w:name="Bookmark_LNHNREFclscc8"/>
      <w:bookmarkEnd w:id="220"/>
      <w:hyperlink r:id="rId91"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76"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"Headlong flight — wherever it occurs — is the consummate act of evasion: It is not necessarily indicative of wrongdoing, but it is certainly suggestive of such." </w:t>
      </w:r>
      <w:bookmarkStart w:id="221" w:name="Bookmark_I6B299212D6N920010000400"/>
      <w:bookmarkEnd w:id="221"/>
      <w:hyperlink r:id="rId76" w:history="1">
        <w:r>
          <w:rPr>
            <w:rFonts w:ascii="arial" w:eastAsia="arial" w:hAnsi="arial" w:cs="arial"/>
            <w:b w:val="0"/>
            <w:i/>
            <w:strike w:val="0"/>
            <w:noProof w:val="0"/>
            <w:color w:val="0077CC"/>
            <w:position w:val="0"/>
            <w:sz w:val="20"/>
            <w:u w:val="single"/>
            <w:vertAlign w:val="baseline"/>
          </w:rPr>
          <w:t>Wardlow</w:t>
        </w:r>
      </w:hyperlink>
      <w:hyperlink r:id="rId76" w:history="1">
        <w:r>
          <w:rPr>
            <w:rFonts w:ascii="arial" w:eastAsia="arial" w:hAnsi="arial" w:cs="arial"/>
            <w:b w:val="0"/>
            <w:i/>
            <w:strike w:val="0"/>
            <w:noProof w:val="0"/>
            <w:color w:val="0077CC"/>
            <w:position w:val="0"/>
            <w:sz w:val="20"/>
            <w:u w:val="single"/>
            <w:vertAlign w:val="baseline"/>
          </w:rPr>
          <w:t>, 528 U.S. at 124-25</w:t>
        </w:r>
      </w:hyperlink>
      <w:r>
        <w:rPr>
          <w:rFonts w:ascii="arial" w:eastAsia="arial" w:hAnsi="arial" w:cs="arial"/>
          <w:b w:val="0"/>
          <w:i w:val="0"/>
          <w:strike w:val="0"/>
          <w:noProof w:val="0"/>
          <w:color w:val="000000"/>
          <w:position w:val="0"/>
          <w:sz w:val="20"/>
          <w:u w:val="none"/>
          <w:vertAlign w:val="baseline"/>
        </w:rPr>
        <w:t>. Thus, the totality of the circumstances (suspicious behavior near the jail window coupled with flight) gave the officers reasonable suspicion to stop appellant.</w:t>
      </w:r>
    </w:p>
    <w:p>
      <w:pPr>
        <w:keepNext w:val="0"/>
        <w:spacing w:before="240" w:after="0" w:line="260" w:lineRule="atLeast"/>
        <w:ind w:left="0" w:right="0" w:firstLine="0"/>
        <w:jc w:val="both"/>
      </w:pPr>
      <w:bookmarkStart w:id="222" w:name="Bookmark_para_38"/>
      <w:bookmarkEnd w:id="222"/>
      <w:r>
        <w:rPr>
          <w:rFonts w:ascii="arial" w:eastAsia="arial" w:hAnsi="arial" w:cs="arial"/>
          <w:b/>
          <w:i w:val="0"/>
          <w:strike w:val="0"/>
          <w:noProof w:val="0"/>
          <w:color w:val="000000"/>
          <w:position w:val="0"/>
          <w:sz w:val="20"/>
          <w:u w:val="none"/>
          <w:vertAlign w:val="baseline"/>
        </w:rPr>
        <w:t> [*P26] </w:t>
      </w:r>
      <w:r>
        <w:rPr>
          <w:rFonts w:ascii="arial" w:eastAsia="arial" w:hAnsi="arial" w:cs="arial"/>
          <w:b w:val="0"/>
          <w:i w:val="0"/>
          <w:strike w:val="0"/>
          <w:noProof w:val="0"/>
          <w:color w:val="000000"/>
          <w:position w:val="0"/>
          <w:sz w:val="20"/>
          <w:u w:val="none"/>
          <w:vertAlign w:val="baseline"/>
        </w:rPr>
        <w:t xml:space="preserve"> </w:t>
      </w:r>
      <w:bookmarkStart w:id="223" w:name="Bookmark_I6B299212D6N920040000400"/>
      <w:bookmarkEnd w:id="223"/>
      <w:r>
        <w:rPr>
          <w:rFonts w:ascii="arial" w:eastAsia="arial" w:hAnsi="arial" w:cs="arial"/>
          <w:b w:val="0"/>
          <w:i w:val="0"/>
          <w:strike w:val="0"/>
          <w:noProof w:val="0"/>
          <w:color w:val="000000"/>
          <w:position w:val="0"/>
          <w:sz w:val="20"/>
          <w:u w:val="none"/>
          <w:vertAlign w:val="baseline"/>
        </w:rPr>
        <w:t xml:space="preserve">We believe that the officers also had probable cause to arrest appellant. </w:t>
      </w:r>
      <w:bookmarkStart w:id="224" w:name="Bookmark_LNHNREFclscc9"/>
      <w:bookmarkEnd w:id="224"/>
      <w:hyperlink r:id="rId92"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77"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A warrantless arrest is valid if the arresting officer possessed probable cause to believe that the suspect committed an offense. </w:t>
      </w:r>
      <w:bookmarkStart w:id="225" w:name="Bookmark_I6B299232SF8PT0030000400"/>
      <w:bookmarkEnd w:id="225"/>
      <w:bookmarkStart w:id="226" w:name="Bookmark_I6B299212D6N920030000400"/>
      <w:bookmarkEnd w:id="226"/>
      <w:hyperlink r:id="rId93" w:history="1">
        <w:r>
          <w:rPr>
            <w:rFonts w:ascii="arial" w:eastAsia="arial" w:hAnsi="arial" w:cs="arial"/>
            <w:b w:val="0"/>
            <w:i/>
            <w:strike w:val="0"/>
            <w:noProof w:val="0"/>
            <w:color w:val="0077CC"/>
            <w:position w:val="0"/>
            <w:sz w:val="20"/>
            <w:u w:val="single"/>
            <w:vertAlign w:val="baseline"/>
          </w:rPr>
          <w:t>Beck v. Ohio</w:t>
        </w:r>
      </w:hyperlink>
      <w:hyperlink r:id="rId93" w:history="1">
        <w:r>
          <w:rPr>
            <w:rFonts w:ascii="arial" w:eastAsia="arial" w:hAnsi="arial" w:cs="arial"/>
            <w:b w:val="0"/>
            <w:i/>
            <w:strike w:val="0"/>
            <w:noProof w:val="0"/>
            <w:color w:val="0077CC"/>
            <w:position w:val="0"/>
            <w:sz w:val="20"/>
            <w:u w:val="single"/>
            <w:vertAlign w:val="baseline"/>
          </w:rPr>
          <w:t>, 379 U.S. 89, 91, 85 S.Ct. 223, 225, 13 L.Ed.2d 142 (1964)</w:t>
        </w:r>
      </w:hyperlink>
      <w:r>
        <w:rPr>
          <w:rFonts w:ascii="arial" w:eastAsia="arial" w:hAnsi="arial" w:cs="arial"/>
          <w:b w:val="0"/>
          <w:i w:val="0"/>
          <w:strike w:val="0"/>
          <w:noProof w:val="0"/>
          <w:color w:val="000000"/>
          <w:position w:val="0"/>
          <w:sz w:val="20"/>
          <w:u w:val="none"/>
          <w:vertAlign w:val="baseline"/>
        </w:rPr>
        <w:t xml:space="preserve">; </w:t>
      </w:r>
      <w:bookmarkStart w:id="227" w:name="Bookmark_I6B299212D6N920050000400"/>
      <w:bookmarkEnd w:id="227"/>
      <w:hyperlink r:id="rId94" w:history="1">
        <w:r>
          <w:rPr>
            <w:rFonts w:ascii="arial" w:eastAsia="arial" w:hAnsi="arial" w:cs="arial"/>
            <w:b w:val="0"/>
            <w:i/>
            <w:strike w:val="0"/>
            <w:noProof w:val="0"/>
            <w:color w:val="0077CC"/>
            <w:position w:val="0"/>
            <w:sz w:val="20"/>
            <w:u w:val="single"/>
            <w:vertAlign w:val="baseline"/>
          </w:rPr>
          <w:t>State v. Otte</w:t>
        </w:r>
      </w:hyperlink>
      <w:hyperlink r:id="rId94" w:history="1">
        <w:r>
          <w:rPr>
            <w:rFonts w:ascii="arial" w:eastAsia="arial" w:hAnsi="arial" w:cs="arial"/>
            <w:b w:val="0"/>
            <w:i/>
            <w:strike w:val="0"/>
            <w:noProof w:val="0"/>
            <w:color w:val="0077CC"/>
            <w:position w:val="0"/>
            <w:sz w:val="20"/>
            <w:u w:val="single"/>
            <w:vertAlign w:val="baseline"/>
          </w:rPr>
          <w:t>, 74 Ohio St.3d 555, 559, 1996- Ohio 108, 660 N.E.2d 711 (1996)</w:t>
        </w:r>
      </w:hyperlink>
      <w:r>
        <w:rPr>
          <w:rFonts w:ascii="arial" w:eastAsia="arial" w:hAnsi="arial" w:cs="arial"/>
          <w:b w:val="0"/>
          <w:i w:val="0"/>
          <w:strike w:val="0"/>
          <w:noProof w:val="0"/>
          <w:color w:val="000000"/>
          <w:position w:val="0"/>
          <w:sz w:val="20"/>
          <w:u w:val="none"/>
          <w:vertAlign w:val="baseline"/>
        </w:rPr>
        <w:t xml:space="preserve">. </w:t>
      </w:r>
      <w:bookmarkStart w:id="228" w:name="Bookmark_I6B299232SF8PT0030000400_2"/>
      <w:bookmarkEnd w:id="228"/>
      <w:bookmarkStart w:id="229" w:name="Bookmark_I6B299242N1R480040000400"/>
      <w:bookmarkEnd w:id="229"/>
      <w:r>
        <w:rPr>
          <w:rFonts w:ascii="arial" w:eastAsia="arial" w:hAnsi="arial" w:cs="arial"/>
          <w:b w:val="0"/>
          <w:i w:val="0"/>
          <w:strike w:val="0"/>
          <w:noProof w:val="0"/>
          <w:color w:val="000000"/>
          <w:position w:val="0"/>
          <w:sz w:val="20"/>
          <w:u w:val="none"/>
          <w:vertAlign w:val="baseline"/>
        </w:rPr>
        <w:t xml:space="preserve">Probable cause to arrest exists if all the facts and circumstances within the officer's knowledge were sufficient to cause a prudent person to believe that the individual had committed or was committing an offense. </w:t>
      </w:r>
      <w:bookmarkStart w:id="230" w:name="Bookmark_I6B299232SF8PT0020000400"/>
      <w:bookmarkEnd w:id="230"/>
      <w:hyperlink r:id="rId84" w:history="1">
        <w:r>
          <w:rPr>
            <w:rFonts w:ascii="arial" w:eastAsia="arial" w:hAnsi="arial" w:cs="arial"/>
            <w:b w:val="0"/>
            <w:i/>
            <w:strike w:val="0"/>
            <w:noProof w:val="0"/>
            <w:color w:val="0077CC"/>
            <w:position w:val="0"/>
            <w:sz w:val="20"/>
            <w:u w:val="single"/>
            <w:vertAlign w:val="baseline"/>
          </w:rPr>
          <w:t>Ornelas v. United States</w:t>
        </w:r>
      </w:hyperlink>
      <w:hyperlink r:id="rId84" w:history="1">
        <w:r>
          <w:rPr>
            <w:rFonts w:ascii="arial" w:eastAsia="arial" w:hAnsi="arial" w:cs="arial"/>
            <w:b w:val="0"/>
            <w:i/>
            <w:strike w:val="0"/>
            <w:noProof w:val="0"/>
            <w:color w:val="0077CC"/>
            <w:position w:val="0"/>
            <w:sz w:val="20"/>
            <w:u w:val="single"/>
            <w:vertAlign w:val="baseline"/>
          </w:rPr>
          <w:t>, 517 U.S. 690, 696, 116 S.Ct. 1657, 1663, 134 L.Ed.2d 911 (1996)</w:t>
        </w:r>
      </w:hyperlink>
      <w:r>
        <w:rPr>
          <w:rFonts w:ascii="arial" w:eastAsia="arial" w:hAnsi="arial" w:cs="arial"/>
          <w:b w:val="0"/>
          <w:i w:val="0"/>
          <w:strike w:val="0"/>
          <w:noProof w:val="0"/>
          <w:color w:val="000000"/>
          <w:position w:val="0"/>
          <w:sz w:val="20"/>
          <w:u w:val="none"/>
          <w:vertAlign w:val="baseline"/>
        </w:rPr>
        <w:t xml:space="preserve">; </w:t>
      </w:r>
      <w:bookmarkStart w:id="231" w:name="Bookmark_I6B299232SF8PT0040000400"/>
      <w:bookmarkEnd w:id="231"/>
      <w:hyperlink r:id="rId95" w:history="1">
        <w:r>
          <w:rPr>
            <w:rFonts w:ascii="arial" w:eastAsia="arial" w:hAnsi="arial" w:cs="arial"/>
            <w:b w:val="0"/>
            <w:i/>
            <w:strike w:val="0"/>
            <w:noProof w:val="0"/>
            <w:color w:val="0077CC"/>
            <w:position w:val="0"/>
            <w:sz w:val="20"/>
            <w:u w:val="single"/>
            <w:vertAlign w:val="baseline"/>
          </w:rPr>
          <w:t>State v. Heston</w:t>
        </w:r>
      </w:hyperlink>
      <w:hyperlink r:id="rId95" w:history="1">
        <w:r>
          <w:rPr>
            <w:rFonts w:ascii="arial" w:eastAsia="arial" w:hAnsi="arial" w:cs="arial"/>
            <w:b w:val="0"/>
            <w:i/>
            <w:strike w:val="0"/>
            <w:noProof w:val="0"/>
            <w:color w:val="0077CC"/>
            <w:position w:val="0"/>
            <w:sz w:val="20"/>
            <w:u w:val="single"/>
            <w:vertAlign w:val="baseline"/>
          </w:rPr>
          <w:t>, 29 Ohio St.2d 152, 155-56, 280 N.E.2d 376 (1972)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2" w:name="Bookmark_I6B299242N1R480010000400"/>
      <w:bookmarkEnd w:id="232"/>
      <w:hyperlink r:id="rId94" w:history="1">
        <w:r>
          <w:rPr>
            <w:rFonts w:ascii="arial" w:eastAsia="arial" w:hAnsi="arial" w:cs="arial"/>
            <w:b w:val="0"/>
            <w:i/>
            <w:strike w:val="0"/>
            <w:noProof w:val="0"/>
            <w:color w:val="0077CC"/>
            <w:position w:val="0"/>
            <w:sz w:val="20"/>
            <w:u w:val="single"/>
            <w:vertAlign w:val="baseline"/>
          </w:rPr>
          <w:t>Otte</w:t>
        </w:r>
      </w:hyperlink>
      <w:hyperlink r:id="rId94" w:history="1">
        <w:r>
          <w:rPr>
            <w:rFonts w:ascii="arial" w:eastAsia="arial" w:hAnsi="arial" w:cs="arial"/>
            <w:b w:val="0"/>
            <w:i/>
            <w:strike w:val="0"/>
            <w:noProof w:val="0"/>
            <w:color w:val="0077CC"/>
            <w:position w:val="0"/>
            <w:sz w:val="20"/>
            <w:u w:val="single"/>
            <w:vertAlign w:val="baseline"/>
          </w:rPr>
          <w:t>, 74 Ohio St.3d at 559</w:t>
        </w:r>
      </w:hyperlink>
      <w:r>
        <w:rPr>
          <w:rFonts w:ascii="arial" w:eastAsia="arial" w:hAnsi="arial" w:cs="arial"/>
          <w:b w:val="0"/>
          <w:i w:val="0"/>
          <w:strike w:val="0"/>
          <w:noProof w:val="0"/>
          <w:color w:val="000000"/>
          <w:position w:val="0"/>
          <w:sz w:val="20"/>
          <w:u w:val="none"/>
          <w:vertAlign w:val="baseline"/>
        </w:rPr>
        <w:t xml:space="preserve"> ("Probable cause exists when the arresting officer has sufficient information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from a reasonably trustworthy source to warrant a prudent person in believing that the suspect has committed or was committing the offense."). </w:t>
      </w:r>
      <w:bookmarkStart w:id="233" w:name="Bookmark_I6B299242N1R480040000400_2"/>
      <w:bookmarkEnd w:id="233"/>
      <w:bookmarkStart w:id="234" w:name="Bookmark_I6B2992428T5210050000400"/>
      <w:bookmarkEnd w:id="234"/>
      <w:r>
        <w:rPr>
          <w:rFonts w:ascii="arial" w:eastAsia="arial" w:hAnsi="arial" w:cs="arial"/>
          <w:b w:val="0"/>
          <w:i w:val="0"/>
          <w:strike w:val="0"/>
          <w:noProof w:val="0"/>
          <w:color w:val="000000"/>
          <w:position w:val="0"/>
          <w:sz w:val="20"/>
          <w:u w:val="none"/>
          <w:vertAlign w:val="baseline"/>
        </w:rPr>
        <w:t xml:space="preserve">We note that probable cause deals "with probabilities - the factual and practical nontechnical considerations of everyday life on which reasonable and prudent men act - and is a fluid concept, to be based on the totality of the circumstances, and not reduced to a neat set of legal rules." </w:t>
      </w:r>
      <w:bookmarkStart w:id="235" w:name="Bookmark_I6B299242N1R480030000400"/>
      <w:bookmarkEnd w:id="235"/>
      <w:hyperlink r:id="rId96" w:history="1">
        <w:r>
          <w:rPr>
            <w:rFonts w:ascii="arial" w:eastAsia="arial" w:hAnsi="arial" w:cs="arial"/>
            <w:b w:val="0"/>
            <w:i/>
            <w:strike w:val="0"/>
            <w:noProof w:val="0"/>
            <w:color w:val="0077CC"/>
            <w:position w:val="0"/>
            <w:sz w:val="20"/>
            <w:u w:val="single"/>
            <w:vertAlign w:val="baseline"/>
          </w:rPr>
          <w:t>State v. Ingram</w:t>
        </w:r>
      </w:hyperlink>
      <w:hyperlink r:id="rId96" w:history="1">
        <w:r>
          <w:rPr>
            <w:rFonts w:ascii="arial" w:eastAsia="arial" w:hAnsi="arial" w:cs="arial"/>
            <w:b w:val="0"/>
            <w:i/>
            <w:strike w:val="0"/>
            <w:noProof w:val="0"/>
            <w:color w:val="0077CC"/>
            <w:position w:val="0"/>
            <w:sz w:val="20"/>
            <w:u w:val="single"/>
            <w:vertAlign w:val="baseline"/>
          </w:rPr>
          <w:t>, 20 Ohio App.3d 55, 58, 20 Ohio B. 58, 484 N.E.2d 227 (12th Dist.1984)</w:t>
        </w:r>
      </w:hyperlink>
      <w:r>
        <w:rPr>
          <w:rFonts w:ascii="arial" w:eastAsia="arial" w:hAnsi="arial" w:cs="arial"/>
          <w:b w:val="0"/>
          <w:i w:val="0"/>
          <w:strike w:val="0"/>
          <w:noProof w:val="0"/>
          <w:color w:val="000000"/>
          <w:position w:val="0"/>
          <w:sz w:val="20"/>
          <w:u w:val="none"/>
          <w:vertAlign w:val="baseline"/>
        </w:rPr>
        <w:t xml:space="preserve">, citing </w:t>
      </w:r>
      <w:bookmarkStart w:id="236" w:name="Bookmark_I6B299242N1R480050000400"/>
      <w:bookmarkEnd w:id="236"/>
      <w:hyperlink r:id="rId97" w:history="1">
        <w:r>
          <w:rPr>
            <w:rFonts w:ascii="arial" w:eastAsia="arial" w:hAnsi="arial" w:cs="arial"/>
            <w:b w:val="0"/>
            <w:i/>
            <w:strike w:val="0"/>
            <w:noProof w:val="0"/>
            <w:color w:val="0077CC"/>
            <w:position w:val="0"/>
            <w:sz w:val="20"/>
            <w:u w:val="single"/>
            <w:vertAlign w:val="baseline"/>
          </w:rPr>
          <w:t>Illinois v. Gates</w:t>
        </w:r>
      </w:hyperlink>
      <w:hyperlink r:id="rId97" w:history="1">
        <w:r>
          <w:rPr>
            <w:rFonts w:ascii="arial" w:eastAsia="arial" w:hAnsi="arial" w:cs="arial"/>
            <w:b w:val="0"/>
            <w:i/>
            <w:strike w:val="0"/>
            <w:noProof w:val="0"/>
            <w:color w:val="0077CC"/>
            <w:position w:val="0"/>
            <w:sz w:val="20"/>
            <w:u w:val="single"/>
            <w:vertAlign w:val="baseline"/>
          </w:rPr>
          <w:t>, 462 U.S. 213, 232-33, 103 S.Ct. 2317, 2329, 76 L.Ed.2d 527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7" w:name="Bookmark_I6B2992428T5210020000400"/>
      <w:bookmarkEnd w:id="237"/>
      <w:hyperlink r:id="rId84" w:history="1">
        <w:r>
          <w:rPr>
            <w:rFonts w:ascii="arial" w:eastAsia="arial" w:hAnsi="arial" w:cs="arial"/>
            <w:b w:val="0"/>
            <w:i/>
            <w:strike w:val="0"/>
            <w:noProof w:val="0"/>
            <w:color w:val="0077CC"/>
            <w:position w:val="0"/>
            <w:sz w:val="20"/>
            <w:u w:val="single"/>
            <w:vertAlign w:val="baseline"/>
          </w:rPr>
          <w:t>Ornelas</w:t>
        </w:r>
      </w:hyperlink>
      <w:hyperlink r:id="rId84" w:history="1">
        <w:r>
          <w:rPr>
            <w:rFonts w:ascii="arial" w:eastAsia="arial" w:hAnsi="arial" w:cs="arial"/>
            <w:b w:val="0"/>
            <w:i/>
            <w:strike w:val="0"/>
            <w:noProof w:val="0"/>
            <w:color w:val="0077CC"/>
            <w:position w:val="0"/>
            <w:sz w:val="20"/>
            <w:u w:val="single"/>
            <w:vertAlign w:val="baseline"/>
          </w:rPr>
          <w:t>, 517 U.S. at 696</w:t>
        </w:r>
      </w:hyperlink>
      <w:r>
        <w:rPr>
          <w:rFonts w:ascii="arial" w:eastAsia="arial" w:hAnsi="arial" w:cs="arial"/>
          <w:b w:val="0"/>
          <w:i w:val="0"/>
          <w:strike w:val="0"/>
          <w:noProof w:val="0"/>
          <w:color w:val="000000"/>
          <w:position w:val="0"/>
          <w:sz w:val="20"/>
          <w:u w:val="none"/>
          <w:vertAlign w:val="baseline"/>
        </w:rPr>
        <w:t xml:space="preserve">. </w:t>
      </w:r>
      <w:bookmarkStart w:id="238" w:name="Bookmark_I6B2992428T5210050000400_2"/>
      <w:bookmarkEnd w:id="238"/>
      <w:r>
        <w:rPr>
          <w:rFonts w:ascii="arial" w:eastAsia="arial" w:hAnsi="arial" w:cs="arial"/>
          <w:b w:val="0"/>
          <w:i w:val="0"/>
          <w:strike w:val="0"/>
          <w:noProof w:val="0"/>
          <w:color w:val="000000"/>
          <w:position w:val="0"/>
          <w:sz w:val="20"/>
          <w:u w:val="none"/>
          <w:vertAlign w:val="baseline"/>
        </w:rPr>
        <w:t xml:space="preserve">Probable cause to arrest is less than the amount of evidence needed to prove guilt beyond a reasonable doubt in a criminal trial. </w:t>
      </w:r>
      <w:bookmarkStart w:id="239" w:name="Bookmark_I6B299262SF8RR0020000400"/>
      <w:bookmarkEnd w:id="239"/>
      <w:bookmarkStart w:id="240" w:name="Bookmark_I6B2992428T5210040000400"/>
      <w:bookmarkEnd w:id="240"/>
      <w:hyperlink r:id="rId89" w:history="1">
        <w:r>
          <w:rPr>
            <w:rFonts w:ascii="arial" w:eastAsia="arial" w:hAnsi="arial" w:cs="arial"/>
            <w:b w:val="0"/>
            <w:i/>
            <w:strike w:val="0"/>
            <w:noProof w:val="0"/>
            <w:color w:val="0077CC"/>
            <w:position w:val="0"/>
            <w:sz w:val="20"/>
            <w:u w:val="single"/>
            <w:vertAlign w:val="baseline"/>
          </w:rPr>
          <w:t>Adams v. Williams</w:t>
        </w:r>
      </w:hyperlink>
      <w:hyperlink r:id="rId89" w:history="1">
        <w:r>
          <w:rPr>
            <w:rFonts w:ascii="arial" w:eastAsia="arial" w:hAnsi="arial" w:cs="arial"/>
            <w:b w:val="0"/>
            <w:i/>
            <w:strike w:val="0"/>
            <w:noProof w:val="0"/>
            <w:color w:val="0077CC"/>
            <w:position w:val="0"/>
            <w:sz w:val="20"/>
            <w:u w:val="single"/>
            <w:vertAlign w:val="baseline"/>
          </w:rPr>
          <w:t>, 407 U.S. 143, 149, 92 S.Ct. 1921, 1924, 32 L.Ed.2d 612 (1972)</w:t>
        </w:r>
      </w:hyperlink>
      <w:r>
        <w:rPr>
          <w:rFonts w:ascii="arial" w:eastAsia="arial" w:hAnsi="arial" w:cs="arial"/>
          <w:b w:val="0"/>
          <w:i w:val="0"/>
          <w:strike w:val="0"/>
          <w:noProof w:val="0"/>
          <w:color w:val="000000"/>
          <w:position w:val="0"/>
          <w:sz w:val="20"/>
          <w:u w:val="none"/>
          <w:vertAlign w:val="baseline"/>
        </w:rPr>
        <w:t xml:space="preserve">. </w:t>
      </w:r>
      <w:bookmarkStart w:id="241" w:name="Bookmark_I6B299262SF8RR0020000400_2"/>
      <w:bookmarkEnd w:id="241"/>
      <w:r>
        <w:rPr>
          <w:rFonts w:ascii="arial" w:eastAsia="arial" w:hAnsi="arial" w:cs="arial"/>
          <w:b w:val="0"/>
          <w:i w:val="0"/>
          <w:strike w:val="0"/>
          <w:noProof w:val="0"/>
          <w:color w:val="000000"/>
          <w:position w:val="0"/>
          <w:sz w:val="20"/>
          <w:u w:val="none"/>
          <w:vertAlign w:val="baseline"/>
        </w:rPr>
        <w:t xml:space="preserve">Rather, "[p]robable cause is a flexible, common sense standard. It merely requires that the facts available to the officer would 'warrant a man of reasonable caution in the belief' * * * that certain items may be contraband or stolen property or useful as evidence of a crime; it does not demand any showing that such belief be correct or more likely true than false." </w:t>
      </w:r>
      <w:bookmarkStart w:id="242" w:name="Bookmark_I6B299262SF8RR0010000400"/>
      <w:bookmarkEnd w:id="242"/>
      <w:hyperlink r:id="rId98" w:history="1">
        <w:r>
          <w:rPr>
            <w:rFonts w:ascii="arial" w:eastAsia="arial" w:hAnsi="arial" w:cs="arial"/>
            <w:b w:val="0"/>
            <w:i/>
            <w:strike w:val="0"/>
            <w:noProof w:val="0"/>
            <w:color w:val="0077CC"/>
            <w:position w:val="0"/>
            <w:sz w:val="20"/>
            <w:u w:val="single"/>
            <w:vertAlign w:val="baseline"/>
          </w:rPr>
          <w:t>Texas v. Brown</w:t>
        </w:r>
      </w:hyperlink>
      <w:hyperlink r:id="rId98" w:history="1">
        <w:r>
          <w:rPr>
            <w:rFonts w:ascii="arial" w:eastAsia="arial" w:hAnsi="arial" w:cs="arial"/>
            <w:b w:val="0"/>
            <w:i/>
            <w:strike w:val="0"/>
            <w:noProof w:val="0"/>
            <w:color w:val="0077CC"/>
            <w:position w:val="0"/>
            <w:sz w:val="20"/>
            <w:u w:val="single"/>
            <w:vertAlign w:val="baseline"/>
          </w:rPr>
          <w:t>, 460 U.S. 730, 746, 103 S.Ct. 1535, 75 L.Ed.2d 502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3" w:name="Bookmark_para_39"/>
      <w:bookmarkEnd w:id="243"/>
      <w:r>
        <w:rPr>
          <w:rFonts w:ascii="arial" w:eastAsia="arial" w:hAnsi="arial" w:cs="arial"/>
          <w:b/>
          <w:i w:val="0"/>
          <w:strike w:val="0"/>
          <w:noProof w:val="0"/>
          <w:color w:val="000000"/>
          <w:position w:val="0"/>
          <w:sz w:val="20"/>
          <w:u w:val="none"/>
          <w:vertAlign w:val="baseline"/>
        </w:rPr>
        <w:t> [*P27] </w:t>
      </w:r>
      <w:bookmarkStart w:id="244" w:name="Bookmark_I6B299262SF8RR0040000400"/>
      <w:bookmarkEnd w:id="244"/>
      <w:bookmarkStart w:id="245" w:name="Bookmark_I6B2992628T52F0010000400"/>
      <w:bookmarkEnd w:id="245"/>
      <w:r>
        <w:rPr>
          <w:rFonts w:ascii="arial" w:eastAsia="arial" w:hAnsi="arial" w:cs="arial"/>
          <w:b w:val="0"/>
          <w:i w:val="0"/>
          <w:strike w:val="0"/>
          <w:noProof w:val="0"/>
          <w:color w:val="000000"/>
          <w:position w:val="0"/>
          <w:sz w:val="20"/>
          <w:u w:val="none"/>
          <w:vertAlign w:val="baseline"/>
        </w:rPr>
        <w:t xml:space="preserve"> </w:t>
      </w:r>
      <w:bookmarkStart w:id="246" w:name="Bookmark_LNHNREFclscc10"/>
      <w:bookmarkEnd w:id="246"/>
      <w:hyperlink r:id="rId99"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78"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In determining whether probable cause to arrest exists, a reviewing court should examine the "totality of the circumstances." </w:t>
      </w:r>
      <w:bookmarkStart w:id="247" w:name="Bookmark_I6B299262SF8RR0030000400"/>
      <w:bookmarkEnd w:id="247"/>
      <w:hyperlink r:id="rId97" w:history="1">
        <w:r>
          <w:rPr>
            <w:rFonts w:ascii="arial" w:eastAsia="arial" w:hAnsi="arial" w:cs="arial"/>
            <w:b w:val="0"/>
            <w:i/>
            <w:strike w:val="0"/>
            <w:noProof w:val="0"/>
            <w:color w:val="0077CC"/>
            <w:position w:val="0"/>
            <w:sz w:val="20"/>
            <w:u w:val="single"/>
            <w:vertAlign w:val="baseline"/>
          </w:rPr>
          <w:t>Illinois v. Gates</w:t>
        </w:r>
      </w:hyperlink>
      <w:hyperlink r:id="rId97" w:history="1">
        <w:r>
          <w:rPr>
            <w:rFonts w:ascii="arial" w:eastAsia="arial" w:hAnsi="arial" w:cs="arial"/>
            <w:b w:val="0"/>
            <w:i/>
            <w:strike w:val="0"/>
            <w:noProof w:val="0"/>
            <w:color w:val="0077CC"/>
            <w:position w:val="0"/>
            <w:sz w:val="20"/>
            <w:u w:val="single"/>
            <w:vertAlign w:val="baseline"/>
          </w:rPr>
          <w:t>, 462 U.S. 213, 230-31, 103 S.Ct. 2317, 2328, 76 L.Ed.2d 527 (1983)</w:t>
        </w:r>
      </w:hyperlink>
      <w:r>
        <w:rPr>
          <w:rFonts w:ascii="arial" w:eastAsia="arial" w:hAnsi="arial" w:cs="arial"/>
          <w:b w:val="0"/>
          <w:i w:val="0"/>
          <w:strike w:val="0"/>
          <w:noProof w:val="0"/>
          <w:color w:val="000000"/>
          <w:position w:val="0"/>
          <w:sz w:val="20"/>
          <w:u w:val="none"/>
          <w:vertAlign w:val="baseline"/>
        </w:rPr>
        <w:t>. The relevant inquiry when examining the totality of the circumstances supporting probable cause "is not whether particular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conduct is 'innocent' or 'guilty,' but the degree of suspicion that </w:t>
      </w:r>
      <w:r>
        <w:rPr>
          <w:rFonts w:ascii="arial" w:eastAsia="arial" w:hAnsi="arial" w:cs="arial"/>
          <w:b/>
          <w:i w:val="0"/>
          <w:strike w:val="0"/>
          <w:noProof w:val="0"/>
          <w:color w:val="000000"/>
          <w:position w:val="0"/>
          <w:sz w:val="20"/>
          <w:u w:val="none"/>
          <w:vertAlign w:val="baseline"/>
        </w:rPr>
        <w:t> [**407] </w:t>
      </w:r>
      <w:r>
        <w:rPr>
          <w:rFonts w:ascii="arial" w:eastAsia="arial" w:hAnsi="arial" w:cs="arial"/>
          <w:b w:val="0"/>
          <w:i w:val="0"/>
          <w:strike w:val="0"/>
          <w:noProof w:val="0"/>
          <w:color w:val="000000"/>
          <w:position w:val="0"/>
          <w:sz w:val="20"/>
          <w:u w:val="none"/>
          <w:vertAlign w:val="baseline"/>
        </w:rPr>
        <w:t xml:space="preserve"> attaches to particular types of noncrimnal acts." </w:t>
      </w:r>
      <w:bookmarkStart w:id="248" w:name="Bookmark_I6B299262SF8RR0050000400"/>
      <w:bookmarkEnd w:id="248"/>
      <w:hyperlink r:id="rId97" w:history="1">
        <w:r>
          <w:rPr>
            <w:rFonts w:ascii="arial" w:eastAsia="arial" w:hAnsi="arial" w:cs="arial"/>
            <w:b w:val="0"/>
            <w:i/>
            <w:strike w:val="0"/>
            <w:noProof w:val="0"/>
            <w:color w:val="0077CC"/>
            <w:position w:val="0"/>
            <w:sz w:val="20"/>
            <w:u w:val="single"/>
            <w:vertAlign w:val="baseline"/>
          </w:rPr>
          <w:t>Id.</w:t>
        </w:r>
      </w:hyperlink>
      <w:hyperlink r:id="rId97" w:history="1">
        <w:r>
          <w:rPr>
            <w:rFonts w:ascii="arial" w:eastAsia="arial" w:hAnsi="arial" w:cs="arial"/>
            <w:b w:val="0"/>
            <w:i/>
            <w:strike w:val="0"/>
            <w:noProof w:val="0"/>
            <w:color w:val="0077CC"/>
            <w:position w:val="0"/>
            <w:sz w:val="20"/>
            <w:u w:val="single"/>
            <w:vertAlign w:val="baseline"/>
          </w:rPr>
          <w:t xml:space="preserve"> at 243-44, n. 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9" w:name="Bookmark_para_40"/>
      <w:bookmarkEnd w:id="249"/>
      <w:r>
        <w:rPr>
          <w:rFonts w:ascii="arial" w:eastAsia="arial" w:hAnsi="arial" w:cs="arial"/>
          <w:b/>
          <w:i w:val="0"/>
          <w:strike w:val="0"/>
          <w:noProof w:val="0"/>
          <w:color w:val="000000"/>
          <w:position w:val="0"/>
          <w:sz w:val="20"/>
          <w:u w:val="none"/>
          <w:vertAlign w:val="baseline"/>
        </w:rPr>
        <w:t> [*P28] </w:t>
      </w:r>
      <w:r>
        <w:rPr>
          <w:rFonts w:ascii="arial" w:eastAsia="arial" w:hAnsi="arial" w:cs="arial"/>
          <w:b w:val="0"/>
          <w:i w:val="0"/>
          <w:strike w:val="0"/>
          <w:noProof w:val="0"/>
          <w:color w:val="000000"/>
          <w:position w:val="0"/>
          <w:sz w:val="20"/>
          <w:u w:val="none"/>
          <w:vertAlign w:val="baseline"/>
        </w:rPr>
        <w:t xml:space="preserve"> In the case at bar, officers had probable cause to arrest appellant. </w:t>
      </w:r>
      <w:bookmarkStart w:id="250" w:name="Bookmark_I6B2992628T52F0030000400"/>
      <w:bookmarkEnd w:id="250"/>
      <w:r>
        <w:rPr>
          <w:rFonts w:ascii="arial" w:eastAsia="arial" w:hAnsi="arial" w:cs="arial"/>
          <w:b w:val="0"/>
          <w:i w:val="0"/>
          <w:strike w:val="0"/>
          <w:noProof w:val="0"/>
          <w:color w:val="000000"/>
          <w:position w:val="0"/>
          <w:sz w:val="20"/>
          <w:u w:val="none"/>
          <w:vertAlign w:val="baseline"/>
        </w:rPr>
        <w:t>Shortly after Patrolman Akers stopped appellant, he asked appellant for consent to search. Appellant consented.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bookmarkStart w:id="257" w:name="Bookmark_LNHNREFclscc11"/>
      <w:bookmarkEnd w:id="257"/>
      <w:hyperlink r:id="rId100"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80"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No </w:t>
      </w:r>
      <w:hyperlink r:id="rId5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occurs when an individual voluntarily consents to a search. </w:t>
      </w:r>
      <w:bookmarkStart w:id="258" w:name="Bookmark_I6B2992628T52F0020000400"/>
      <w:bookmarkEnd w:id="258"/>
      <w:hyperlink r:id="rId101" w:history="1">
        <w:r>
          <w:rPr>
            <w:rFonts w:ascii="arial" w:eastAsia="arial" w:hAnsi="arial" w:cs="arial"/>
            <w:b w:val="0"/>
            <w:i/>
            <w:strike w:val="0"/>
            <w:noProof w:val="0"/>
            <w:color w:val="0077CC"/>
            <w:position w:val="0"/>
            <w:sz w:val="20"/>
            <w:u w:val="single"/>
            <w:vertAlign w:val="baseline"/>
          </w:rPr>
          <w:t>United States v. Drayton</w:t>
        </w:r>
      </w:hyperlink>
      <w:hyperlink r:id="rId101" w:history="1">
        <w:r>
          <w:rPr>
            <w:rFonts w:ascii="arial" w:eastAsia="arial" w:hAnsi="arial" w:cs="arial"/>
            <w:b w:val="0"/>
            <w:i/>
            <w:strike w:val="0"/>
            <w:noProof w:val="0"/>
            <w:color w:val="0077CC"/>
            <w:position w:val="0"/>
            <w:sz w:val="20"/>
            <w:u w:val="single"/>
            <w:vertAlign w:val="baseline"/>
          </w:rPr>
          <w:t>, 536 U.S. 194, 207, 122 S.Ct. 2105, 153 L.Ed.2d 242 (2002)</w:t>
        </w:r>
      </w:hyperlink>
      <w:r>
        <w:rPr>
          <w:rFonts w:ascii="arial" w:eastAsia="arial" w:hAnsi="arial" w:cs="arial"/>
          <w:b w:val="0"/>
          <w:i w:val="0"/>
          <w:strike w:val="0"/>
          <w:noProof w:val="0"/>
          <w:color w:val="000000"/>
          <w:position w:val="0"/>
          <w:sz w:val="20"/>
          <w:u w:val="none"/>
          <w:vertAlign w:val="baseline"/>
        </w:rPr>
        <w:t xml:space="preserve"> (stating that "[p]olice officers act in full accord with the law when they ask citizens for consent"); </w:t>
      </w:r>
      <w:bookmarkStart w:id="259" w:name="Bookmark_I6B2992628T52F0040000400"/>
      <w:bookmarkEnd w:id="259"/>
      <w:hyperlink r:id="rId102" w:history="1">
        <w:r>
          <w:rPr>
            <w:rFonts w:ascii="arial" w:eastAsia="arial" w:hAnsi="arial" w:cs="arial"/>
            <w:b w:val="0"/>
            <w:i/>
            <w:strike w:val="0"/>
            <w:noProof w:val="0"/>
            <w:color w:val="0077CC"/>
            <w:position w:val="0"/>
            <w:sz w:val="20"/>
            <w:u w:val="single"/>
            <w:vertAlign w:val="baseline"/>
          </w:rPr>
          <w:t>Schneckloth v. Bustamonte</w:t>
        </w:r>
      </w:hyperlink>
      <w:hyperlink r:id="rId102" w:history="1">
        <w:r>
          <w:rPr>
            <w:rFonts w:ascii="arial" w:eastAsia="arial" w:hAnsi="arial" w:cs="arial"/>
            <w:b w:val="0"/>
            <w:i/>
            <w:strike w:val="0"/>
            <w:noProof w:val="0"/>
            <w:color w:val="0077CC"/>
            <w:position w:val="0"/>
            <w:sz w:val="20"/>
            <w:u w:val="single"/>
            <w:vertAlign w:val="baseline"/>
          </w:rPr>
          <w:t>, 412 U.S. 218, 219, 93 S.Ct. 2041, 36 L.Ed.2d 854 (1973)</w:t>
        </w:r>
      </w:hyperlink>
      <w:r>
        <w:rPr>
          <w:rFonts w:ascii="arial" w:eastAsia="arial" w:hAnsi="arial" w:cs="arial"/>
          <w:b w:val="0"/>
          <w:i w:val="0"/>
          <w:strike w:val="0"/>
          <w:noProof w:val="0"/>
          <w:color w:val="000000"/>
          <w:position w:val="0"/>
          <w:sz w:val="20"/>
          <w:u w:val="none"/>
          <w:vertAlign w:val="baseline"/>
        </w:rPr>
        <w:t xml:space="preserve"> ("[A] search conducted pursuant to a valid consent is constitutionally permissible"). Upon searching appellant, Akers found contraband that gave the officers probable cause to believe that appellant was engaged in criminal activity. Therefore, the officers possessed probable cause to arrest appellant. Consequently, we do not agree with appellant that the trial court erred by overruling his motion to suppress the evidence discovered as a result of the stop and search.</w:t>
      </w:r>
    </w:p>
    <w:p>
      <w:pPr>
        <w:keepNext w:val="0"/>
        <w:spacing w:before="200" w:after="0" w:line="260" w:lineRule="atLeast"/>
        <w:ind w:left="0" w:right="0" w:firstLine="0"/>
        <w:jc w:val="both"/>
      </w:pPr>
      <w:bookmarkStart w:id="260" w:name="Bookmark_para_41"/>
      <w:bookmarkEnd w:id="260"/>
      <w:r>
        <w:rPr>
          <w:rFonts w:ascii="arial" w:eastAsia="arial" w:hAnsi="arial" w:cs="arial"/>
          <w:b/>
          <w:i w:val="0"/>
          <w:strike w:val="0"/>
          <w:noProof w:val="0"/>
          <w:color w:val="000000"/>
          <w:position w:val="0"/>
          <w:sz w:val="20"/>
          <w:u w:val="none"/>
          <w:vertAlign w:val="baseline"/>
        </w:rPr>
        <w:t> [*P29] </w:t>
      </w:r>
      <w:r>
        <w:rPr>
          <w:rFonts w:ascii="arial" w:eastAsia="arial" w:hAnsi="arial" w:cs="arial"/>
          <w:b w:val="0"/>
          <w:i w:val="0"/>
          <w:strike w:val="0"/>
          <w:noProof w:val="0"/>
          <w:color w:val="000000"/>
          <w:position w:val="0"/>
          <w:sz w:val="20"/>
          <w:u w:val="none"/>
          <w:vertAlign w:val="baseline"/>
        </w:rPr>
        <w:t xml:space="preserve"> Accordingly, based upon the foregoing reasons, we overrule appellant's first assignment of error.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261" w:name="Bookmark_para_42"/>
      <w:bookmarkEnd w:id="261"/>
      <w:r>
        <w:rPr>
          <w:rFonts w:ascii="arial" w:eastAsia="arial" w:hAnsi="arial" w:cs="arial"/>
          <w:b/>
          <w:i w:val="0"/>
          <w:strike w:val="0"/>
          <w:noProof w:val="0"/>
          <w:color w:val="000000"/>
          <w:position w:val="0"/>
          <w:sz w:val="20"/>
          <w:u w:val="none"/>
          <w:vertAlign w:val="baseline"/>
        </w:rPr>
        <w:t> [*P30] </w:t>
      </w:r>
      <w:r>
        <w:rPr>
          <w:rFonts w:ascii="arial" w:eastAsia="arial" w:hAnsi="arial" w:cs="arial"/>
          <w:b w:val="0"/>
          <w:i w:val="0"/>
          <w:strike w:val="0"/>
          <w:noProof w:val="0"/>
          <w:color w:val="000000"/>
          <w:position w:val="0"/>
          <w:sz w:val="20"/>
          <w:u w:val="none"/>
          <w:vertAlign w:val="baseline"/>
        </w:rPr>
        <w:t xml:space="preserve"> In his second assignment of error, appellant asserts that the trial court erred by failing to prevent the state from introducing at trial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evidence obtained after the purported unlawful search and seizure. He contends that officers lacked reasonable suspicion to stop him and lacked probable cause to search and arrest him.</w:t>
      </w:r>
    </w:p>
    <w:p>
      <w:pPr>
        <w:keepNext w:val="0"/>
        <w:spacing w:before="240" w:after="0" w:line="260" w:lineRule="atLeast"/>
        <w:ind w:left="0" w:right="0" w:firstLine="0"/>
        <w:jc w:val="both"/>
      </w:pPr>
      <w:bookmarkStart w:id="262" w:name="Bookmark_para_43"/>
      <w:bookmarkEnd w:id="262"/>
      <w:r>
        <w:rPr>
          <w:rFonts w:ascii="arial" w:eastAsia="arial" w:hAnsi="arial" w:cs="arial"/>
          <w:b/>
          <w:i w:val="0"/>
          <w:strike w:val="0"/>
          <w:noProof w:val="0"/>
          <w:color w:val="000000"/>
          <w:position w:val="0"/>
          <w:sz w:val="20"/>
          <w:u w:val="none"/>
          <w:vertAlign w:val="baseline"/>
        </w:rPr>
        <w:t> [*P31] </w:t>
      </w:r>
      <w:r>
        <w:rPr>
          <w:rFonts w:ascii="arial" w:eastAsia="arial" w:hAnsi="arial" w:cs="arial"/>
          <w:b w:val="0"/>
          <w:i w:val="0"/>
          <w:strike w:val="0"/>
          <w:noProof w:val="0"/>
          <w:color w:val="000000"/>
          <w:position w:val="0"/>
          <w:sz w:val="20"/>
          <w:u w:val="none"/>
          <w:vertAlign w:val="baseline"/>
        </w:rPr>
        <w:t xml:space="preserve"> The state contends that because the officers did not violate appellant's </w:t>
      </w:r>
      <w:hyperlink r:id="rId5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the suppression of any items discovered during or after appellant's detention was not warranted.</w:t>
      </w:r>
    </w:p>
    <w:p>
      <w:pPr>
        <w:keepNext w:val="0"/>
        <w:spacing w:before="240" w:after="0" w:line="260" w:lineRule="atLeast"/>
        <w:ind w:left="0" w:right="0" w:firstLine="0"/>
        <w:jc w:val="both"/>
      </w:pPr>
      <w:bookmarkStart w:id="263" w:name="Bookmark_para_44"/>
      <w:bookmarkEnd w:id="263"/>
      <w:r>
        <w:rPr>
          <w:rFonts w:ascii="arial" w:eastAsia="arial" w:hAnsi="arial" w:cs="arial"/>
          <w:b/>
          <w:i w:val="0"/>
          <w:strike w:val="0"/>
          <w:noProof w:val="0"/>
          <w:color w:val="000000"/>
          <w:position w:val="0"/>
          <w:sz w:val="20"/>
          <w:u w:val="none"/>
          <w:vertAlign w:val="baseline"/>
        </w:rPr>
        <w:t> [*P32] </w:t>
      </w:r>
      <w:bookmarkStart w:id="264" w:name="Bookmark_I6B299272SF8S20030000400"/>
      <w:bookmarkEnd w:id="264"/>
      <w:bookmarkStart w:id="265" w:name="Bookmark_I6B299272SF8S20050000400"/>
      <w:bookmarkEnd w:id="265"/>
      <w:r>
        <w:rPr>
          <w:rFonts w:ascii="arial" w:eastAsia="arial" w:hAnsi="arial" w:cs="arial"/>
          <w:b w:val="0"/>
          <w:i w:val="0"/>
          <w:strike w:val="0"/>
          <w:noProof w:val="0"/>
          <w:color w:val="000000"/>
          <w:position w:val="0"/>
          <w:sz w:val="20"/>
          <w:u w:val="none"/>
          <w:vertAlign w:val="baseline"/>
        </w:rPr>
        <w:t xml:space="preserve"> </w:t>
      </w:r>
      <w:bookmarkStart w:id="266" w:name="Bookmark_I6B2992728T52S0020000400"/>
      <w:bookmarkEnd w:id="266"/>
      <w:bookmarkStart w:id="267" w:name="Bookmark_LNHNREFclscc13"/>
      <w:bookmarkEnd w:id="267"/>
      <w:hyperlink r:id="rId103"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81"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"The </w:t>
      </w:r>
      <w:hyperlink r:id="rId5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the right to be free from 'unreasonable searches and seizures,' but it is silent about how this right is to be enforced." </w:t>
      </w:r>
      <w:bookmarkStart w:id="268" w:name="Bookmark_I6B299272SF8S20020000400"/>
      <w:bookmarkEnd w:id="268"/>
      <w:hyperlink r:id="rId104" w:history="1">
        <w:r>
          <w:rPr>
            <w:rFonts w:ascii="arial" w:eastAsia="arial" w:hAnsi="arial" w:cs="arial"/>
            <w:b w:val="0"/>
            <w:i/>
            <w:strike w:val="0"/>
            <w:noProof w:val="0"/>
            <w:color w:val="0077CC"/>
            <w:position w:val="0"/>
            <w:sz w:val="20"/>
            <w:u w:val="single"/>
            <w:vertAlign w:val="baseline"/>
          </w:rPr>
          <w:t>Davis v. United States</w:t>
        </w:r>
      </w:hyperlink>
      <w:hyperlink r:id="rId104" w:history="1">
        <w:r>
          <w:rPr>
            <w:rFonts w:ascii="arial" w:eastAsia="arial" w:hAnsi="arial" w:cs="arial"/>
            <w:b w:val="0"/>
            <w:i/>
            <w:strike w:val="0"/>
            <w:noProof w:val="0"/>
            <w:color w:val="0077CC"/>
            <w:position w:val="0"/>
            <w:sz w:val="20"/>
            <w:u w:val="single"/>
            <w:vertAlign w:val="baseline"/>
          </w:rPr>
          <w:t>, 564 U.S. 229, 231, 180 L.Ed.2d 285, 131 S.Ct. 2419, 2423 (2011)</w:t>
        </w:r>
      </w:hyperlink>
      <w:r>
        <w:rPr>
          <w:rFonts w:ascii="arial" w:eastAsia="arial" w:hAnsi="arial" w:cs="arial"/>
          <w:b w:val="0"/>
          <w:i w:val="0"/>
          <w:strike w:val="0"/>
          <w:noProof w:val="0"/>
          <w:color w:val="000000"/>
          <w:position w:val="0"/>
          <w:sz w:val="20"/>
          <w:u w:val="none"/>
          <w:vertAlign w:val="baseline"/>
        </w:rPr>
        <w:t xml:space="preserve">. </w:t>
      </w:r>
      <w:bookmarkStart w:id="269" w:name="Bookmark_I6B299272D6NC00010000400"/>
      <w:bookmarkEnd w:id="269"/>
      <w:r>
        <w:rPr>
          <w:rFonts w:ascii="arial" w:eastAsia="arial" w:hAnsi="arial" w:cs="arial"/>
          <w:b w:val="0"/>
          <w:i w:val="0"/>
          <w:strike w:val="0"/>
          <w:noProof w:val="0"/>
          <w:color w:val="000000"/>
          <w:position w:val="0"/>
          <w:sz w:val="20"/>
          <w:u w:val="none"/>
          <w:vertAlign w:val="baseline"/>
        </w:rPr>
        <w:t xml:space="preserve">Accordingly, the United States Supreme Court "created the exclusionary rule, a deterrent sanction that bars the prosecution from introducing evidence obtained by way of a </w:t>
      </w:r>
      <w:hyperlink r:id="rId5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w:t>
      </w:r>
      <w:bookmarkStart w:id="270" w:name="Bookmark_I6B299272SF8S20040000400"/>
      <w:bookmarkEnd w:id="270"/>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231-232</w:t>
        </w:r>
      </w:hyperlink>
      <w:r>
        <w:rPr>
          <w:rFonts w:ascii="arial" w:eastAsia="arial" w:hAnsi="arial" w:cs="arial"/>
          <w:b w:val="0"/>
          <w:i w:val="0"/>
          <w:strike w:val="0"/>
          <w:noProof w:val="0"/>
          <w:color w:val="000000"/>
          <w:position w:val="0"/>
          <w:sz w:val="20"/>
          <w:u w:val="none"/>
          <w:vertAlign w:val="baseline"/>
        </w:rPr>
        <w:t xml:space="preserve">. </w:t>
      </w:r>
      <w:bookmarkStart w:id="271" w:name="Bookmark_I6B299272D6NC00010000400_2"/>
      <w:bookmarkEnd w:id="271"/>
      <w:bookmarkStart w:id="272" w:name="Bookmark_I6B2992728T52S0020000400_2"/>
      <w:bookmarkEnd w:id="272"/>
      <w:bookmarkStart w:id="273" w:name="Bookmark_I6B299272D6NC00050000400"/>
      <w:bookmarkEnd w:id="273"/>
      <w:r>
        <w:rPr>
          <w:rFonts w:ascii="arial" w:eastAsia="arial" w:hAnsi="arial" w:cs="arial"/>
          <w:b w:val="0"/>
          <w:i w:val="0"/>
          <w:strike w:val="0"/>
          <w:noProof w:val="0"/>
          <w:color w:val="000000"/>
          <w:position w:val="0"/>
          <w:sz w:val="20"/>
          <w:u w:val="none"/>
          <w:vertAlign w:val="baseline"/>
        </w:rPr>
        <w:t xml:space="preserve">The "exclusionary rule is a 'deterrent sanction' rather than a 'substantive guarantee.'" </w:t>
      </w:r>
      <w:bookmarkStart w:id="274" w:name="Bookmark_I6B2992728T52S0010000400"/>
      <w:bookmarkEnd w:id="274"/>
      <w:hyperlink r:id="rId105" w:history="1">
        <w:r>
          <w:rPr>
            <w:rFonts w:ascii="arial" w:eastAsia="arial" w:hAnsi="arial" w:cs="arial"/>
            <w:b w:val="0"/>
            <w:i/>
            <w:strike w:val="0"/>
            <w:noProof w:val="0"/>
            <w:color w:val="0077CC"/>
            <w:position w:val="0"/>
            <w:sz w:val="20"/>
            <w:u w:val="single"/>
            <w:vertAlign w:val="baseline"/>
          </w:rPr>
          <w:t>Hemphill v. New York</w:t>
        </w:r>
      </w:hyperlink>
      <w:hyperlink r:id="rId105" w:history="1">
        <w:r>
          <w:rPr>
            <w:rFonts w:ascii="arial" w:eastAsia="arial" w:hAnsi="arial" w:cs="arial"/>
            <w:b w:val="0"/>
            <w:i/>
            <w:strike w:val="0"/>
            <w:noProof w:val="0"/>
            <w:color w:val="0077CC"/>
            <w:position w:val="0"/>
            <w:sz w:val="20"/>
            <w:u w:val="single"/>
            <w:vertAlign w:val="baseline"/>
          </w:rPr>
          <w:t>, 595 U.S. 140, 142 S.Ct. 681, 692, 211 L.Ed.2d 534 (2022)</w:t>
        </w:r>
      </w:hyperlink>
      <w:r>
        <w:rPr>
          <w:rFonts w:ascii="arial" w:eastAsia="arial" w:hAnsi="arial" w:cs="arial"/>
          <w:b w:val="0"/>
          <w:i w:val="0"/>
          <w:strike w:val="0"/>
          <w:noProof w:val="0"/>
          <w:color w:val="000000"/>
          <w:position w:val="0"/>
          <w:sz w:val="20"/>
          <w:u w:val="none"/>
          <w:vertAlign w:val="baseline"/>
        </w:rPr>
        <w:t xml:space="preserve">, quoting </w:t>
      </w:r>
      <w:bookmarkStart w:id="275" w:name="Bookmark_I6B2992728T52S0030000400"/>
      <w:bookmarkEnd w:id="275"/>
      <w:hyperlink r:id="rId106" w:history="1">
        <w:r>
          <w:rPr>
            <w:rFonts w:ascii="arial" w:eastAsia="arial" w:hAnsi="arial" w:cs="arial"/>
            <w:b w:val="0"/>
            <w:i/>
            <w:strike w:val="0"/>
            <w:noProof w:val="0"/>
            <w:color w:val="0077CC"/>
            <w:position w:val="0"/>
            <w:sz w:val="20"/>
            <w:u w:val="single"/>
            <w:vertAlign w:val="baseline"/>
          </w:rPr>
          <w:t>Kansas v. Ventris</w:t>
        </w:r>
      </w:hyperlink>
      <w:hyperlink r:id="rId106" w:history="1">
        <w:r>
          <w:rPr>
            <w:rFonts w:ascii="arial" w:eastAsia="arial" w:hAnsi="arial" w:cs="arial"/>
            <w:b w:val="0"/>
            <w:i/>
            <w:strike w:val="0"/>
            <w:noProof w:val="0"/>
            <w:color w:val="0077CC"/>
            <w:position w:val="0"/>
            <w:sz w:val="20"/>
            <w:u w:val="single"/>
            <w:vertAlign w:val="baseline"/>
          </w:rPr>
          <w:t>, 556 U.S. 586, 591, 173 L.Ed.2d 801, 129 S.Ct. 1841, 1845 (2009)</w:t>
        </w:r>
      </w:hyperlink>
      <w:r>
        <w:rPr>
          <w:rFonts w:ascii="arial" w:eastAsia="arial" w:hAnsi="arial" w:cs="arial"/>
          <w:b w:val="0"/>
          <w:i w:val="0"/>
          <w:strike w:val="0"/>
          <w:noProof w:val="0"/>
          <w:color w:val="000000"/>
          <w:position w:val="0"/>
          <w:sz w:val="20"/>
          <w:u w:val="none"/>
          <w:vertAlign w:val="baseline"/>
        </w:rPr>
        <w:t xml:space="preserve">. </w:t>
      </w:r>
      <w:bookmarkStart w:id="276" w:name="Bookmark_I6B299272D6NC00050000400_2"/>
      <w:bookmarkEnd w:id="276"/>
      <w:r>
        <w:rPr>
          <w:rFonts w:ascii="arial" w:eastAsia="arial" w:hAnsi="arial" w:cs="arial"/>
          <w:b w:val="0"/>
          <w:i w:val="0"/>
          <w:strike w:val="0"/>
          <w:noProof w:val="0"/>
          <w:color w:val="000000"/>
          <w:position w:val="0"/>
          <w:sz w:val="20"/>
          <w:u w:val="none"/>
          <w:vertAlign w:val="baseline"/>
        </w:rPr>
        <w:t xml:space="preserve">"[T]he exclusionary rule encompasses both the 'primary evidence obtained as a direct result of an illegal search or seizure' and, relevant here, 'evidence later discovered and found to be derivative of an illegality,' the so-called '"fruit of the poisonous tree."'" </w:t>
      </w:r>
      <w:bookmarkStart w:id="277" w:name="Bookmark_I6B2992728T52S0050000400"/>
      <w:bookmarkEnd w:id="277"/>
      <w:hyperlink r:id="rId107" w:history="1">
        <w:r>
          <w:rPr>
            <w:rFonts w:ascii="arial" w:eastAsia="arial" w:hAnsi="arial" w:cs="arial"/>
            <w:b w:val="0"/>
            <w:i/>
            <w:strike w:val="0"/>
            <w:noProof w:val="0"/>
            <w:color w:val="0077CC"/>
            <w:position w:val="0"/>
            <w:sz w:val="20"/>
            <w:u w:val="single"/>
            <w:vertAlign w:val="baseline"/>
          </w:rPr>
          <w:t>Utah v. Strieff</w:t>
        </w:r>
      </w:hyperlink>
      <w:hyperlink r:id="rId107" w:history="1">
        <w:r>
          <w:rPr>
            <w:rFonts w:ascii="arial" w:eastAsia="arial" w:hAnsi="arial" w:cs="arial"/>
            <w:b w:val="0"/>
            <w:i/>
            <w:strike w:val="0"/>
            <w:noProof w:val="0"/>
            <w:color w:val="0077CC"/>
            <w:position w:val="0"/>
            <w:sz w:val="20"/>
            <w:u w:val="single"/>
            <w:vertAlign w:val="baseline"/>
          </w:rPr>
          <w:t>, 579 U.S. 232, 237-38, 136 S.Ct. 2056, 195 L.Ed.2d 400 (2016)</w:t>
        </w:r>
      </w:hyperlink>
      <w:r>
        <w:rPr>
          <w:rFonts w:ascii="arial" w:eastAsia="arial" w:hAnsi="arial" w:cs="arial"/>
          <w:b w:val="0"/>
          <w:i w:val="0"/>
          <w:strike w:val="0"/>
          <w:noProof w:val="0"/>
          <w:color w:val="000000"/>
          <w:position w:val="0"/>
          <w:sz w:val="20"/>
          <w:u w:val="none"/>
          <w:vertAlign w:val="baseline"/>
        </w:rPr>
        <w:t xml:space="preserve">, quoting </w:t>
      </w:r>
      <w:bookmarkStart w:id="278" w:name="Bookmark_I6B299272D6NC00020000400"/>
      <w:bookmarkEnd w:id="278"/>
      <w:hyperlink r:id="rId108" w:history="1">
        <w:r>
          <w:rPr>
            <w:rFonts w:ascii="arial" w:eastAsia="arial" w:hAnsi="arial" w:cs="arial"/>
            <w:b w:val="0"/>
            <w:i/>
            <w:strike w:val="0"/>
            <w:noProof w:val="0"/>
            <w:color w:val="0077CC"/>
            <w:position w:val="0"/>
            <w:sz w:val="20"/>
            <w:u w:val="single"/>
            <w:vertAlign w:val="baseline"/>
          </w:rPr>
          <w:t>Segura v. United States</w:t>
        </w:r>
      </w:hyperlink>
      <w:hyperlink r:id="rId108" w:history="1">
        <w:r>
          <w:rPr>
            <w:rFonts w:ascii="arial" w:eastAsia="arial" w:hAnsi="arial" w:cs="arial"/>
            <w:b w:val="0"/>
            <w:i/>
            <w:strike w:val="0"/>
            <w:noProof w:val="0"/>
            <w:color w:val="0077CC"/>
            <w:position w:val="0"/>
            <w:sz w:val="20"/>
            <w:u w:val="single"/>
            <w:vertAlign w:val="baseline"/>
          </w:rPr>
          <w:t>, 468 U.S. 796, 804, 104 S.Ct. 3380, 82 L.Ed.2d 599 (1984)</w:t>
        </w:r>
      </w:hyperlink>
      <w:r>
        <w:rPr>
          <w:rFonts w:ascii="arial" w:eastAsia="arial" w:hAnsi="arial" w:cs="arial"/>
          <w:b w:val="0"/>
          <w:i w:val="0"/>
          <w:strike w:val="0"/>
          <w:noProof w:val="0"/>
          <w:color w:val="000000"/>
          <w:position w:val="0"/>
          <w:sz w:val="20"/>
          <w:u w:val="none"/>
          <w:vertAlign w:val="baseline"/>
        </w:rPr>
        <w:t xml:space="preserve">. </w:t>
      </w:r>
      <w:bookmarkStart w:id="279" w:name="Bookmark_I6B299272D6NC00050000400_3"/>
      <w:bookmarkEnd w:id="279"/>
      <w:r>
        <w:rPr>
          <w:rFonts w:ascii="arial" w:eastAsia="arial" w:hAnsi="arial" w:cs="arial"/>
          <w:b w:val="0"/>
          <w:i w:val="0"/>
          <w:strike w:val="0"/>
          <w:noProof w:val="0"/>
          <w:color w:val="000000"/>
          <w:position w:val="0"/>
          <w:sz w:val="20"/>
          <w:u w:val="none"/>
          <w:vertAlign w:val="baseline"/>
        </w:rPr>
        <w:t>The rule applies only when "its deterrence benefits outweigh</w:t>
      </w:r>
      <w:r>
        <w:rPr>
          <w:rFonts w:ascii="arial" w:eastAsia="arial" w:hAnsi="arial" w:cs="arial"/>
          <w:b/>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its substantial social costs." </w:t>
      </w:r>
      <w:bookmarkStart w:id="280" w:name="Bookmark_I6B299272D6NC00040000400"/>
      <w:bookmarkEnd w:id="280"/>
      <w:hyperlink r:id="rId109" w:history="1">
        <w:r>
          <w:rPr>
            <w:rFonts w:ascii="arial" w:eastAsia="arial" w:hAnsi="arial" w:cs="arial"/>
            <w:b w:val="0"/>
            <w:i/>
            <w:strike w:val="0"/>
            <w:noProof w:val="0"/>
            <w:color w:val="0077CC"/>
            <w:position w:val="0"/>
            <w:sz w:val="20"/>
            <w:u w:val="single"/>
            <w:vertAlign w:val="baseline"/>
          </w:rPr>
          <w:t>Hudson v. Michigan</w:t>
        </w:r>
      </w:hyperlink>
      <w:hyperlink r:id="rId109" w:history="1">
        <w:r>
          <w:rPr>
            <w:rFonts w:ascii="arial" w:eastAsia="arial" w:hAnsi="arial" w:cs="arial"/>
            <w:b w:val="0"/>
            <w:i/>
            <w:strike w:val="0"/>
            <w:noProof w:val="0"/>
            <w:color w:val="0077CC"/>
            <w:position w:val="0"/>
            <w:sz w:val="20"/>
            <w:u w:val="single"/>
            <w:vertAlign w:val="baseline"/>
          </w:rPr>
          <w:t>, 547 U.S. 586, 591, 126 S.Ct. 2159, 165 L.Ed.2d 56 (2006)</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281" w:name="Bookmark_para_45"/>
      <w:bookmarkEnd w:id="281"/>
      <w:r>
        <w:rPr>
          <w:rFonts w:ascii="arial" w:eastAsia="arial" w:hAnsi="arial" w:cs="arial"/>
          <w:b/>
          <w:i w:val="0"/>
          <w:strike w:val="0"/>
          <w:noProof w:val="0"/>
          <w:color w:val="000000"/>
          <w:position w:val="0"/>
          <w:sz w:val="20"/>
          <w:u w:val="none"/>
          <w:vertAlign w:val="baseline"/>
        </w:rPr>
        <w:t> [*P33] </w:t>
      </w:r>
      <w:r>
        <w:rPr>
          <w:rFonts w:ascii="arial" w:eastAsia="arial" w:hAnsi="arial" w:cs="arial"/>
          <w:b w:val="0"/>
          <w:i w:val="0"/>
          <w:strike w:val="0"/>
          <w:noProof w:val="0"/>
          <w:color w:val="000000"/>
          <w:position w:val="0"/>
          <w:sz w:val="20"/>
          <w:u w:val="none"/>
          <w:vertAlign w:val="baseline"/>
        </w:rPr>
        <w:t xml:space="preserve"> In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case sub judice, as we discussed above, the law enforcement officers did not violate appellant's </w:t>
      </w:r>
      <w:hyperlink r:id="rId5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Here, the officers had reasonable suspicion to stop appellant. After the stop, appellant consented to a search of his person. During this search, Patrolman Akers discovered contraband, which gave him probable cause to arrest appellant. Therefore, because a </w:t>
      </w:r>
      <w:hyperlink r:id="rId5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did not occur the exclusionary rule is inapplicable.</w:t>
      </w:r>
    </w:p>
    <w:p>
      <w:pPr>
        <w:keepNext w:val="0"/>
        <w:spacing w:before="200" w:after="0" w:line="260" w:lineRule="atLeast"/>
        <w:ind w:left="0" w:right="0" w:firstLine="0"/>
        <w:jc w:val="both"/>
      </w:pPr>
      <w:bookmarkStart w:id="282" w:name="Bookmark_para_46"/>
      <w:bookmarkEnd w:id="282"/>
      <w:r>
        <w:rPr>
          <w:rFonts w:ascii="arial" w:eastAsia="arial" w:hAnsi="arial" w:cs="arial"/>
          <w:b/>
          <w:i w:val="0"/>
          <w:strike w:val="0"/>
          <w:noProof w:val="0"/>
          <w:color w:val="000000"/>
          <w:position w:val="0"/>
          <w:sz w:val="20"/>
          <w:u w:val="none"/>
          <w:vertAlign w:val="baseline"/>
        </w:rPr>
        <w:t> [*P34] </w:t>
      </w:r>
      <w:r>
        <w:rPr>
          <w:rFonts w:ascii="arial" w:eastAsia="arial" w:hAnsi="arial" w:cs="arial"/>
          <w:b w:val="0"/>
          <w:i w:val="0"/>
          <w:strike w:val="0"/>
          <w:noProof w:val="0"/>
          <w:color w:val="000000"/>
          <w:position w:val="0"/>
          <w:sz w:val="20"/>
          <w:u w:val="none"/>
          <w:vertAlign w:val="baseline"/>
        </w:rPr>
        <w:t xml:space="preserve"> Accordingly, based upon the foregoing reasons, we overrule appellant's second assignment of error.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283" w:name="Bookmark_para_47"/>
      <w:bookmarkEnd w:id="283"/>
      <w:r>
        <w:rPr>
          <w:rFonts w:ascii="arial" w:eastAsia="arial" w:hAnsi="arial" w:cs="arial"/>
          <w:b/>
          <w:i w:val="0"/>
          <w:strike w:val="0"/>
          <w:noProof w:val="0"/>
          <w:color w:val="000000"/>
          <w:position w:val="0"/>
          <w:sz w:val="20"/>
          <w:u w:val="none"/>
          <w:vertAlign w:val="baseline"/>
        </w:rPr>
        <w:t> [*P35] </w:t>
      </w:r>
      <w:r>
        <w:rPr>
          <w:rFonts w:ascii="arial" w:eastAsia="arial" w:hAnsi="arial" w:cs="arial"/>
          <w:b w:val="0"/>
          <w:i w:val="0"/>
          <w:strike w:val="0"/>
          <w:noProof w:val="0"/>
          <w:color w:val="000000"/>
          <w:position w:val="0"/>
          <w:sz w:val="20"/>
          <w:u w:val="none"/>
          <w:vertAlign w:val="baseline"/>
        </w:rPr>
        <w:t xml:space="preserve"> In his third assignment of error, appellant asserts that the state failed to produce exculpatory and impeachment evidence. Appellant points out that, at the suppression hearing, Deputy Spoljaric stated that he no longer works in law enforcement. Appellant suggests that the state knew that the deputy had been placed on administrative leave and eventually terminated due to violating others' constitutional rights. Appellant states that in April 2022, a civil suit filed in federal court involved the deputy. Appellant claims that the deputy has also been "named as a party to a federal civil rights case" on other occasions and faults the state for the failure to bring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these matters to his attention. Appellant asserts that the state's failure deprived him of the ability to challenge the deputy's testimony.</w:t>
      </w:r>
    </w:p>
    <w:p>
      <w:pPr>
        <w:keepNext w:val="0"/>
        <w:spacing w:before="200" w:after="0" w:line="260" w:lineRule="atLeast"/>
        <w:ind w:left="0" w:right="0" w:firstLine="0"/>
        <w:jc w:val="both"/>
      </w:pPr>
      <w:bookmarkStart w:id="284" w:name="Bookmark_para_48"/>
      <w:bookmarkEnd w:id="284"/>
      <w:r>
        <w:rPr>
          <w:rFonts w:ascii="arial" w:eastAsia="arial" w:hAnsi="arial" w:cs="arial"/>
          <w:b/>
          <w:i w:val="0"/>
          <w:strike w:val="0"/>
          <w:noProof w:val="0"/>
          <w:color w:val="000000"/>
          <w:position w:val="0"/>
          <w:sz w:val="20"/>
          <w:u w:val="none"/>
          <w:vertAlign w:val="baseline"/>
        </w:rPr>
        <w:t> [*P36] </w:t>
      </w:r>
      <w:r>
        <w:rPr>
          <w:rFonts w:ascii="arial" w:eastAsia="arial" w:hAnsi="arial" w:cs="arial"/>
          <w:b w:val="0"/>
          <w:i w:val="0"/>
          <w:strike w:val="0"/>
          <w:noProof w:val="0"/>
          <w:color w:val="000000"/>
          <w:position w:val="0"/>
          <w:sz w:val="20"/>
          <w:u w:val="none"/>
          <w:vertAlign w:val="baseline"/>
        </w:rPr>
        <w:t xml:space="preserve"> The state argues that even if a violation occurred, the record contains ample evidence, including appellant's confession, to support his convictions.</w:t>
      </w:r>
    </w:p>
    <w:p>
      <w:pPr>
        <w:keepNext w:val="0"/>
        <w:spacing w:before="240" w:after="0" w:line="260" w:lineRule="atLeast"/>
        <w:ind w:left="0" w:right="0" w:firstLine="0"/>
        <w:jc w:val="both"/>
      </w:pPr>
      <w:bookmarkStart w:id="285" w:name="Bookmark_para_49"/>
      <w:bookmarkEnd w:id="285"/>
      <w:r>
        <w:rPr>
          <w:rFonts w:ascii="arial" w:eastAsia="arial" w:hAnsi="arial" w:cs="arial"/>
          <w:b/>
          <w:i w:val="0"/>
          <w:strike w:val="0"/>
          <w:noProof w:val="0"/>
          <w:color w:val="000000"/>
          <w:position w:val="0"/>
          <w:sz w:val="20"/>
          <w:u w:val="none"/>
          <w:vertAlign w:val="baseline"/>
        </w:rPr>
        <w:t> [*P37] </w:t>
      </w:r>
      <w:bookmarkStart w:id="286" w:name="Bookmark_I6B2992828T5350020000400"/>
      <w:bookmarkEnd w:id="286"/>
      <w:r>
        <w:rPr>
          <w:rFonts w:ascii="arial" w:eastAsia="arial" w:hAnsi="arial" w:cs="arial"/>
          <w:b w:val="0"/>
          <w:i w:val="0"/>
          <w:strike w:val="0"/>
          <w:noProof w:val="0"/>
          <w:color w:val="000000"/>
          <w:position w:val="0"/>
          <w:sz w:val="20"/>
          <w:u w:val="none"/>
          <w:vertAlign w:val="baseline"/>
        </w:rPr>
        <w:t xml:space="preserve"> </w:t>
      </w:r>
      <w:bookmarkStart w:id="287" w:name="Bookmark_LNHNREFclscc14"/>
      <w:bookmarkEnd w:id="287"/>
      <w:hyperlink r:id="rId110"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82"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The prosecution's suppression of evidence favorable to an accused and material to either guilt or punishment violates a criminal defendant's due process right to a fair trial. </w:t>
      </w:r>
      <w:bookmarkStart w:id="288" w:name="Bookmark_I6B2992928T3TN0020000400"/>
      <w:bookmarkEnd w:id="288"/>
      <w:bookmarkStart w:id="289" w:name="Bookmark_I6B2992828T5350010000400"/>
      <w:bookmarkEnd w:id="289"/>
      <w:hyperlink r:id="rId111" w:history="1">
        <w:r>
          <w:rPr>
            <w:rFonts w:ascii="arial" w:eastAsia="arial" w:hAnsi="arial" w:cs="arial"/>
            <w:b w:val="0"/>
            <w:i/>
            <w:strike w:val="0"/>
            <w:noProof w:val="0"/>
            <w:color w:val="0077CC"/>
            <w:position w:val="0"/>
            <w:sz w:val="20"/>
            <w:u w:val="single"/>
            <w:vertAlign w:val="baseline"/>
          </w:rPr>
          <w:t>Brady v. Maryland</w:t>
        </w:r>
      </w:hyperlink>
      <w:hyperlink r:id="rId111" w:history="1">
        <w:r>
          <w:rPr>
            <w:rFonts w:ascii="arial" w:eastAsia="arial" w:hAnsi="arial" w:cs="arial"/>
            <w:b w:val="0"/>
            <w:i/>
            <w:strike w:val="0"/>
            <w:noProof w:val="0"/>
            <w:color w:val="0077CC"/>
            <w:position w:val="0"/>
            <w:sz w:val="20"/>
            <w:u w:val="single"/>
            <w:vertAlign w:val="baseline"/>
          </w:rPr>
          <w:t>, 373 U.S. 83, 87, 10 L.Ed.2d 215, 83 S.Ct. 1194, 1197 (1963)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90" w:name="Bookmark_I6B2992828T5350030000400"/>
      <w:bookmarkEnd w:id="290"/>
      <w:hyperlink r:id="rId112" w:history="1">
        <w:r>
          <w:rPr>
            <w:rFonts w:ascii="arial" w:eastAsia="arial" w:hAnsi="arial" w:cs="arial"/>
            <w:b w:val="0"/>
            <w:i/>
            <w:strike w:val="0"/>
            <w:noProof w:val="0"/>
            <w:color w:val="0077CC"/>
            <w:position w:val="0"/>
            <w:sz w:val="20"/>
            <w:u w:val="single"/>
            <w:vertAlign w:val="baseline"/>
          </w:rPr>
          <w:t>Giglio v. United States</w:t>
        </w:r>
      </w:hyperlink>
      <w:hyperlink r:id="rId112" w:history="1">
        <w:r>
          <w:rPr>
            <w:rFonts w:ascii="arial" w:eastAsia="arial" w:hAnsi="arial" w:cs="arial"/>
            <w:b w:val="0"/>
            <w:i/>
            <w:strike w:val="0"/>
            <w:noProof w:val="0"/>
            <w:color w:val="0077CC"/>
            <w:position w:val="0"/>
            <w:sz w:val="20"/>
            <w:u w:val="single"/>
            <w:vertAlign w:val="baseline"/>
          </w:rPr>
          <w:t>, 405 U.S. 150, 153-154, 92 S.Ct. 763, 31 L.Ed.2d 104 (1972)</w:t>
        </w:r>
      </w:hyperlink>
      <w:r>
        <w:rPr>
          <w:rFonts w:ascii="arial" w:eastAsia="arial" w:hAnsi="arial" w:cs="arial"/>
          <w:b w:val="0"/>
          <w:i w:val="0"/>
          <w:strike w:val="0"/>
          <w:noProof w:val="0"/>
          <w:color w:val="000000"/>
          <w:position w:val="0"/>
          <w:sz w:val="20"/>
          <w:u w:val="none"/>
          <w:vertAlign w:val="baseline"/>
        </w:rPr>
        <w:t xml:space="preserve"> (the </w:t>
      </w:r>
      <w:bookmarkStart w:id="291" w:name="Bookmark_I6B2992928T3TN0020000400_2"/>
      <w:bookmarkEnd w:id="291"/>
      <w:bookmarkStart w:id="292" w:name="Bookmark_I6B2992828T5350020000400_2"/>
      <w:bookmarkEnd w:id="292"/>
      <w:bookmarkStart w:id="293" w:name="Bookmark_I6B2992828T5350050000400"/>
      <w:bookmarkEnd w:id="293"/>
      <w:hyperlink r:id="rId111"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rule applies to evidence undermining witness credibility); </w:t>
      </w:r>
      <w:r>
        <w:rPr>
          <w:rFonts w:ascii="arial" w:eastAsia="arial" w:hAnsi="arial" w:cs="arial"/>
          <w:b w:val="0"/>
          <w:i/>
          <w:strike w:val="0"/>
          <w:noProof w:val="0"/>
          <w:color w:val="000000"/>
          <w:position w:val="0"/>
          <w:sz w:val="20"/>
          <w:u w:val="none"/>
          <w:vertAlign w:val="baseline"/>
        </w:rPr>
        <w:t xml:space="preserve">accord </w:t>
      </w:r>
      <w:bookmarkStart w:id="294" w:name="Bookmark_I6B299282N1R5K0020000400"/>
      <w:bookmarkEnd w:id="294"/>
      <w:hyperlink r:id="rId113" w:history="1">
        <w:r>
          <w:rPr>
            <w:rFonts w:ascii="arial" w:eastAsia="arial" w:hAnsi="arial" w:cs="arial"/>
            <w:b w:val="0"/>
            <w:i/>
            <w:strike w:val="0"/>
            <w:noProof w:val="0"/>
            <w:color w:val="0077CC"/>
            <w:position w:val="0"/>
            <w:sz w:val="20"/>
            <w:u w:val="single"/>
            <w:vertAlign w:val="baseline"/>
          </w:rPr>
          <w:t>Wearry v. Cain</w:t>
        </w:r>
      </w:hyperlink>
      <w:hyperlink r:id="rId113" w:history="1">
        <w:r>
          <w:rPr>
            <w:rFonts w:ascii="arial" w:eastAsia="arial" w:hAnsi="arial" w:cs="arial"/>
            <w:b w:val="0"/>
            <w:i/>
            <w:strike w:val="0"/>
            <w:noProof w:val="0"/>
            <w:color w:val="0077CC"/>
            <w:position w:val="0"/>
            <w:sz w:val="20"/>
            <w:u w:val="single"/>
            <w:vertAlign w:val="baseline"/>
          </w:rPr>
          <w:t>, 577 U.S. 385, 136 S.Ct. 1002, 1006, 194 L.Ed.2d 78 (2016)</w:t>
        </w:r>
      </w:hyperlink>
      <w:r>
        <w:rPr>
          <w:rFonts w:ascii="arial" w:eastAsia="arial" w:hAnsi="arial" w:cs="arial"/>
          <w:b w:val="0"/>
          <w:i w:val="0"/>
          <w:strike w:val="0"/>
          <w:noProof w:val="0"/>
          <w:color w:val="000000"/>
          <w:position w:val="0"/>
          <w:sz w:val="20"/>
          <w:u w:val="none"/>
          <w:vertAlign w:val="baseline"/>
        </w:rPr>
        <w:t xml:space="preserve">; </w:t>
      </w:r>
      <w:bookmarkStart w:id="295" w:name="Bookmark_I6B299282N1R5K0040000400"/>
      <w:bookmarkEnd w:id="295"/>
      <w:hyperlink r:id="rId114" w:history="1">
        <w:r>
          <w:rPr>
            <w:rFonts w:ascii="arial" w:eastAsia="arial" w:hAnsi="arial" w:cs="arial"/>
            <w:b w:val="0"/>
            <w:i/>
            <w:strike w:val="0"/>
            <w:noProof w:val="0"/>
            <w:color w:val="0077CC"/>
            <w:position w:val="0"/>
            <w:sz w:val="20"/>
            <w:u w:val="single"/>
            <w:vertAlign w:val="baseline"/>
          </w:rPr>
          <w:t>State v. Johnston</w:t>
        </w:r>
      </w:hyperlink>
      <w:hyperlink r:id="rId114" w:history="1">
        <w:r>
          <w:rPr>
            <w:rFonts w:ascii="arial" w:eastAsia="arial" w:hAnsi="arial" w:cs="arial"/>
            <w:b w:val="0"/>
            <w:i/>
            <w:strike w:val="0"/>
            <w:noProof w:val="0"/>
            <w:color w:val="0077CC"/>
            <w:position w:val="0"/>
            <w:sz w:val="20"/>
            <w:u w:val="single"/>
            <w:vertAlign w:val="baseline"/>
          </w:rPr>
          <w:t>, 39 Ohio St.3d 48, 60, 529 N.E.2d 898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296" w:name="Bookmark_para_50"/>
      <w:bookmarkEnd w:id="296"/>
      <w:bookmarkStart w:id="297" w:name="Bookmark_I6B2992928T3TN0020000400_3"/>
      <w:bookmarkEnd w:id="297"/>
      <w:bookmarkStart w:id="298" w:name="Bookmark_I6B2992B2N1R5X0030000400"/>
      <w:bookmarkEnd w:id="298"/>
      <w:r>
        <w:rPr>
          <w:rFonts w:ascii="arial" w:eastAsia="arial" w:hAnsi="arial" w:cs="arial"/>
          <w:b w:val="0"/>
          <w:i w:val="0"/>
          <w:strike w:val="0"/>
          <w:noProof w:val="0"/>
          <w:color w:val="000000"/>
          <w:position w:val="0"/>
          <w:sz w:val="20"/>
          <w:u w:val="none"/>
          <w:vertAlign w:val="baseline"/>
        </w:rPr>
        <w:t xml:space="preserve">"[E]vidence is 'material' within the meaning of </w:t>
      </w:r>
      <w:bookmarkStart w:id="299" w:name="Bookmark_I6B2992B2N1R5X0030000400_2"/>
      <w:bookmarkEnd w:id="299"/>
      <w:bookmarkStart w:id="300" w:name="Bookmark_I6B2992928T3TN0020000400_4"/>
      <w:bookmarkEnd w:id="300"/>
      <w:bookmarkStart w:id="301" w:name="Bookmark_I6B2992928T3TN0010000400"/>
      <w:bookmarkEnd w:id="301"/>
      <w:hyperlink r:id="rId111" w:history="1">
        <w:r>
          <w:rPr>
            <w:rFonts w:ascii="arial" w:eastAsia="arial" w:hAnsi="arial" w:cs="arial"/>
            <w:b w:val="0"/>
            <w:i/>
            <w:strike w:val="0"/>
            <w:noProof w:val="0"/>
            <w:color w:val="0077CC"/>
            <w:position w:val="0"/>
            <w:sz w:val="20"/>
            <w:u w:val="single"/>
            <w:vertAlign w:val="baseline"/>
          </w:rPr>
          <w:t>Brady</w:t>
        </w:r>
      </w:hyperlink>
      <w:bookmarkStart w:id="302" w:name="Bookmark_I6B2992B2SF8T30020000400"/>
      <w:bookmarkEnd w:id="302"/>
      <w:r>
        <w:rPr>
          <w:rFonts w:ascii="arial" w:eastAsia="arial" w:hAnsi="arial" w:cs="arial"/>
          <w:b w:val="0"/>
          <w:i w:val="0"/>
          <w:strike w:val="0"/>
          <w:noProof w:val="0"/>
          <w:color w:val="000000"/>
          <w:position w:val="0"/>
          <w:sz w:val="20"/>
          <w:u w:val="none"/>
          <w:vertAlign w:val="baseline"/>
        </w:rPr>
        <w:t xml:space="preserve"> when there is a reasonable probability that, had the evidence been disclosed, the result of the proceeding would have been different." </w:t>
      </w:r>
      <w:bookmarkStart w:id="303" w:name="Bookmark_I6B2992928T3TN0030000400"/>
      <w:bookmarkEnd w:id="303"/>
      <w:hyperlink r:id="rId115" w:history="1">
        <w:r>
          <w:rPr>
            <w:rFonts w:ascii="arial" w:eastAsia="arial" w:hAnsi="arial" w:cs="arial"/>
            <w:b w:val="0"/>
            <w:i/>
            <w:strike w:val="0"/>
            <w:noProof w:val="0"/>
            <w:color w:val="0077CC"/>
            <w:position w:val="0"/>
            <w:sz w:val="20"/>
            <w:u w:val="single"/>
            <w:vertAlign w:val="baseline"/>
          </w:rPr>
          <w:t>Cone v. Bell</w:t>
        </w:r>
      </w:hyperlink>
      <w:hyperlink r:id="rId115" w:history="1">
        <w:r>
          <w:rPr>
            <w:rFonts w:ascii="arial" w:eastAsia="arial" w:hAnsi="arial" w:cs="arial"/>
            <w:b w:val="0"/>
            <w:i/>
            <w:strike w:val="0"/>
            <w:noProof w:val="0"/>
            <w:color w:val="0077CC"/>
            <w:position w:val="0"/>
            <w:sz w:val="20"/>
            <w:u w:val="single"/>
            <w:vertAlign w:val="baseline"/>
          </w:rPr>
          <w:t>, 556 U.S. 449, 469-470, 129 S.Ct. 1769, 173 L.Ed.2d 701 (2009)</w:t>
        </w:r>
      </w:hyperlink>
      <w:r>
        <w:rPr>
          <w:rFonts w:ascii="arial" w:eastAsia="arial" w:hAnsi="arial" w:cs="arial"/>
          <w:b w:val="0"/>
          <w:i w:val="0"/>
          <w:strike w:val="0"/>
          <w:noProof w:val="0"/>
          <w:color w:val="000000"/>
          <w:position w:val="0"/>
          <w:sz w:val="20"/>
          <w:u w:val="none"/>
          <w:vertAlign w:val="baseline"/>
        </w:rPr>
        <w:t xml:space="preserve"> (citing </w:t>
      </w:r>
      <w:bookmarkStart w:id="304" w:name="Bookmark_I6B2992928T3TN0050000400"/>
      <w:bookmarkEnd w:id="304"/>
      <w:hyperlink r:id="rId116" w:history="1">
        <w:r>
          <w:rPr>
            <w:rFonts w:ascii="arial" w:eastAsia="arial" w:hAnsi="arial" w:cs="arial"/>
            <w:b w:val="0"/>
            <w:i/>
            <w:strike w:val="0"/>
            <w:noProof w:val="0"/>
            <w:color w:val="0077CC"/>
            <w:position w:val="0"/>
            <w:sz w:val="20"/>
            <w:u w:val="single"/>
            <w:vertAlign w:val="baseline"/>
          </w:rPr>
          <w:t>[United States v.] Bagley</w:t>
        </w:r>
      </w:hyperlink>
      <w:hyperlink r:id="rId116" w:history="1">
        <w:r>
          <w:rPr>
            <w:rFonts w:ascii="arial" w:eastAsia="arial" w:hAnsi="arial" w:cs="arial"/>
            <w:b w:val="0"/>
            <w:i/>
            <w:strike w:val="0"/>
            <w:noProof w:val="0"/>
            <w:color w:val="0077CC"/>
            <w:position w:val="0"/>
            <w:sz w:val="20"/>
            <w:u w:val="single"/>
            <w:vertAlign w:val="baseline"/>
          </w:rPr>
          <w:t>, [473 U.S. 667,] 682, 105 S.Ct. 3375[, 87 L.Ed.2d 481 (1985)]</w:t>
        </w:r>
      </w:hyperlink>
      <w:r>
        <w:rPr>
          <w:rFonts w:ascii="arial" w:eastAsia="arial" w:hAnsi="arial" w:cs="arial"/>
          <w:b w:val="0"/>
          <w:i w:val="0"/>
          <w:strike w:val="0"/>
          <w:noProof w:val="0"/>
          <w:color w:val="000000"/>
          <w:position w:val="0"/>
          <w:sz w:val="20"/>
          <w:u w:val="none"/>
          <w:vertAlign w:val="baseline"/>
        </w:rPr>
        <w:t xml:space="preserve">). </w:t>
      </w:r>
      <w:bookmarkStart w:id="305" w:name="Bookmark_I6B2992B2SF8T30040000400"/>
      <w:bookmarkEnd w:id="305"/>
      <w:r>
        <w:rPr>
          <w:rFonts w:ascii="arial" w:eastAsia="arial" w:hAnsi="arial" w:cs="arial"/>
          <w:b w:val="0"/>
          <w:i w:val="0"/>
          <w:strike w:val="0"/>
          <w:noProof w:val="0"/>
          <w:color w:val="000000"/>
          <w:position w:val="0"/>
          <w:sz w:val="20"/>
          <w:u w:val="none"/>
          <w:vertAlign w:val="baseline"/>
        </w:rPr>
        <w:t xml:space="preserve">"A 'reasonable probability' of a different result" is one in which the suppressed evidence "'undermines confidence in the outcome of the trial.'" </w:t>
      </w:r>
      <w:bookmarkStart w:id="306" w:name="Bookmark_I6B2992B2N1R5X0020000400"/>
      <w:bookmarkEnd w:id="306"/>
      <w:hyperlink r:id="rId117" w:history="1">
        <w:r>
          <w:rPr>
            <w:rFonts w:ascii="arial" w:eastAsia="arial" w:hAnsi="arial" w:cs="arial"/>
            <w:b w:val="0"/>
            <w:i/>
            <w:strike w:val="0"/>
            <w:noProof w:val="0"/>
            <w:color w:val="0077CC"/>
            <w:position w:val="0"/>
            <w:sz w:val="20"/>
            <w:u w:val="single"/>
            <w:vertAlign w:val="baseline"/>
          </w:rPr>
          <w:t>Kyles[ v. Whitley</w:t>
        </w:r>
      </w:hyperlink>
      <w:hyperlink r:id="rId117" w:history="1">
        <w:r>
          <w:rPr>
            <w:rFonts w:ascii="arial" w:eastAsia="arial" w:hAnsi="arial" w:cs="arial"/>
            <w:b w:val="0"/>
            <w:i/>
            <w:strike w:val="0"/>
            <w:noProof w:val="0"/>
            <w:color w:val="0077CC"/>
            <w:position w:val="0"/>
            <w:sz w:val="20"/>
            <w:u w:val="single"/>
            <w:vertAlign w:val="baseline"/>
          </w:rPr>
          <w:t>, 514 U.S. 419,] 434, 115 S.Ct. 1555[, 131 L.Ed.2d 490 (1995)]</w:t>
        </w:r>
      </w:hyperlink>
      <w:r>
        <w:rPr>
          <w:rFonts w:ascii="arial" w:eastAsia="arial" w:hAnsi="arial" w:cs="arial"/>
          <w:b w:val="0"/>
          <w:i w:val="0"/>
          <w:strike w:val="0"/>
          <w:noProof w:val="0"/>
          <w:color w:val="000000"/>
          <w:position w:val="0"/>
          <w:sz w:val="20"/>
          <w:u w:val="none"/>
          <w:vertAlign w:val="baseline"/>
        </w:rPr>
        <w:t xml:space="preserve"> (quoting </w:t>
      </w:r>
      <w:bookmarkStart w:id="307" w:name="Bookmark_I6B2992B2N1R5X0040000400"/>
      <w:bookmarkEnd w:id="307"/>
      <w:hyperlink r:id="rId116" w:history="1">
        <w:r>
          <w:rPr>
            <w:rFonts w:ascii="arial" w:eastAsia="arial" w:hAnsi="arial" w:cs="arial"/>
            <w:b w:val="0"/>
            <w:i/>
            <w:strike w:val="0"/>
            <w:noProof w:val="0"/>
            <w:color w:val="0077CC"/>
            <w:position w:val="0"/>
            <w:sz w:val="20"/>
            <w:u w:val="single"/>
            <w:vertAlign w:val="baseline"/>
          </w:rPr>
          <w:t>Bagley</w:t>
        </w:r>
      </w:hyperlink>
      <w:hyperlink r:id="rId116" w:history="1">
        <w:r>
          <w:rPr>
            <w:rFonts w:ascii="arial" w:eastAsia="arial" w:hAnsi="arial" w:cs="arial"/>
            <w:b w:val="0"/>
            <w:i/>
            <w:strike w:val="0"/>
            <w:noProof w:val="0"/>
            <w:color w:val="0077CC"/>
            <w:position w:val="0"/>
            <w:sz w:val="20"/>
            <w:u w:val="single"/>
            <w:vertAlign w:val="baseline"/>
          </w:rPr>
          <w:t>, supra, at 678, 105 S.Ct. 3375</w:t>
        </w:r>
      </w:hyperlink>
      <w:r>
        <w:rPr>
          <w:rFonts w:ascii="arial" w:eastAsia="arial" w:hAnsi="arial" w:cs="arial"/>
          <w:b w:val="0"/>
          <w:i w:val="0"/>
          <w:strike w:val="0"/>
          <w:noProof w:val="0"/>
          <w:color w:val="000000"/>
          <w:position w:val="0"/>
          <w:sz w:val="20"/>
          <w:u w:val="none"/>
          <w:vertAlign w:val="baseline"/>
        </w:rPr>
        <w:t xml:space="preserve">). </w:t>
      </w:r>
      <w:bookmarkStart w:id="308" w:name="Bookmark_I6B2992B2SF8T30040000400_2"/>
      <w:bookmarkEnd w:id="308"/>
      <w:bookmarkStart w:id="309" w:name="Bookmark_I6B2992B2SF8T30020000400_2"/>
      <w:bookmarkEnd w:id="309"/>
      <w:r>
        <w:rPr>
          <w:rFonts w:ascii="arial" w:eastAsia="arial" w:hAnsi="arial" w:cs="arial"/>
          <w:b w:val="0"/>
          <w:i w:val="0"/>
          <w:strike w:val="0"/>
          <w:noProof w:val="0"/>
          <w:color w:val="000000"/>
          <w:position w:val="0"/>
          <w:sz w:val="20"/>
          <w:u w:val="none"/>
          <w:vertAlign w:val="baseline"/>
        </w:rPr>
        <w:t xml:space="preserve">In other words, [defendants] are entitled to a new trial only if they "establis[h] the prejudice necessary to satisfy the 'materiality' inquiry." </w:t>
      </w:r>
      <w:bookmarkStart w:id="310" w:name="Bookmark_I6B2992B2SF8T30010000400"/>
      <w:bookmarkEnd w:id="310"/>
      <w:hyperlink r:id="rId118" w:history="1">
        <w:r>
          <w:rPr>
            <w:rFonts w:ascii="arial" w:eastAsia="arial" w:hAnsi="arial" w:cs="arial"/>
            <w:b w:val="0"/>
            <w:i/>
            <w:strike w:val="0"/>
            <w:noProof w:val="0"/>
            <w:color w:val="0077CC"/>
            <w:position w:val="0"/>
            <w:sz w:val="20"/>
            <w:u w:val="single"/>
            <w:vertAlign w:val="baseline"/>
          </w:rPr>
          <w:t>Strickler</w:t>
        </w:r>
      </w:hyperlink>
      <w:hyperlink r:id="rId118" w:history="1">
        <w:r>
          <w:rPr>
            <w:rFonts w:ascii="arial" w:eastAsia="arial" w:hAnsi="arial" w:cs="arial"/>
            <w:b w:val="0"/>
            <w:i/>
            <w:strike w:val="0"/>
            <w:noProof w:val="0"/>
            <w:color w:val="0077CC"/>
            <w:position w:val="0"/>
            <w:sz w:val="20"/>
            <w:u w:val="single"/>
            <w:vertAlign w:val="baseline"/>
          </w:rPr>
          <w:t xml:space="preserve">[ </w:t>
        </w:r>
      </w:hyperlink>
      <w:hyperlink r:id="rId118" w:history="1">
        <w:r>
          <w:rPr>
            <w:rFonts w:ascii="arial" w:eastAsia="arial" w:hAnsi="arial" w:cs="arial"/>
            <w:b w:val="0"/>
            <w:i/>
            <w:strike w:val="0"/>
            <w:noProof w:val="0"/>
            <w:color w:val="0077CC"/>
            <w:position w:val="0"/>
            <w:sz w:val="20"/>
            <w:u w:val="single"/>
            <w:vertAlign w:val="baseline"/>
          </w:rPr>
          <w:t>v. Greene</w:t>
        </w:r>
      </w:hyperlink>
      <w:hyperlink r:id="rId118" w:history="1">
        <w:r>
          <w:rPr>
            <w:rFonts w:ascii="arial" w:eastAsia="arial" w:hAnsi="arial" w:cs="arial"/>
            <w:b w:val="0"/>
            <w:i/>
            <w:strike w:val="0"/>
            <w:noProof w:val="0"/>
            <w:color w:val="0077CC"/>
            <w:position w:val="0"/>
            <w:sz w:val="20"/>
            <w:u w:val="single"/>
            <w:vertAlign w:val="baseline"/>
          </w:rPr>
          <w:t>, 527 U.S. 263,] 282, 119 S.Ct. 1936[, 144 L.Ed.2d 286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1" w:name="Bookmark_I6B2992B2SF8T30040000400_3"/>
      <w:bookmarkEnd w:id="311"/>
      <w:bookmarkStart w:id="312" w:name="Bookmark_I6B2992B2SF8T30030000400"/>
      <w:bookmarkEnd w:id="312"/>
      <w:hyperlink r:id="rId119" w:history="1">
        <w:r>
          <w:rPr>
            <w:rFonts w:ascii="arial" w:eastAsia="arial" w:hAnsi="arial" w:cs="arial"/>
            <w:b w:val="0"/>
            <w:i/>
            <w:strike w:val="0"/>
            <w:color w:val="0077CC"/>
            <w:sz w:val="20"/>
            <w:u w:val="single"/>
            <w:vertAlign w:val="baseline"/>
          </w:rPr>
          <w:t>Turner v. United States</w:t>
        </w:r>
      </w:hyperlink>
      <w:hyperlink r:id="rId119" w:history="1">
        <w:r>
          <w:rPr>
            <w:rFonts w:ascii="arial" w:eastAsia="arial" w:hAnsi="arial" w:cs="arial"/>
            <w:b w:val="0"/>
            <w:i/>
            <w:strike w:val="0"/>
            <w:color w:val="0077CC"/>
            <w:sz w:val="20"/>
            <w:u w:val="single"/>
            <w:vertAlign w:val="baseline"/>
          </w:rPr>
          <w:t>, 582 U.S. 313, 324, 137 S.Ct. 1885, 198 L.Ed.2d 443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3" w:name="Bookmark_para_51"/>
      <w:bookmarkEnd w:id="313"/>
      <w:r>
        <w:rPr>
          <w:rFonts w:ascii="arial" w:eastAsia="arial" w:hAnsi="arial" w:cs="arial"/>
          <w:b/>
          <w:i w:val="0"/>
          <w:strike w:val="0"/>
          <w:noProof w:val="0"/>
          <w:color w:val="000000"/>
          <w:position w:val="0"/>
          <w:sz w:val="20"/>
          <w:u w:val="none"/>
          <w:vertAlign w:val="baseline"/>
        </w:rPr>
        <w:t> [*P38] </w:t>
      </w:r>
      <w:bookmarkStart w:id="314" w:name="Bookmark_I6B2992B2N1R640010000400"/>
      <w:bookmarkEnd w:id="314"/>
      <w:r>
        <w:rPr>
          <w:rFonts w:ascii="arial" w:eastAsia="arial" w:hAnsi="arial" w:cs="arial"/>
          <w:b w:val="0"/>
          <w:i w:val="0"/>
          <w:strike w:val="0"/>
          <w:noProof w:val="0"/>
          <w:color w:val="000000"/>
          <w:position w:val="0"/>
          <w:sz w:val="20"/>
          <w:u w:val="none"/>
          <w:vertAlign w:val="baseline"/>
        </w:rPr>
        <w:t xml:space="preserve"> </w:t>
      </w:r>
      <w:bookmarkStart w:id="315" w:name="Bookmark_LNHNREFclscc15"/>
      <w:bookmarkEnd w:id="315"/>
      <w:hyperlink r:id="rId120"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83"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Courts that are considering whether a reasonable probability exists that the result of the proceeding would have been different if the state had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disclosed the withheld evidence "'evaluat[e]' the withheld evidence 'in the context of the entire record.'" </w:t>
      </w:r>
      <w:bookmarkStart w:id="316" w:name="Bookmark_I6B2992B2SF8T30050000400"/>
      <w:bookmarkEnd w:id="316"/>
      <w:hyperlink r:id="rId119" w:history="1">
        <w:r>
          <w:rPr>
            <w:rFonts w:ascii="arial" w:eastAsia="arial" w:hAnsi="arial" w:cs="arial"/>
            <w:b w:val="0"/>
            <w:i/>
            <w:strike w:val="0"/>
            <w:noProof w:val="0"/>
            <w:color w:val="0077CC"/>
            <w:position w:val="0"/>
            <w:sz w:val="20"/>
            <w:u w:val="single"/>
            <w:vertAlign w:val="baseline"/>
          </w:rPr>
          <w:t>Id.</w:t>
        </w:r>
      </w:hyperlink>
      <w:hyperlink r:id="rId119" w:history="1">
        <w:r>
          <w:rPr>
            <w:rFonts w:ascii="arial" w:eastAsia="arial" w:hAnsi="arial" w:cs="arial"/>
            <w:b w:val="0"/>
            <w:i/>
            <w:strike w:val="0"/>
            <w:noProof w:val="0"/>
            <w:color w:val="0077CC"/>
            <w:position w:val="0"/>
            <w:sz w:val="20"/>
            <w:u w:val="single"/>
            <w:vertAlign w:val="baseline"/>
          </w:rPr>
          <w:t xml:space="preserve"> at 324-325</w:t>
        </w:r>
      </w:hyperlink>
      <w:r>
        <w:rPr>
          <w:rFonts w:ascii="arial" w:eastAsia="arial" w:hAnsi="arial" w:cs="arial"/>
          <w:b w:val="0"/>
          <w:i w:val="0"/>
          <w:strike w:val="0"/>
          <w:noProof w:val="0"/>
          <w:color w:val="000000"/>
          <w:position w:val="0"/>
          <w:sz w:val="20"/>
          <w:u w:val="none"/>
          <w:vertAlign w:val="baseline"/>
        </w:rPr>
        <w:t xml:space="preserve">, quoting </w:t>
      </w:r>
      <w:bookmarkStart w:id="317" w:name="Bookmark_I6B2992B2N1R640020000400"/>
      <w:bookmarkEnd w:id="317"/>
      <w:hyperlink r:id="rId121" w:history="1">
        <w:r>
          <w:rPr>
            <w:rFonts w:ascii="arial" w:eastAsia="arial" w:hAnsi="arial" w:cs="arial"/>
            <w:b w:val="0"/>
            <w:i/>
            <w:strike w:val="0"/>
            <w:noProof w:val="0"/>
            <w:color w:val="0077CC"/>
            <w:position w:val="0"/>
            <w:sz w:val="20"/>
            <w:u w:val="single"/>
            <w:vertAlign w:val="baseline"/>
          </w:rPr>
          <w:t>United States v. Agurs</w:t>
        </w:r>
      </w:hyperlink>
      <w:hyperlink r:id="rId121" w:history="1">
        <w:r>
          <w:rPr>
            <w:rFonts w:ascii="arial" w:eastAsia="arial" w:hAnsi="arial" w:cs="arial"/>
            <w:b w:val="0"/>
            <w:i/>
            <w:strike w:val="0"/>
            <w:noProof w:val="0"/>
            <w:color w:val="0077CC"/>
            <w:position w:val="0"/>
            <w:sz w:val="20"/>
            <w:u w:val="single"/>
            <w:vertAlign w:val="baseline"/>
          </w:rPr>
          <w:t>, 427 U.S. 97, 112, 96 S.Ct. 2392, 49 L.Ed.2d 342 (1976)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8" w:name="Bookmark_para_52"/>
      <w:bookmarkEnd w:id="318"/>
      <w:r>
        <w:rPr>
          <w:rFonts w:ascii="arial" w:eastAsia="arial" w:hAnsi="arial" w:cs="arial"/>
          <w:b/>
          <w:i w:val="0"/>
          <w:strike w:val="0"/>
          <w:noProof w:val="0"/>
          <w:color w:val="000000"/>
          <w:position w:val="0"/>
          <w:sz w:val="20"/>
          <w:u w:val="none"/>
          <w:vertAlign w:val="baseline"/>
        </w:rPr>
        <w:t> [*P39] </w:t>
      </w:r>
      <w:r>
        <w:rPr>
          <w:rFonts w:ascii="arial" w:eastAsia="arial" w:hAnsi="arial" w:cs="arial"/>
          <w:b/>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 xml:space="preserve"> </w:t>
      </w:r>
      <w:bookmarkStart w:id="319" w:name="Bookmark_I6B2992B2N1R640050000400"/>
      <w:bookmarkEnd w:id="319"/>
      <w:r>
        <w:rPr>
          <w:rFonts w:ascii="arial" w:eastAsia="arial" w:hAnsi="arial" w:cs="arial"/>
          <w:b w:val="0"/>
          <w:i w:val="0"/>
          <w:strike w:val="0"/>
          <w:noProof w:val="0"/>
          <w:color w:val="000000"/>
          <w:position w:val="0"/>
          <w:sz w:val="20"/>
          <w:u w:val="none"/>
          <w:vertAlign w:val="baseline"/>
        </w:rPr>
        <w:t xml:space="preserve"> </w:t>
      </w:r>
      <w:bookmarkStart w:id="320" w:name="Bookmark_I6B2992B2D6ND00020000400"/>
      <w:bookmarkEnd w:id="320"/>
      <w:bookmarkStart w:id="321" w:name="Bookmark_LNHNREFclscc16"/>
      <w:bookmarkEnd w:id="321"/>
      <w:hyperlink r:id="rId122"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84"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The </w:t>
      </w:r>
      <w:bookmarkStart w:id="322" w:name="Bookmark_I6B2992B2N1R640040000400"/>
      <w:bookmarkEnd w:id="322"/>
      <w:hyperlink r:id="rId111"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rule exists principally to protect a criminal defendant's right to a fair trial. </w:t>
      </w:r>
      <w:bookmarkStart w:id="323" w:name="Bookmark_I6B2992B2D6ND00020000400_2"/>
      <w:bookmarkEnd w:id="323"/>
      <w:bookmarkStart w:id="324" w:name="Bookmark_I6B2992B28T3V50050000400"/>
      <w:bookmarkEnd w:id="324"/>
      <w:bookmarkStart w:id="325" w:name="Bookmark_I6B2992B2D6ND00010000400"/>
      <w:bookmarkEnd w:id="325"/>
      <w:hyperlink r:id="rId116" w:history="1">
        <w:r>
          <w:rPr>
            <w:rFonts w:ascii="arial" w:eastAsia="arial" w:hAnsi="arial" w:cs="arial"/>
            <w:b w:val="0"/>
            <w:i/>
            <w:strike w:val="0"/>
            <w:noProof w:val="0"/>
            <w:color w:val="0077CC"/>
            <w:position w:val="0"/>
            <w:sz w:val="20"/>
            <w:u w:val="single"/>
            <w:vertAlign w:val="baseline"/>
          </w:rPr>
          <w:t>Bagley</w:t>
        </w:r>
      </w:hyperlink>
      <w:hyperlink r:id="rId116" w:history="1">
        <w:r>
          <w:rPr>
            <w:rFonts w:ascii="arial" w:eastAsia="arial" w:hAnsi="arial" w:cs="arial"/>
            <w:b w:val="0"/>
            <w:i/>
            <w:strike w:val="0"/>
            <w:noProof w:val="0"/>
            <w:color w:val="0077CC"/>
            <w:position w:val="0"/>
            <w:sz w:val="20"/>
            <w:u w:val="single"/>
            <w:vertAlign w:val="baseline"/>
          </w:rPr>
          <w:t>, 473 U.S. at 675-676</w:t>
        </w:r>
      </w:hyperlink>
      <w:r>
        <w:rPr>
          <w:rFonts w:ascii="arial" w:eastAsia="arial" w:hAnsi="arial" w:cs="arial"/>
          <w:b w:val="0"/>
          <w:i w:val="0"/>
          <w:strike w:val="0"/>
          <w:noProof w:val="0"/>
          <w:color w:val="000000"/>
          <w:position w:val="0"/>
          <w:sz w:val="20"/>
          <w:u w:val="none"/>
          <w:vertAlign w:val="baseline"/>
        </w:rPr>
        <w:t xml:space="preserve">, quoting </w:t>
      </w:r>
      <w:bookmarkStart w:id="326" w:name="Bookmark_I6B2992B2D6ND00030000400"/>
      <w:bookmarkEnd w:id="326"/>
      <w:hyperlink r:id="rId121" w:history="1">
        <w:r>
          <w:rPr>
            <w:rFonts w:ascii="arial" w:eastAsia="arial" w:hAnsi="arial" w:cs="arial"/>
            <w:b w:val="0"/>
            <w:i/>
            <w:strike w:val="0"/>
            <w:noProof w:val="0"/>
            <w:color w:val="0077CC"/>
            <w:position w:val="0"/>
            <w:sz w:val="20"/>
            <w:u w:val="single"/>
            <w:vertAlign w:val="baseline"/>
          </w:rPr>
          <w:t>Agurs</w:t>
        </w:r>
      </w:hyperlink>
      <w:hyperlink r:id="rId121" w:history="1">
        <w:r>
          <w:rPr>
            <w:rFonts w:ascii="arial" w:eastAsia="arial" w:hAnsi="arial" w:cs="arial"/>
            <w:b w:val="0"/>
            <w:i/>
            <w:strike w:val="0"/>
            <w:noProof w:val="0"/>
            <w:color w:val="0077CC"/>
            <w:position w:val="0"/>
            <w:sz w:val="20"/>
            <w:u w:val="single"/>
            <w:vertAlign w:val="baseline"/>
          </w:rPr>
          <w:t>, 427 U.S. at 104</w:t>
        </w:r>
      </w:hyperlink>
      <w:r>
        <w:rPr>
          <w:rFonts w:ascii="arial" w:eastAsia="arial" w:hAnsi="arial" w:cs="arial"/>
          <w:b w:val="0"/>
          <w:i w:val="0"/>
          <w:strike w:val="0"/>
          <w:noProof w:val="0"/>
          <w:color w:val="000000"/>
          <w:position w:val="0"/>
          <w:sz w:val="20"/>
          <w:u w:val="none"/>
          <w:vertAlign w:val="baseline"/>
        </w:rPr>
        <w:t xml:space="preserve"> ("For unless the omission deprived the defendant of a fair trial, there was no constitutional violation requiring that the verdict be set aside; and absent a constitutional violation, there was no breach of the prosecutor's constitutional duty to disclose"); </w:t>
      </w:r>
      <w:bookmarkStart w:id="327" w:name="Bookmark_I6B2992B2D6ND00050000400"/>
      <w:bookmarkEnd w:id="327"/>
      <w:hyperlink r:id="rId123" w:history="1">
        <w:r>
          <w:rPr>
            <w:rFonts w:ascii="arial" w:eastAsia="arial" w:hAnsi="arial" w:cs="arial"/>
            <w:b w:val="0"/>
            <w:i/>
            <w:strike w:val="0"/>
            <w:noProof w:val="0"/>
            <w:color w:val="0077CC"/>
            <w:position w:val="0"/>
            <w:sz w:val="20"/>
            <w:u w:val="single"/>
            <w:vertAlign w:val="baseline"/>
          </w:rPr>
          <w:t>United States v. Moussaoui</w:t>
        </w:r>
      </w:hyperlink>
      <w:hyperlink r:id="rId123" w:history="1">
        <w:r>
          <w:rPr>
            <w:rFonts w:ascii="arial" w:eastAsia="arial" w:hAnsi="arial" w:cs="arial"/>
            <w:b w:val="0"/>
            <w:i/>
            <w:strike w:val="0"/>
            <w:noProof w:val="0"/>
            <w:color w:val="0077CC"/>
            <w:position w:val="0"/>
            <w:sz w:val="20"/>
            <w:u w:val="single"/>
            <w:vertAlign w:val="baseline"/>
          </w:rPr>
          <w:t>, 591 F.3d 263, 285 (4th Cir. 2010)</w:t>
        </w:r>
      </w:hyperlink>
      <w:r>
        <w:rPr>
          <w:rFonts w:ascii="arial" w:eastAsia="arial" w:hAnsi="arial" w:cs="arial"/>
          <w:b w:val="0"/>
          <w:i w:val="0"/>
          <w:strike w:val="0"/>
          <w:noProof w:val="0"/>
          <w:color w:val="000000"/>
          <w:position w:val="0"/>
          <w:sz w:val="20"/>
          <w:u w:val="none"/>
          <w:vertAlign w:val="baseline"/>
        </w:rPr>
        <w:t xml:space="preserve"> ("The </w:t>
      </w:r>
      <w:bookmarkStart w:id="328" w:name="Bookmark_I6B2992B28T3V50050000400_2"/>
      <w:bookmarkEnd w:id="328"/>
      <w:bookmarkStart w:id="329" w:name="Bookmark_I6B2992B2D6ND00020000400_3"/>
      <w:bookmarkEnd w:id="329"/>
      <w:bookmarkStart w:id="330" w:name="Bookmark_I6B2992B28T3V50020000400"/>
      <w:bookmarkEnd w:id="330"/>
      <w:hyperlink r:id="rId111"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right, however, is a trial right * * * and exists to preserve the fairness of a trial verdict and to minimize the chance that an innocent person would be found guilty."). </w:t>
      </w:r>
      <w:bookmarkStart w:id="331" w:name="Bookmark_I6B2992C28T3V70050000400"/>
      <w:bookmarkEnd w:id="331"/>
      <w:r>
        <w:rPr>
          <w:rFonts w:ascii="arial" w:eastAsia="arial" w:hAnsi="arial" w:cs="arial"/>
          <w:b w:val="0"/>
          <w:i w:val="0"/>
          <w:strike w:val="0"/>
          <w:noProof w:val="0"/>
          <w:color w:val="000000"/>
          <w:position w:val="0"/>
          <w:sz w:val="20"/>
          <w:u w:val="none"/>
          <w:vertAlign w:val="baseline"/>
        </w:rPr>
        <w:t xml:space="preserve">Accordingly, the "'overriding concern'" of the </w:t>
      </w:r>
      <w:bookmarkStart w:id="332" w:name="Bookmark_I6B2992C28T3V70050000400_2"/>
      <w:bookmarkEnd w:id="332"/>
      <w:bookmarkStart w:id="333" w:name="Bookmark_I6B2992B28T3V50050000400_3"/>
      <w:bookmarkEnd w:id="333"/>
      <w:bookmarkStart w:id="334" w:name="Bookmark_I6B2992B28T3V50040000400"/>
      <w:bookmarkEnd w:id="334"/>
      <w:hyperlink r:id="rId111"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rule "'[is] with the justice of the finding of guilt.'" </w:t>
      </w:r>
      <w:bookmarkStart w:id="335" w:name="Bookmark_I6B2992C2D6ND20010000400"/>
      <w:bookmarkEnd w:id="335"/>
      <w:hyperlink r:id="rId116" w:history="1">
        <w:r>
          <w:rPr>
            <w:rFonts w:ascii="arial" w:eastAsia="arial" w:hAnsi="arial" w:cs="arial"/>
            <w:b w:val="0"/>
            <w:i/>
            <w:strike w:val="0"/>
            <w:noProof w:val="0"/>
            <w:color w:val="0077CC"/>
            <w:position w:val="0"/>
            <w:sz w:val="20"/>
            <w:u w:val="single"/>
            <w:vertAlign w:val="baseline"/>
          </w:rPr>
          <w:t>Bagley</w:t>
        </w:r>
      </w:hyperlink>
      <w:hyperlink r:id="rId116" w:history="1">
        <w:r>
          <w:rPr>
            <w:rFonts w:ascii="arial" w:eastAsia="arial" w:hAnsi="arial" w:cs="arial"/>
            <w:b w:val="0"/>
            <w:i/>
            <w:strike w:val="0"/>
            <w:noProof w:val="0"/>
            <w:color w:val="0077CC"/>
            <w:position w:val="0"/>
            <w:sz w:val="20"/>
            <w:u w:val="single"/>
            <w:vertAlign w:val="baseline"/>
          </w:rPr>
          <w:t>, 473 U.S. at 678</w:t>
        </w:r>
      </w:hyperlink>
      <w:r>
        <w:rPr>
          <w:rFonts w:ascii="arial" w:eastAsia="arial" w:hAnsi="arial" w:cs="arial"/>
          <w:b w:val="0"/>
          <w:i w:val="0"/>
          <w:strike w:val="0"/>
          <w:noProof w:val="0"/>
          <w:color w:val="000000"/>
          <w:position w:val="0"/>
          <w:sz w:val="20"/>
          <w:u w:val="none"/>
          <w:vertAlign w:val="baseline"/>
        </w:rPr>
        <w:t xml:space="preserve">, quoting </w:t>
      </w:r>
      <w:bookmarkStart w:id="336" w:name="Bookmark_I6B2992C2D6ND20030000400"/>
      <w:bookmarkEnd w:id="336"/>
      <w:hyperlink r:id="rId121" w:history="1">
        <w:r>
          <w:rPr>
            <w:rFonts w:ascii="arial" w:eastAsia="arial" w:hAnsi="arial" w:cs="arial"/>
            <w:b w:val="0"/>
            <w:i/>
            <w:strike w:val="0"/>
            <w:noProof w:val="0"/>
            <w:color w:val="0077CC"/>
            <w:position w:val="0"/>
            <w:sz w:val="20"/>
            <w:u w:val="single"/>
            <w:vertAlign w:val="baseline"/>
          </w:rPr>
          <w:t>Agurs</w:t>
        </w:r>
      </w:hyperlink>
      <w:hyperlink r:id="rId121" w:history="1">
        <w:r>
          <w:rPr>
            <w:rFonts w:ascii="arial" w:eastAsia="arial" w:hAnsi="arial" w:cs="arial"/>
            <w:b w:val="0"/>
            <w:i/>
            <w:strike w:val="0"/>
            <w:noProof w:val="0"/>
            <w:color w:val="0077CC"/>
            <w:position w:val="0"/>
            <w:sz w:val="20"/>
            <w:u w:val="single"/>
            <w:vertAlign w:val="baseline"/>
          </w:rPr>
          <w:t>, 427 U.S. at 112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337" w:name="Bookmark_I6B2992C2D6ND20050000400"/>
      <w:bookmarkEnd w:id="337"/>
      <w:hyperlink r:id="rId117" w:history="1">
        <w:r>
          <w:rPr>
            <w:rFonts w:ascii="arial" w:eastAsia="arial" w:hAnsi="arial" w:cs="arial"/>
            <w:b w:val="0"/>
            <w:i/>
            <w:strike w:val="0"/>
            <w:noProof w:val="0"/>
            <w:color w:val="0077CC"/>
            <w:position w:val="0"/>
            <w:sz w:val="20"/>
            <w:u w:val="single"/>
            <w:vertAlign w:val="baseline"/>
          </w:rPr>
          <w:t>Kyles</w:t>
        </w:r>
      </w:hyperlink>
      <w:hyperlink r:id="rId117" w:history="1">
        <w:r>
          <w:rPr>
            <w:rFonts w:ascii="arial" w:eastAsia="arial" w:hAnsi="arial" w:cs="arial"/>
            <w:b w:val="0"/>
            <w:i/>
            <w:strike w:val="0"/>
            <w:noProof w:val="0"/>
            <w:color w:val="0077CC"/>
            <w:position w:val="0"/>
            <w:sz w:val="20"/>
            <w:u w:val="single"/>
            <w:vertAlign w:val="baseline"/>
          </w:rPr>
          <w:t>, 514 U.S. at 439</w:t>
        </w:r>
      </w:hyperlink>
      <w:r>
        <w:rPr>
          <w:rFonts w:ascii="arial" w:eastAsia="arial" w:hAnsi="arial" w:cs="arial"/>
          <w:b w:val="0"/>
          <w:i w:val="0"/>
          <w:strike w:val="0"/>
          <w:noProof w:val="0"/>
          <w:color w:val="000000"/>
          <w:position w:val="0"/>
          <w:sz w:val="20"/>
          <w:u w:val="none"/>
          <w:vertAlign w:val="baseline"/>
        </w:rPr>
        <w:t xml:space="preserve">, quoting </w:t>
      </w:r>
      <w:bookmarkStart w:id="338" w:name="Bookmark_I6B2992C28T3V70020000400"/>
      <w:bookmarkEnd w:id="338"/>
      <w:hyperlink r:id="rId124" w:history="1">
        <w:r>
          <w:rPr>
            <w:rFonts w:ascii="arial" w:eastAsia="arial" w:hAnsi="arial" w:cs="arial"/>
            <w:b w:val="0"/>
            <w:i/>
            <w:strike w:val="0"/>
            <w:noProof w:val="0"/>
            <w:color w:val="0077CC"/>
            <w:position w:val="0"/>
            <w:sz w:val="20"/>
            <w:u w:val="single"/>
            <w:vertAlign w:val="baseline"/>
          </w:rPr>
          <w:t>Berger v. United States</w:t>
        </w:r>
      </w:hyperlink>
      <w:hyperlink r:id="rId124" w:history="1">
        <w:r>
          <w:rPr>
            <w:rFonts w:ascii="arial" w:eastAsia="arial" w:hAnsi="arial" w:cs="arial"/>
            <w:b w:val="0"/>
            <w:i/>
            <w:strike w:val="0"/>
            <w:noProof w:val="0"/>
            <w:color w:val="0077CC"/>
            <w:position w:val="0"/>
            <w:sz w:val="20"/>
            <w:u w:val="single"/>
            <w:vertAlign w:val="baseline"/>
          </w:rPr>
          <w:t>, 295 U.S. 78, 88, 55 S.Ct. 629, 79 L.Ed. 1314 (1935)</w:t>
        </w:r>
      </w:hyperlink>
      <w:r>
        <w:rPr>
          <w:rFonts w:ascii="arial" w:eastAsia="arial" w:hAnsi="arial" w:cs="arial"/>
          <w:b w:val="0"/>
          <w:i w:val="0"/>
          <w:strike w:val="0"/>
          <w:noProof w:val="0"/>
          <w:color w:val="000000"/>
          <w:position w:val="0"/>
          <w:sz w:val="20"/>
          <w:u w:val="none"/>
          <w:vertAlign w:val="baseline"/>
        </w:rPr>
        <w:t xml:space="preserve"> (the state's "'interest * * * in a criminal prosecution is not that it shall win a case, but that justice shall be done'"). The purpose of the </w:t>
      </w:r>
      <w:bookmarkStart w:id="339" w:name="Bookmark_I6B2992C28T3V70050000400_3"/>
      <w:bookmarkEnd w:id="339"/>
      <w:bookmarkStart w:id="340" w:name="Bookmark_I6B2992C28T3V70040000400"/>
      <w:bookmarkEnd w:id="340"/>
      <w:hyperlink r:id="rId111"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rule</w:t>
      </w:r>
    </w:p>
    <w:p>
      <w:pPr>
        <w:keepNext w:val="0"/>
        <w:spacing w:before="200" w:after="0" w:line="260" w:lineRule="atLeast"/>
        <w:ind w:left="400" w:right="0" w:firstLine="0"/>
        <w:jc w:val="both"/>
      </w:pPr>
      <w:bookmarkStart w:id="341" w:name="Bookmark_para_53"/>
      <w:bookmarkEnd w:id="341"/>
      <w:bookmarkStart w:id="342" w:name="Bookmark_I6B2992C2SF8TC0020000400"/>
      <w:bookmarkEnd w:id="342"/>
      <w:r>
        <w:rPr>
          <w:rFonts w:ascii="arial" w:eastAsia="arial" w:hAnsi="arial" w:cs="arial"/>
          <w:b w:val="0"/>
          <w:i w:val="0"/>
          <w:strike w:val="0"/>
          <w:noProof w:val="0"/>
          <w:color w:val="000000"/>
          <w:position w:val="0"/>
          <w:sz w:val="20"/>
          <w:u w:val="none"/>
          <w:vertAlign w:val="baseline"/>
        </w:rPr>
        <w:t>is not to displace the adversary system as the primary means by which truth is uncovered, but to ensure that a miscarriage of justice does not occur. Thus, the prosecutor is not required to deliver his entire file to defense counsel, but only to disclose evidence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favorable to the accused that, if suppressed, would deprive the defendant of a fair trial.</w:t>
      </w:r>
    </w:p>
    <w:p>
      <w:pPr>
        <w:keepNext w:val="0"/>
        <w:spacing w:before="240" w:after="0" w:line="260" w:lineRule="atLeast"/>
        <w:ind w:left="0" w:right="0" w:firstLine="0"/>
        <w:jc w:val="both"/>
      </w:pPr>
      <w:bookmarkStart w:id="343" w:name="Bookmark_I6B2992C2SF8TC0020000400_2"/>
      <w:bookmarkEnd w:id="343"/>
      <w:bookmarkStart w:id="344" w:name="Bookmark_I6B2992C2SF8TC0010000400"/>
      <w:bookmarkEnd w:id="344"/>
      <w:hyperlink r:id="rId116" w:history="1">
        <w:r>
          <w:rPr>
            <w:rFonts w:ascii="arial" w:eastAsia="arial" w:hAnsi="arial" w:cs="arial"/>
            <w:b w:val="0"/>
            <w:i/>
            <w:strike w:val="0"/>
            <w:color w:val="0077CC"/>
            <w:sz w:val="20"/>
            <w:u w:val="single"/>
            <w:vertAlign w:val="baseline"/>
          </w:rPr>
          <w:t>Bagley</w:t>
        </w:r>
      </w:hyperlink>
      <w:hyperlink r:id="rId116" w:history="1">
        <w:r>
          <w:rPr>
            <w:rFonts w:ascii="arial" w:eastAsia="arial" w:hAnsi="arial" w:cs="arial"/>
            <w:b w:val="0"/>
            <w:i/>
            <w:strike w:val="0"/>
            <w:color w:val="0077CC"/>
            <w:sz w:val="20"/>
            <w:u w:val="single"/>
            <w:vertAlign w:val="baseline"/>
          </w:rPr>
          <w:t>, 473 U.S. at 675</w:t>
        </w:r>
      </w:hyperlink>
      <w:r>
        <w:rPr>
          <w:rFonts w:ascii="arial" w:eastAsia="arial" w:hAnsi="arial" w:cs="arial"/>
          <w:b w:val="0"/>
          <w:i w:val="0"/>
          <w:strike w:val="0"/>
          <w:noProof w:val="0"/>
          <w:color w:val="000000"/>
          <w:position w:val="0"/>
          <w:sz w:val="20"/>
          <w:u w:val="none"/>
          <w:vertAlign w:val="baseline"/>
        </w:rPr>
        <w:t xml:space="preserve"> (footnotes omitted).</w:t>
      </w:r>
    </w:p>
    <w:p>
      <w:pPr>
        <w:keepNext w:val="0"/>
        <w:spacing w:before="240" w:after="0" w:line="260" w:lineRule="atLeast"/>
        <w:ind w:left="0" w:right="0" w:firstLine="0"/>
        <w:jc w:val="both"/>
      </w:pPr>
      <w:bookmarkStart w:id="345" w:name="Bookmark_para_54"/>
      <w:bookmarkEnd w:id="345"/>
      <w:r>
        <w:rPr>
          <w:rFonts w:ascii="arial" w:eastAsia="arial" w:hAnsi="arial" w:cs="arial"/>
          <w:b/>
          <w:i w:val="0"/>
          <w:strike w:val="0"/>
          <w:noProof w:val="0"/>
          <w:color w:val="000000"/>
          <w:position w:val="0"/>
          <w:sz w:val="20"/>
          <w:u w:val="none"/>
          <w:vertAlign w:val="baseline"/>
        </w:rPr>
        <w:t> [*P40] </w:t>
      </w:r>
      <w:bookmarkStart w:id="346" w:name="Bookmark_I6B2992C2SF8TC0040000400"/>
      <w:bookmarkEnd w:id="346"/>
      <w:r>
        <w:rPr>
          <w:rFonts w:ascii="arial" w:eastAsia="arial" w:hAnsi="arial" w:cs="arial"/>
          <w:b w:val="0"/>
          <w:i w:val="0"/>
          <w:strike w:val="0"/>
          <w:noProof w:val="0"/>
          <w:color w:val="000000"/>
          <w:position w:val="0"/>
          <w:sz w:val="20"/>
          <w:u w:val="none"/>
          <w:vertAlign w:val="baseline"/>
        </w:rPr>
        <w:t xml:space="preserve"> </w:t>
      </w:r>
      <w:bookmarkStart w:id="347" w:name="Bookmark_LNHNREFclscc17"/>
      <w:bookmarkEnd w:id="347"/>
      <w:hyperlink r:id="rId125"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85"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To establish that the prosecution's failure to disclose evidence violated a defendant's due-process right to a fair trial, the defendant must establish each of the following: (1) the evidence at issue is "'favorable to the accused, either because it is exculpatory, or because it is impeaching'"; (2) the [prosecution] suppressed the evidence, "'either willfully or inadvertently'" and (3) "'prejudice * * * ensued.'" </w:t>
      </w:r>
      <w:bookmarkStart w:id="348" w:name="Bookmark_I6B2992C2SF8TC0030000400"/>
      <w:bookmarkEnd w:id="348"/>
      <w:hyperlink r:id="rId126" w:history="1">
        <w:r>
          <w:rPr>
            <w:rFonts w:ascii="arial" w:eastAsia="arial" w:hAnsi="arial" w:cs="arial"/>
            <w:b w:val="0"/>
            <w:i/>
            <w:strike w:val="0"/>
            <w:noProof w:val="0"/>
            <w:color w:val="0077CC"/>
            <w:position w:val="0"/>
            <w:sz w:val="20"/>
            <w:u w:val="single"/>
            <w:vertAlign w:val="baseline"/>
          </w:rPr>
          <w:t>Skinner v. Switzer</w:t>
        </w:r>
      </w:hyperlink>
      <w:hyperlink r:id="rId126" w:history="1">
        <w:r>
          <w:rPr>
            <w:rFonts w:ascii="arial" w:eastAsia="arial" w:hAnsi="arial" w:cs="arial"/>
            <w:b w:val="0"/>
            <w:i/>
            <w:strike w:val="0"/>
            <w:noProof w:val="0"/>
            <w:color w:val="0077CC"/>
            <w:position w:val="0"/>
            <w:sz w:val="20"/>
            <w:u w:val="single"/>
            <w:vertAlign w:val="baseline"/>
          </w:rPr>
          <w:t>, 562 U.S. 521, 536, 131 S.Ct. 1289, 179 L.Ed.2d 233 (2011)</w:t>
        </w:r>
      </w:hyperlink>
      <w:r>
        <w:rPr>
          <w:rFonts w:ascii="arial" w:eastAsia="arial" w:hAnsi="arial" w:cs="arial"/>
          <w:b w:val="0"/>
          <w:i w:val="0"/>
          <w:strike w:val="0"/>
          <w:noProof w:val="0"/>
          <w:color w:val="000000"/>
          <w:position w:val="0"/>
          <w:sz w:val="20"/>
          <w:u w:val="none"/>
          <w:vertAlign w:val="baseline"/>
        </w:rPr>
        <w:t xml:space="preserve">, quoting </w:t>
      </w:r>
      <w:bookmarkStart w:id="349" w:name="Bookmark_I6B2992C2SF8TC0050000400"/>
      <w:bookmarkEnd w:id="349"/>
      <w:hyperlink r:id="rId118" w:history="1">
        <w:r>
          <w:rPr>
            <w:rFonts w:ascii="arial" w:eastAsia="arial" w:hAnsi="arial" w:cs="arial"/>
            <w:b w:val="0"/>
            <w:i/>
            <w:strike w:val="0"/>
            <w:noProof w:val="0"/>
            <w:color w:val="0077CC"/>
            <w:position w:val="0"/>
            <w:sz w:val="20"/>
            <w:u w:val="single"/>
            <w:vertAlign w:val="baseline"/>
          </w:rPr>
          <w:t>Strickler</w:t>
        </w:r>
      </w:hyperlink>
      <w:hyperlink r:id="rId118" w:history="1">
        <w:r>
          <w:rPr>
            <w:rFonts w:ascii="arial" w:eastAsia="arial" w:hAnsi="arial" w:cs="arial"/>
            <w:b w:val="0"/>
            <w:i/>
            <w:strike w:val="0"/>
            <w:noProof w:val="0"/>
            <w:color w:val="0077CC"/>
            <w:position w:val="0"/>
            <w:sz w:val="20"/>
            <w:u w:val="single"/>
            <w:vertAlign w:val="baseline"/>
          </w:rPr>
          <w:t>, 527 U.S. at 281-282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0" w:name="Bookmark_para_55"/>
      <w:bookmarkEnd w:id="350"/>
      <w:r>
        <w:rPr>
          <w:rFonts w:ascii="arial" w:eastAsia="arial" w:hAnsi="arial" w:cs="arial"/>
          <w:b/>
          <w:i w:val="0"/>
          <w:strike w:val="0"/>
          <w:noProof w:val="0"/>
          <w:color w:val="000000"/>
          <w:position w:val="0"/>
          <w:sz w:val="20"/>
          <w:u w:val="none"/>
          <w:vertAlign w:val="baseline"/>
        </w:rPr>
        <w:t> [*P41] </w:t>
      </w:r>
      <w:bookmarkStart w:id="351" w:name="Bookmark_I6B2992C2SF8TF0030000400"/>
      <w:bookmarkEnd w:id="351"/>
      <w:r>
        <w:rPr>
          <w:rFonts w:ascii="arial" w:eastAsia="arial" w:hAnsi="arial" w:cs="arial"/>
          <w:b w:val="0"/>
          <w:i w:val="0"/>
          <w:strike w:val="0"/>
          <w:noProof w:val="0"/>
          <w:color w:val="000000"/>
          <w:position w:val="0"/>
          <w:sz w:val="20"/>
          <w:u w:val="none"/>
          <w:vertAlign w:val="baseline"/>
        </w:rPr>
        <w:t xml:space="preserve"> </w:t>
      </w:r>
      <w:bookmarkStart w:id="352" w:name="Bookmark_I6B2992C2SF8TF0050000400"/>
      <w:bookmarkEnd w:id="352"/>
      <w:bookmarkStart w:id="353" w:name="Bookmark_LNHNREFclscc18"/>
      <w:bookmarkEnd w:id="353"/>
      <w:hyperlink r:id="rId127"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86"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Evidence favorable to an accused means evidence that "if disclosed and used effectively, * * * may make the difference between conviction and acquittal." </w:t>
      </w:r>
      <w:bookmarkStart w:id="354" w:name="Bookmark_I6B2992C2SF8TF0020000400"/>
      <w:bookmarkEnd w:id="354"/>
      <w:hyperlink r:id="rId116" w:history="1">
        <w:r>
          <w:rPr>
            <w:rFonts w:ascii="arial" w:eastAsia="arial" w:hAnsi="arial" w:cs="arial"/>
            <w:b w:val="0"/>
            <w:i/>
            <w:strike w:val="0"/>
            <w:noProof w:val="0"/>
            <w:color w:val="0077CC"/>
            <w:position w:val="0"/>
            <w:sz w:val="20"/>
            <w:u w:val="single"/>
            <w:vertAlign w:val="baseline"/>
          </w:rPr>
          <w:t>Bagley</w:t>
        </w:r>
      </w:hyperlink>
      <w:hyperlink r:id="rId116" w:history="1">
        <w:r>
          <w:rPr>
            <w:rFonts w:ascii="arial" w:eastAsia="arial" w:hAnsi="arial" w:cs="arial"/>
            <w:b w:val="0"/>
            <w:i/>
            <w:strike w:val="0"/>
            <w:noProof w:val="0"/>
            <w:color w:val="0077CC"/>
            <w:position w:val="0"/>
            <w:sz w:val="20"/>
            <w:u w:val="single"/>
            <w:vertAlign w:val="baseline"/>
          </w:rPr>
          <w:t>, 473 U.S. at 676</w:t>
        </w:r>
      </w:hyperlink>
      <w:r>
        <w:rPr>
          <w:rFonts w:ascii="arial" w:eastAsia="arial" w:hAnsi="arial" w:cs="arial"/>
          <w:b w:val="0"/>
          <w:i w:val="0"/>
          <w:strike w:val="0"/>
          <w:noProof w:val="0"/>
          <w:color w:val="000000"/>
          <w:position w:val="0"/>
          <w:sz w:val="20"/>
          <w:u w:val="none"/>
          <w:vertAlign w:val="baseline"/>
        </w:rPr>
        <w:t xml:space="preserve">. Favorable evidence to an accused includes both exculpatory and impeachment evidence. </w:t>
      </w:r>
      <w:bookmarkStart w:id="355" w:name="Bookmark_I6B2992C2SF8TF0050000400_2"/>
      <w:bookmarkEnd w:id="355"/>
      <w:bookmarkStart w:id="356" w:name="Bookmark_I6B2992C2SF8TF0040000400"/>
      <w:bookmarkEnd w:id="356"/>
      <w:hyperlink r:id="rId116" w:history="1">
        <w:r>
          <w:rPr>
            <w:rFonts w:ascii="arial" w:eastAsia="arial" w:hAnsi="arial" w:cs="arial"/>
            <w:b w:val="0"/>
            <w:i/>
            <w:strike w:val="0"/>
            <w:noProof w:val="0"/>
            <w:color w:val="0077CC"/>
            <w:position w:val="0"/>
            <w:sz w:val="20"/>
            <w:u w:val="single"/>
            <w:vertAlign w:val="baseline"/>
          </w:rPr>
          <w:t>Id.</w:t>
        </w:r>
      </w:hyperlink>
      <w:hyperlink r:id="rId116" w:history="1">
        <w:r>
          <w:rPr>
            <w:rFonts w:ascii="arial" w:eastAsia="arial" w:hAnsi="arial" w:cs="arial"/>
            <w:b w:val="0"/>
            <w:i/>
            <w:strike w:val="0"/>
            <w:noProof w:val="0"/>
            <w:color w:val="0077CC"/>
            <w:position w:val="0"/>
            <w:sz w:val="20"/>
            <w:u w:val="single"/>
            <w:vertAlign w:val="baseline"/>
          </w:rPr>
          <w:t xml:space="preserve"> at 676</w:t>
        </w:r>
      </w:hyperlink>
      <w:r>
        <w:rPr>
          <w:rFonts w:ascii="arial" w:eastAsia="arial" w:hAnsi="arial" w:cs="arial"/>
          <w:b w:val="0"/>
          <w:i w:val="0"/>
          <w:strike w:val="0"/>
          <w:noProof w:val="0"/>
          <w:color w:val="000000"/>
          <w:position w:val="0"/>
          <w:sz w:val="20"/>
          <w:u w:val="none"/>
          <w:vertAlign w:val="baseline"/>
        </w:rPr>
        <w:t xml:space="preserve">, citing </w:t>
      </w:r>
      <w:bookmarkStart w:id="357" w:name="Bookmark_I6B2992C2HM63K0010000400"/>
      <w:bookmarkEnd w:id="357"/>
      <w:hyperlink r:id="rId128" w:history="1">
        <w:r>
          <w:rPr>
            <w:rFonts w:ascii="arial" w:eastAsia="arial" w:hAnsi="arial" w:cs="arial"/>
            <w:b w:val="0"/>
            <w:i/>
            <w:strike w:val="0"/>
            <w:noProof w:val="0"/>
            <w:color w:val="0077CC"/>
            <w:position w:val="0"/>
            <w:sz w:val="20"/>
            <w:u w:val="single"/>
            <w:vertAlign w:val="baseline"/>
          </w:rPr>
          <w:t>Napue v. Illinois</w:t>
        </w:r>
      </w:hyperlink>
      <w:hyperlink r:id="rId128" w:history="1">
        <w:r>
          <w:rPr>
            <w:rFonts w:ascii="arial" w:eastAsia="arial" w:hAnsi="arial" w:cs="arial"/>
            <w:b w:val="0"/>
            <w:i/>
            <w:strike w:val="0"/>
            <w:noProof w:val="0"/>
            <w:color w:val="0077CC"/>
            <w:position w:val="0"/>
            <w:sz w:val="20"/>
            <w:u w:val="single"/>
            <w:vertAlign w:val="baseline"/>
          </w:rPr>
          <w:t>, 360 U.S. 264, 269, 79 S.Ct. 1173, 1177, 3 L.Ed.2d 1217 (1959)</w:t>
        </w:r>
      </w:hyperlink>
      <w:r>
        <w:rPr>
          <w:rFonts w:ascii="arial" w:eastAsia="arial" w:hAnsi="arial" w:cs="arial"/>
          <w:b w:val="0"/>
          <w:i w:val="0"/>
          <w:strike w:val="0"/>
          <w:noProof w:val="0"/>
          <w:color w:val="000000"/>
          <w:position w:val="0"/>
          <w:sz w:val="20"/>
          <w:u w:val="none"/>
          <w:vertAlign w:val="baseline"/>
        </w:rPr>
        <w:t xml:space="preserve"> ("The jury's estimate of the truthfulness and reliability of a given witness may well be determinative of guilt or innocence, and it is upon such subtle factors as the possible interest of the witness in testifying falsely that a defendant's life or liberty may depend").</w:t>
      </w:r>
    </w:p>
    <w:p>
      <w:pPr>
        <w:keepNext w:val="0"/>
        <w:spacing w:before="240" w:after="0" w:line="260" w:lineRule="atLeast"/>
        <w:ind w:left="0" w:right="0" w:firstLine="0"/>
        <w:jc w:val="both"/>
      </w:pPr>
      <w:bookmarkStart w:id="358" w:name="Bookmark_para_56"/>
      <w:bookmarkEnd w:id="358"/>
      <w:r>
        <w:rPr>
          <w:rFonts w:ascii="arial" w:eastAsia="arial" w:hAnsi="arial" w:cs="arial"/>
          <w:b/>
          <w:i w:val="0"/>
          <w:strike w:val="0"/>
          <w:noProof w:val="0"/>
          <w:color w:val="000000"/>
          <w:position w:val="0"/>
          <w:sz w:val="20"/>
          <w:u w:val="none"/>
          <w:vertAlign w:val="baseline"/>
        </w:rPr>
        <w:t> [*P42] </w:t>
      </w:r>
      <w:bookmarkStart w:id="359" w:name="Bookmark_I6B2992C2HM63K0040000400"/>
      <w:bookmarkEnd w:id="359"/>
      <w:r>
        <w:rPr>
          <w:rFonts w:ascii="arial" w:eastAsia="arial" w:hAnsi="arial" w:cs="arial"/>
          <w:b w:val="0"/>
          <w:i w:val="0"/>
          <w:strike w:val="0"/>
          <w:noProof w:val="0"/>
          <w:color w:val="000000"/>
          <w:position w:val="0"/>
          <w:sz w:val="20"/>
          <w:u w:val="none"/>
          <w:vertAlign w:val="baseline"/>
        </w:rPr>
        <w:t xml:space="preserve"> </w:t>
      </w:r>
      <w:bookmarkStart w:id="360" w:name="Bookmark_I6B2992C2D6ND70010000400"/>
      <w:bookmarkEnd w:id="360"/>
      <w:bookmarkStart w:id="361" w:name="Bookmark_LNHNREFclscc19"/>
      <w:bookmarkEnd w:id="361"/>
      <w:hyperlink r:id="rId129"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87"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Evidence is material "only if there is a reasonable probability that, had the evidence been disclosed to the defense, the result of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proceeding would have been different. A 'reasonable probability is a probability sufficient to undermine confidence in the outcome." </w:t>
      </w:r>
      <w:bookmarkStart w:id="362" w:name="Bookmark_I6B2992C2HM63K0030000400"/>
      <w:bookmarkEnd w:id="362"/>
      <w:hyperlink r:id="rId116" w:history="1">
        <w:r>
          <w:rPr>
            <w:rFonts w:ascii="arial" w:eastAsia="arial" w:hAnsi="arial" w:cs="arial"/>
            <w:b w:val="0"/>
            <w:i/>
            <w:strike w:val="0"/>
            <w:noProof w:val="0"/>
            <w:color w:val="0077CC"/>
            <w:position w:val="0"/>
            <w:sz w:val="20"/>
            <w:u w:val="single"/>
            <w:vertAlign w:val="baseline"/>
          </w:rPr>
          <w:t>Id.</w:t>
        </w:r>
      </w:hyperlink>
      <w:hyperlink r:id="rId116" w:history="1">
        <w:r>
          <w:rPr>
            <w:rFonts w:ascii="arial" w:eastAsia="arial" w:hAnsi="arial" w:cs="arial"/>
            <w:b w:val="0"/>
            <w:i/>
            <w:strike w:val="0"/>
            <w:noProof w:val="0"/>
            <w:color w:val="0077CC"/>
            <w:position w:val="0"/>
            <w:sz w:val="20"/>
            <w:u w:val="single"/>
            <w:vertAlign w:val="baseline"/>
          </w:rPr>
          <w:t xml:space="preserve"> at 682</w:t>
        </w:r>
      </w:hyperlink>
      <w:r>
        <w:rPr>
          <w:rFonts w:ascii="arial" w:eastAsia="arial" w:hAnsi="arial" w:cs="arial"/>
          <w:b w:val="0"/>
          <w:i w:val="0"/>
          <w:strike w:val="0"/>
          <w:noProof w:val="0"/>
          <w:color w:val="000000"/>
          <w:position w:val="0"/>
          <w:sz w:val="20"/>
          <w:u w:val="none"/>
          <w:vertAlign w:val="baseline"/>
        </w:rPr>
        <w:t xml:space="preserve">. </w:t>
      </w:r>
      <w:bookmarkStart w:id="363" w:name="Bookmark_I6B2992C2D6ND70010000400_2"/>
      <w:bookmarkEnd w:id="363"/>
      <w:r>
        <w:rPr>
          <w:rFonts w:ascii="arial" w:eastAsia="arial" w:hAnsi="arial" w:cs="arial"/>
          <w:b w:val="0"/>
          <w:i w:val="0"/>
          <w:strike w:val="0"/>
          <w:noProof w:val="0"/>
          <w:color w:val="000000"/>
          <w:position w:val="0"/>
          <w:sz w:val="20"/>
          <w:u w:val="none"/>
          <w:vertAlign w:val="baseline"/>
        </w:rPr>
        <w:t xml:space="preserve">"The defendant has the burden to prove a </w:t>
      </w:r>
      <w:bookmarkStart w:id="364" w:name="Bookmark_I6B2992C2D6ND70010000400_3"/>
      <w:bookmarkEnd w:id="364"/>
      <w:bookmarkStart w:id="365" w:name="Bookmark_I6B2992C2HM63K0050000400"/>
      <w:bookmarkEnd w:id="365"/>
      <w:hyperlink r:id="rId111"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 rising to the level of a due-process violation." </w:t>
      </w:r>
      <w:bookmarkStart w:id="366" w:name="Bookmark_I6B2992C2D6ND70020000400"/>
      <w:bookmarkEnd w:id="366"/>
      <w:hyperlink r:id="rId130" w:history="1">
        <w:r>
          <w:rPr>
            <w:rFonts w:ascii="arial" w:eastAsia="arial" w:hAnsi="arial" w:cs="arial"/>
            <w:b w:val="0"/>
            <w:i/>
            <w:strike w:val="0"/>
            <w:noProof w:val="0"/>
            <w:color w:val="0077CC"/>
            <w:position w:val="0"/>
            <w:sz w:val="20"/>
            <w:u w:val="single"/>
            <w:vertAlign w:val="baseline"/>
          </w:rPr>
          <w:t>State v. Pickens</w:t>
        </w:r>
      </w:hyperlink>
      <w:hyperlink r:id="rId130" w:history="1">
        <w:r>
          <w:rPr>
            <w:rFonts w:ascii="arial" w:eastAsia="arial" w:hAnsi="arial" w:cs="arial"/>
            <w:b w:val="0"/>
            <w:i/>
            <w:strike w:val="0"/>
            <w:noProof w:val="0"/>
            <w:color w:val="0077CC"/>
            <w:position w:val="0"/>
            <w:sz w:val="20"/>
            <w:u w:val="single"/>
            <w:vertAlign w:val="baseline"/>
          </w:rPr>
          <w:t>, 141 Ohio St.3d 462, 2014-Ohio-5445, 25 N.E.3d 1023, ¶ 102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7" w:name="Bookmark_para_57"/>
      <w:bookmarkEnd w:id="367"/>
      <w:r>
        <w:rPr>
          <w:rFonts w:ascii="arial" w:eastAsia="arial" w:hAnsi="arial" w:cs="arial"/>
          <w:b/>
          <w:i w:val="0"/>
          <w:strike w:val="0"/>
          <w:noProof w:val="0"/>
          <w:color w:val="000000"/>
          <w:position w:val="0"/>
          <w:sz w:val="20"/>
          <w:u w:val="none"/>
          <w:vertAlign w:val="baseline"/>
        </w:rPr>
        <w:t> [*P43] </w:t>
      </w:r>
      <w:bookmarkStart w:id="368" w:name="Bookmark_I6B2992C2D6ND70050000400"/>
      <w:bookmarkEnd w:id="368"/>
      <w:r>
        <w:rPr>
          <w:rFonts w:ascii="arial" w:eastAsia="arial" w:hAnsi="arial" w:cs="arial"/>
          <w:b w:val="0"/>
          <w:i w:val="0"/>
          <w:strike w:val="0"/>
          <w:noProof w:val="0"/>
          <w:color w:val="000000"/>
          <w:position w:val="0"/>
          <w:sz w:val="20"/>
          <w:u w:val="none"/>
          <w:vertAlign w:val="baseline"/>
        </w:rPr>
        <w:t xml:space="preserve"> In the case at bar, we first observe that appellant's alleged </w:t>
      </w:r>
      <w:bookmarkStart w:id="369" w:name="Bookmark_I6B2992C2D6ND70040000400"/>
      <w:bookmarkEnd w:id="369"/>
      <w:hyperlink r:id="rId111" w:history="1">
        <w:r>
          <w:rPr>
            <w:rFonts w:ascii="arial" w:eastAsia="arial" w:hAnsi="arial" w:cs="arial"/>
            <w:b w:val="0"/>
            <w:i/>
            <w:strike w:val="0"/>
            <w:noProof w:val="0"/>
            <w:color w:val="0077CC"/>
            <w:position w:val="0"/>
            <w:sz w:val="20"/>
            <w:u w:val="single"/>
            <w:vertAlign w:val="baseline"/>
          </w:rPr>
          <w:t>Brady</w:t>
        </w:r>
      </w:hyperlink>
      <w:bookmarkStart w:id="370" w:name="Bookmark_I6B2992C2D6ND90020000400"/>
      <w:bookmarkEnd w:id="370"/>
      <w:r>
        <w:rPr>
          <w:rFonts w:ascii="arial" w:eastAsia="arial" w:hAnsi="arial" w:cs="arial"/>
          <w:b w:val="0"/>
          <w:i w:val="0"/>
          <w:strike w:val="0"/>
          <w:noProof w:val="0"/>
          <w:color w:val="000000"/>
          <w:position w:val="0"/>
          <w:sz w:val="20"/>
          <w:u w:val="none"/>
          <w:vertAlign w:val="baseline"/>
        </w:rPr>
        <w:t xml:space="preserve"> violation apparently relies upon evidence that is not contained in the trial court record. </w:t>
      </w:r>
      <w:bookmarkStart w:id="371" w:name="Bookmark_I6B2992C2D6ND90020000400_2"/>
      <w:bookmarkEnd w:id="371"/>
      <w:r>
        <w:rPr>
          <w:rFonts w:ascii="arial" w:eastAsia="arial" w:hAnsi="arial" w:cs="arial"/>
          <w:b w:val="0"/>
          <w:i w:val="0"/>
          <w:strike w:val="0"/>
          <w:noProof w:val="0"/>
          <w:color w:val="000000"/>
          <w:position w:val="0"/>
          <w:sz w:val="20"/>
          <w:u w:val="none"/>
          <w:vertAlign w:val="baseline"/>
        </w:rPr>
        <w:t xml:space="preserve">Appellant claims that Deputy Spoljaric "was placed on administrative leave and </w:t>
      </w:r>
      <w:r>
        <w:rPr>
          <w:rFonts w:ascii="arial" w:eastAsia="arial" w:hAnsi="arial" w:cs="arial"/>
          <w:b/>
          <w:i w:val="0"/>
          <w:strike w:val="0"/>
          <w:noProof w:val="0"/>
          <w:color w:val="000000"/>
          <w:position w:val="0"/>
          <w:sz w:val="20"/>
          <w:u w:val="none"/>
          <w:vertAlign w:val="baseline"/>
        </w:rPr>
        <w:t> [**410] </w:t>
      </w:r>
      <w:r>
        <w:rPr>
          <w:rFonts w:ascii="arial" w:eastAsia="arial" w:hAnsi="arial" w:cs="arial"/>
          <w:b w:val="0"/>
          <w:i w:val="0"/>
          <w:strike w:val="0"/>
          <w:noProof w:val="0"/>
          <w:color w:val="000000"/>
          <w:position w:val="0"/>
          <w:sz w:val="20"/>
          <w:u w:val="none"/>
          <w:vertAlign w:val="baseline"/>
        </w:rPr>
        <w:t xml:space="preserve"> eventually separated from his employment for allegedly violating [the] constitutional rights of a person." Appellant also asserts that Spoljaric has been named as a defendant in a federal civil-rights case. However, none of the evidence underlying these allegations appears in the trial court record. </w:t>
      </w:r>
      <w:bookmarkStart w:id="372" w:name="Bookmark_I6B2992C2D6ND90040000400"/>
      <w:bookmarkEnd w:id="372"/>
      <w:r>
        <w:rPr>
          <w:rFonts w:ascii="arial" w:eastAsia="arial" w:hAnsi="arial" w:cs="arial"/>
          <w:b w:val="0"/>
          <w:i w:val="0"/>
          <w:strike w:val="0"/>
          <w:noProof w:val="0"/>
          <w:color w:val="000000"/>
          <w:position w:val="0"/>
          <w:sz w:val="20"/>
          <w:u w:val="none"/>
          <w:vertAlign w:val="baseline"/>
        </w:rPr>
        <w:t xml:space="preserve">Consequently, we cannot consider these allegations as evidence subject to a </w:t>
      </w:r>
      <w:bookmarkStart w:id="373" w:name="Bookmark_I6B2992C2D6ND90040000400_2"/>
      <w:bookmarkEnd w:id="373"/>
      <w:bookmarkStart w:id="374" w:name="Bookmark_I6B2992C2D6ND90020000400_3"/>
      <w:bookmarkEnd w:id="374"/>
      <w:bookmarkStart w:id="375" w:name="Bookmark_I6B2992C2D6ND90010000400"/>
      <w:bookmarkEnd w:id="375"/>
      <w:hyperlink r:id="rId111"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 analysis. </w:t>
      </w:r>
      <w:bookmarkStart w:id="376" w:name="Bookmark_I6B2992C2D6ND90030000400"/>
      <w:bookmarkEnd w:id="376"/>
      <w:hyperlink r:id="rId131" w:history="1">
        <w:r>
          <w:rPr>
            <w:rFonts w:ascii="arial" w:eastAsia="arial" w:hAnsi="arial" w:cs="arial"/>
            <w:b w:val="0"/>
            <w:i/>
            <w:strike w:val="0"/>
            <w:noProof w:val="0"/>
            <w:color w:val="0077CC"/>
            <w:position w:val="0"/>
            <w:sz w:val="20"/>
            <w:u w:val="single"/>
            <w:vertAlign w:val="baseline"/>
          </w:rPr>
          <w:t>State v. Belton</w:t>
        </w:r>
      </w:hyperlink>
      <w:hyperlink r:id="rId131" w:history="1">
        <w:r>
          <w:rPr>
            <w:rFonts w:ascii="arial" w:eastAsia="arial" w:hAnsi="arial" w:cs="arial"/>
            <w:b w:val="0"/>
            <w:i/>
            <w:strike w:val="0"/>
            <w:noProof w:val="0"/>
            <w:color w:val="0077CC"/>
            <w:position w:val="0"/>
            <w:sz w:val="20"/>
            <w:u w:val="single"/>
            <w:vertAlign w:val="baseline"/>
          </w:rPr>
          <w:t>, 149 Ohio St.3d 165, 2016-Ohio-1581, 74 N.E.3d 319</w:t>
        </w:r>
      </w:hyperlink>
      <w:r>
        <w:rPr>
          <w:rFonts w:ascii="arial" w:eastAsia="arial" w:hAnsi="arial" w:cs="arial"/>
          <w:b w:val="0"/>
          <w:i w:val="0"/>
          <w:strike w:val="0"/>
          <w:noProof w:val="0"/>
          <w:color w:val="000000"/>
          <w:position w:val="0"/>
          <w:sz w:val="20"/>
          <w:u w:val="none"/>
          <w:vertAlign w:val="baseline"/>
        </w:rPr>
        <w:t xml:space="preserve"> (on direct appeal, defendant cannot rely upon evidence outside of the record); </w:t>
      </w:r>
      <w:bookmarkStart w:id="377" w:name="Bookmark_I6B2992C2D6ND90050000400"/>
      <w:bookmarkEnd w:id="377"/>
      <w:hyperlink r:id="rId132" w:history="1">
        <w:r>
          <w:rPr>
            <w:rFonts w:ascii="arial" w:eastAsia="arial" w:hAnsi="arial" w:cs="arial"/>
            <w:b w:val="0"/>
            <w:i/>
            <w:strike w:val="0"/>
            <w:noProof w:val="0"/>
            <w:color w:val="0077CC"/>
            <w:position w:val="0"/>
            <w:sz w:val="20"/>
            <w:u w:val="single"/>
            <w:vertAlign w:val="baseline"/>
          </w:rPr>
          <w:t>State v. Hartman</w:t>
        </w:r>
      </w:hyperlink>
      <w:hyperlink r:id="rId132" w:history="1">
        <w:r>
          <w:rPr>
            <w:rFonts w:ascii="arial" w:eastAsia="arial" w:hAnsi="arial" w:cs="arial"/>
            <w:b w:val="0"/>
            <w:i/>
            <w:strike w:val="0"/>
            <w:noProof w:val="0"/>
            <w:color w:val="0077CC"/>
            <w:position w:val="0"/>
            <w:sz w:val="20"/>
            <w:u w:val="single"/>
            <w:vertAlign w:val="baseline"/>
          </w:rPr>
          <w:t>, 93 Ohio St.3d 274, 299, 2001- Ohio 1580, 754 N.E.2d 1150 (2001)</w:t>
        </w:r>
      </w:hyperlink>
      <w:r>
        <w:rPr>
          <w:rFonts w:ascii="arial" w:eastAsia="arial" w:hAnsi="arial" w:cs="arial"/>
          <w:b w:val="0"/>
          <w:i w:val="0"/>
          <w:strike w:val="0"/>
          <w:noProof w:val="0"/>
          <w:color w:val="000000"/>
          <w:position w:val="0"/>
          <w:sz w:val="20"/>
          <w:u w:val="none"/>
          <w:vertAlign w:val="baseline"/>
        </w:rPr>
        <w:t xml:space="preserve"> </w:t>
      </w:r>
      <w:bookmarkStart w:id="378" w:name="Bookmark_LNHNREFclscc20"/>
      <w:bookmarkEnd w:id="378"/>
      <w:hyperlink r:id="rId133"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88"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(if establishing ineffective assistance of counsel requires proof outside the record, then such claim is not appropriately considered on direct appeal); </w:t>
      </w:r>
      <w:bookmarkStart w:id="379" w:name="Bookmark_I6B2992D2HM63R0020000400"/>
      <w:bookmarkEnd w:id="379"/>
      <w:hyperlink r:id="rId134" w:history="1">
        <w:r>
          <w:rPr>
            <w:rFonts w:ascii="arial" w:eastAsia="arial" w:hAnsi="arial" w:cs="arial"/>
            <w:b w:val="0"/>
            <w:i/>
            <w:strike w:val="0"/>
            <w:noProof w:val="0"/>
            <w:color w:val="0077CC"/>
            <w:position w:val="0"/>
            <w:sz w:val="20"/>
            <w:u w:val="single"/>
            <w:vertAlign w:val="baseline"/>
          </w:rPr>
          <w:t>State v. Ishmail</w:t>
        </w:r>
      </w:hyperlink>
      <w:hyperlink r:id="rId134" w:history="1">
        <w:r>
          <w:rPr>
            <w:rFonts w:ascii="arial" w:eastAsia="arial" w:hAnsi="arial" w:cs="arial"/>
            <w:b w:val="0"/>
            <w:i/>
            <w:strike w:val="0"/>
            <w:noProof w:val="0"/>
            <w:color w:val="0077CC"/>
            <w:position w:val="0"/>
            <w:sz w:val="20"/>
            <w:u w:val="single"/>
            <w:vertAlign w:val="baseline"/>
          </w:rPr>
          <w:t>, 54 Ohio St.2d 402, 406, 377 N.E.2d 500 (1978)</w:t>
        </w:r>
      </w:hyperlink>
      <w:r>
        <w:rPr>
          <w:rFonts w:ascii="arial" w:eastAsia="arial" w:hAnsi="arial" w:cs="arial"/>
          <w:b w:val="0"/>
          <w:i w:val="0"/>
          <w:strike w:val="0"/>
          <w:noProof w:val="0"/>
          <w:color w:val="000000"/>
          <w:position w:val="0"/>
          <w:sz w:val="20"/>
          <w:u w:val="none"/>
          <w:vertAlign w:val="baseline"/>
        </w:rPr>
        <w:t xml:space="preserve"> (</w:t>
      </w:r>
      <w:bookmarkStart w:id="380" w:name="Bookmark_LNHNREFclscc21"/>
      <w:bookmarkEnd w:id="380"/>
      <w:hyperlink r:id="rId135"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89"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the appellate court is limited to what transpired as reflected by the record on direct appeal);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generally </w:t>
      </w:r>
      <w:bookmarkStart w:id="381" w:name="Bookmark_I6B2992D2HM63R0040000400"/>
      <w:bookmarkEnd w:id="381"/>
      <w:hyperlink r:id="rId136" w:history="1">
        <w:r>
          <w:rPr>
            <w:rFonts w:ascii="arial" w:eastAsia="arial" w:hAnsi="arial" w:cs="arial"/>
            <w:b w:val="0"/>
            <w:i/>
            <w:strike w:val="0"/>
            <w:noProof w:val="0"/>
            <w:color w:val="0077CC"/>
            <w:position w:val="0"/>
            <w:sz w:val="20"/>
            <w:u w:val="single"/>
            <w:vertAlign w:val="baseline"/>
          </w:rPr>
          <w:t>State v. Staley</w:t>
        </w:r>
      </w:hyperlink>
      <w:hyperlink r:id="rId136" w:history="1">
        <w:r>
          <w:rPr>
            <w:rFonts w:ascii="arial" w:eastAsia="arial" w:hAnsi="arial" w:cs="arial"/>
            <w:b w:val="0"/>
            <w:i/>
            <w:strike w:val="0"/>
            <w:noProof w:val="0"/>
            <w:color w:val="0077CC"/>
            <w:position w:val="0"/>
            <w:sz w:val="20"/>
            <w:u w:val="single"/>
            <w:vertAlign w:val="baseline"/>
          </w:rPr>
          <w:t>, 1st Dist. Hamilton No. C-200270, 2021-Ohio-3086, ¶ 39-44</w:t>
        </w:r>
      </w:hyperlink>
      <w:r>
        <w:rPr>
          <w:rFonts w:ascii="arial" w:eastAsia="arial" w:hAnsi="arial" w:cs="arial"/>
          <w:b w:val="0"/>
          <w:i w:val="0"/>
          <w:strike w:val="0"/>
          <w:noProof w:val="0"/>
          <w:color w:val="000000"/>
          <w:position w:val="0"/>
          <w:sz w:val="20"/>
          <w:u w:val="none"/>
          <w:vertAlign w:val="baseline"/>
        </w:rPr>
        <w:t xml:space="preserve"> (defendant failed to establish grounds for new trial based upon </w:t>
      </w:r>
      <w:bookmarkStart w:id="382" w:name="Bookmark_I6B2992C2D6ND90040000400_3"/>
      <w:bookmarkEnd w:id="382"/>
      <w:bookmarkStart w:id="383" w:name="Bookmark_I6B2992F2HM63Y0010000400"/>
      <w:bookmarkEnd w:id="383"/>
      <w:hyperlink r:id="rId111"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 for failing to disclose evidence regarding citizen complaints filed against testifying officer when defendant did not present any documents to show what statements were contained in citizen complaints).</w:t>
      </w:r>
    </w:p>
    <w:p>
      <w:pPr>
        <w:keepNext w:val="0"/>
        <w:spacing w:before="200" w:after="0" w:line="260" w:lineRule="atLeast"/>
        <w:ind w:left="0" w:right="0" w:firstLine="0"/>
        <w:jc w:val="both"/>
      </w:pPr>
      <w:bookmarkStart w:id="384" w:name="Bookmark_para_58"/>
      <w:bookmarkEnd w:id="384"/>
      <w:r>
        <w:rPr>
          <w:rFonts w:ascii="arial" w:eastAsia="arial" w:hAnsi="arial" w:cs="arial"/>
          <w:b/>
          <w:i w:val="0"/>
          <w:strike w:val="0"/>
          <w:noProof w:val="0"/>
          <w:color w:val="000000"/>
          <w:position w:val="0"/>
          <w:sz w:val="20"/>
          <w:u w:val="none"/>
          <w:vertAlign w:val="baseline"/>
        </w:rPr>
        <w:t> [*P44] </w:t>
      </w:r>
      <w:r>
        <w:rPr>
          <w:rFonts w:ascii="arial" w:eastAsia="arial" w:hAnsi="arial" w:cs="arial"/>
          <w:b w:val="0"/>
          <w:i w:val="0"/>
          <w:strike w:val="0"/>
          <w:noProof w:val="0"/>
          <w:color w:val="000000"/>
          <w:position w:val="0"/>
          <w:sz w:val="20"/>
          <w:u w:val="none"/>
          <w:vertAlign w:val="baseline"/>
        </w:rPr>
        <w:t xml:space="preserve"> Furthermore, even if we could consider the unsupported allegations to be evidence, we do not believe that appellant established that a reasonable probability exists that the result of the proceeding would have been different if the state had given appellant evidence regarding Deputy Spoljaric's alleged misconduct. Instead, we believe that the record overwhelmingly supports appellant's conviction. Of note, appellant confessed, and the state played a recording of appellant's confession for the jury. Introducing evidence of Spoljaric's alleged misconduct would not have called appellant's confession into question.</w:t>
      </w:r>
    </w:p>
    <w:p>
      <w:pPr>
        <w:keepNext w:val="0"/>
        <w:spacing w:before="200" w:after="0" w:line="260" w:lineRule="atLeast"/>
        <w:ind w:left="0" w:right="0" w:firstLine="0"/>
        <w:jc w:val="both"/>
      </w:pPr>
      <w:bookmarkStart w:id="385" w:name="Bookmark_para_59"/>
      <w:bookmarkEnd w:id="385"/>
      <w:r>
        <w:rPr>
          <w:rFonts w:ascii="arial" w:eastAsia="arial" w:hAnsi="arial" w:cs="arial"/>
          <w:b/>
          <w:i w:val="0"/>
          <w:strike w:val="0"/>
          <w:noProof w:val="0"/>
          <w:color w:val="000000"/>
          <w:position w:val="0"/>
          <w:sz w:val="20"/>
          <w:u w:val="none"/>
          <w:vertAlign w:val="baseline"/>
        </w:rPr>
        <w:t> [*P45] </w:t>
      </w:r>
      <w:r>
        <w:rPr>
          <w:rFonts w:ascii="arial" w:eastAsia="arial" w:hAnsi="arial" w:cs="arial"/>
          <w:b w:val="0"/>
          <w:i w:val="0"/>
          <w:strike w:val="0"/>
          <w:noProof w:val="0"/>
          <w:color w:val="000000"/>
          <w:position w:val="0"/>
          <w:sz w:val="20"/>
          <w:u w:val="none"/>
          <w:vertAlign w:val="baseline"/>
        </w:rPr>
        <w:t xml:space="preserve"> Accordingly, based upon the foregoing reasons, we overrule appellant's third assignment of error.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386" w:name="Bookmark_para_60"/>
      <w:bookmarkEnd w:id="386"/>
      <w:r>
        <w:rPr>
          <w:rFonts w:ascii="arial" w:eastAsia="arial" w:hAnsi="arial" w:cs="arial"/>
          <w:b/>
          <w:i w:val="0"/>
          <w:strike w:val="0"/>
          <w:noProof w:val="0"/>
          <w:color w:val="000000"/>
          <w:position w:val="0"/>
          <w:sz w:val="20"/>
          <w:u w:val="none"/>
          <w:vertAlign w:val="baseline"/>
        </w:rPr>
        <w:t> [*P46] </w:t>
      </w:r>
      <w:r>
        <w:rPr>
          <w:rFonts w:ascii="arial" w:eastAsia="arial" w:hAnsi="arial" w:cs="arial"/>
          <w:b w:val="0"/>
          <w:i w:val="0"/>
          <w:strike w:val="0"/>
          <w:noProof w:val="0"/>
          <w:color w:val="000000"/>
          <w:position w:val="0"/>
          <w:sz w:val="20"/>
          <w:u w:val="none"/>
          <w:vertAlign w:val="baseline"/>
        </w:rPr>
        <w:t xml:space="preserve"> In his fourth assignment of error, appellant asserts that trial counsel failed to provide the effective assistance of counsel. Appellant alleges that trial counsel was ineffective for failing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(1) to file any motions to force the state to produce evidence regarding Deputy Spoljaric's termination or to submit a public records request, (2) to object to hearsay testimony at the suppression hearing, (3) to file jury instructions, and (4) to request a separation of witnesses.</w:t>
      </w:r>
    </w:p>
    <w:p>
      <w:pPr>
        <w:keepNext w:val="0"/>
        <w:spacing w:before="240" w:after="0" w:line="260" w:lineRule="atLeast"/>
        <w:ind w:left="0" w:right="0" w:firstLine="0"/>
        <w:jc w:val="both"/>
      </w:pPr>
      <w:bookmarkStart w:id="387" w:name="Bookmark_para_61"/>
      <w:bookmarkEnd w:id="387"/>
      <w:r>
        <w:rPr>
          <w:rFonts w:ascii="arial" w:eastAsia="arial" w:hAnsi="arial" w:cs="arial"/>
          <w:b/>
          <w:i w:val="0"/>
          <w:strike w:val="0"/>
          <w:noProof w:val="0"/>
          <w:color w:val="000000"/>
          <w:position w:val="0"/>
          <w:sz w:val="20"/>
          <w:u w:val="none"/>
          <w:vertAlign w:val="baseline"/>
        </w:rPr>
        <w:t> [*P47] </w:t>
      </w:r>
      <w:r>
        <w:rPr>
          <w:rFonts w:ascii="arial" w:eastAsia="arial" w:hAnsi="arial" w:cs="arial"/>
          <w:b w:val="0"/>
          <w:i w:val="0"/>
          <w:strike w:val="0"/>
          <w:noProof w:val="0"/>
          <w:color w:val="000000"/>
          <w:position w:val="0"/>
          <w:sz w:val="20"/>
          <w:u w:val="none"/>
          <w:vertAlign w:val="baseline"/>
        </w:rPr>
        <w:t xml:space="preserve"> </w:t>
      </w:r>
      <w:bookmarkStart w:id="388" w:name="Bookmark_I6B2992F2HM63Y0040000400"/>
      <w:bookmarkEnd w:id="388"/>
      <w:bookmarkStart w:id="389" w:name="Bookmark_LNHNREFclscc22"/>
      <w:bookmarkEnd w:id="389"/>
      <w:hyperlink r:id="rId137"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90"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38" w:history="1">
        <w:r>
          <w:rPr>
            <w:rFonts w:ascii="arial" w:eastAsia="arial" w:hAnsi="arial" w:cs="arial"/>
            <w:b w:val="0"/>
            <w:i/>
            <w:strike w:val="0"/>
            <w:noProof w:val="0"/>
            <w:color w:val="0077CC"/>
            <w:position w:val="0"/>
            <w:sz w:val="20"/>
            <w:u w:val="single"/>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Article I, Section 10 of the Ohio Constitution</w:t>
      </w:r>
      <w:r>
        <w:rPr>
          <w:rFonts w:ascii="arial" w:eastAsia="arial" w:hAnsi="arial" w:cs="arial"/>
          <w:b w:val="0"/>
          <w:i w:val="0"/>
          <w:strike w:val="0"/>
          <w:noProof w:val="0"/>
          <w:color w:val="000000"/>
          <w:position w:val="0"/>
          <w:sz w:val="20"/>
          <w:u w:val="none"/>
          <w:vertAlign w:val="baseline"/>
        </w:rPr>
        <w:t xml:space="preserve">, provides that defendants in all criminal proceedings shall have the assistance of counsel for their defense. The United States Supreme Court has generally interpreted this provision to mean a criminal defendant is entitled to the "reasonably effective assistance" of counsel. </w:t>
      </w:r>
      <w:bookmarkStart w:id="390" w:name="Bookmark_I6B2992F2HM63Y0030000400"/>
      <w:bookmarkEnd w:id="390"/>
      <w:hyperlink r:id="rId139" w:history="1">
        <w:r>
          <w:rPr>
            <w:rFonts w:ascii="arial" w:eastAsia="arial" w:hAnsi="arial" w:cs="arial"/>
            <w:b w:val="0"/>
            <w:i/>
            <w:strike w:val="0"/>
            <w:noProof w:val="0"/>
            <w:color w:val="0077CC"/>
            <w:position w:val="0"/>
            <w:sz w:val="20"/>
            <w:u w:val="single"/>
            <w:vertAlign w:val="baseline"/>
          </w:rPr>
          <w:t>Strickland v. Washington</w:t>
        </w:r>
      </w:hyperlink>
      <w:hyperlink r:id="rId139" w:history="1">
        <w:r>
          <w:rPr>
            <w:rFonts w:ascii="arial" w:eastAsia="arial" w:hAnsi="arial" w:cs="arial"/>
            <w:b w:val="0"/>
            <w:i/>
            <w:strike w:val="0"/>
            <w:noProof w:val="0"/>
            <w:color w:val="0077CC"/>
            <w:position w:val="0"/>
            <w:sz w:val="20"/>
            <w:u w:val="single"/>
            <w:vertAlign w:val="baseline"/>
          </w:rPr>
          <w:t>, 466 U.S. 668, 104 S.Ct. 2052, 80 L.Ed.2d 674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391" w:name="Bookmark_I6B2992F2HM63Y0050000400"/>
      <w:bookmarkEnd w:id="391"/>
      <w:hyperlink r:id="rId140" w:history="1">
        <w:r>
          <w:rPr>
            <w:rFonts w:ascii="arial" w:eastAsia="arial" w:hAnsi="arial" w:cs="arial"/>
            <w:b w:val="0"/>
            <w:i/>
            <w:strike w:val="0"/>
            <w:noProof w:val="0"/>
            <w:color w:val="0077CC"/>
            <w:position w:val="0"/>
            <w:sz w:val="20"/>
            <w:u w:val="single"/>
            <w:vertAlign w:val="baseline"/>
          </w:rPr>
          <w:t>Hinton v. Alabama</w:t>
        </w:r>
      </w:hyperlink>
      <w:hyperlink r:id="rId140" w:history="1">
        <w:r>
          <w:rPr>
            <w:rFonts w:ascii="arial" w:eastAsia="arial" w:hAnsi="arial" w:cs="arial"/>
            <w:b w:val="0"/>
            <w:i/>
            <w:strike w:val="0"/>
            <w:noProof w:val="0"/>
            <w:color w:val="0077CC"/>
            <w:position w:val="0"/>
            <w:sz w:val="20"/>
            <w:u w:val="single"/>
            <w:vertAlign w:val="baseline"/>
          </w:rPr>
          <w:t>, 571 U.S. 263, 272, 134 S.Ct. 1081, 188 L.Ed.2d 1 (2014)</w:t>
        </w:r>
      </w:hyperlink>
      <w:r>
        <w:rPr>
          <w:rFonts w:ascii="arial" w:eastAsia="arial" w:hAnsi="arial" w:cs="arial"/>
          <w:b w:val="0"/>
          <w:i w:val="0"/>
          <w:strike w:val="0"/>
          <w:noProof w:val="0"/>
          <w:color w:val="000000"/>
          <w:position w:val="0"/>
          <w:sz w:val="20"/>
          <w:u w:val="none"/>
          <w:vertAlign w:val="baseline"/>
        </w:rPr>
        <w:t xml:space="preserve"> (the </w:t>
      </w:r>
      <w:hyperlink r:id="rId13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means "that defendants are entitled to be represented by an attorney who meets at least a minimal standard of competence").</w:t>
      </w:r>
    </w:p>
    <w:p>
      <w:pPr>
        <w:keepNext w:val="0"/>
        <w:spacing w:before="200" w:after="0" w:line="260" w:lineRule="atLeast"/>
        <w:ind w:left="0" w:right="0" w:firstLine="0"/>
        <w:jc w:val="both"/>
      </w:pPr>
      <w:bookmarkStart w:id="392" w:name="Bookmark_para_62"/>
      <w:bookmarkEnd w:id="392"/>
      <w:r>
        <w:rPr>
          <w:rFonts w:ascii="arial" w:eastAsia="arial" w:hAnsi="arial" w:cs="arial"/>
          <w:b/>
          <w:i w:val="0"/>
          <w:strike w:val="0"/>
          <w:noProof w:val="0"/>
          <w:color w:val="000000"/>
          <w:position w:val="0"/>
          <w:sz w:val="20"/>
          <w:u w:val="none"/>
          <w:vertAlign w:val="baseline"/>
        </w:rPr>
        <w:t> [*P48] </w:t>
      </w:r>
      <w:bookmarkStart w:id="393" w:name="Bookmark_I6B2992F2SF8TW0030000400"/>
      <w:bookmarkEnd w:id="393"/>
      <w:r>
        <w:rPr>
          <w:rFonts w:ascii="arial" w:eastAsia="arial" w:hAnsi="arial" w:cs="arial"/>
          <w:b w:val="0"/>
          <w:i w:val="0"/>
          <w:strike w:val="0"/>
          <w:noProof w:val="0"/>
          <w:color w:val="000000"/>
          <w:position w:val="0"/>
          <w:sz w:val="20"/>
          <w:u w:val="none"/>
          <w:vertAlign w:val="baseline"/>
        </w:rPr>
        <w:t xml:space="preserve"> </w:t>
      </w:r>
      <w:bookmarkStart w:id="394" w:name="Bookmark_I6B2992G28T3VV0040000400"/>
      <w:bookmarkEnd w:id="394"/>
      <w:bookmarkStart w:id="395" w:name="Bookmark_LNHNREFclscc23"/>
      <w:bookmarkEnd w:id="395"/>
      <w:hyperlink r:id="rId141"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91"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To establish constitutionally ineffective assistance of counsel, a defendant must show that (1) his counsel's performance was deficient and (2) the deficient performance prejudiced the defense and deprived the defendant of a fair trial. </w:t>
      </w:r>
      <w:bookmarkStart w:id="396" w:name="Bookmark_I6B2992G2SF8V10010000400"/>
      <w:bookmarkEnd w:id="396"/>
      <w:r>
        <w:rPr>
          <w:rFonts w:ascii="arial" w:eastAsia="arial" w:hAnsi="arial" w:cs="arial"/>
          <w:b w:val="0"/>
          <w:i/>
          <w:strike w:val="0"/>
          <w:noProof w:val="0"/>
          <w:color w:val="000000"/>
          <w:position w:val="0"/>
          <w:sz w:val="20"/>
          <w:u w:val="none"/>
          <w:vertAlign w:val="baseline"/>
        </w:rPr>
        <w:t xml:space="preserve">E.g., </w:t>
      </w:r>
      <w:bookmarkStart w:id="397" w:name="Bookmark_I6B2992F2SF8TW0020000400"/>
      <w:bookmarkEnd w:id="397"/>
      <w:hyperlink r:id="rId139" w:history="1">
        <w:r>
          <w:rPr>
            <w:rFonts w:ascii="arial" w:eastAsia="arial" w:hAnsi="arial" w:cs="arial"/>
            <w:b w:val="0"/>
            <w:i/>
            <w:strike w:val="0"/>
            <w:noProof w:val="0"/>
            <w:color w:val="0077CC"/>
            <w:position w:val="0"/>
            <w:sz w:val="20"/>
            <w:u w:val="single"/>
            <w:vertAlign w:val="baseline"/>
          </w:rPr>
          <w:t>Strickland</w:t>
        </w:r>
      </w:hyperlink>
      <w:hyperlink r:id="rId139"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 xml:space="preserve">; </w:t>
      </w:r>
      <w:bookmarkStart w:id="398" w:name="Bookmark_I6B2992F2SF8TW0040000400"/>
      <w:bookmarkEnd w:id="398"/>
      <w:hyperlink r:id="rId142" w:history="1">
        <w:r>
          <w:rPr>
            <w:rFonts w:ascii="arial" w:eastAsia="arial" w:hAnsi="arial" w:cs="arial"/>
            <w:b w:val="0"/>
            <w:i/>
            <w:strike w:val="0"/>
            <w:noProof w:val="0"/>
            <w:color w:val="0077CC"/>
            <w:position w:val="0"/>
            <w:sz w:val="20"/>
            <w:u w:val="single"/>
            <w:vertAlign w:val="baseline"/>
          </w:rPr>
          <w:t>State v. Myers</w:t>
        </w:r>
      </w:hyperlink>
      <w:hyperlink r:id="rId142" w:history="1">
        <w:r>
          <w:rPr>
            <w:rFonts w:ascii="arial" w:eastAsia="arial" w:hAnsi="arial" w:cs="arial"/>
            <w:b w:val="0"/>
            <w:i/>
            <w:strike w:val="0"/>
            <w:noProof w:val="0"/>
            <w:color w:val="0077CC"/>
            <w:position w:val="0"/>
            <w:sz w:val="20"/>
            <w:u w:val="single"/>
            <w:vertAlign w:val="baseline"/>
          </w:rPr>
          <w:t xml:space="preserve">, 154 Ohio St.3d 405, </w:t>
        </w:r>
      </w:hyperlink>
      <w:hyperlink r:id="rId142" w:history="1">
        <w:r>
          <w:rPr>
            <w:rFonts w:ascii="arial" w:eastAsia="arial" w:hAnsi="arial" w:cs="arial"/>
            <w:b/>
            <w:i/>
            <w:strike w:val="0"/>
            <w:noProof w:val="0"/>
            <w:color w:val="0077CC"/>
            <w:position w:val="0"/>
            <w:sz w:val="20"/>
            <w:u w:val="single"/>
            <w:vertAlign w:val="baseline"/>
          </w:rPr>
          <w:t> [**411] </w:t>
        </w:r>
      </w:hyperlink>
      <w:hyperlink r:id="rId142" w:history="1">
        <w:r>
          <w:rPr>
            <w:rFonts w:ascii="arial" w:eastAsia="arial" w:hAnsi="arial" w:cs="arial"/>
            <w:b w:val="0"/>
            <w:i/>
            <w:strike w:val="0"/>
            <w:noProof w:val="0"/>
            <w:color w:val="0077CC"/>
            <w:position w:val="0"/>
            <w:sz w:val="20"/>
            <w:u w:val="single"/>
            <w:vertAlign w:val="baseline"/>
          </w:rPr>
          <w:t xml:space="preserve"> 2018-Ohio-1903, 114 N.E.3d 1138, ¶ 183</w:t>
        </w:r>
      </w:hyperlink>
      <w:r>
        <w:rPr>
          <w:rFonts w:ascii="arial" w:eastAsia="arial" w:hAnsi="arial" w:cs="arial"/>
          <w:b w:val="0"/>
          <w:i w:val="0"/>
          <w:strike w:val="0"/>
          <w:noProof w:val="0"/>
          <w:color w:val="000000"/>
          <w:position w:val="0"/>
          <w:sz w:val="20"/>
          <w:u w:val="none"/>
          <w:vertAlign w:val="baseline"/>
        </w:rPr>
        <w:t xml:space="preserve">; </w:t>
      </w:r>
      <w:bookmarkStart w:id="399" w:name="Bookmark_I6B2992G28T3VV0010000400"/>
      <w:bookmarkEnd w:id="399"/>
      <w:hyperlink r:id="rId143" w:history="1">
        <w:r>
          <w:rPr>
            <w:rFonts w:ascii="arial" w:eastAsia="arial" w:hAnsi="arial" w:cs="arial"/>
            <w:b w:val="0"/>
            <w:i/>
            <w:strike w:val="0"/>
            <w:noProof w:val="0"/>
            <w:color w:val="0077CC"/>
            <w:position w:val="0"/>
            <w:sz w:val="20"/>
            <w:u w:val="single"/>
            <w:vertAlign w:val="baseline"/>
          </w:rPr>
          <w:t>State v. Powell</w:t>
        </w:r>
      </w:hyperlink>
      <w:hyperlink r:id="rId143" w:history="1">
        <w:r>
          <w:rPr>
            <w:rFonts w:ascii="arial" w:eastAsia="arial" w:hAnsi="arial" w:cs="arial"/>
            <w:b w:val="0"/>
            <w:i/>
            <w:strike w:val="0"/>
            <w:noProof w:val="0"/>
            <w:color w:val="0077CC"/>
            <w:position w:val="0"/>
            <w:sz w:val="20"/>
            <w:u w:val="single"/>
            <w:vertAlign w:val="baseline"/>
          </w:rPr>
          <w:t>, 132 Ohio St.3d 233, 2012-Ohio-2577, 971 N.E.2d 865, ¶ 85</w:t>
        </w:r>
      </w:hyperlink>
      <w:r>
        <w:rPr>
          <w:rFonts w:ascii="arial" w:eastAsia="arial" w:hAnsi="arial" w:cs="arial"/>
          <w:b w:val="0"/>
          <w:i w:val="0"/>
          <w:strike w:val="0"/>
          <w:noProof w:val="0"/>
          <w:color w:val="000000"/>
          <w:position w:val="0"/>
          <w:sz w:val="20"/>
          <w:u w:val="none"/>
          <w:vertAlign w:val="baseline"/>
        </w:rPr>
        <w:t xml:space="preserve">. </w:t>
      </w:r>
      <w:bookmarkStart w:id="400" w:name="Bookmark_I6B2992G2SF8V10010000400_2"/>
      <w:bookmarkEnd w:id="400"/>
      <w:bookmarkStart w:id="401" w:name="Bookmark_I6B2992G28T3VV0040000400_2"/>
      <w:bookmarkEnd w:id="401"/>
      <w:r>
        <w:rPr>
          <w:rFonts w:ascii="arial" w:eastAsia="arial" w:hAnsi="arial" w:cs="arial"/>
          <w:b w:val="0"/>
          <w:i w:val="0"/>
          <w:strike w:val="0"/>
          <w:noProof w:val="0"/>
          <w:color w:val="000000"/>
          <w:position w:val="0"/>
          <w:sz w:val="20"/>
          <w:u w:val="none"/>
          <w:vertAlign w:val="baseline"/>
        </w:rPr>
        <w:t xml:space="preserve">"Failure to establish either element is fatal to the claim." </w:t>
      </w:r>
      <w:bookmarkStart w:id="402" w:name="Bookmark_I6B2992G28T3VV0030000400"/>
      <w:bookmarkEnd w:id="402"/>
      <w:hyperlink r:id="rId144" w:history="1">
        <w:r>
          <w:rPr>
            <w:rFonts w:ascii="arial" w:eastAsia="arial" w:hAnsi="arial" w:cs="arial"/>
            <w:b w:val="0"/>
            <w:i/>
            <w:strike w:val="0"/>
            <w:noProof w:val="0"/>
            <w:color w:val="0077CC"/>
            <w:position w:val="0"/>
            <w:sz w:val="20"/>
            <w:u w:val="single"/>
            <w:vertAlign w:val="baseline"/>
          </w:rPr>
          <w:t>State v. Jones</w:t>
        </w:r>
      </w:hyperlink>
      <w:hyperlink r:id="rId144" w:history="1">
        <w:r>
          <w:rPr>
            <w:rFonts w:ascii="arial" w:eastAsia="arial" w:hAnsi="arial" w:cs="arial"/>
            <w:b w:val="0"/>
            <w:i/>
            <w:strike w:val="0"/>
            <w:noProof w:val="0"/>
            <w:color w:val="0077CC"/>
            <w:position w:val="0"/>
            <w:sz w:val="20"/>
            <w:u w:val="single"/>
            <w:vertAlign w:val="baseline"/>
          </w:rPr>
          <w:t>, 4th Dist. Scioto No. 06CA3116, 2008-Ohio-968, ¶ 14</w:t>
        </w:r>
      </w:hyperlink>
      <w:r>
        <w:rPr>
          <w:rFonts w:ascii="arial" w:eastAsia="arial" w:hAnsi="arial" w:cs="arial"/>
          <w:b w:val="0"/>
          <w:i w:val="0"/>
          <w:strike w:val="0"/>
          <w:noProof w:val="0"/>
          <w:color w:val="000000"/>
          <w:position w:val="0"/>
          <w:sz w:val="20"/>
          <w:u w:val="none"/>
          <w:vertAlign w:val="baseline"/>
        </w:rPr>
        <w:t xml:space="preserve">. Therefore, if one element is dispositive, a court need not analyze both. </w:t>
      </w:r>
      <w:bookmarkStart w:id="403" w:name="Bookmark_I6B2992G28T3VV0050000400"/>
      <w:bookmarkEnd w:id="403"/>
      <w:hyperlink r:id="rId145" w:history="1">
        <w:r>
          <w:rPr>
            <w:rFonts w:ascii="arial" w:eastAsia="arial" w:hAnsi="arial" w:cs="arial"/>
            <w:b w:val="0"/>
            <w:i/>
            <w:strike w:val="0"/>
            <w:noProof w:val="0"/>
            <w:color w:val="0077CC"/>
            <w:position w:val="0"/>
            <w:sz w:val="20"/>
            <w:u w:val="single"/>
            <w:vertAlign w:val="baseline"/>
          </w:rPr>
          <w:t>State v. Madrigal</w:t>
        </w:r>
      </w:hyperlink>
      <w:hyperlink r:id="rId145" w:history="1">
        <w:r>
          <w:rPr>
            <w:rFonts w:ascii="arial" w:eastAsia="arial" w:hAnsi="arial" w:cs="arial"/>
            <w:b w:val="0"/>
            <w:i/>
            <w:strike w:val="0"/>
            <w:noProof w:val="0"/>
            <w:color w:val="0077CC"/>
            <w:position w:val="0"/>
            <w:sz w:val="20"/>
            <w:u w:val="single"/>
            <w:vertAlign w:val="baseline"/>
          </w:rPr>
          <w:t>, 87 Ohio St.3d 378, 389, 2000- Ohio 448, 721 N.E.2d 52 (2000)</w:t>
        </w:r>
      </w:hyperlink>
      <w:r>
        <w:rPr>
          <w:rFonts w:ascii="arial" w:eastAsia="arial" w:hAnsi="arial" w:cs="arial"/>
          <w:b w:val="0"/>
          <w:i w:val="0"/>
          <w:strike w:val="0"/>
          <w:noProof w:val="0"/>
          <w:color w:val="000000"/>
          <w:position w:val="0"/>
          <w:sz w:val="20"/>
          <w:u w:val="none"/>
          <w:vertAlign w:val="baseline"/>
        </w:rPr>
        <w:t xml:space="preserve"> (a defendant's failure to satisfy one of the ineffective-assistance-of-counsel elements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"negates a court's need to consider the other").</w:t>
      </w:r>
    </w:p>
    <w:p>
      <w:pPr>
        <w:keepNext w:val="0"/>
        <w:spacing w:before="240" w:after="0" w:line="260" w:lineRule="atLeast"/>
        <w:ind w:left="0" w:right="0" w:firstLine="0"/>
        <w:jc w:val="both"/>
      </w:pPr>
      <w:bookmarkStart w:id="404" w:name="Bookmark_para_63"/>
      <w:bookmarkEnd w:id="404"/>
      <w:r>
        <w:rPr>
          <w:rFonts w:ascii="arial" w:eastAsia="arial" w:hAnsi="arial" w:cs="arial"/>
          <w:b/>
          <w:i w:val="0"/>
          <w:strike w:val="0"/>
          <w:noProof w:val="0"/>
          <w:color w:val="000000"/>
          <w:position w:val="0"/>
          <w:sz w:val="20"/>
          <w:u w:val="none"/>
          <w:vertAlign w:val="baseline"/>
        </w:rPr>
        <w:t> [*P49] </w:t>
      </w:r>
      <w:bookmarkStart w:id="405" w:name="Bookmark_I6B2992G2SF8V10030000400"/>
      <w:bookmarkEnd w:id="405"/>
      <w:bookmarkStart w:id="406" w:name="Bookmark_I6B2992H2D6NF10040000400"/>
      <w:bookmarkEnd w:id="406"/>
      <w:r>
        <w:rPr>
          <w:rFonts w:ascii="arial" w:eastAsia="arial" w:hAnsi="arial" w:cs="arial"/>
          <w:b w:val="0"/>
          <w:i w:val="0"/>
          <w:strike w:val="0"/>
          <w:noProof w:val="0"/>
          <w:color w:val="000000"/>
          <w:position w:val="0"/>
          <w:sz w:val="20"/>
          <w:u w:val="none"/>
          <w:vertAlign w:val="baseline"/>
        </w:rPr>
        <w:t xml:space="preserve"> </w:t>
      </w:r>
      <w:bookmarkStart w:id="407" w:name="Bookmark_LNHNREFclscc24"/>
      <w:bookmarkEnd w:id="407"/>
      <w:hyperlink r:id="rId146"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92"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The deficient performance part of an ineffectiveness claim "is necessarily linked to the practice and expectations of the legal community: 'The proper measure of attorney performance remains simply reasonableness under prevailing professional norms.'" </w:t>
      </w:r>
      <w:bookmarkStart w:id="408" w:name="Bookmark_I6B2992G2SF8V10020000400"/>
      <w:bookmarkEnd w:id="408"/>
      <w:hyperlink r:id="rId147" w:history="1">
        <w:r>
          <w:rPr>
            <w:rFonts w:ascii="arial" w:eastAsia="arial" w:hAnsi="arial" w:cs="arial"/>
            <w:b w:val="0"/>
            <w:i/>
            <w:strike w:val="0"/>
            <w:noProof w:val="0"/>
            <w:color w:val="0077CC"/>
            <w:position w:val="0"/>
            <w:sz w:val="20"/>
            <w:u w:val="single"/>
            <w:vertAlign w:val="baseline"/>
          </w:rPr>
          <w:t>Padilla v. Kentucky</w:t>
        </w:r>
      </w:hyperlink>
      <w:hyperlink r:id="rId147" w:history="1">
        <w:r>
          <w:rPr>
            <w:rFonts w:ascii="arial" w:eastAsia="arial" w:hAnsi="arial" w:cs="arial"/>
            <w:b w:val="0"/>
            <w:i/>
            <w:strike w:val="0"/>
            <w:noProof w:val="0"/>
            <w:color w:val="0077CC"/>
            <w:position w:val="0"/>
            <w:sz w:val="20"/>
            <w:u w:val="single"/>
            <w:vertAlign w:val="baseline"/>
          </w:rPr>
          <w:t>, 559 U.S. 356, 366, 130 S.Ct. 1473, 176 L.Ed.2d 284 (2010)</w:t>
        </w:r>
      </w:hyperlink>
      <w:r>
        <w:rPr>
          <w:rFonts w:ascii="arial" w:eastAsia="arial" w:hAnsi="arial" w:cs="arial"/>
          <w:b w:val="0"/>
          <w:i w:val="0"/>
          <w:strike w:val="0"/>
          <w:noProof w:val="0"/>
          <w:color w:val="000000"/>
          <w:position w:val="0"/>
          <w:sz w:val="20"/>
          <w:u w:val="none"/>
          <w:vertAlign w:val="baseline"/>
        </w:rPr>
        <w:t xml:space="preserve">, quoting </w:t>
      </w:r>
      <w:bookmarkStart w:id="409" w:name="Bookmark_I6B2992G2SF8V10040000400"/>
      <w:bookmarkEnd w:id="409"/>
      <w:hyperlink r:id="rId139" w:history="1">
        <w:r>
          <w:rPr>
            <w:rFonts w:ascii="arial" w:eastAsia="arial" w:hAnsi="arial" w:cs="arial"/>
            <w:b w:val="0"/>
            <w:i/>
            <w:strike w:val="0"/>
            <w:noProof w:val="0"/>
            <w:color w:val="0077CC"/>
            <w:position w:val="0"/>
            <w:sz w:val="20"/>
            <w:u w:val="single"/>
            <w:vertAlign w:val="baseline"/>
          </w:rPr>
          <w:t>Strickland</w:t>
        </w:r>
      </w:hyperlink>
      <w:hyperlink r:id="rId139" w:history="1">
        <w:r>
          <w:rPr>
            <w:rFonts w:ascii="arial" w:eastAsia="arial" w:hAnsi="arial" w:cs="arial"/>
            <w:b w:val="0"/>
            <w:i/>
            <w:strike w:val="0"/>
            <w:noProof w:val="0"/>
            <w:color w:val="0077CC"/>
            <w:position w:val="0"/>
            <w:sz w:val="20"/>
            <w:u w:val="single"/>
            <w:vertAlign w:val="baseline"/>
          </w:rPr>
          <w:t>, 466 U.S. at 688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410" w:name="Bookmark_I6B2992H2D6NF10010000400"/>
      <w:bookmarkEnd w:id="410"/>
      <w:hyperlink r:id="rId140" w:history="1">
        <w:r>
          <w:rPr>
            <w:rFonts w:ascii="arial" w:eastAsia="arial" w:hAnsi="arial" w:cs="arial"/>
            <w:b w:val="0"/>
            <w:i/>
            <w:strike w:val="0"/>
            <w:noProof w:val="0"/>
            <w:color w:val="0077CC"/>
            <w:position w:val="0"/>
            <w:sz w:val="20"/>
            <w:u w:val="single"/>
            <w:vertAlign w:val="baseline"/>
          </w:rPr>
          <w:t>Hinton</w:t>
        </w:r>
      </w:hyperlink>
      <w:hyperlink r:id="rId140" w:history="1">
        <w:r>
          <w:rPr>
            <w:rFonts w:ascii="arial" w:eastAsia="arial" w:hAnsi="arial" w:cs="arial"/>
            <w:b w:val="0"/>
            <w:i/>
            <w:strike w:val="0"/>
            <w:noProof w:val="0"/>
            <w:color w:val="0077CC"/>
            <w:position w:val="0"/>
            <w:sz w:val="20"/>
            <w:u w:val="single"/>
            <w:vertAlign w:val="baseline"/>
          </w:rPr>
          <w:t>, 571 U.S. at 273</w:t>
        </w:r>
      </w:hyperlink>
      <w:r>
        <w:rPr>
          <w:rFonts w:ascii="arial" w:eastAsia="arial" w:hAnsi="arial" w:cs="arial"/>
          <w:b w:val="0"/>
          <w:i w:val="0"/>
          <w:strike w:val="0"/>
          <w:noProof w:val="0"/>
          <w:color w:val="000000"/>
          <w:position w:val="0"/>
          <w:sz w:val="20"/>
          <w:u w:val="none"/>
          <w:vertAlign w:val="baseline"/>
        </w:rPr>
        <w:t xml:space="preserve">. Prevailing professional norms dictate that "a lawyer must have 'full authority to manage the conduct of the trial.'" </w:t>
      </w:r>
      <w:bookmarkStart w:id="411" w:name="Bookmark_I6B2992H2D6NF10030000400"/>
      <w:bookmarkEnd w:id="411"/>
      <w:hyperlink r:id="rId148" w:history="1">
        <w:r>
          <w:rPr>
            <w:rFonts w:ascii="arial" w:eastAsia="arial" w:hAnsi="arial" w:cs="arial"/>
            <w:b w:val="0"/>
            <w:i/>
            <w:strike w:val="0"/>
            <w:noProof w:val="0"/>
            <w:color w:val="0077CC"/>
            <w:position w:val="0"/>
            <w:sz w:val="20"/>
            <w:u w:val="single"/>
            <w:vertAlign w:val="baseline"/>
          </w:rPr>
          <w:t>State v. Pasqualone</w:t>
        </w:r>
      </w:hyperlink>
      <w:hyperlink r:id="rId148" w:history="1">
        <w:r>
          <w:rPr>
            <w:rFonts w:ascii="arial" w:eastAsia="arial" w:hAnsi="arial" w:cs="arial"/>
            <w:b w:val="0"/>
            <w:i/>
            <w:strike w:val="0"/>
            <w:noProof w:val="0"/>
            <w:color w:val="0077CC"/>
            <w:position w:val="0"/>
            <w:sz w:val="20"/>
            <w:u w:val="single"/>
            <w:vertAlign w:val="baseline"/>
          </w:rPr>
          <w:t>, 121 Ohio St.3d 186, 2009-Ohio-315, 903 N.E.2d 270, ¶ 24</w:t>
        </w:r>
      </w:hyperlink>
      <w:r>
        <w:rPr>
          <w:rFonts w:ascii="arial" w:eastAsia="arial" w:hAnsi="arial" w:cs="arial"/>
          <w:b w:val="0"/>
          <w:i w:val="0"/>
          <w:strike w:val="0"/>
          <w:noProof w:val="0"/>
          <w:color w:val="000000"/>
          <w:position w:val="0"/>
          <w:sz w:val="20"/>
          <w:u w:val="none"/>
          <w:vertAlign w:val="baseline"/>
        </w:rPr>
        <w:t xml:space="preserve">, quoting </w:t>
      </w:r>
      <w:bookmarkStart w:id="412" w:name="Bookmark_I6B2992H2D6NF10050000400"/>
      <w:bookmarkEnd w:id="412"/>
      <w:hyperlink r:id="rId149" w:history="1">
        <w:r>
          <w:rPr>
            <w:rFonts w:ascii="arial" w:eastAsia="arial" w:hAnsi="arial" w:cs="arial"/>
            <w:b w:val="0"/>
            <w:i/>
            <w:strike w:val="0"/>
            <w:noProof w:val="0"/>
            <w:color w:val="0077CC"/>
            <w:position w:val="0"/>
            <w:sz w:val="20"/>
            <w:u w:val="single"/>
            <w:vertAlign w:val="baseline"/>
          </w:rPr>
          <w:t>Taylor v. Illinois</w:t>
        </w:r>
      </w:hyperlink>
      <w:hyperlink r:id="rId149" w:history="1">
        <w:r>
          <w:rPr>
            <w:rFonts w:ascii="arial" w:eastAsia="arial" w:hAnsi="arial" w:cs="arial"/>
            <w:b w:val="0"/>
            <w:i/>
            <w:strike w:val="0"/>
            <w:noProof w:val="0"/>
            <w:color w:val="0077CC"/>
            <w:position w:val="0"/>
            <w:sz w:val="20"/>
            <w:u w:val="single"/>
            <w:vertAlign w:val="baseline"/>
          </w:rPr>
          <w:t>, 484 U.S. 400, 418, 108 S.Ct. 646, 98 L.Ed.2d 798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3" w:name="Bookmark_para_64"/>
      <w:bookmarkEnd w:id="413"/>
      <w:r>
        <w:rPr>
          <w:rFonts w:ascii="arial" w:eastAsia="arial" w:hAnsi="arial" w:cs="arial"/>
          <w:b/>
          <w:i w:val="0"/>
          <w:strike w:val="0"/>
          <w:noProof w:val="0"/>
          <w:color w:val="000000"/>
          <w:position w:val="0"/>
          <w:sz w:val="20"/>
          <w:u w:val="none"/>
          <w:vertAlign w:val="baseline"/>
        </w:rPr>
        <w:t> [*P50] </w:t>
      </w:r>
      <w:bookmarkStart w:id="414" w:name="Bookmark_I6B2992H2SF8VB0030000400"/>
      <w:bookmarkEnd w:id="414"/>
      <w:bookmarkStart w:id="415" w:name="Bookmark_I6B2992H2HM64H0020000400"/>
      <w:bookmarkEnd w:id="415"/>
      <w:r>
        <w:rPr>
          <w:rFonts w:ascii="arial" w:eastAsia="arial" w:hAnsi="arial" w:cs="arial"/>
          <w:b w:val="0"/>
          <w:i w:val="0"/>
          <w:strike w:val="0"/>
          <w:noProof w:val="0"/>
          <w:color w:val="000000"/>
          <w:position w:val="0"/>
          <w:sz w:val="20"/>
          <w:u w:val="none"/>
          <w:vertAlign w:val="baseline"/>
        </w:rPr>
        <w:t xml:space="preserve"> Furthermore, "'[i]n any case presenting an ineffectiveness claim, "the performance inquiry must be whether counsel's assistance was reasonable considering all the circumstances."'" </w:t>
      </w:r>
      <w:bookmarkStart w:id="416" w:name="Bookmark_I6B2992H2SF8VB0020000400"/>
      <w:bookmarkEnd w:id="416"/>
      <w:hyperlink r:id="rId140" w:history="1">
        <w:r>
          <w:rPr>
            <w:rFonts w:ascii="arial" w:eastAsia="arial" w:hAnsi="arial" w:cs="arial"/>
            <w:b w:val="0"/>
            <w:i/>
            <w:strike w:val="0"/>
            <w:noProof w:val="0"/>
            <w:color w:val="0077CC"/>
            <w:position w:val="0"/>
            <w:sz w:val="20"/>
            <w:u w:val="single"/>
            <w:vertAlign w:val="baseline"/>
          </w:rPr>
          <w:t>Hinton</w:t>
        </w:r>
      </w:hyperlink>
      <w:hyperlink r:id="rId140" w:history="1">
        <w:r>
          <w:rPr>
            <w:rFonts w:ascii="arial" w:eastAsia="arial" w:hAnsi="arial" w:cs="arial"/>
            <w:b w:val="0"/>
            <w:i/>
            <w:strike w:val="0"/>
            <w:noProof w:val="0"/>
            <w:color w:val="0077CC"/>
            <w:position w:val="0"/>
            <w:sz w:val="20"/>
            <w:u w:val="single"/>
            <w:vertAlign w:val="baseline"/>
          </w:rPr>
          <w:t>, 571 U.S. at 273</w:t>
        </w:r>
      </w:hyperlink>
      <w:r>
        <w:rPr>
          <w:rFonts w:ascii="arial" w:eastAsia="arial" w:hAnsi="arial" w:cs="arial"/>
          <w:b w:val="0"/>
          <w:i w:val="0"/>
          <w:strike w:val="0"/>
          <w:noProof w:val="0"/>
          <w:color w:val="000000"/>
          <w:position w:val="0"/>
          <w:sz w:val="20"/>
          <w:u w:val="none"/>
          <w:vertAlign w:val="baseline"/>
        </w:rPr>
        <w:t xml:space="preserve">, quoting </w:t>
      </w:r>
      <w:bookmarkStart w:id="417" w:name="Bookmark_I6B2992H2SF8VB0040000400"/>
      <w:bookmarkEnd w:id="417"/>
      <w:hyperlink r:id="rId139" w:history="1">
        <w:r>
          <w:rPr>
            <w:rFonts w:ascii="arial" w:eastAsia="arial" w:hAnsi="arial" w:cs="arial"/>
            <w:b w:val="0"/>
            <w:i/>
            <w:strike w:val="0"/>
            <w:noProof w:val="0"/>
            <w:color w:val="0077CC"/>
            <w:position w:val="0"/>
            <w:sz w:val="20"/>
            <w:u w:val="single"/>
            <w:vertAlign w:val="baseline"/>
          </w:rPr>
          <w:t>Strickland</w:t>
        </w:r>
      </w:hyperlink>
      <w:hyperlink r:id="rId139" w:history="1">
        <w:r>
          <w:rPr>
            <w:rFonts w:ascii="arial" w:eastAsia="arial" w:hAnsi="arial" w:cs="arial"/>
            <w:b w:val="0"/>
            <w:i/>
            <w:strike w:val="0"/>
            <w:noProof w:val="0"/>
            <w:color w:val="0077CC"/>
            <w:position w:val="0"/>
            <w:sz w:val="20"/>
            <w:u w:val="single"/>
            <w:vertAlign w:val="baseline"/>
          </w:rPr>
          <w:t>, 466 U.S. at 688</w:t>
        </w:r>
      </w:hyperlink>
      <w:r>
        <w:rPr>
          <w:rFonts w:ascii="arial" w:eastAsia="arial" w:hAnsi="arial" w:cs="arial"/>
          <w:b w:val="0"/>
          <w:i w:val="0"/>
          <w:strike w:val="0"/>
          <w:noProof w:val="0"/>
          <w:color w:val="000000"/>
          <w:position w:val="0"/>
          <w:sz w:val="20"/>
          <w:u w:val="none"/>
          <w:vertAlign w:val="baseline"/>
        </w:rPr>
        <w:t xml:space="preserve">. Accordingly, "[i]n order to show deficient performance, the defendant must prove that counsel's performance fell below an objective level of reasonable representation." </w:t>
      </w:r>
      <w:bookmarkStart w:id="418" w:name="Bookmark_I6B2992H2HM64H0010000400"/>
      <w:bookmarkEnd w:id="418"/>
      <w:hyperlink r:id="rId150" w:history="1">
        <w:r>
          <w:rPr>
            <w:rFonts w:ascii="arial" w:eastAsia="arial" w:hAnsi="arial" w:cs="arial"/>
            <w:b w:val="0"/>
            <w:i/>
            <w:strike w:val="0"/>
            <w:noProof w:val="0"/>
            <w:color w:val="0077CC"/>
            <w:position w:val="0"/>
            <w:sz w:val="20"/>
            <w:u w:val="single"/>
            <w:vertAlign w:val="baseline"/>
          </w:rPr>
          <w:t>State v. Conway</w:t>
        </w:r>
      </w:hyperlink>
      <w:hyperlink r:id="rId150" w:history="1">
        <w:r>
          <w:rPr>
            <w:rFonts w:ascii="arial" w:eastAsia="arial" w:hAnsi="arial" w:cs="arial"/>
            <w:b w:val="0"/>
            <w:i/>
            <w:strike w:val="0"/>
            <w:noProof w:val="0"/>
            <w:color w:val="0077CC"/>
            <w:position w:val="0"/>
            <w:sz w:val="20"/>
            <w:u w:val="single"/>
            <w:vertAlign w:val="baseline"/>
          </w:rPr>
          <w:t>, 109 Ohio St.3d 412, 2006-Ohio-2815, 848 N.E.2d 810, ¶ 95</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419" w:name="Bookmark_para_65"/>
      <w:bookmarkEnd w:id="419"/>
      <w:r>
        <w:rPr>
          <w:rFonts w:ascii="arial" w:eastAsia="arial" w:hAnsi="arial" w:cs="arial"/>
          <w:b/>
          <w:i w:val="0"/>
          <w:strike w:val="0"/>
          <w:noProof w:val="0"/>
          <w:color w:val="000000"/>
          <w:position w:val="0"/>
          <w:sz w:val="20"/>
          <w:u w:val="none"/>
          <w:vertAlign w:val="baseline"/>
        </w:rPr>
        <w:t> [*P51] </w:t>
      </w:r>
      <w:bookmarkStart w:id="420" w:name="Bookmark_I6B2992H2HM64H0040000400"/>
      <w:bookmarkEnd w:id="420"/>
      <w:bookmarkStart w:id="421" w:name="Bookmark_I6B2992J2D6NF80010000400"/>
      <w:bookmarkEnd w:id="421"/>
      <w:r>
        <w:rPr>
          <w:rFonts w:ascii="arial" w:eastAsia="arial" w:hAnsi="arial" w:cs="arial"/>
          <w:b w:val="0"/>
          <w:i w:val="0"/>
          <w:strike w:val="0"/>
          <w:noProof w:val="0"/>
          <w:color w:val="000000"/>
          <w:position w:val="0"/>
          <w:sz w:val="20"/>
          <w:u w:val="none"/>
          <w:vertAlign w:val="baseline"/>
        </w:rPr>
        <w:t xml:space="preserve"> </w:t>
      </w:r>
      <w:bookmarkStart w:id="422" w:name="Bookmark_I6B2992J2D6NF80050000400"/>
      <w:bookmarkEnd w:id="422"/>
      <w:bookmarkStart w:id="423" w:name="Bookmark_LNHNREFclscc25"/>
      <w:bookmarkEnd w:id="423"/>
      <w:hyperlink r:id="rId151"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93"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Moreover, when considering whether trial counsel's representation amounts to deficient performance, "a court must indulge a strong presumption that counsel's conduct falls within the wide range of reasonable professional assistance." </w:t>
      </w:r>
      <w:bookmarkStart w:id="424" w:name="Bookmark_I6B2992H2HM64H0030000400"/>
      <w:bookmarkEnd w:id="424"/>
      <w:hyperlink r:id="rId139" w:history="1">
        <w:r>
          <w:rPr>
            <w:rFonts w:ascii="arial" w:eastAsia="arial" w:hAnsi="arial" w:cs="arial"/>
            <w:b w:val="0"/>
            <w:i/>
            <w:strike w:val="0"/>
            <w:noProof w:val="0"/>
            <w:color w:val="0077CC"/>
            <w:position w:val="0"/>
            <w:sz w:val="20"/>
            <w:u w:val="single"/>
            <w:vertAlign w:val="baseline"/>
          </w:rPr>
          <w:t>Strickland</w:t>
        </w:r>
      </w:hyperlink>
      <w:hyperlink r:id="rId139"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 Thus, "the defendant must overcome the presumption that, under the circumstances, the challenged action might be considered sound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trial strategy."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"[a] properly licensed attorney is presumed to execute his duties in an ethical and competent manner." </w:t>
      </w:r>
      <w:bookmarkStart w:id="425" w:name="Bookmark_I6B2992H2HM64H0050000400"/>
      <w:bookmarkEnd w:id="425"/>
      <w:hyperlink r:id="rId152" w:history="1">
        <w:r>
          <w:rPr>
            <w:rFonts w:ascii="arial" w:eastAsia="arial" w:hAnsi="arial" w:cs="arial"/>
            <w:b w:val="0"/>
            <w:i/>
            <w:strike w:val="0"/>
            <w:noProof w:val="0"/>
            <w:color w:val="0077CC"/>
            <w:position w:val="0"/>
            <w:sz w:val="20"/>
            <w:u w:val="single"/>
            <w:vertAlign w:val="baseline"/>
          </w:rPr>
          <w:t>State v. Taylor</w:t>
        </w:r>
      </w:hyperlink>
      <w:hyperlink r:id="rId152" w:history="1">
        <w:r>
          <w:rPr>
            <w:rFonts w:ascii="arial" w:eastAsia="arial" w:hAnsi="arial" w:cs="arial"/>
            <w:b w:val="0"/>
            <w:i/>
            <w:strike w:val="0"/>
            <w:noProof w:val="0"/>
            <w:color w:val="0077CC"/>
            <w:position w:val="0"/>
            <w:sz w:val="20"/>
            <w:u w:val="single"/>
            <w:vertAlign w:val="baseline"/>
          </w:rPr>
          <w:t>, 4th Dist. Washington No. 07CA11, 2008-Ohio-482, ¶ 10</w:t>
        </w:r>
      </w:hyperlink>
      <w:r>
        <w:rPr>
          <w:rFonts w:ascii="arial" w:eastAsia="arial" w:hAnsi="arial" w:cs="arial"/>
          <w:b w:val="0"/>
          <w:i w:val="0"/>
          <w:strike w:val="0"/>
          <w:noProof w:val="0"/>
          <w:color w:val="000000"/>
          <w:position w:val="0"/>
          <w:sz w:val="20"/>
          <w:u w:val="none"/>
          <w:vertAlign w:val="baseline"/>
        </w:rPr>
        <w:t xml:space="preserve">, citing </w:t>
      </w:r>
      <w:bookmarkStart w:id="426" w:name="Bookmark_I6B2992J2D6NF80020000400"/>
      <w:bookmarkEnd w:id="426"/>
      <w:hyperlink r:id="rId153" w:history="1">
        <w:r>
          <w:rPr>
            <w:rFonts w:ascii="arial" w:eastAsia="arial" w:hAnsi="arial" w:cs="arial"/>
            <w:b w:val="0"/>
            <w:i/>
            <w:strike w:val="0"/>
            <w:noProof w:val="0"/>
            <w:color w:val="0077CC"/>
            <w:position w:val="0"/>
            <w:sz w:val="20"/>
            <w:u w:val="single"/>
            <w:vertAlign w:val="baseline"/>
          </w:rPr>
          <w:t>State v. Smith</w:t>
        </w:r>
      </w:hyperlink>
      <w:hyperlink r:id="rId153" w:history="1">
        <w:r>
          <w:rPr>
            <w:rFonts w:ascii="arial" w:eastAsia="arial" w:hAnsi="arial" w:cs="arial"/>
            <w:b w:val="0"/>
            <w:i/>
            <w:strike w:val="0"/>
            <w:noProof w:val="0"/>
            <w:color w:val="0077CC"/>
            <w:position w:val="0"/>
            <w:sz w:val="20"/>
            <w:u w:val="single"/>
            <w:vertAlign w:val="baseline"/>
          </w:rPr>
          <w:t>, 17 Ohio St.3d 98, 100, 17 Ohio B. 219, 477 N.E.2d 1128 (1985)</w:t>
        </w:r>
      </w:hyperlink>
      <w:r>
        <w:rPr>
          <w:rFonts w:ascii="arial" w:eastAsia="arial" w:hAnsi="arial" w:cs="arial"/>
          <w:b w:val="0"/>
          <w:i w:val="0"/>
          <w:strike w:val="0"/>
          <w:noProof w:val="0"/>
          <w:color w:val="000000"/>
          <w:position w:val="0"/>
          <w:sz w:val="20"/>
          <w:u w:val="none"/>
          <w:vertAlign w:val="baseline"/>
        </w:rPr>
        <w:t xml:space="preserve">. </w:t>
      </w:r>
      <w:bookmarkStart w:id="427" w:name="Bookmark_I6B2992J2D6NF80050000400_2"/>
      <w:bookmarkEnd w:id="427"/>
      <w:r>
        <w:rPr>
          <w:rFonts w:ascii="arial" w:eastAsia="arial" w:hAnsi="arial" w:cs="arial"/>
          <w:b w:val="0"/>
          <w:i w:val="0"/>
          <w:strike w:val="0"/>
          <w:noProof w:val="0"/>
          <w:color w:val="000000"/>
          <w:position w:val="0"/>
          <w:sz w:val="20"/>
          <w:u w:val="none"/>
          <w:vertAlign w:val="baseline"/>
        </w:rPr>
        <w:t xml:space="preserve">Therefore, a defendant bears the burden to show ineffectiveness by demonstrating that counsel's errors were "so serious" that counsel failed to function "as the 'counsel' guaranteed * * * by the </w:t>
      </w:r>
      <w:hyperlink r:id="rId13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428" w:name="Bookmark_I6B2992J2D6NF80040000400"/>
      <w:bookmarkEnd w:id="428"/>
      <w:hyperlink r:id="rId139" w:history="1">
        <w:r>
          <w:rPr>
            <w:rFonts w:ascii="arial" w:eastAsia="arial" w:hAnsi="arial" w:cs="arial"/>
            <w:b w:val="0"/>
            <w:i/>
            <w:strike w:val="0"/>
            <w:noProof w:val="0"/>
            <w:color w:val="0077CC"/>
            <w:position w:val="0"/>
            <w:sz w:val="20"/>
            <w:u w:val="single"/>
            <w:vertAlign w:val="baseline"/>
          </w:rPr>
          <w:t>Strickland</w:t>
        </w:r>
      </w:hyperlink>
      <w:hyperlink r:id="rId139"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e.g., </w:t>
      </w:r>
      <w:bookmarkStart w:id="429" w:name="Bookmark_I6B2992K2HM64R0010000400"/>
      <w:bookmarkEnd w:id="429"/>
      <w:hyperlink r:id="rId154" w:history="1">
        <w:r>
          <w:rPr>
            <w:rFonts w:ascii="arial" w:eastAsia="arial" w:hAnsi="arial" w:cs="arial"/>
            <w:b w:val="0"/>
            <w:i/>
            <w:strike w:val="0"/>
            <w:noProof w:val="0"/>
            <w:color w:val="0077CC"/>
            <w:position w:val="0"/>
            <w:sz w:val="20"/>
            <w:u w:val="single"/>
            <w:vertAlign w:val="baseline"/>
          </w:rPr>
          <w:t>State v. Gondor</w:t>
        </w:r>
      </w:hyperlink>
      <w:hyperlink r:id="rId154" w:history="1">
        <w:r>
          <w:rPr>
            <w:rFonts w:ascii="arial" w:eastAsia="arial" w:hAnsi="arial" w:cs="arial"/>
            <w:b w:val="0"/>
            <w:i/>
            <w:strike w:val="0"/>
            <w:noProof w:val="0"/>
            <w:color w:val="0077CC"/>
            <w:position w:val="0"/>
            <w:sz w:val="20"/>
            <w:u w:val="single"/>
            <w:vertAlign w:val="baseline"/>
          </w:rPr>
          <w:t>, 112 Ohio St.3d 377, 2006-Ohio-6679, 860 N.E.2d 77, ¶ 62</w:t>
        </w:r>
      </w:hyperlink>
      <w:r>
        <w:rPr>
          <w:rFonts w:ascii="arial" w:eastAsia="arial" w:hAnsi="arial" w:cs="arial"/>
          <w:b w:val="0"/>
          <w:i w:val="0"/>
          <w:strike w:val="0"/>
          <w:noProof w:val="0"/>
          <w:color w:val="000000"/>
          <w:position w:val="0"/>
          <w:sz w:val="20"/>
          <w:u w:val="none"/>
          <w:vertAlign w:val="baseline"/>
        </w:rPr>
        <w:t xml:space="preserve">; </w:t>
      </w:r>
      <w:bookmarkStart w:id="430" w:name="Bookmark_I6B2992K2HM64R0030000400"/>
      <w:bookmarkEnd w:id="430"/>
      <w:hyperlink r:id="rId155" w:history="1">
        <w:r>
          <w:rPr>
            <w:rFonts w:ascii="arial" w:eastAsia="arial" w:hAnsi="arial" w:cs="arial"/>
            <w:b w:val="0"/>
            <w:i/>
            <w:strike w:val="0"/>
            <w:noProof w:val="0"/>
            <w:color w:val="0077CC"/>
            <w:position w:val="0"/>
            <w:sz w:val="20"/>
            <w:u w:val="single"/>
            <w:vertAlign w:val="baseline"/>
          </w:rPr>
          <w:t>State v. Hamblin</w:t>
        </w:r>
      </w:hyperlink>
      <w:hyperlink r:id="rId155" w:history="1">
        <w:r>
          <w:rPr>
            <w:rFonts w:ascii="arial" w:eastAsia="arial" w:hAnsi="arial" w:cs="arial"/>
            <w:b w:val="0"/>
            <w:i/>
            <w:strike w:val="0"/>
            <w:noProof w:val="0"/>
            <w:color w:val="0077CC"/>
            <w:position w:val="0"/>
            <w:sz w:val="20"/>
            <w:u w:val="single"/>
            <w:vertAlign w:val="baseline"/>
          </w:rPr>
          <w:t>, 37 Ohio St.3d 153, 156, 524 N.E.2d 476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1" w:name="Bookmark_para_66"/>
      <w:bookmarkEnd w:id="431"/>
      <w:r>
        <w:rPr>
          <w:rFonts w:ascii="arial" w:eastAsia="arial" w:hAnsi="arial" w:cs="arial"/>
          <w:b/>
          <w:i w:val="0"/>
          <w:strike w:val="0"/>
          <w:noProof w:val="0"/>
          <w:color w:val="000000"/>
          <w:position w:val="0"/>
          <w:sz w:val="20"/>
          <w:u w:val="none"/>
          <w:vertAlign w:val="baseline"/>
        </w:rPr>
        <w:t> [*P52] </w:t>
      </w:r>
      <w:bookmarkStart w:id="432" w:name="Bookmark_I6B2992K2HM64S0010000400"/>
      <w:bookmarkEnd w:id="432"/>
      <w:r>
        <w:rPr>
          <w:rFonts w:ascii="arial" w:eastAsia="arial" w:hAnsi="arial" w:cs="arial"/>
          <w:b w:val="0"/>
          <w:i w:val="0"/>
          <w:strike w:val="0"/>
          <w:noProof w:val="0"/>
          <w:color w:val="000000"/>
          <w:position w:val="0"/>
          <w:sz w:val="20"/>
          <w:u w:val="none"/>
          <w:vertAlign w:val="baseline"/>
        </w:rPr>
        <w:t xml:space="preserve"> </w:t>
      </w:r>
      <w:bookmarkStart w:id="433" w:name="Bookmark_I6B2992K2HM64W0010000400"/>
      <w:bookmarkEnd w:id="433"/>
      <w:bookmarkStart w:id="434" w:name="Bookmark_LNHNREFclscc26"/>
      <w:bookmarkEnd w:id="434"/>
      <w:hyperlink r:id="rId156"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94"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To establish prejudice, a defendant must demonstrate that a reasonable probability exists that "'but for counsel's errors, the result of the proceeding would have been different. A reasonable probability is a probability sufficient to undermine the outcome.'" </w:t>
      </w:r>
      <w:bookmarkStart w:id="435" w:name="Bookmark_I6B2992K2HM64R0050000400"/>
      <w:bookmarkEnd w:id="435"/>
      <w:hyperlink r:id="rId140" w:history="1">
        <w:r>
          <w:rPr>
            <w:rFonts w:ascii="arial" w:eastAsia="arial" w:hAnsi="arial" w:cs="arial"/>
            <w:b w:val="0"/>
            <w:i/>
            <w:strike w:val="0"/>
            <w:noProof w:val="0"/>
            <w:color w:val="0077CC"/>
            <w:position w:val="0"/>
            <w:sz w:val="20"/>
            <w:u w:val="single"/>
            <w:vertAlign w:val="baseline"/>
          </w:rPr>
          <w:t>Hinton</w:t>
        </w:r>
      </w:hyperlink>
      <w:hyperlink r:id="rId140" w:history="1">
        <w:r>
          <w:rPr>
            <w:rFonts w:ascii="arial" w:eastAsia="arial" w:hAnsi="arial" w:cs="arial"/>
            <w:b w:val="0"/>
            <w:i/>
            <w:strike w:val="0"/>
            <w:noProof w:val="0"/>
            <w:color w:val="0077CC"/>
            <w:position w:val="0"/>
            <w:sz w:val="20"/>
            <w:u w:val="single"/>
            <w:vertAlign w:val="baseline"/>
          </w:rPr>
          <w:t>, 571 U.S. at 275</w:t>
        </w:r>
      </w:hyperlink>
      <w:r>
        <w:rPr>
          <w:rFonts w:ascii="arial" w:eastAsia="arial" w:hAnsi="arial" w:cs="arial"/>
          <w:b w:val="0"/>
          <w:i w:val="0"/>
          <w:strike w:val="0"/>
          <w:noProof w:val="0"/>
          <w:color w:val="000000"/>
          <w:position w:val="0"/>
          <w:sz w:val="20"/>
          <w:u w:val="none"/>
          <w:vertAlign w:val="baseline"/>
        </w:rPr>
        <w:t xml:space="preserve">, quoting </w:t>
      </w:r>
      <w:bookmarkStart w:id="436" w:name="Bookmark_I6B2992K2HM64S0020000400"/>
      <w:bookmarkEnd w:id="436"/>
      <w:hyperlink r:id="rId139" w:history="1">
        <w:r>
          <w:rPr>
            <w:rFonts w:ascii="arial" w:eastAsia="arial" w:hAnsi="arial" w:cs="arial"/>
            <w:b w:val="0"/>
            <w:i/>
            <w:strike w:val="0"/>
            <w:noProof w:val="0"/>
            <w:color w:val="0077CC"/>
            <w:position w:val="0"/>
            <w:sz w:val="20"/>
            <w:u w:val="single"/>
            <w:vertAlign w:val="baseline"/>
          </w:rPr>
          <w:t>Strickland</w:t>
        </w:r>
      </w:hyperlink>
      <w:hyperlink r:id="rId139"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e.g., </w:t>
      </w:r>
      <w:bookmarkStart w:id="437" w:name="Bookmark_I6B2992K2HM64S0040000400"/>
      <w:bookmarkEnd w:id="437"/>
      <w:hyperlink r:id="rId157" w:history="1">
        <w:r>
          <w:rPr>
            <w:rFonts w:ascii="arial" w:eastAsia="arial" w:hAnsi="arial" w:cs="arial"/>
            <w:b w:val="0"/>
            <w:i/>
            <w:strike w:val="0"/>
            <w:noProof w:val="0"/>
            <w:color w:val="0077CC"/>
            <w:position w:val="0"/>
            <w:sz w:val="20"/>
            <w:u w:val="single"/>
            <w:vertAlign w:val="baseline"/>
          </w:rPr>
          <w:t>State v. Short</w:t>
        </w:r>
      </w:hyperlink>
      <w:hyperlink r:id="rId157" w:history="1">
        <w:r>
          <w:rPr>
            <w:rFonts w:ascii="arial" w:eastAsia="arial" w:hAnsi="arial" w:cs="arial"/>
            <w:b w:val="0"/>
            <w:i/>
            <w:strike w:val="0"/>
            <w:noProof w:val="0"/>
            <w:color w:val="0077CC"/>
            <w:position w:val="0"/>
            <w:sz w:val="20"/>
            <w:u w:val="single"/>
            <w:vertAlign w:val="baseline"/>
          </w:rPr>
          <w:t>, 129 Ohio St.3d 360, 2011-Ohio-3641, 952 N.E.2d 1121, ¶ 113</w:t>
        </w:r>
      </w:hyperlink>
      <w:r>
        <w:rPr>
          <w:rFonts w:ascii="arial" w:eastAsia="arial" w:hAnsi="arial" w:cs="arial"/>
          <w:b w:val="0"/>
          <w:i w:val="0"/>
          <w:strike w:val="0"/>
          <w:noProof w:val="0"/>
          <w:color w:val="000000"/>
          <w:position w:val="0"/>
          <w:sz w:val="20"/>
          <w:u w:val="none"/>
          <w:vertAlign w:val="baseline"/>
        </w:rPr>
        <w:t xml:space="preserve">; </w:t>
      </w:r>
      <w:bookmarkStart w:id="438" w:name="Bookmark_I6B2992K28T3WM0010000400"/>
      <w:bookmarkEnd w:id="438"/>
      <w:hyperlink r:id="rId158" w:history="1">
        <w:r>
          <w:rPr>
            <w:rFonts w:ascii="arial" w:eastAsia="arial" w:hAnsi="arial" w:cs="arial"/>
            <w:b w:val="0"/>
            <w:i/>
            <w:strike w:val="0"/>
            <w:noProof w:val="0"/>
            <w:color w:val="0077CC"/>
            <w:position w:val="0"/>
            <w:sz w:val="20"/>
            <w:u w:val="single"/>
            <w:vertAlign w:val="baseline"/>
          </w:rPr>
          <w:t>State v. Bradley</w:t>
        </w:r>
      </w:hyperlink>
      <w:hyperlink r:id="rId158" w:history="1">
        <w:r>
          <w:rPr>
            <w:rFonts w:ascii="arial" w:eastAsia="arial" w:hAnsi="arial" w:cs="arial"/>
            <w:b w:val="0"/>
            <w:i/>
            <w:strike w:val="0"/>
            <w:noProof w:val="0"/>
            <w:color w:val="0077CC"/>
            <w:position w:val="0"/>
            <w:sz w:val="20"/>
            <w:u w:val="single"/>
            <w:vertAlign w:val="baseline"/>
          </w:rPr>
          <w:t>, 42 Ohio St.3d 136, 538 N.E.2d 373 (1989), paragraph three of the syllabus</w:t>
        </w:r>
      </w:hyperlink>
      <w:r>
        <w:rPr>
          <w:rFonts w:ascii="arial" w:eastAsia="arial" w:hAnsi="arial" w:cs="arial"/>
          <w:b w:val="0"/>
          <w:i/>
          <w:strike w:val="0"/>
          <w:noProof w:val="0"/>
          <w:color w:val="000000"/>
          <w:position w:val="0"/>
          <w:sz w:val="20"/>
          <w:u w:val="none"/>
          <w:vertAlign w:val="baseline"/>
        </w:rPr>
        <w:t xml:space="preserve">; accord </w:t>
      </w:r>
      <w:bookmarkStart w:id="439" w:name="Bookmark_I6B2992K28T3WM0030000400"/>
      <w:bookmarkEnd w:id="439"/>
      <w:hyperlink r:id="rId159" w:history="1">
        <w:r>
          <w:rPr>
            <w:rFonts w:ascii="arial" w:eastAsia="arial" w:hAnsi="arial" w:cs="arial"/>
            <w:b w:val="0"/>
            <w:i/>
            <w:strike w:val="0"/>
            <w:noProof w:val="0"/>
            <w:color w:val="0077CC"/>
            <w:position w:val="0"/>
            <w:sz w:val="20"/>
            <w:u w:val="single"/>
            <w:vertAlign w:val="baseline"/>
          </w:rPr>
          <w:t>State v. Spaulding</w:t>
        </w:r>
      </w:hyperlink>
      <w:hyperlink r:id="rId159" w:history="1">
        <w:r>
          <w:rPr>
            <w:rFonts w:ascii="arial" w:eastAsia="arial" w:hAnsi="arial" w:cs="arial"/>
            <w:b w:val="0"/>
            <w:i/>
            <w:strike w:val="0"/>
            <w:noProof w:val="0"/>
            <w:color w:val="0077CC"/>
            <w:position w:val="0"/>
            <w:sz w:val="20"/>
            <w:u w:val="single"/>
            <w:vertAlign w:val="baseline"/>
          </w:rPr>
          <w:t>, 151 Ohio St.3d 378, 2016-Ohio-8126, 89 N.E.3d 554, ¶ 91</w:t>
        </w:r>
      </w:hyperlink>
      <w:r>
        <w:rPr>
          <w:rFonts w:ascii="arial" w:eastAsia="arial" w:hAnsi="arial" w:cs="arial"/>
          <w:b w:val="0"/>
          <w:i w:val="0"/>
          <w:strike w:val="0"/>
          <w:noProof w:val="0"/>
          <w:color w:val="000000"/>
          <w:position w:val="0"/>
          <w:sz w:val="20"/>
          <w:u w:val="none"/>
          <w:vertAlign w:val="baseline"/>
        </w:rPr>
        <w:t xml:space="preserve"> (prejudice component requires a "but for" analysis). </w:t>
      </w:r>
      <w:bookmarkStart w:id="440" w:name="Bookmark_I6B2992K2HM64W0010000400_2"/>
      <w:bookmarkEnd w:id="440"/>
      <w:bookmarkStart w:id="441" w:name="Bookmark_I6B2992K2HM64W0050000400"/>
      <w:bookmarkEnd w:id="441"/>
      <w:r>
        <w:rPr>
          <w:rFonts w:ascii="arial" w:eastAsia="arial" w:hAnsi="arial" w:cs="arial"/>
          <w:b w:val="0"/>
          <w:i w:val="0"/>
          <w:strike w:val="0"/>
          <w:noProof w:val="0"/>
          <w:color w:val="000000"/>
          <w:position w:val="0"/>
          <w:sz w:val="20"/>
          <w:u w:val="none"/>
          <w:vertAlign w:val="baseline"/>
        </w:rPr>
        <w:t xml:space="preserve">"'[T]he question is whether there is a reasonable probability that, absent </w:t>
      </w:r>
      <w:r>
        <w:rPr>
          <w:rFonts w:ascii="arial" w:eastAsia="arial" w:hAnsi="arial" w:cs="arial"/>
          <w:b/>
          <w:i w:val="0"/>
          <w:strike w:val="0"/>
          <w:noProof w:val="0"/>
          <w:color w:val="000000"/>
          <w:position w:val="0"/>
          <w:sz w:val="20"/>
          <w:u w:val="none"/>
          <w:vertAlign w:val="baseline"/>
        </w:rPr>
        <w:t> [**412] </w:t>
      </w:r>
      <w:r>
        <w:rPr>
          <w:rFonts w:ascii="arial" w:eastAsia="arial" w:hAnsi="arial" w:cs="arial"/>
          <w:b w:val="0"/>
          <w:i w:val="0"/>
          <w:strike w:val="0"/>
          <w:noProof w:val="0"/>
          <w:color w:val="000000"/>
          <w:position w:val="0"/>
          <w:sz w:val="20"/>
          <w:u w:val="none"/>
          <w:vertAlign w:val="baseline"/>
        </w:rPr>
        <w:t xml:space="preserve"> the errors, the factfinder would have had a reasonable doubt respecting guilt.'" </w:t>
      </w:r>
      <w:bookmarkStart w:id="442" w:name="Bookmark_I6B2992K28T3WM0050000400"/>
      <w:bookmarkEnd w:id="442"/>
      <w:hyperlink r:id="rId140" w:history="1">
        <w:r>
          <w:rPr>
            <w:rFonts w:ascii="arial" w:eastAsia="arial" w:hAnsi="arial" w:cs="arial"/>
            <w:b w:val="0"/>
            <w:i/>
            <w:strike w:val="0"/>
            <w:noProof w:val="0"/>
            <w:color w:val="0077CC"/>
            <w:position w:val="0"/>
            <w:sz w:val="20"/>
            <w:u w:val="single"/>
            <w:vertAlign w:val="baseline"/>
          </w:rPr>
          <w:t>Hinton</w:t>
        </w:r>
      </w:hyperlink>
      <w:hyperlink r:id="rId140" w:history="1">
        <w:r>
          <w:rPr>
            <w:rFonts w:ascii="arial" w:eastAsia="arial" w:hAnsi="arial" w:cs="arial"/>
            <w:b w:val="0"/>
            <w:i/>
            <w:strike w:val="0"/>
            <w:noProof w:val="0"/>
            <w:color w:val="0077CC"/>
            <w:position w:val="0"/>
            <w:sz w:val="20"/>
            <w:u w:val="single"/>
            <w:vertAlign w:val="baseline"/>
          </w:rPr>
          <w:t>, 571 U.S. at 275</w:t>
        </w:r>
      </w:hyperlink>
      <w:r>
        <w:rPr>
          <w:rFonts w:ascii="arial" w:eastAsia="arial" w:hAnsi="arial" w:cs="arial"/>
          <w:b w:val="0"/>
          <w:i w:val="0"/>
          <w:strike w:val="0"/>
          <w:noProof w:val="0"/>
          <w:color w:val="000000"/>
          <w:position w:val="0"/>
          <w:sz w:val="20"/>
          <w:u w:val="none"/>
          <w:vertAlign w:val="baseline"/>
        </w:rPr>
        <w:t xml:space="preserve">, quoting </w:t>
      </w:r>
      <w:bookmarkStart w:id="443" w:name="Bookmark_I6B2992K2HM64W0020000400"/>
      <w:bookmarkEnd w:id="443"/>
      <w:hyperlink r:id="rId139" w:history="1">
        <w:r>
          <w:rPr>
            <w:rFonts w:ascii="arial" w:eastAsia="arial" w:hAnsi="arial" w:cs="arial"/>
            <w:b w:val="0"/>
            <w:i/>
            <w:strike w:val="0"/>
            <w:noProof w:val="0"/>
            <w:color w:val="0077CC"/>
            <w:position w:val="0"/>
            <w:sz w:val="20"/>
            <w:u w:val="single"/>
            <w:vertAlign w:val="baseline"/>
          </w:rPr>
          <w:t>Strickland</w:t>
        </w:r>
      </w:hyperlink>
      <w:hyperlink r:id="rId139" w:history="1">
        <w:r>
          <w:rPr>
            <w:rFonts w:ascii="arial" w:eastAsia="arial" w:hAnsi="arial" w:cs="arial"/>
            <w:b w:val="0"/>
            <w:i/>
            <w:strike w:val="0"/>
            <w:noProof w:val="0"/>
            <w:color w:val="0077CC"/>
            <w:position w:val="0"/>
            <w:sz w:val="20"/>
            <w:u w:val="single"/>
            <w:vertAlign w:val="baseline"/>
          </w:rPr>
          <w:t>, 466 U.S. at 695</w:t>
        </w:r>
      </w:hyperlink>
      <w:r>
        <w:rPr>
          <w:rFonts w:ascii="arial" w:eastAsia="arial" w:hAnsi="arial" w:cs="arial"/>
          <w:b w:val="0"/>
          <w:i w:val="0"/>
          <w:strike w:val="0"/>
          <w:noProof w:val="0"/>
          <w:color w:val="000000"/>
          <w:position w:val="0"/>
          <w:sz w:val="20"/>
          <w:u w:val="none"/>
          <w:vertAlign w:val="baseline"/>
        </w:rPr>
        <w:t xml:space="preserve">. </w:t>
      </w:r>
      <w:bookmarkStart w:id="444" w:name="Bookmark_I6B2992K2HM64W0050000400_2"/>
      <w:bookmarkEnd w:id="444"/>
      <w:r>
        <w:rPr>
          <w:rFonts w:ascii="arial" w:eastAsia="arial" w:hAnsi="arial" w:cs="arial"/>
          <w:b w:val="0"/>
          <w:i w:val="0"/>
          <w:strike w:val="0"/>
          <w:noProof w:val="0"/>
          <w:color w:val="000000"/>
          <w:position w:val="0"/>
          <w:sz w:val="20"/>
          <w:u w:val="none"/>
          <w:vertAlign w:val="baseline"/>
        </w:rPr>
        <w:t xml:space="preserve">Furthermore, courts ordinarily may not simply presume the existence of prejudice but, instead, must require a defendant to affirmatively establish prejudice. </w:t>
      </w:r>
      <w:bookmarkStart w:id="445" w:name="Bookmark_I6B2992K2HM64W0040000400"/>
      <w:bookmarkEnd w:id="445"/>
      <w:hyperlink r:id="rId160" w:history="1">
        <w:r>
          <w:rPr>
            <w:rFonts w:ascii="arial" w:eastAsia="arial" w:hAnsi="arial" w:cs="arial"/>
            <w:b w:val="0"/>
            <w:i/>
            <w:strike w:val="0"/>
            <w:noProof w:val="0"/>
            <w:color w:val="0077CC"/>
            <w:position w:val="0"/>
            <w:sz w:val="20"/>
            <w:u w:val="single"/>
            <w:vertAlign w:val="baseline"/>
          </w:rPr>
          <w:t>State v. Clark</w:t>
        </w:r>
      </w:hyperlink>
      <w:hyperlink r:id="rId160" w:history="1">
        <w:r>
          <w:rPr>
            <w:rFonts w:ascii="arial" w:eastAsia="arial" w:hAnsi="arial" w:cs="arial"/>
            <w:b w:val="0"/>
            <w:i/>
            <w:strike w:val="0"/>
            <w:noProof w:val="0"/>
            <w:color w:val="0077CC"/>
            <w:position w:val="0"/>
            <w:sz w:val="20"/>
            <w:u w:val="single"/>
            <w:vertAlign w:val="baseline"/>
          </w:rPr>
          <w:t>, 4th Dist. Pike No. 02CA684, 2003-Ohio-1707, ¶ 22</w:t>
        </w:r>
      </w:hyperlink>
      <w:r>
        <w:rPr>
          <w:rFonts w:ascii="arial" w:eastAsia="arial" w:hAnsi="arial" w:cs="arial"/>
          <w:b w:val="0"/>
          <w:i w:val="0"/>
          <w:strike w:val="0"/>
          <w:noProof w:val="0"/>
          <w:color w:val="000000"/>
          <w:position w:val="0"/>
          <w:sz w:val="20"/>
          <w:u w:val="none"/>
          <w:vertAlign w:val="baseline"/>
        </w:rPr>
        <w:t xml:space="preserve">; </w:t>
      </w:r>
      <w:bookmarkStart w:id="446" w:name="Bookmark_I6B2992M2N1R7R0010000400"/>
      <w:bookmarkEnd w:id="446"/>
      <w:hyperlink r:id="rId161" w:history="1">
        <w:r>
          <w:rPr>
            <w:rFonts w:ascii="arial" w:eastAsia="arial" w:hAnsi="arial" w:cs="arial"/>
            <w:b w:val="0"/>
            <w:i/>
            <w:strike w:val="0"/>
            <w:noProof w:val="0"/>
            <w:color w:val="0077CC"/>
            <w:position w:val="0"/>
            <w:sz w:val="20"/>
            <w:u w:val="single"/>
            <w:vertAlign w:val="baseline"/>
          </w:rPr>
          <w:t>State v. Tucker</w:t>
        </w:r>
      </w:hyperlink>
      <w:hyperlink r:id="rId161" w:history="1">
        <w:r>
          <w:rPr>
            <w:rFonts w:ascii="arial" w:eastAsia="arial" w:hAnsi="arial" w:cs="arial"/>
            <w:b w:val="0"/>
            <w:i/>
            <w:strike w:val="0"/>
            <w:noProof w:val="0"/>
            <w:color w:val="0077CC"/>
            <w:position w:val="0"/>
            <w:sz w:val="20"/>
            <w:u w:val="single"/>
            <w:vertAlign w:val="baseline"/>
          </w:rPr>
          <w:t>, 4th Dist. Ross No. 01CA2592, 2002-Ohio-1597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generally </w:t>
      </w:r>
      <w:bookmarkStart w:id="447" w:name="Bookmark_I6B2992M2N1R7R0030000400"/>
      <w:bookmarkEnd w:id="447"/>
      <w:hyperlink r:id="rId162" w:history="1">
        <w:r>
          <w:rPr>
            <w:rFonts w:ascii="arial" w:eastAsia="arial" w:hAnsi="arial" w:cs="arial"/>
            <w:b w:val="0"/>
            <w:i/>
            <w:strike w:val="0"/>
            <w:noProof w:val="0"/>
            <w:color w:val="0077CC"/>
            <w:position w:val="0"/>
            <w:sz w:val="20"/>
            <w:u w:val="single"/>
            <w:vertAlign w:val="baseline"/>
          </w:rPr>
          <w:t>Roe v. Flores-Ortega</w:t>
        </w:r>
      </w:hyperlink>
      <w:hyperlink r:id="rId162" w:history="1">
        <w:r>
          <w:rPr>
            <w:rFonts w:ascii="arial" w:eastAsia="arial" w:hAnsi="arial" w:cs="arial"/>
            <w:b w:val="0"/>
            <w:i/>
            <w:strike w:val="0"/>
            <w:noProof w:val="0"/>
            <w:color w:val="0077CC"/>
            <w:position w:val="0"/>
            <w:sz w:val="20"/>
            <w:u w:val="single"/>
            <w:vertAlign w:val="baseline"/>
          </w:rPr>
          <w:t>, 528 U.S. 470, 483, 120 S.Ct. 1029, 145 L.Ed.2d 985 (2008)</w:t>
        </w:r>
      </w:hyperlink>
      <w:r>
        <w:rPr>
          <w:rFonts w:ascii="arial" w:eastAsia="arial" w:hAnsi="arial" w:cs="arial"/>
          <w:b w:val="0"/>
          <w:i w:val="0"/>
          <w:strike w:val="0"/>
          <w:noProof w:val="0"/>
          <w:color w:val="000000"/>
          <w:position w:val="0"/>
          <w:sz w:val="20"/>
          <w:u w:val="none"/>
          <w:vertAlign w:val="baseline"/>
        </w:rPr>
        <w:t xml:space="preserve"> (prejudice may be presumed in limited contexts, none of which are relevant here).</w:t>
      </w:r>
    </w:p>
    <w:p>
      <w:pPr>
        <w:keepNext w:val="0"/>
        <w:spacing w:before="240" w:after="0" w:line="260" w:lineRule="atLeast"/>
        <w:ind w:left="0" w:right="0" w:firstLine="0"/>
        <w:jc w:val="both"/>
      </w:pPr>
      <w:bookmarkStart w:id="448" w:name="Bookmark_para_67"/>
      <w:bookmarkEnd w:id="448"/>
      <w:r>
        <w:rPr>
          <w:rFonts w:ascii="arial" w:eastAsia="arial" w:hAnsi="arial" w:cs="arial"/>
          <w:b/>
          <w:i w:val="0"/>
          <w:strike w:val="0"/>
          <w:noProof w:val="0"/>
          <w:color w:val="000000"/>
          <w:position w:val="0"/>
          <w:sz w:val="20"/>
          <w:u w:val="none"/>
          <w:vertAlign w:val="baseline"/>
        </w:rPr>
        <w:t> [*P53] </w:t>
      </w:r>
      <w:bookmarkStart w:id="449" w:name="Bookmark_I6B2992M2SF7K30010000400"/>
      <w:bookmarkEnd w:id="449"/>
      <w:r>
        <w:rPr>
          <w:rFonts w:ascii="arial" w:eastAsia="arial" w:hAnsi="arial" w:cs="arial"/>
          <w:b w:val="0"/>
          <w:i w:val="0"/>
          <w:strike w:val="0"/>
          <w:noProof w:val="0"/>
          <w:color w:val="000000"/>
          <w:position w:val="0"/>
          <w:sz w:val="20"/>
          <w:u w:val="none"/>
          <w:vertAlign w:val="baseline"/>
        </w:rPr>
        <w:t xml:space="preserve"> </w:t>
      </w:r>
      <w:bookmarkStart w:id="450" w:name="Bookmark_LNHNREFclscc27"/>
      <w:bookmarkEnd w:id="450"/>
      <w:hyperlink r:id="rId163" w:history="1">
        <w:r>
          <w:rPr>
            <w:rFonts w:ascii="arial" w:eastAsia="arial" w:hAnsi="arial" w:cs="arial"/>
            <w:b/>
            <w:i/>
            <w:strike w:val="0"/>
            <w:noProof w:val="0"/>
            <w:color w:val="0077CC"/>
            <w:position w:val="0"/>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95"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Additionally, we have repeatedly recognized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that speculation is insufficient to establish the prejudice component of an ineffective assistance of counsel claim. </w:t>
      </w:r>
      <w:r>
        <w:rPr>
          <w:rFonts w:ascii="arial" w:eastAsia="arial" w:hAnsi="arial" w:cs="arial"/>
          <w:b w:val="0"/>
          <w:i/>
          <w:strike w:val="0"/>
          <w:noProof w:val="0"/>
          <w:color w:val="000000"/>
          <w:position w:val="0"/>
          <w:sz w:val="20"/>
          <w:u w:val="none"/>
          <w:vertAlign w:val="baseline"/>
        </w:rPr>
        <w:t xml:space="preserve">E.g., </w:t>
      </w:r>
      <w:bookmarkStart w:id="451" w:name="Bookmark_I6B2992M2N1R7R0050000400"/>
      <w:bookmarkEnd w:id="451"/>
      <w:hyperlink r:id="rId164" w:history="1">
        <w:r>
          <w:rPr>
            <w:rFonts w:ascii="arial" w:eastAsia="arial" w:hAnsi="arial" w:cs="arial"/>
            <w:b w:val="0"/>
            <w:i/>
            <w:strike w:val="0"/>
            <w:noProof w:val="0"/>
            <w:color w:val="0077CC"/>
            <w:position w:val="0"/>
            <w:sz w:val="20"/>
            <w:u w:val="single"/>
            <w:vertAlign w:val="baseline"/>
          </w:rPr>
          <w:t>State v. Tabor</w:t>
        </w:r>
      </w:hyperlink>
      <w:hyperlink r:id="rId164" w:history="1">
        <w:r>
          <w:rPr>
            <w:rFonts w:ascii="arial" w:eastAsia="arial" w:hAnsi="arial" w:cs="arial"/>
            <w:b w:val="0"/>
            <w:i/>
            <w:strike w:val="0"/>
            <w:noProof w:val="0"/>
            <w:color w:val="0077CC"/>
            <w:position w:val="0"/>
            <w:sz w:val="20"/>
            <w:u w:val="single"/>
            <w:vertAlign w:val="baseline"/>
          </w:rPr>
          <w:t>, 4th Dist. Jackson No. 16CA9, 2017-Ohio-8656, ¶ 34</w:t>
        </w:r>
      </w:hyperlink>
      <w:r>
        <w:rPr>
          <w:rFonts w:ascii="arial" w:eastAsia="arial" w:hAnsi="arial" w:cs="arial"/>
          <w:b w:val="0"/>
          <w:i w:val="0"/>
          <w:strike w:val="0"/>
          <w:noProof w:val="0"/>
          <w:color w:val="000000"/>
          <w:position w:val="0"/>
          <w:sz w:val="20"/>
          <w:u w:val="none"/>
          <w:vertAlign w:val="baseline"/>
        </w:rPr>
        <w:t xml:space="preserve">; </w:t>
      </w:r>
      <w:bookmarkStart w:id="452" w:name="Bookmark_I6B2992M2SF7K30020000400"/>
      <w:bookmarkEnd w:id="452"/>
      <w:hyperlink r:id="rId165" w:history="1">
        <w:r>
          <w:rPr>
            <w:rFonts w:ascii="arial" w:eastAsia="arial" w:hAnsi="arial" w:cs="arial"/>
            <w:b w:val="0"/>
            <w:i/>
            <w:strike w:val="0"/>
            <w:noProof w:val="0"/>
            <w:color w:val="0077CC"/>
            <w:position w:val="0"/>
            <w:sz w:val="20"/>
            <w:u w:val="single"/>
            <w:vertAlign w:val="baseline"/>
          </w:rPr>
          <w:t>State v. Jenkins</w:t>
        </w:r>
      </w:hyperlink>
      <w:hyperlink r:id="rId165" w:history="1">
        <w:r>
          <w:rPr>
            <w:rFonts w:ascii="arial" w:eastAsia="arial" w:hAnsi="arial" w:cs="arial"/>
            <w:b w:val="0"/>
            <w:i/>
            <w:strike w:val="0"/>
            <w:noProof w:val="0"/>
            <w:color w:val="0077CC"/>
            <w:position w:val="0"/>
            <w:sz w:val="20"/>
            <w:u w:val="single"/>
            <w:vertAlign w:val="baseline"/>
          </w:rPr>
          <w:t>, 4th Dist. Ross No. 13CA3413, 2014-Ohio-3123, ¶ 22</w:t>
        </w:r>
      </w:hyperlink>
      <w:r>
        <w:rPr>
          <w:rFonts w:ascii="arial" w:eastAsia="arial" w:hAnsi="arial" w:cs="arial"/>
          <w:b w:val="0"/>
          <w:i w:val="0"/>
          <w:strike w:val="0"/>
          <w:noProof w:val="0"/>
          <w:color w:val="000000"/>
          <w:position w:val="0"/>
          <w:sz w:val="20"/>
          <w:u w:val="none"/>
          <w:vertAlign w:val="baseline"/>
        </w:rPr>
        <w:t xml:space="preserve">; </w:t>
      </w:r>
      <w:bookmarkStart w:id="453" w:name="Bookmark_I6B2992M2SF7K30040000400"/>
      <w:bookmarkEnd w:id="453"/>
      <w:hyperlink r:id="rId166" w:history="1">
        <w:r>
          <w:rPr>
            <w:rFonts w:ascii="arial" w:eastAsia="arial" w:hAnsi="arial" w:cs="arial"/>
            <w:b w:val="0"/>
            <w:i/>
            <w:strike w:val="0"/>
            <w:noProof w:val="0"/>
            <w:color w:val="0077CC"/>
            <w:position w:val="0"/>
            <w:sz w:val="20"/>
            <w:u w:val="single"/>
            <w:vertAlign w:val="baseline"/>
          </w:rPr>
          <w:t>State v. Simmons</w:t>
        </w:r>
      </w:hyperlink>
      <w:hyperlink r:id="rId166" w:history="1">
        <w:r>
          <w:rPr>
            <w:rFonts w:ascii="arial" w:eastAsia="arial" w:hAnsi="arial" w:cs="arial"/>
            <w:b w:val="0"/>
            <w:i/>
            <w:strike w:val="0"/>
            <w:noProof w:val="0"/>
            <w:color w:val="0077CC"/>
            <w:position w:val="0"/>
            <w:sz w:val="20"/>
            <w:u w:val="single"/>
            <w:vertAlign w:val="baseline"/>
          </w:rPr>
          <w:t>, 4th Dist. Highland No. 13CA4, 2013-Ohio-2890, ¶ 25</w:t>
        </w:r>
      </w:hyperlink>
      <w:r>
        <w:rPr>
          <w:rFonts w:ascii="arial" w:eastAsia="arial" w:hAnsi="arial" w:cs="arial"/>
          <w:b w:val="0"/>
          <w:i w:val="0"/>
          <w:strike w:val="0"/>
          <w:noProof w:val="0"/>
          <w:color w:val="000000"/>
          <w:position w:val="0"/>
          <w:sz w:val="20"/>
          <w:u w:val="none"/>
          <w:vertAlign w:val="baseline"/>
        </w:rPr>
        <w:t xml:space="preserve">; </w:t>
      </w:r>
      <w:bookmarkStart w:id="454" w:name="Bookmark_I6B2992M2D6NFK0010000400"/>
      <w:bookmarkEnd w:id="454"/>
      <w:hyperlink r:id="rId167" w:history="1">
        <w:r>
          <w:rPr>
            <w:rFonts w:ascii="arial" w:eastAsia="arial" w:hAnsi="arial" w:cs="arial"/>
            <w:b w:val="0"/>
            <w:i/>
            <w:strike w:val="0"/>
            <w:noProof w:val="0"/>
            <w:color w:val="0077CC"/>
            <w:position w:val="0"/>
            <w:sz w:val="20"/>
            <w:u w:val="single"/>
            <w:vertAlign w:val="baseline"/>
          </w:rPr>
          <w:t>State v. Halley</w:t>
        </w:r>
      </w:hyperlink>
      <w:hyperlink r:id="rId167" w:history="1">
        <w:r>
          <w:rPr>
            <w:rFonts w:ascii="arial" w:eastAsia="arial" w:hAnsi="arial" w:cs="arial"/>
            <w:b w:val="0"/>
            <w:i/>
            <w:strike w:val="0"/>
            <w:noProof w:val="0"/>
            <w:color w:val="0077CC"/>
            <w:position w:val="0"/>
            <w:sz w:val="20"/>
            <w:u w:val="single"/>
            <w:vertAlign w:val="baseline"/>
          </w:rPr>
          <w:t>, 4th Dist. Gallia No. 10CA13, 2012-Ohio-1625, ¶ 25</w:t>
        </w:r>
      </w:hyperlink>
      <w:r>
        <w:rPr>
          <w:rFonts w:ascii="arial" w:eastAsia="arial" w:hAnsi="arial" w:cs="arial"/>
          <w:b w:val="0"/>
          <w:i w:val="0"/>
          <w:strike w:val="0"/>
          <w:noProof w:val="0"/>
          <w:color w:val="000000"/>
          <w:position w:val="0"/>
          <w:sz w:val="20"/>
          <w:u w:val="none"/>
          <w:vertAlign w:val="baseline"/>
        </w:rPr>
        <w:t xml:space="preserve">; </w:t>
      </w:r>
      <w:bookmarkStart w:id="455" w:name="Bookmark_I6B2992M2D6NFK0030000400"/>
      <w:bookmarkEnd w:id="455"/>
      <w:hyperlink r:id="rId168" w:history="1">
        <w:r>
          <w:rPr>
            <w:rFonts w:ascii="arial" w:eastAsia="arial" w:hAnsi="arial" w:cs="arial"/>
            <w:b w:val="0"/>
            <w:i/>
            <w:strike w:val="0"/>
            <w:noProof w:val="0"/>
            <w:color w:val="0077CC"/>
            <w:position w:val="0"/>
            <w:sz w:val="20"/>
            <w:u w:val="single"/>
            <w:vertAlign w:val="baseline"/>
          </w:rPr>
          <w:t>State v. Leonard</w:t>
        </w:r>
      </w:hyperlink>
      <w:hyperlink r:id="rId168" w:history="1">
        <w:r>
          <w:rPr>
            <w:rFonts w:ascii="arial" w:eastAsia="arial" w:hAnsi="arial" w:cs="arial"/>
            <w:b w:val="0"/>
            <w:i/>
            <w:strike w:val="0"/>
            <w:noProof w:val="0"/>
            <w:color w:val="0077CC"/>
            <w:position w:val="0"/>
            <w:sz w:val="20"/>
            <w:u w:val="single"/>
            <w:vertAlign w:val="baseline"/>
          </w:rPr>
          <w:t>, 4th Dist. Athens No. 08CA24, 2009-Ohio-6191, ¶ 68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456" w:name="Bookmark_I6B2992M2D6NFK0050000400"/>
      <w:bookmarkEnd w:id="456"/>
      <w:hyperlink r:id="rId143" w:history="1">
        <w:r>
          <w:rPr>
            <w:rFonts w:ascii="arial" w:eastAsia="arial" w:hAnsi="arial" w:cs="arial"/>
            <w:b w:val="0"/>
            <w:i/>
            <w:strike w:val="0"/>
            <w:noProof w:val="0"/>
            <w:color w:val="0077CC"/>
            <w:position w:val="0"/>
            <w:sz w:val="20"/>
            <w:u w:val="single"/>
            <w:vertAlign w:val="baseline"/>
          </w:rPr>
          <w:t>State v. Powell</w:t>
        </w:r>
      </w:hyperlink>
      <w:hyperlink r:id="rId143" w:history="1">
        <w:r>
          <w:rPr>
            <w:rFonts w:ascii="arial" w:eastAsia="arial" w:hAnsi="arial" w:cs="arial"/>
            <w:b w:val="0"/>
            <w:i/>
            <w:strike w:val="0"/>
            <w:noProof w:val="0"/>
            <w:color w:val="0077CC"/>
            <w:position w:val="0"/>
            <w:sz w:val="20"/>
            <w:u w:val="single"/>
            <w:vertAlign w:val="baseline"/>
          </w:rPr>
          <w:t>, 132 Ohio St.3d 233, 2012-Ohio-2577, 971 N.E.2d 865, ¶ 86</w:t>
        </w:r>
      </w:hyperlink>
      <w:r>
        <w:rPr>
          <w:rFonts w:ascii="arial" w:eastAsia="arial" w:hAnsi="arial" w:cs="arial"/>
          <w:b w:val="0"/>
          <w:i w:val="0"/>
          <w:strike w:val="0"/>
          <w:noProof w:val="0"/>
          <w:color w:val="000000"/>
          <w:position w:val="0"/>
          <w:sz w:val="20"/>
          <w:u w:val="none"/>
          <w:vertAlign w:val="baseline"/>
        </w:rPr>
        <w:t xml:space="preserve"> (purely speculative argument cannot serve as the basis for ineffectiveness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457" w:name="Bookmark_para_68"/>
      <w:bookmarkEnd w:id="457"/>
      <w:r>
        <w:rPr>
          <w:rFonts w:ascii="arial" w:eastAsia="arial" w:hAnsi="arial" w:cs="arial"/>
          <w:b/>
          <w:i w:val="0"/>
          <w:strike w:val="0"/>
          <w:noProof w:val="0"/>
          <w:color w:val="000000"/>
          <w:position w:val="0"/>
          <w:sz w:val="20"/>
          <w:u w:val="none"/>
          <w:vertAlign w:val="baseline"/>
        </w:rPr>
        <w:t> [*P54] </w:t>
      </w:r>
      <w:r>
        <w:rPr>
          <w:rFonts w:ascii="arial" w:eastAsia="arial" w:hAnsi="arial" w:cs="arial"/>
          <w:b w:val="0"/>
          <w:i w:val="0"/>
          <w:strike w:val="0"/>
          <w:noProof w:val="0"/>
          <w:color w:val="000000"/>
          <w:position w:val="0"/>
          <w:sz w:val="20"/>
          <w:u w:val="none"/>
          <w:vertAlign w:val="baseline"/>
        </w:rPr>
        <w:t xml:space="preserve"> In the case sub judice, appellant first faults trial counsel for the failure to file a motion "to force the State to produce or disclose" evidence regarding Deputy Spoljaric's alleged misconduct or by failing to submit a public records request. He contends that this evidence constituted "material facts, known to the general public" and that these facts "would have affected the outcome of the case."</w:t>
      </w:r>
    </w:p>
    <w:p>
      <w:pPr>
        <w:keepNext w:val="0"/>
        <w:spacing w:before="200" w:after="0" w:line="260" w:lineRule="atLeast"/>
        <w:ind w:left="0" w:right="0" w:firstLine="0"/>
        <w:jc w:val="both"/>
      </w:pPr>
      <w:bookmarkStart w:id="458" w:name="Bookmark_para_69"/>
      <w:bookmarkEnd w:id="458"/>
      <w:r>
        <w:rPr>
          <w:rFonts w:ascii="arial" w:eastAsia="arial" w:hAnsi="arial" w:cs="arial"/>
          <w:b/>
          <w:i w:val="0"/>
          <w:strike w:val="0"/>
          <w:noProof w:val="0"/>
          <w:color w:val="000000"/>
          <w:position w:val="0"/>
          <w:sz w:val="20"/>
          <w:u w:val="none"/>
          <w:vertAlign w:val="baseline"/>
        </w:rPr>
        <w:t> [*P55] </w:t>
      </w:r>
      <w:r>
        <w:rPr>
          <w:rFonts w:ascii="arial" w:eastAsia="arial" w:hAnsi="arial" w:cs="arial"/>
          <w:b w:val="0"/>
          <w:i w:val="0"/>
          <w:strike w:val="0"/>
          <w:noProof w:val="0"/>
          <w:color w:val="000000"/>
          <w:position w:val="0"/>
          <w:sz w:val="20"/>
          <w:u w:val="none"/>
          <w:vertAlign w:val="baseline"/>
        </w:rPr>
        <w:t xml:space="preserve"> However, as we discussed in our disposition of appellant's third assignment of error, the record does not contain any evidence to support appellant's allegations regarding Deputy Spoljaric. Thus, it is difficult to assess whether any deficient performance in failing to request the records affected the outcome of the trial. However, as we noted above, we believe that the record contains overwhelming evidence to support appellant's conviction and introducing evidence of Spoljaric's alleged misconduct would not have negated appellant's confession. Consequently, trial counsel</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was not ineffective for failing to request information regarding the deputy's termination or to make a public-records request.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459" w:name="Bookmark_para_70"/>
      <w:bookmarkEnd w:id="459"/>
      <w:r>
        <w:rPr>
          <w:rFonts w:ascii="arial" w:eastAsia="arial" w:hAnsi="arial" w:cs="arial"/>
          <w:b/>
          <w:i w:val="0"/>
          <w:strike w:val="0"/>
          <w:noProof w:val="0"/>
          <w:color w:val="000000"/>
          <w:position w:val="0"/>
          <w:sz w:val="20"/>
          <w:u w:val="none"/>
          <w:vertAlign w:val="baseline"/>
        </w:rPr>
        <w:t> [*P56] </w:t>
      </w:r>
      <w:bookmarkStart w:id="460" w:name="Bookmark_I6B2992N28T3WV0030000400"/>
      <w:bookmarkEnd w:id="460"/>
      <w:bookmarkStart w:id="461" w:name="Bookmark_I6B2992N2D6NFR0020000400"/>
      <w:bookmarkEnd w:id="461"/>
      <w:r>
        <w:rPr>
          <w:rFonts w:ascii="arial" w:eastAsia="arial" w:hAnsi="arial" w:cs="arial"/>
          <w:b w:val="0"/>
          <w:i w:val="0"/>
          <w:strike w:val="0"/>
          <w:noProof w:val="0"/>
          <w:color w:val="000000"/>
          <w:position w:val="0"/>
          <w:sz w:val="20"/>
          <w:u w:val="none"/>
          <w:vertAlign w:val="baseline"/>
        </w:rPr>
        <w:t xml:space="preserve"> Appellant also argues that trial counsel rendered ineffective assistance during the suppression hearing for the failure to object to hearsay testimony. </w:t>
      </w:r>
      <w:bookmarkStart w:id="462" w:name="Bookmark_LNHNREFclscc28"/>
      <w:bookmarkEnd w:id="462"/>
      <w:hyperlink r:id="rId169" w:history="1">
        <w:r>
          <w:rPr>
            <w:rFonts w:ascii="arial" w:eastAsia="arial" w:hAnsi="arial" w:cs="arial"/>
            <w:b/>
            <w:i/>
            <w:strike w:val="0"/>
            <w:noProof w:val="0"/>
            <w:color w:val="0077CC"/>
            <w:position w:val="0"/>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96"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We point out, however, that "the Rules of Evidence do not apply to suppression hearings." </w:t>
      </w:r>
      <w:bookmarkStart w:id="463" w:name="Bookmark_I6B2992N28T3WV0020000400"/>
      <w:bookmarkEnd w:id="463"/>
      <w:hyperlink r:id="rId170" w:history="1">
        <w:r>
          <w:rPr>
            <w:rFonts w:ascii="arial" w:eastAsia="arial" w:hAnsi="arial" w:cs="arial"/>
            <w:b w:val="0"/>
            <w:i/>
            <w:strike w:val="0"/>
            <w:noProof w:val="0"/>
            <w:color w:val="0077CC"/>
            <w:position w:val="0"/>
            <w:sz w:val="20"/>
            <w:u w:val="single"/>
            <w:vertAlign w:val="baseline"/>
          </w:rPr>
          <w:t>State v. Boczar</w:t>
        </w:r>
      </w:hyperlink>
      <w:hyperlink r:id="rId170" w:history="1">
        <w:r>
          <w:rPr>
            <w:rFonts w:ascii="arial" w:eastAsia="arial" w:hAnsi="arial" w:cs="arial"/>
            <w:b w:val="0"/>
            <w:i/>
            <w:strike w:val="0"/>
            <w:noProof w:val="0"/>
            <w:color w:val="0077CC"/>
            <w:position w:val="0"/>
            <w:sz w:val="20"/>
            <w:u w:val="single"/>
            <w:vertAlign w:val="baseline"/>
          </w:rPr>
          <w:t>, 113 Ohio St.3d 148, 863 N.E.2d 155, 2007-Ohio-1251, ¶ 17</w:t>
        </w:r>
      </w:hyperlink>
      <w:r>
        <w:rPr>
          <w:rFonts w:ascii="arial" w:eastAsia="arial" w:hAnsi="arial" w:cs="arial"/>
          <w:b w:val="0"/>
          <w:i w:val="0"/>
          <w:strike w:val="0"/>
          <w:noProof w:val="0"/>
          <w:color w:val="000000"/>
          <w:position w:val="0"/>
          <w:sz w:val="20"/>
          <w:u w:val="none"/>
          <w:vertAlign w:val="baseline"/>
        </w:rPr>
        <w:t xml:space="preserve">, citing </w:t>
      </w:r>
      <w:hyperlink r:id="rId171" w:history="1">
        <w:r>
          <w:rPr>
            <w:rFonts w:ascii="arial" w:eastAsia="arial" w:hAnsi="arial" w:cs="arial"/>
            <w:b w:val="0"/>
            <w:i/>
            <w:strike w:val="0"/>
            <w:noProof w:val="0"/>
            <w:color w:val="0077CC"/>
            <w:position w:val="0"/>
            <w:sz w:val="20"/>
            <w:u w:val="single"/>
            <w:vertAlign w:val="baseline"/>
          </w:rPr>
          <w:t>Evid.R. 101(C)(1)</w:t>
        </w:r>
      </w:hyperlink>
      <w:r>
        <w:rPr>
          <w:rFonts w:ascii="arial" w:eastAsia="arial" w:hAnsi="arial" w:cs="arial"/>
          <w:b w:val="0"/>
          <w:i w:val="0"/>
          <w:strike w:val="0"/>
          <w:noProof w:val="0"/>
          <w:color w:val="000000"/>
          <w:position w:val="0"/>
          <w:sz w:val="20"/>
          <w:u w:val="none"/>
          <w:vertAlign w:val="baseline"/>
        </w:rPr>
        <w:t xml:space="preserve"> &amp; </w:t>
      </w:r>
      <w:hyperlink r:id="rId172" w:history="1">
        <w:r>
          <w:rPr>
            <w:rFonts w:ascii="arial" w:eastAsia="arial" w:hAnsi="arial" w:cs="arial"/>
            <w:b w:val="0"/>
            <w:i/>
            <w:strike w:val="0"/>
            <w:noProof w:val="0"/>
            <w:color w:val="0077CC"/>
            <w:position w:val="0"/>
            <w:sz w:val="20"/>
            <w:u w:val="single"/>
            <w:vertAlign w:val="baseline"/>
          </w:rPr>
          <w:t>104(A)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64" w:name="Bookmark_I6B2992N28T3WV0040000400"/>
      <w:bookmarkEnd w:id="464"/>
      <w:hyperlink r:id="rId173" w:history="1">
        <w:r>
          <w:rPr>
            <w:rFonts w:ascii="arial" w:eastAsia="arial" w:hAnsi="arial" w:cs="arial"/>
            <w:b w:val="0"/>
            <w:i/>
            <w:strike w:val="0"/>
            <w:noProof w:val="0"/>
            <w:color w:val="0077CC"/>
            <w:position w:val="0"/>
            <w:sz w:val="20"/>
            <w:u w:val="single"/>
            <w:vertAlign w:val="baseline"/>
          </w:rPr>
          <w:t>State v. Norman</w:t>
        </w:r>
      </w:hyperlink>
      <w:hyperlink r:id="rId173" w:history="1">
        <w:r>
          <w:rPr>
            <w:rFonts w:ascii="arial" w:eastAsia="arial" w:hAnsi="arial" w:cs="arial"/>
            <w:b w:val="0"/>
            <w:i/>
            <w:strike w:val="0"/>
            <w:noProof w:val="0"/>
            <w:color w:val="0077CC"/>
            <w:position w:val="0"/>
            <w:sz w:val="20"/>
            <w:u w:val="single"/>
            <w:vertAlign w:val="baseline"/>
          </w:rPr>
          <w:t>, 4th Dist. Ross Nos. 08CA3059 and 66, 2009-Ohio-5458</w:t>
        </w:r>
      </w:hyperlink>
      <w:r>
        <w:rPr>
          <w:rFonts w:ascii="arial" w:eastAsia="arial" w:hAnsi="arial" w:cs="arial"/>
          <w:b w:val="0"/>
          <w:i w:val="0"/>
          <w:strike w:val="0"/>
          <w:noProof w:val="0"/>
          <w:color w:val="000000"/>
          <w:position w:val="0"/>
          <w:sz w:val="20"/>
          <w:u w:val="none"/>
          <w:vertAlign w:val="baseline"/>
        </w:rPr>
        <w:t xml:space="preserve">. Therefore, "'[a]t a suppression hearing, the court may rely on * * * evidence, even though that evidence would not be admissible at trial.'" </w:t>
      </w:r>
      <w:bookmarkStart w:id="465" w:name="Bookmark_I6B2992N2D6NFR0010000400"/>
      <w:bookmarkEnd w:id="465"/>
      <w:hyperlink r:id="rId71" w:history="1">
        <w:r>
          <w:rPr>
            <w:rFonts w:ascii="arial" w:eastAsia="arial" w:hAnsi="arial" w:cs="arial"/>
            <w:b w:val="0"/>
            <w:i/>
            <w:strike w:val="0"/>
            <w:noProof w:val="0"/>
            <w:color w:val="0077CC"/>
            <w:position w:val="0"/>
            <w:sz w:val="20"/>
            <w:u w:val="single"/>
            <w:vertAlign w:val="baseline"/>
          </w:rPr>
          <w:t>Maumee v. Weisner</w:t>
        </w:r>
      </w:hyperlink>
      <w:hyperlink r:id="rId71" w:history="1">
        <w:r>
          <w:rPr>
            <w:rFonts w:ascii="arial" w:eastAsia="arial" w:hAnsi="arial" w:cs="arial"/>
            <w:b w:val="0"/>
            <w:i/>
            <w:strike w:val="0"/>
            <w:noProof w:val="0"/>
            <w:color w:val="0077CC"/>
            <w:position w:val="0"/>
            <w:sz w:val="20"/>
            <w:u w:val="single"/>
            <w:vertAlign w:val="baseline"/>
          </w:rPr>
          <w:t>, 87 Ohio St.3d 295, 298, 1999- Ohio 68, 720 N.E.2d 507 (1999)</w:t>
        </w:r>
      </w:hyperlink>
      <w:r>
        <w:rPr>
          <w:rFonts w:ascii="arial" w:eastAsia="arial" w:hAnsi="arial" w:cs="arial"/>
          <w:b w:val="0"/>
          <w:i w:val="0"/>
          <w:strike w:val="0"/>
          <w:noProof w:val="0"/>
          <w:color w:val="000000"/>
          <w:position w:val="0"/>
          <w:sz w:val="20"/>
          <w:u w:val="none"/>
          <w:vertAlign w:val="baseline"/>
        </w:rPr>
        <w:t xml:space="preserve">, quoting </w:t>
      </w:r>
      <w:bookmarkStart w:id="466" w:name="Bookmark_I6B2992N2D6NFR0030000400"/>
      <w:bookmarkEnd w:id="466"/>
      <w:hyperlink r:id="rId174" w:history="1">
        <w:r>
          <w:rPr>
            <w:rFonts w:ascii="arial" w:eastAsia="arial" w:hAnsi="arial" w:cs="arial"/>
            <w:b w:val="0"/>
            <w:i/>
            <w:strike w:val="0"/>
            <w:noProof w:val="0"/>
            <w:color w:val="0077CC"/>
            <w:position w:val="0"/>
            <w:sz w:val="20"/>
            <w:u w:val="single"/>
            <w:vertAlign w:val="baseline"/>
          </w:rPr>
          <w:t>United States v. Raddatz</w:t>
        </w:r>
      </w:hyperlink>
      <w:hyperlink r:id="rId174" w:history="1">
        <w:r>
          <w:rPr>
            <w:rFonts w:ascii="arial" w:eastAsia="arial" w:hAnsi="arial" w:cs="arial"/>
            <w:b w:val="0"/>
            <w:i/>
            <w:strike w:val="0"/>
            <w:noProof w:val="0"/>
            <w:color w:val="0077CC"/>
            <w:position w:val="0"/>
            <w:sz w:val="20"/>
            <w:u w:val="single"/>
            <w:vertAlign w:val="baseline"/>
          </w:rPr>
          <w:t xml:space="preserve"> (1980), 447 U.S. 667, 679, 100 S.Ct. 2406, 65 L.Ed.2d 424</w:t>
        </w:r>
      </w:hyperlink>
      <w:r>
        <w:rPr>
          <w:rFonts w:ascii="arial" w:eastAsia="arial" w:hAnsi="arial" w:cs="arial"/>
          <w:b w:val="0"/>
          <w:i w:val="0"/>
          <w:strike w:val="0"/>
          <w:noProof w:val="0"/>
          <w:color w:val="000000"/>
          <w:position w:val="0"/>
          <w:sz w:val="20"/>
          <w:u w:val="none"/>
          <w:vertAlign w:val="baseline"/>
        </w:rPr>
        <w:t>. Consequently, appellant cannot demonstrate that trial counsel was ineffective for failing to object, during the suppression hearing, to hearsay testimony.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[**413] </w:t>
      </w:r>
      <w:r>
        <w:rPr>
          <w:rFonts w:ascii="arial" w:eastAsia="arial" w:hAnsi="arial" w:cs="arial"/>
          <w:b w:val="0"/>
          <w:i w:val="0"/>
          <w:strike w:val="0"/>
          <w:noProof w:val="0"/>
          <w:color w:val="000000"/>
          <w:position w:val="0"/>
          <w:sz w:val="20"/>
          <w:u w:val="none"/>
          <w:vertAlign w:val="baseline"/>
        </w:rPr>
        <w:t xml:space="preserve"> C</w:t>
      </w:r>
    </w:p>
    <w:p>
      <w:pPr>
        <w:keepNext w:val="0"/>
        <w:spacing w:before="200" w:after="0" w:line="260" w:lineRule="atLeast"/>
        <w:ind w:left="0" w:right="0" w:firstLine="0"/>
        <w:jc w:val="both"/>
      </w:pPr>
      <w:bookmarkStart w:id="467" w:name="Bookmark_para_71"/>
      <w:bookmarkEnd w:id="467"/>
      <w:r>
        <w:rPr>
          <w:rFonts w:ascii="arial" w:eastAsia="arial" w:hAnsi="arial" w:cs="arial"/>
          <w:b/>
          <w:i w:val="0"/>
          <w:strike w:val="0"/>
          <w:noProof w:val="0"/>
          <w:color w:val="000000"/>
          <w:position w:val="0"/>
          <w:sz w:val="20"/>
          <w:u w:val="none"/>
          <w:vertAlign w:val="baseline"/>
        </w:rPr>
        <w:t> [*P57] </w:t>
      </w:r>
      <w:r>
        <w:rPr>
          <w:rFonts w:ascii="arial" w:eastAsia="arial" w:hAnsi="arial" w:cs="arial"/>
          <w:b w:val="0"/>
          <w:i w:val="0"/>
          <w:strike w:val="0"/>
          <w:noProof w:val="0"/>
          <w:color w:val="000000"/>
          <w:position w:val="0"/>
          <w:sz w:val="20"/>
          <w:u w:val="none"/>
          <w:vertAlign w:val="baseline"/>
        </w:rPr>
        <w:t xml:space="preserve"> Appellant further contends that trial counsel rendered ineffective assistance for the failure to submit jury instructions and to object to the state's proposed presumption-of-innocence instruction. Appellant argues that trial counsel should have requested the court to instruct the jury on the meaning of the phrase "presumption of innocence."</w:t>
      </w:r>
    </w:p>
    <w:p>
      <w:pPr>
        <w:keepNext w:val="0"/>
        <w:spacing w:before="240" w:after="0" w:line="260" w:lineRule="atLeast"/>
        <w:ind w:left="0" w:right="0" w:firstLine="0"/>
        <w:jc w:val="both"/>
      </w:pPr>
      <w:bookmarkStart w:id="468" w:name="Bookmark_para_72"/>
      <w:bookmarkEnd w:id="468"/>
      <w:r>
        <w:rPr>
          <w:rFonts w:ascii="arial" w:eastAsia="arial" w:hAnsi="arial" w:cs="arial"/>
          <w:b/>
          <w:i w:val="0"/>
          <w:strike w:val="0"/>
          <w:noProof w:val="0"/>
          <w:color w:val="000000"/>
          <w:position w:val="0"/>
          <w:sz w:val="20"/>
          <w:u w:val="none"/>
          <w:vertAlign w:val="baseline"/>
        </w:rPr>
        <w:t> [*P58] </w:t>
      </w:r>
      <w:bookmarkStart w:id="469" w:name="Bookmark_I6B2992N2SF7KD0010000400"/>
      <w:bookmarkEnd w:id="469"/>
      <w:bookmarkStart w:id="470" w:name="Bookmark_I6B2992P2SF7KM0010000400"/>
      <w:bookmarkEnd w:id="470"/>
      <w:bookmarkStart w:id="471" w:name="Bookmark_I6B2992P2SF7KM0030000400"/>
      <w:bookmarkEnd w:id="471"/>
      <w:r>
        <w:rPr>
          <w:rFonts w:ascii="arial" w:eastAsia="arial" w:hAnsi="arial" w:cs="arial"/>
          <w:b w:val="0"/>
          <w:i w:val="0"/>
          <w:strike w:val="0"/>
          <w:noProof w:val="0"/>
          <w:color w:val="000000"/>
          <w:position w:val="0"/>
          <w:sz w:val="20"/>
          <w:u w:val="none"/>
          <w:vertAlign w:val="baseline"/>
        </w:rPr>
        <w:t xml:space="preserve"> </w:t>
      </w:r>
      <w:bookmarkStart w:id="472" w:name="Bookmark_LNHNREFclscc29"/>
      <w:bookmarkEnd w:id="472"/>
      <w:hyperlink r:id="rId175" w:history="1">
        <w:r>
          <w:rPr>
            <w:rFonts w:ascii="arial" w:eastAsia="arial" w:hAnsi="arial" w:cs="arial"/>
            <w:b/>
            <w:i/>
            <w:strike w:val="0"/>
            <w:noProof w:val="0"/>
            <w:color w:val="0077CC"/>
            <w:position w:val="0"/>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097"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Courts typically have held that "[a]n attorney's decision not to request a particular jury instruction is a matter of trial strategy and does not establish</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ineffective assistance of counsel." </w:t>
      </w:r>
      <w:bookmarkStart w:id="473" w:name="Bookmark_I6B2992N2D6NFR0050000400"/>
      <w:bookmarkEnd w:id="473"/>
      <w:hyperlink r:id="rId176" w:history="1">
        <w:r>
          <w:rPr>
            <w:rFonts w:ascii="arial" w:eastAsia="arial" w:hAnsi="arial" w:cs="arial"/>
            <w:b w:val="0"/>
            <w:i/>
            <w:strike w:val="0"/>
            <w:noProof w:val="0"/>
            <w:color w:val="0077CC"/>
            <w:position w:val="0"/>
            <w:sz w:val="20"/>
            <w:u w:val="single"/>
            <w:vertAlign w:val="baseline"/>
          </w:rPr>
          <w:t>State v. Harrison</w:t>
        </w:r>
      </w:hyperlink>
      <w:hyperlink r:id="rId176" w:history="1">
        <w:r>
          <w:rPr>
            <w:rFonts w:ascii="arial" w:eastAsia="arial" w:hAnsi="arial" w:cs="arial"/>
            <w:b w:val="0"/>
            <w:i/>
            <w:strike w:val="0"/>
            <w:noProof w:val="0"/>
            <w:color w:val="0077CC"/>
            <w:position w:val="0"/>
            <w:sz w:val="20"/>
            <w:u w:val="single"/>
            <w:vertAlign w:val="baseline"/>
          </w:rPr>
          <w:t>, 3d Dist. Logan No. 8-14-16, 2015-Ohio-1419, ¶ 89, 31 N.E.3d 220</w:t>
        </w:r>
      </w:hyperlink>
      <w:r>
        <w:rPr>
          <w:rFonts w:ascii="arial" w:eastAsia="arial" w:hAnsi="arial" w:cs="arial"/>
          <w:b w:val="0"/>
          <w:i w:val="0"/>
          <w:strike w:val="0"/>
          <w:noProof w:val="0"/>
          <w:color w:val="000000"/>
          <w:position w:val="0"/>
          <w:sz w:val="20"/>
          <w:u w:val="none"/>
          <w:vertAlign w:val="baseline"/>
        </w:rPr>
        <w:t xml:space="preserve">, quoting </w:t>
      </w:r>
      <w:bookmarkStart w:id="474" w:name="Bookmark_I6B2992N2SF7KD0020000400"/>
      <w:bookmarkEnd w:id="474"/>
      <w:hyperlink r:id="rId177" w:history="1">
        <w:r>
          <w:rPr>
            <w:rFonts w:ascii="arial" w:eastAsia="arial" w:hAnsi="arial" w:cs="arial"/>
            <w:b w:val="0"/>
            <w:i/>
            <w:strike w:val="0"/>
            <w:noProof w:val="0"/>
            <w:color w:val="0077CC"/>
            <w:position w:val="0"/>
            <w:sz w:val="20"/>
            <w:u w:val="single"/>
            <w:vertAlign w:val="baseline"/>
          </w:rPr>
          <w:t>State v. Morris</w:t>
        </w:r>
      </w:hyperlink>
      <w:hyperlink r:id="rId177" w:history="1">
        <w:r>
          <w:rPr>
            <w:rFonts w:ascii="arial" w:eastAsia="arial" w:hAnsi="arial" w:cs="arial"/>
            <w:b w:val="0"/>
            <w:i/>
            <w:strike w:val="0"/>
            <w:noProof w:val="0"/>
            <w:color w:val="0077CC"/>
            <w:position w:val="0"/>
            <w:sz w:val="20"/>
            <w:u w:val="single"/>
            <w:vertAlign w:val="baseline"/>
          </w:rPr>
          <w:t>, 9th Dist. Summit No. 22089, 2005-Ohio-1136, ¶ 100</w:t>
        </w:r>
      </w:hyperlink>
      <w:r>
        <w:rPr>
          <w:rFonts w:ascii="arial" w:eastAsia="arial" w:hAnsi="arial" w:cs="arial"/>
          <w:b w:val="0"/>
          <w:i w:val="0"/>
          <w:strike w:val="0"/>
          <w:noProof w:val="0"/>
          <w:color w:val="000000"/>
          <w:position w:val="0"/>
          <w:sz w:val="20"/>
          <w:u w:val="none"/>
          <w:vertAlign w:val="baseline"/>
        </w:rPr>
        <w:t xml:space="preserve">, citing </w:t>
      </w:r>
      <w:bookmarkStart w:id="475" w:name="Bookmark_I6B2992N2SF7KD0040000400"/>
      <w:bookmarkEnd w:id="475"/>
      <w:hyperlink r:id="rId178" w:history="1">
        <w:r>
          <w:rPr>
            <w:rFonts w:ascii="arial" w:eastAsia="arial" w:hAnsi="arial" w:cs="arial"/>
            <w:b w:val="0"/>
            <w:i/>
            <w:strike w:val="0"/>
            <w:noProof w:val="0"/>
            <w:color w:val="0077CC"/>
            <w:position w:val="0"/>
            <w:sz w:val="20"/>
            <w:u w:val="single"/>
            <w:vertAlign w:val="baseline"/>
          </w:rPr>
          <w:t>State v. Fisk</w:t>
        </w:r>
      </w:hyperlink>
      <w:hyperlink r:id="rId178" w:history="1">
        <w:r>
          <w:rPr>
            <w:rFonts w:ascii="arial" w:eastAsia="arial" w:hAnsi="arial" w:cs="arial"/>
            <w:b w:val="0"/>
            <w:i/>
            <w:strike w:val="0"/>
            <w:noProof w:val="0"/>
            <w:color w:val="0077CC"/>
            <w:position w:val="0"/>
            <w:sz w:val="20"/>
            <w:u w:val="single"/>
            <w:vertAlign w:val="baseline"/>
          </w:rPr>
          <w:t>, 9th Dist. Summit No. 21196, 2003-Ohio-3149, ¶ 9</w:t>
        </w:r>
      </w:hyperlink>
      <w:r>
        <w:rPr>
          <w:rFonts w:ascii="arial" w:eastAsia="arial" w:hAnsi="arial" w:cs="arial"/>
          <w:b w:val="0"/>
          <w:i w:val="0"/>
          <w:strike w:val="0"/>
          <w:noProof w:val="0"/>
          <w:color w:val="000000"/>
          <w:position w:val="0"/>
          <w:sz w:val="20"/>
          <w:u w:val="none"/>
          <w:vertAlign w:val="baseline"/>
        </w:rPr>
        <w:t xml:space="preserve">, citing </w:t>
      </w:r>
      <w:bookmarkStart w:id="476" w:name="Bookmark_I6B2992P2SF7KJ0010000400"/>
      <w:bookmarkEnd w:id="476"/>
      <w:hyperlink r:id="rId179" w:history="1">
        <w:r>
          <w:rPr>
            <w:rFonts w:ascii="arial" w:eastAsia="arial" w:hAnsi="arial" w:cs="arial"/>
            <w:b w:val="0"/>
            <w:i/>
            <w:strike w:val="0"/>
            <w:noProof w:val="0"/>
            <w:color w:val="0077CC"/>
            <w:position w:val="0"/>
            <w:sz w:val="20"/>
            <w:u w:val="single"/>
            <w:vertAlign w:val="baseline"/>
          </w:rPr>
          <w:t>State v. Hill</w:t>
        </w:r>
      </w:hyperlink>
      <w:hyperlink r:id="rId179" w:history="1">
        <w:r>
          <w:rPr>
            <w:rFonts w:ascii="arial" w:eastAsia="arial" w:hAnsi="arial" w:cs="arial"/>
            <w:b w:val="0"/>
            <w:i/>
            <w:strike w:val="0"/>
            <w:noProof w:val="0"/>
            <w:color w:val="0077CC"/>
            <w:position w:val="0"/>
            <w:sz w:val="20"/>
            <w:u w:val="single"/>
            <w:vertAlign w:val="baseline"/>
          </w:rPr>
          <w:t>, 73 Ohio St.3d 433, 443, 1995- Ohio 287, 653 N.E.2d 271 (1995)</w:t>
        </w:r>
      </w:hyperlink>
      <w:r>
        <w:rPr>
          <w:rFonts w:ascii="arial" w:eastAsia="arial" w:hAnsi="arial" w:cs="arial"/>
          <w:b w:val="0"/>
          <w:i w:val="0"/>
          <w:strike w:val="0"/>
          <w:noProof w:val="0"/>
          <w:color w:val="000000"/>
          <w:position w:val="0"/>
          <w:sz w:val="20"/>
          <w:u w:val="none"/>
          <w:vertAlign w:val="baseline"/>
        </w:rPr>
        <w:t xml:space="preserve">, and citing </w:t>
      </w:r>
      <w:bookmarkStart w:id="477" w:name="Bookmark_I6B2992P2SF7KJ0030000400"/>
      <w:bookmarkEnd w:id="477"/>
      <w:hyperlink r:id="rId180" w:history="1">
        <w:r>
          <w:rPr>
            <w:rFonts w:ascii="arial" w:eastAsia="arial" w:hAnsi="arial" w:cs="arial"/>
            <w:b w:val="0"/>
            <w:i/>
            <w:strike w:val="0"/>
            <w:noProof w:val="0"/>
            <w:color w:val="0077CC"/>
            <w:position w:val="0"/>
            <w:sz w:val="20"/>
            <w:u w:val="single"/>
            <w:vertAlign w:val="baseline"/>
          </w:rPr>
          <w:t>State v. Oates</w:t>
        </w:r>
      </w:hyperlink>
      <w:hyperlink r:id="rId180" w:history="1">
        <w:r>
          <w:rPr>
            <w:rFonts w:ascii="arial" w:eastAsia="arial" w:hAnsi="arial" w:cs="arial"/>
            <w:b w:val="0"/>
            <w:i/>
            <w:strike w:val="0"/>
            <w:noProof w:val="0"/>
            <w:color w:val="0077CC"/>
            <w:position w:val="0"/>
            <w:sz w:val="20"/>
            <w:u w:val="single"/>
            <w:vertAlign w:val="baseline"/>
          </w:rPr>
          <w:t>, 3d Dist. Hardin No. 6-12-19, 2013-Ohio-2609, ¶ 9, 993 N.E.2d 846</w:t>
        </w:r>
      </w:hyperlink>
      <w:r>
        <w:rPr>
          <w:rFonts w:ascii="arial" w:eastAsia="arial" w:hAnsi="arial" w:cs="arial"/>
          <w:b w:val="0"/>
          <w:i w:val="0"/>
          <w:strike w:val="0"/>
          <w:noProof w:val="0"/>
          <w:color w:val="000000"/>
          <w:position w:val="0"/>
          <w:sz w:val="20"/>
          <w:u w:val="none"/>
          <w:vertAlign w:val="baseline"/>
        </w:rPr>
        <w:t xml:space="preserve">. Nevertheless, "[a] trial court's instructions to a jury must correctly, clearly, and completely state the law applicable to the case." </w:t>
      </w:r>
      <w:bookmarkStart w:id="478" w:name="Bookmark_I6B2992P2SF7KJ0050000400"/>
      <w:bookmarkEnd w:id="478"/>
      <w:hyperlink r:id="rId181" w:history="1">
        <w:r>
          <w:rPr>
            <w:rFonts w:ascii="arial" w:eastAsia="arial" w:hAnsi="arial" w:cs="arial"/>
            <w:b w:val="0"/>
            <w:i/>
            <w:strike w:val="0"/>
            <w:noProof w:val="0"/>
            <w:color w:val="0077CC"/>
            <w:position w:val="0"/>
            <w:sz w:val="20"/>
            <w:u w:val="single"/>
            <w:vertAlign w:val="baseline"/>
          </w:rPr>
          <w:t>State v. Orians</w:t>
        </w:r>
      </w:hyperlink>
      <w:hyperlink r:id="rId181" w:history="1">
        <w:r>
          <w:rPr>
            <w:rFonts w:ascii="arial" w:eastAsia="arial" w:hAnsi="arial" w:cs="arial"/>
            <w:b w:val="0"/>
            <w:i/>
            <w:strike w:val="0"/>
            <w:noProof w:val="0"/>
            <w:color w:val="0077CC"/>
            <w:position w:val="0"/>
            <w:sz w:val="20"/>
            <w:u w:val="single"/>
            <w:vertAlign w:val="baseline"/>
          </w:rPr>
          <w:t>, 179 Ohio App.3d 701, 2008-Ohio-6185, ¶ 10, 903 N.E.2d 656 (3d Dist.)</w:t>
        </w:r>
      </w:hyperlink>
      <w:r>
        <w:rPr>
          <w:rFonts w:ascii="arial" w:eastAsia="arial" w:hAnsi="arial" w:cs="arial"/>
          <w:b w:val="0"/>
          <w:i w:val="0"/>
          <w:strike w:val="0"/>
          <w:noProof w:val="0"/>
          <w:color w:val="000000"/>
          <w:position w:val="0"/>
          <w:sz w:val="20"/>
          <w:u w:val="none"/>
          <w:vertAlign w:val="baseline"/>
        </w:rPr>
        <w:t xml:space="preserve">. Further, "a defendant is entitled to have the jury instructed on all elements that must be proved to establish the crime with which he is charged." </w:t>
      </w:r>
      <w:bookmarkStart w:id="479" w:name="Bookmark_I6B2992P2SF7KM0020000400"/>
      <w:bookmarkEnd w:id="479"/>
      <w:hyperlink r:id="rId182" w:history="1">
        <w:r>
          <w:rPr>
            <w:rFonts w:ascii="arial" w:eastAsia="arial" w:hAnsi="arial" w:cs="arial"/>
            <w:b w:val="0"/>
            <w:i/>
            <w:strike w:val="0"/>
            <w:noProof w:val="0"/>
            <w:color w:val="0077CC"/>
            <w:position w:val="0"/>
            <w:sz w:val="20"/>
            <w:u w:val="single"/>
            <w:vertAlign w:val="baseline"/>
          </w:rPr>
          <w:t>State v. Gardner</w:t>
        </w:r>
      </w:hyperlink>
      <w:hyperlink r:id="rId182" w:history="1">
        <w:r>
          <w:rPr>
            <w:rFonts w:ascii="arial" w:eastAsia="arial" w:hAnsi="arial" w:cs="arial"/>
            <w:b w:val="0"/>
            <w:i/>
            <w:strike w:val="0"/>
            <w:noProof w:val="0"/>
            <w:color w:val="0077CC"/>
            <w:position w:val="0"/>
            <w:sz w:val="20"/>
            <w:u w:val="single"/>
            <w:vertAlign w:val="baseline"/>
          </w:rPr>
          <w:t>, 118 Ohio St.3d 420, 2008-Ohio-2787, 889 N.E.2d 995, ¶ 37</w:t>
        </w:r>
      </w:hyperlink>
      <w:r>
        <w:rPr>
          <w:rFonts w:ascii="arial" w:eastAsia="arial" w:hAnsi="arial" w:cs="arial"/>
          <w:b w:val="0"/>
          <w:i w:val="0"/>
          <w:strike w:val="0"/>
          <w:noProof w:val="0"/>
          <w:color w:val="000000"/>
          <w:position w:val="0"/>
          <w:sz w:val="20"/>
          <w:u w:val="none"/>
          <w:vertAlign w:val="baseline"/>
        </w:rPr>
        <w:t xml:space="preserve">, quoting </w:t>
      </w:r>
      <w:bookmarkStart w:id="480" w:name="Bookmark_I6B2992P2SF7KM0040000400"/>
      <w:bookmarkEnd w:id="480"/>
      <w:hyperlink r:id="rId183" w:history="1">
        <w:r>
          <w:rPr>
            <w:rFonts w:ascii="arial" w:eastAsia="arial" w:hAnsi="arial" w:cs="arial"/>
            <w:b w:val="0"/>
            <w:i/>
            <w:strike w:val="0"/>
            <w:noProof w:val="0"/>
            <w:color w:val="0077CC"/>
            <w:position w:val="0"/>
            <w:sz w:val="20"/>
            <w:u w:val="single"/>
            <w:vertAlign w:val="baseline"/>
          </w:rPr>
          <w:t>State v. Adams</w:t>
        </w:r>
      </w:hyperlink>
      <w:hyperlink r:id="rId183" w:history="1">
        <w:r>
          <w:rPr>
            <w:rFonts w:ascii="arial" w:eastAsia="arial" w:hAnsi="arial" w:cs="arial"/>
            <w:b w:val="0"/>
            <w:i/>
            <w:strike w:val="0"/>
            <w:noProof w:val="0"/>
            <w:color w:val="0077CC"/>
            <w:position w:val="0"/>
            <w:sz w:val="20"/>
            <w:u w:val="single"/>
            <w:vertAlign w:val="baseline"/>
          </w:rPr>
          <w:t>, 62 Ohio St.2d 151, 153, 404 N.E.2d 144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1" w:name="Bookmark_para_73"/>
      <w:bookmarkEnd w:id="481"/>
      <w:r>
        <w:rPr>
          <w:rFonts w:ascii="arial" w:eastAsia="arial" w:hAnsi="arial" w:cs="arial"/>
          <w:b/>
          <w:i w:val="0"/>
          <w:strike w:val="0"/>
          <w:noProof w:val="0"/>
          <w:color w:val="000000"/>
          <w:position w:val="0"/>
          <w:sz w:val="20"/>
          <w:u w:val="none"/>
          <w:vertAlign w:val="baseline"/>
        </w:rPr>
        <w:t> [*P59] </w:t>
      </w:r>
      <w:r>
        <w:rPr>
          <w:rFonts w:ascii="arial" w:eastAsia="arial" w:hAnsi="arial" w:cs="arial"/>
          <w:b w:val="0"/>
          <w:i w:val="0"/>
          <w:strike w:val="0"/>
          <w:noProof w:val="0"/>
          <w:color w:val="000000"/>
          <w:position w:val="0"/>
          <w:sz w:val="20"/>
          <w:u w:val="none"/>
          <w:vertAlign w:val="baseline"/>
        </w:rPr>
        <w:t xml:space="preserve"> In the case sub judice, appellant contends that trial counsel was ineffective for failing to request the trial court to give the jury a presumption-of-innocence instruction. Appellant does not, however, identify the precise definition that he claims trial counsel should have requested. Instead, appellant asserts that </w:t>
      </w:r>
      <w:hyperlink r:id="rId184" w:history="1">
        <w:r>
          <w:rPr>
            <w:rFonts w:ascii="arial" w:eastAsia="arial" w:hAnsi="arial" w:cs="arial"/>
            <w:b w:val="0"/>
            <w:i/>
            <w:strike w:val="0"/>
            <w:noProof w:val="0"/>
            <w:color w:val="0077CC"/>
            <w:position w:val="0"/>
            <w:sz w:val="20"/>
            <w:u w:val="single"/>
            <w:vertAlign w:val="baseline"/>
          </w:rPr>
          <w:t>R.C. 2938.08</w:t>
        </w:r>
      </w:hyperlink>
      <w:r>
        <w:rPr>
          <w:rFonts w:ascii="arial" w:eastAsia="arial" w:hAnsi="arial" w:cs="arial"/>
          <w:b w:val="0"/>
          <w:i w:val="0"/>
          <w:strike w:val="0"/>
          <w:noProof w:val="0"/>
          <w:color w:val="000000"/>
          <w:position w:val="0"/>
          <w:sz w:val="20"/>
          <w:u w:val="none"/>
          <w:vertAlign w:val="baseline"/>
        </w:rPr>
        <w:t xml:space="preserve"> required the court to give the jury a presumption-of-innocence instruction.</w:t>
      </w:r>
    </w:p>
    <w:p>
      <w:pPr>
        <w:keepNext w:val="0"/>
        <w:spacing w:before="240" w:after="0" w:line="260" w:lineRule="atLeast"/>
        <w:ind w:left="0" w:right="0" w:firstLine="0"/>
        <w:jc w:val="both"/>
      </w:pPr>
      <w:bookmarkStart w:id="482" w:name="Bookmark_para_74"/>
      <w:bookmarkEnd w:id="482"/>
      <w:hyperlink r:id="rId184" w:history="1">
        <w:r>
          <w:rPr>
            <w:rFonts w:ascii="arial" w:eastAsia="arial" w:hAnsi="arial" w:cs="arial"/>
            <w:b w:val="0"/>
            <w:i/>
            <w:strike w:val="0"/>
            <w:color w:val="0077CC"/>
            <w:sz w:val="20"/>
            <w:u w:val="single"/>
            <w:vertAlign w:val="baseline"/>
          </w:rPr>
          <w:t>R.C. 2938.08</w:t>
        </w:r>
      </w:hyperlink>
      <w:r>
        <w:rPr>
          <w:rFonts w:ascii="arial" w:eastAsia="arial" w:hAnsi="arial" w:cs="arial"/>
          <w:b w:val="0"/>
          <w:i w:val="0"/>
          <w:strike w:val="0"/>
          <w:noProof w:val="0"/>
          <w:color w:val="000000"/>
          <w:position w:val="0"/>
          <w:sz w:val="20"/>
          <w:u w:val="none"/>
          <w:vertAlign w:val="baseline"/>
        </w:rPr>
        <w:t xml:space="preserve"> provides as follows:</w:t>
      </w:r>
    </w:p>
    <w:p>
      <w:pPr>
        <w:keepNext w:val="0"/>
        <w:spacing w:after="0" w:line="260" w:lineRule="atLeast"/>
        <w:ind w:left="400" w:right="0" w:firstLine="0"/>
        <w:jc w:val="both"/>
      </w:pPr>
      <w:bookmarkStart w:id="483" w:name="Bookmark_para_75"/>
      <w:bookmarkEnd w:id="483"/>
      <w:r>
        <w:rPr>
          <w:rFonts w:ascii="arial" w:eastAsia="arial" w:hAnsi="arial" w:cs="arial"/>
          <w:b w:val="0"/>
          <w:i w:val="0"/>
          <w:strike w:val="0"/>
          <w:noProof w:val="0"/>
          <w:color w:val="000000"/>
          <w:position w:val="0"/>
          <w:sz w:val="20"/>
          <w:u w:val="none"/>
          <w:vertAlign w:val="baseline"/>
        </w:rPr>
        <w:t>A defendant in a criminal action is presumed to be innocent until he is proved guilty of the offense charged, and in case of a reasonable doubt whether his guilt is satisfactorily shown, he shall be acquitted. The presumption of innocence places upon the state (or the municipality) the burden of proving him guilty beyond a reasonable doubt.</w:t>
      </w:r>
    </w:p>
    <w:p>
      <w:pPr>
        <w:keepNext w:val="0"/>
        <w:spacing w:before="200" w:after="0" w:line="260" w:lineRule="atLeast"/>
        <w:ind w:left="400" w:right="0" w:firstLine="0"/>
        <w:jc w:val="both"/>
      </w:pPr>
      <w:bookmarkStart w:id="484" w:name="Bookmark_para_76"/>
      <w:bookmarkEnd w:id="484"/>
      <w:r>
        <w:rPr>
          <w:rFonts w:ascii="arial" w:eastAsia="arial" w:hAnsi="arial" w:cs="arial"/>
          <w:b w:val="0"/>
          <w:i w:val="0"/>
          <w:strike w:val="0"/>
          <w:noProof w:val="0"/>
          <w:color w:val="000000"/>
          <w:position w:val="0"/>
          <w:sz w:val="20"/>
          <w:u w:val="none"/>
          <w:vertAlign w:val="baseline"/>
        </w:rPr>
        <w:t>In charging a jury the trial court shall state the meaning of the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presumption of innocence and of reasonable doubt in each case.</w:t>
      </w:r>
    </w:p>
    <w:p>
      <w:pPr>
        <w:keepNext w:val="0"/>
        <w:spacing w:before="240" w:after="0" w:line="260" w:lineRule="atLeast"/>
        <w:ind w:left="0" w:right="0" w:firstLine="0"/>
        <w:jc w:val="both"/>
      </w:pPr>
      <w:bookmarkStart w:id="485" w:name="Bookmark_para_77"/>
      <w:bookmarkEnd w:id="485"/>
      <w:r>
        <w:rPr>
          <w:rFonts w:ascii="arial" w:eastAsia="arial" w:hAnsi="arial" w:cs="arial"/>
          <w:b/>
          <w:i w:val="0"/>
          <w:strike w:val="0"/>
          <w:noProof w:val="0"/>
          <w:color w:val="000000"/>
          <w:position w:val="0"/>
          <w:sz w:val="20"/>
          <w:u w:val="none"/>
          <w:vertAlign w:val="baseline"/>
        </w:rPr>
        <w:t> [*P60] </w:t>
      </w:r>
      <w:r>
        <w:rPr>
          <w:rFonts w:ascii="arial" w:eastAsia="arial" w:hAnsi="arial" w:cs="arial"/>
          <w:b w:val="0"/>
          <w:i w:val="0"/>
          <w:strike w:val="0"/>
          <w:noProof w:val="0"/>
          <w:color w:val="000000"/>
          <w:position w:val="0"/>
          <w:sz w:val="20"/>
          <w:u w:val="none"/>
          <w:vertAlign w:val="baseline"/>
        </w:rPr>
        <w:t xml:space="preserve"> This statute, however, is included in a section of the Revised Code titled, "Magistrate Courts." </w:t>
      </w:r>
      <w:bookmarkStart w:id="486" w:name="Bookmark_LNHNREFclscc30"/>
      <w:bookmarkEnd w:id="486"/>
      <w:hyperlink r:id="rId185" w:history="1">
        <w:r>
          <w:rPr>
            <w:rFonts w:ascii="arial" w:eastAsia="arial" w:hAnsi="arial" w:cs="arial"/>
            <w:b/>
            <w:i/>
            <w:strike w:val="0"/>
            <w:noProof w:val="0"/>
            <w:color w:val="0077CC"/>
            <w:position w:val="0"/>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clscc30" w:history="1">
        <w:r>
          <w:pict>
            <v:shape id="_x0000_i1098"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w:t>
      </w:r>
      <w:hyperlink r:id="rId186" w:history="1">
        <w:r>
          <w:rPr>
            <w:rFonts w:ascii="arial" w:eastAsia="arial" w:hAnsi="arial" w:cs="arial"/>
            <w:b w:val="0"/>
            <w:i/>
            <w:strike w:val="0"/>
            <w:noProof w:val="0"/>
            <w:color w:val="0077CC"/>
            <w:position w:val="0"/>
            <w:sz w:val="20"/>
            <w:u w:val="single"/>
            <w:vertAlign w:val="baseline"/>
          </w:rPr>
          <w:t>R.C. 2938.02</w:t>
        </w:r>
      </w:hyperlink>
      <w:r>
        <w:rPr>
          <w:rFonts w:ascii="arial" w:eastAsia="arial" w:hAnsi="arial" w:cs="arial"/>
          <w:b w:val="0"/>
          <w:i w:val="0"/>
          <w:strike w:val="0"/>
          <w:noProof w:val="0"/>
          <w:color w:val="000000"/>
          <w:position w:val="0"/>
          <w:sz w:val="20"/>
          <w:u w:val="none"/>
          <w:vertAlign w:val="baseline"/>
        </w:rPr>
        <w:t xml:space="preserve"> specifies that </w:t>
      </w:r>
      <w:hyperlink r:id="rId187" w:history="1">
        <w:r>
          <w:rPr>
            <w:rFonts w:ascii="arial" w:eastAsia="arial" w:hAnsi="arial" w:cs="arial"/>
            <w:b w:val="0"/>
            <w:i/>
            <w:strike w:val="0"/>
            <w:noProof w:val="0"/>
            <w:color w:val="0077CC"/>
            <w:position w:val="0"/>
            <w:sz w:val="20"/>
            <w:u w:val="single"/>
            <w:vertAlign w:val="baseline"/>
          </w:rPr>
          <w:t>R.C. Chapter 2938</w:t>
        </w:r>
      </w:hyperlink>
      <w:r>
        <w:rPr>
          <w:rFonts w:ascii="arial" w:eastAsia="arial" w:hAnsi="arial" w:cs="arial"/>
          <w:b w:val="0"/>
          <w:i w:val="0"/>
          <w:strike w:val="0"/>
          <w:noProof w:val="0"/>
          <w:color w:val="000000"/>
          <w:position w:val="0"/>
          <w:sz w:val="20"/>
          <w:u w:val="none"/>
          <w:vertAlign w:val="baseline"/>
        </w:rPr>
        <w:t xml:space="preserve"> applies to trials "in any court or before any magistrate inferior to the court of common pleas."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Katz and Giannelli, Ohio Criminal Law, Section 71:6 (3d ed.) (</w:t>
      </w:r>
      <w:hyperlink r:id="rId184" w:history="1">
        <w:r>
          <w:rPr>
            <w:rFonts w:ascii="arial" w:eastAsia="arial" w:hAnsi="arial" w:cs="arial"/>
            <w:b w:val="0"/>
            <w:i/>
            <w:strike w:val="0"/>
            <w:noProof w:val="0"/>
            <w:color w:val="0077CC"/>
            <w:position w:val="0"/>
            <w:sz w:val="20"/>
            <w:u w:val="single"/>
            <w:vertAlign w:val="baseline"/>
          </w:rPr>
          <w:t>R.C. 2938.08</w:t>
        </w:r>
      </w:hyperlink>
      <w:r>
        <w:rPr>
          <w:rFonts w:ascii="arial" w:eastAsia="arial" w:hAnsi="arial" w:cs="arial"/>
          <w:b w:val="0"/>
          <w:i w:val="0"/>
          <w:strike w:val="0"/>
          <w:noProof w:val="0"/>
          <w:color w:val="000000"/>
          <w:position w:val="0"/>
          <w:sz w:val="20"/>
          <w:u w:val="none"/>
          <w:vertAlign w:val="baseline"/>
        </w:rPr>
        <w:t xml:space="preserve"> applies "in cases tried before a magistrate's court"). In the case before us, however, the trial did not occur in a court inferior to the common pleas court. We therefore do not agree that trial counsel was ineffective for failing to ask the trial court to give the jury this </w:t>
      </w:r>
      <w:hyperlink r:id="rId184" w:history="1">
        <w:r>
          <w:rPr>
            <w:rFonts w:ascii="arial" w:eastAsia="arial" w:hAnsi="arial" w:cs="arial"/>
            <w:b w:val="0"/>
            <w:i/>
            <w:strike w:val="0"/>
            <w:noProof w:val="0"/>
            <w:color w:val="0077CC"/>
            <w:position w:val="0"/>
            <w:sz w:val="20"/>
            <w:u w:val="single"/>
            <w:vertAlign w:val="baseline"/>
          </w:rPr>
          <w:t>R.C. 2938.08</w:t>
        </w:r>
      </w:hyperlink>
      <w:r>
        <w:rPr>
          <w:rFonts w:ascii="arial" w:eastAsia="arial" w:hAnsi="arial" w:cs="arial"/>
          <w:b w:val="0"/>
          <w:i w:val="0"/>
          <w:strike w:val="0"/>
          <w:noProof w:val="0"/>
          <w:color w:val="000000"/>
          <w:position w:val="0"/>
          <w:sz w:val="20"/>
          <w:u w:val="none"/>
          <w:vertAlign w:val="baseline"/>
        </w:rPr>
        <w:t xml:space="preserve"> presumption-of-innocence instruction.</w:t>
      </w:r>
    </w:p>
    <w:p>
      <w:pPr>
        <w:keepNext w:val="0"/>
        <w:spacing w:before="200" w:after="0" w:line="260" w:lineRule="atLeast"/>
        <w:ind w:left="0" w:right="0" w:firstLine="0"/>
        <w:jc w:val="both"/>
      </w:pPr>
      <w:bookmarkStart w:id="487" w:name="Bookmark_para_78"/>
      <w:bookmarkEnd w:id="487"/>
      <w:r>
        <w:rPr>
          <w:rFonts w:ascii="arial" w:eastAsia="arial" w:hAnsi="arial" w:cs="arial"/>
          <w:b w:val="0"/>
          <w:i w:val="0"/>
          <w:strike w:val="0"/>
          <w:noProof w:val="0"/>
          <w:color w:val="000000"/>
          <w:position w:val="0"/>
          <w:sz w:val="20"/>
          <w:u w:val="none"/>
          <w:vertAlign w:val="baseline"/>
        </w:rPr>
        <w:t>Additionally, the court did advise the jury that appellant</w:t>
      </w:r>
    </w:p>
    <w:p>
      <w:pPr>
        <w:keepNext w:val="0"/>
        <w:spacing w:after="0" w:line="260" w:lineRule="atLeast"/>
        <w:ind w:left="400" w:right="0" w:firstLine="0"/>
        <w:jc w:val="both"/>
      </w:pPr>
      <w:bookmarkStart w:id="488" w:name="Bookmark_para_79"/>
      <w:bookmarkEnd w:id="488"/>
      <w:r>
        <w:rPr>
          <w:rFonts w:ascii="arial" w:eastAsia="arial" w:hAnsi="arial" w:cs="arial"/>
          <w:b w:val="0"/>
          <w:i w:val="0"/>
          <w:strike w:val="0"/>
          <w:noProof w:val="0"/>
          <w:color w:val="000000"/>
          <w:position w:val="0"/>
          <w:sz w:val="20"/>
          <w:u w:val="none"/>
          <w:vertAlign w:val="baseline"/>
        </w:rPr>
        <w:t>is presumed innocent until his guilt is established beyond a reasonable doubt. The defendant must be acquitted unless the state produces evidence which convinces you beyond a reasonable doubt of every essential element of the offense charged in the indictment or of any lesser offense included within that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court's instruction tracks the Ohio Jury Instructions.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Ohio Jury Instructions CR 207.11 (Rev. Dec. 10, 2011) ("The </w:t>
      </w:r>
      <w:r>
        <w:rPr>
          <w:rFonts w:ascii="arial" w:eastAsia="arial" w:hAnsi="arial" w:cs="arial"/>
          <w:b/>
          <w:i w:val="0"/>
          <w:strike w:val="0"/>
          <w:noProof w:val="0"/>
          <w:color w:val="000000"/>
          <w:position w:val="0"/>
          <w:sz w:val="20"/>
          <w:u w:val="none"/>
          <w:vertAlign w:val="baseline"/>
        </w:rPr>
        <w:t> [**414] </w:t>
      </w:r>
      <w:r>
        <w:rPr>
          <w:rFonts w:ascii="arial" w:eastAsia="arial" w:hAnsi="arial" w:cs="arial"/>
          <w:b w:val="0"/>
          <w:i w:val="0"/>
          <w:strike w:val="0"/>
          <w:noProof w:val="0"/>
          <w:color w:val="000000"/>
          <w:position w:val="0"/>
          <w:sz w:val="20"/>
          <w:u w:val="none"/>
          <w:vertAlign w:val="baseline"/>
        </w:rPr>
        <w:t xml:space="preserve"> defendant is presumed innocent until his/her guilt is established beyond a reasonable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doubt. The defendant must be acquitted unless the State produces testimony or evidence that convinces you beyond a reasonable doubt of every essential element charged in the indictment.").</w:t>
      </w:r>
    </w:p>
    <w:p>
      <w:pPr>
        <w:keepNext w:val="0"/>
        <w:spacing w:before="200" w:after="0" w:line="260" w:lineRule="atLeast"/>
        <w:ind w:left="0" w:right="0" w:firstLine="0"/>
        <w:jc w:val="both"/>
      </w:pPr>
      <w:bookmarkStart w:id="489" w:name="Bookmark_para_80"/>
      <w:bookmarkEnd w:id="489"/>
      <w:r>
        <w:rPr>
          <w:rFonts w:ascii="arial" w:eastAsia="arial" w:hAnsi="arial" w:cs="arial"/>
          <w:b/>
          <w:i w:val="0"/>
          <w:strike w:val="0"/>
          <w:noProof w:val="0"/>
          <w:color w:val="000000"/>
          <w:position w:val="0"/>
          <w:sz w:val="20"/>
          <w:u w:val="none"/>
          <w:vertAlign w:val="baseline"/>
        </w:rPr>
        <w:t> [*P61] </w:t>
      </w:r>
      <w:r>
        <w:rPr>
          <w:rFonts w:ascii="arial" w:eastAsia="arial" w:hAnsi="arial" w:cs="arial"/>
          <w:b w:val="0"/>
          <w:i w:val="0"/>
          <w:strike w:val="0"/>
          <w:noProof w:val="0"/>
          <w:color w:val="000000"/>
          <w:position w:val="0"/>
          <w:sz w:val="20"/>
          <w:u w:val="none"/>
          <w:vertAlign w:val="baseline"/>
        </w:rPr>
        <w:t xml:space="preserve"> Moreover, our review of the record indicates that the trial court gave the jury an appropriate reasonable-doubt instruction. The court gave the jury the following instructions:</w:t>
      </w:r>
    </w:p>
    <w:p>
      <w:pPr>
        <w:keepNext w:val="0"/>
        <w:spacing w:before="200" w:after="0" w:line="260" w:lineRule="atLeast"/>
        <w:ind w:left="400" w:right="0" w:firstLine="0"/>
        <w:jc w:val="both"/>
      </w:pPr>
      <w:bookmarkStart w:id="490" w:name="Bookmark_para_81"/>
      <w:bookmarkEnd w:id="490"/>
      <w:r>
        <w:rPr>
          <w:rFonts w:ascii="arial" w:eastAsia="arial" w:hAnsi="arial" w:cs="arial"/>
          <w:b w:val="0"/>
          <w:i w:val="0"/>
          <w:strike w:val="0"/>
          <w:noProof w:val="0"/>
          <w:color w:val="000000"/>
          <w:position w:val="0"/>
          <w:sz w:val="20"/>
          <w:u w:val="none"/>
          <w:vertAlign w:val="baseline"/>
        </w:rPr>
        <w:t xml:space="preserve">"Reasonable doubt" is present when the jurors, after they have carefully considered and compared all the evidence, cannot say that they are firmly convinced of the truth of the charge. It is a doubt based upon reason and common sense. "Reasonable doubt" is not mere possible doubt, because everything relating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affairs or depending on moral evidence is open to some possible or imaginary doubt. "Proof beyond a reasonable doubt" is proof of such character that an ordinary person would be willing to rely and act upon it in the most important of the person's own affairs.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court's reasonable-doubt instruction mirrors </w:t>
      </w:r>
      <w:hyperlink r:id="rId188" w:history="1">
        <w:r>
          <w:rPr>
            <w:rFonts w:ascii="arial" w:eastAsia="arial" w:hAnsi="arial" w:cs="arial"/>
            <w:b w:val="0"/>
            <w:i/>
            <w:strike w:val="0"/>
            <w:noProof w:val="0"/>
            <w:color w:val="0077CC"/>
            <w:position w:val="0"/>
            <w:sz w:val="20"/>
            <w:u w:val="single"/>
            <w:vertAlign w:val="baseline"/>
          </w:rPr>
          <w:t>R.C. 2901.05(E)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491" w:name="Bookmark_para_82"/>
      <w:bookmarkEnd w:id="491"/>
      <w:r>
        <w:rPr>
          <w:rFonts w:ascii="arial" w:eastAsia="arial" w:hAnsi="arial" w:cs="arial"/>
          <w:b w:val="0"/>
          <w:i w:val="0"/>
          <w:strike w:val="0"/>
          <w:noProof w:val="0"/>
          <w:color w:val="000000"/>
          <w:position w:val="0"/>
          <w:sz w:val="20"/>
          <w:u w:val="none"/>
          <w:vertAlign w:val="baseline"/>
        </w:rPr>
        <w:t>"Reasonable doubt" is present when the jurors, after they have carefully considered and compared all the evidence, cannot say they are firmly convinced of the truth of the charge. It is a doubt based</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on reason and common sense. Reasonable doubt is not mere possible doubt, because everything relating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affairs or depending on moral evidence is open to some possible or imaginary doubt. "Proof beyond a reasonable doubt" is proof of such character that an ordinary person would be willing to rely and act upon it in the most important of the person's own affairs.</w:t>
      </w:r>
    </w:p>
    <w:p>
      <w:pPr>
        <w:keepNext w:val="0"/>
        <w:spacing w:before="200" w:after="0" w:line="260" w:lineRule="atLeast"/>
        <w:ind w:left="0" w:right="0" w:firstLine="0"/>
        <w:jc w:val="both"/>
      </w:pPr>
      <w:bookmarkStart w:id="492" w:name="Bookmark_para_83"/>
      <w:bookmarkEnd w:id="492"/>
      <w:r>
        <w:rPr>
          <w:rFonts w:ascii="arial" w:eastAsia="arial" w:hAnsi="arial" w:cs="arial"/>
          <w:b/>
          <w:i w:val="0"/>
          <w:strike w:val="0"/>
          <w:noProof w:val="0"/>
          <w:color w:val="000000"/>
          <w:position w:val="0"/>
          <w:sz w:val="20"/>
          <w:u w:val="none"/>
          <w:vertAlign w:val="baseline"/>
        </w:rPr>
        <w:t> [*P62] </w:t>
      </w:r>
      <w:r>
        <w:rPr>
          <w:rFonts w:ascii="arial" w:eastAsia="arial" w:hAnsi="arial" w:cs="arial"/>
          <w:b w:val="0"/>
          <w:i w:val="0"/>
          <w:strike w:val="0"/>
          <w:noProof w:val="0"/>
          <w:color w:val="000000"/>
          <w:position w:val="0"/>
          <w:sz w:val="20"/>
          <w:u w:val="none"/>
          <w:vertAlign w:val="baseline"/>
        </w:rPr>
        <w:t xml:space="preserve"> Furthermore, appellant did not demonstrate how any deficiency in trial counsel's failure to request different jury instructions affected the outcome of the proceedings.</w:t>
      </w:r>
    </w:p>
    <w:p>
      <w:pPr>
        <w:keepNext w:val="0"/>
        <w:spacing w:before="200" w:after="0" w:line="260" w:lineRule="atLeast"/>
        <w:ind w:left="0" w:right="0" w:firstLine="0"/>
        <w:jc w:val="both"/>
      </w:pPr>
      <w:bookmarkStart w:id="493" w:name="Bookmark_para_84"/>
      <w:bookmarkEnd w:id="493"/>
      <w:r>
        <w:rPr>
          <w:rFonts w:ascii="arial" w:eastAsia="arial" w:hAnsi="arial" w:cs="arial"/>
          <w:b/>
          <w:i w:val="0"/>
          <w:strike w:val="0"/>
          <w:noProof w:val="0"/>
          <w:color w:val="000000"/>
          <w:position w:val="0"/>
          <w:sz w:val="20"/>
          <w:u w:val="none"/>
          <w:vertAlign w:val="baseline"/>
        </w:rPr>
        <w:t> [*P63] </w:t>
      </w:r>
      <w:r>
        <w:rPr>
          <w:rFonts w:ascii="arial" w:eastAsia="arial" w:hAnsi="arial" w:cs="arial"/>
          <w:b w:val="0"/>
          <w:i w:val="0"/>
          <w:strike w:val="0"/>
          <w:noProof w:val="0"/>
          <w:color w:val="000000"/>
          <w:position w:val="0"/>
          <w:sz w:val="20"/>
          <w:u w:val="none"/>
          <w:vertAlign w:val="baseline"/>
        </w:rPr>
        <w:t xml:space="preserve"> Consequently, we do not believe that trial counsel was ineffective for failing to request a more specific presumption-of-innocence instruction.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w:t>
      </w:r>
    </w:p>
    <w:p>
      <w:pPr>
        <w:keepNext w:val="0"/>
        <w:spacing w:before="200" w:after="0" w:line="260" w:lineRule="atLeast"/>
        <w:ind w:left="0" w:right="0" w:firstLine="0"/>
        <w:jc w:val="both"/>
      </w:pPr>
      <w:bookmarkStart w:id="494" w:name="Bookmark_para_85"/>
      <w:bookmarkEnd w:id="494"/>
      <w:r>
        <w:rPr>
          <w:rFonts w:ascii="arial" w:eastAsia="arial" w:hAnsi="arial" w:cs="arial"/>
          <w:b/>
          <w:i w:val="0"/>
          <w:strike w:val="0"/>
          <w:noProof w:val="0"/>
          <w:color w:val="000000"/>
          <w:position w:val="0"/>
          <w:sz w:val="20"/>
          <w:u w:val="none"/>
          <w:vertAlign w:val="baseline"/>
        </w:rPr>
        <w:t> [*P64] </w:t>
      </w:r>
      <w:r>
        <w:rPr>
          <w:rFonts w:ascii="arial" w:eastAsia="arial" w:hAnsi="arial" w:cs="arial"/>
          <w:b w:val="0"/>
          <w:i w:val="0"/>
          <w:strike w:val="0"/>
          <w:noProof w:val="0"/>
          <w:color w:val="000000"/>
          <w:position w:val="0"/>
          <w:sz w:val="20"/>
          <w:u w:val="none"/>
          <w:vertAlign w:val="baseline"/>
        </w:rPr>
        <w:t xml:space="preserve"> Appellant additionally argues that trial counsel was ineffective for failing to request a separation of witnesses. He asserts that the failure to do so resulted in the state's investigator being permitted to remain at the prosecution's table, even though the investigator testified as a fact witness.</w:t>
      </w:r>
    </w:p>
    <w:p>
      <w:pPr>
        <w:keepNext w:val="0"/>
        <w:spacing w:before="240" w:after="0" w:line="260" w:lineRule="atLeast"/>
        <w:ind w:left="0" w:right="0" w:firstLine="0"/>
        <w:jc w:val="both"/>
      </w:pPr>
      <w:bookmarkStart w:id="495" w:name="Bookmark_para_86"/>
      <w:bookmarkEnd w:id="495"/>
      <w:r>
        <w:rPr>
          <w:rFonts w:ascii="arial" w:eastAsia="arial" w:hAnsi="arial" w:cs="arial"/>
          <w:b/>
          <w:i w:val="0"/>
          <w:strike w:val="0"/>
          <w:noProof w:val="0"/>
          <w:color w:val="000000"/>
          <w:position w:val="0"/>
          <w:sz w:val="20"/>
          <w:u w:val="none"/>
          <w:vertAlign w:val="baseline"/>
        </w:rPr>
        <w:t> [*P65] </w:t>
      </w:r>
      <w:r>
        <w:rPr>
          <w:rFonts w:ascii="arial" w:eastAsia="arial" w:hAnsi="arial" w:cs="arial"/>
          <w:b w:val="0"/>
          <w:i w:val="0"/>
          <w:strike w:val="0"/>
          <w:noProof w:val="0"/>
          <w:color w:val="000000"/>
          <w:position w:val="0"/>
          <w:sz w:val="20"/>
          <w:u w:val="none"/>
          <w:vertAlign w:val="baseline"/>
        </w:rPr>
        <w:t xml:space="preserve"> </w:t>
      </w:r>
      <w:bookmarkStart w:id="496" w:name="Bookmark_LNHNREFclscc31"/>
      <w:bookmarkEnd w:id="496"/>
      <w:hyperlink r:id="rId189" w:history="1">
        <w:r>
          <w:rPr>
            <w:rFonts w:ascii="arial" w:eastAsia="arial" w:hAnsi="arial" w:cs="arial"/>
            <w:b/>
            <w:i/>
            <w:strike w:val="0"/>
            <w:noProof w:val="0"/>
            <w:color w:val="0077CC"/>
            <w:position w:val="0"/>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clscc31" w:history="1">
        <w:r>
          <w:pict>
            <v:shape id="_x0000_i1099"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w:t>
      </w:r>
      <w:hyperlink r:id="rId190" w:history="1">
        <w:r>
          <w:rPr>
            <w:rFonts w:ascii="arial" w:eastAsia="arial" w:hAnsi="arial" w:cs="arial"/>
            <w:b w:val="0"/>
            <w:i/>
            <w:strike w:val="0"/>
            <w:noProof w:val="0"/>
            <w:color w:val="0077CC"/>
            <w:position w:val="0"/>
            <w:sz w:val="20"/>
            <w:u w:val="single"/>
            <w:vertAlign w:val="baseline"/>
          </w:rPr>
          <w:t>Evid.R. 615(A)</w:t>
        </w:r>
      </w:hyperlink>
      <w:r>
        <w:rPr>
          <w:rFonts w:ascii="arial" w:eastAsia="arial" w:hAnsi="arial" w:cs="arial"/>
          <w:b w:val="0"/>
          <w:i w:val="0"/>
          <w:strike w:val="0"/>
          <w:noProof w:val="0"/>
          <w:color w:val="000000"/>
          <w:position w:val="0"/>
          <w:sz w:val="20"/>
          <w:u w:val="none"/>
          <w:vertAlign w:val="baseline"/>
        </w:rPr>
        <w:t xml:space="preserve"> states that "at the request of a party the court shall order witnesses excluded so that they cannot hear the testimony of other witnesses, and it may make the order of its own motion." </w:t>
      </w:r>
      <w:hyperlink r:id="rId190" w:history="1">
        <w:r>
          <w:rPr>
            <w:rFonts w:ascii="arial" w:eastAsia="arial" w:hAnsi="arial" w:cs="arial"/>
            <w:b w:val="0"/>
            <w:i/>
            <w:strike w:val="0"/>
            <w:noProof w:val="0"/>
            <w:color w:val="0077CC"/>
            <w:position w:val="0"/>
            <w:sz w:val="20"/>
            <w:u w:val="single"/>
            <w:vertAlign w:val="baseline"/>
          </w:rPr>
          <w:t>Evid.R. 615(B)(2)</w:t>
        </w:r>
      </w:hyperlink>
      <w:r>
        <w:rPr>
          <w:rFonts w:ascii="arial" w:eastAsia="arial" w:hAnsi="arial" w:cs="arial"/>
          <w:b w:val="0"/>
          <w:i w:val="0"/>
          <w:strike w:val="0"/>
          <w:noProof w:val="0"/>
          <w:color w:val="000000"/>
          <w:position w:val="0"/>
          <w:sz w:val="20"/>
          <w:u w:val="none"/>
          <w:vertAlign w:val="baseline"/>
        </w:rPr>
        <w:t xml:space="preserve"> further provides, however,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that the court shall not exclude "an officer or employee of a party which is not a natural person designated as its representative by its attorney." </w:t>
      </w:r>
      <w:hyperlink r:id="rId190" w:history="1">
        <w:r>
          <w:rPr>
            <w:rFonts w:ascii="arial" w:eastAsia="arial" w:hAnsi="arial" w:cs="arial"/>
            <w:b w:val="0"/>
            <w:i/>
            <w:strike w:val="0"/>
            <w:noProof w:val="0"/>
            <w:color w:val="0077CC"/>
            <w:position w:val="0"/>
            <w:sz w:val="20"/>
            <w:u w:val="single"/>
            <w:vertAlign w:val="baseline"/>
          </w:rPr>
          <w:t>Evid.R. 615(B)(2)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7" w:name="Bookmark_para_87"/>
      <w:bookmarkEnd w:id="497"/>
      <w:r>
        <w:rPr>
          <w:rFonts w:ascii="arial" w:eastAsia="arial" w:hAnsi="arial" w:cs="arial"/>
          <w:b/>
          <w:i w:val="0"/>
          <w:strike w:val="0"/>
          <w:noProof w:val="0"/>
          <w:color w:val="000000"/>
          <w:position w:val="0"/>
          <w:sz w:val="20"/>
          <w:u w:val="none"/>
          <w:vertAlign w:val="baseline"/>
        </w:rPr>
        <w:t> [*P66] </w:t>
      </w:r>
      <w:bookmarkStart w:id="498" w:name="Bookmark_I6B2992R2D6NG40020000400"/>
      <w:bookmarkEnd w:id="498"/>
      <w:r>
        <w:rPr>
          <w:rFonts w:ascii="arial" w:eastAsia="arial" w:hAnsi="arial" w:cs="arial"/>
          <w:b w:val="0"/>
          <w:i w:val="0"/>
          <w:strike w:val="0"/>
          <w:noProof w:val="0"/>
          <w:color w:val="000000"/>
          <w:position w:val="0"/>
          <w:sz w:val="20"/>
          <w:u w:val="none"/>
          <w:vertAlign w:val="baseline"/>
        </w:rPr>
        <w:t xml:space="preserve"> </w:t>
      </w:r>
      <w:bookmarkStart w:id="499" w:name="Bookmark_I6B2992R2D6NG40040000400"/>
      <w:bookmarkEnd w:id="499"/>
      <w:r>
        <w:rPr>
          <w:rFonts w:ascii="arial" w:eastAsia="arial" w:hAnsi="arial" w:cs="arial"/>
          <w:b w:val="0"/>
          <w:i w:val="0"/>
          <w:strike w:val="0"/>
          <w:noProof w:val="0"/>
          <w:color w:val="000000"/>
          <w:position w:val="0"/>
          <w:sz w:val="20"/>
          <w:u w:val="none"/>
          <w:vertAlign w:val="baseline"/>
        </w:rPr>
        <w:t xml:space="preserve">The state is not a natural person. </w:t>
      </w:r>
      <w:bookmarkStart w:id="500" w:name="Bookmark_I6B2992R2D6NG40010000400"/>
      <w:bookmarkEnd w:id="500"/>
      <w:hyperlink r:id="rId191" w:history="1">
        <w:r>
          <w:rPr>
            <w:rFonts w:ascii="arial" w:eastAsia="arial" w:hAnsi="arial" w:cs="arial"/>
            <w:b w:val="0"/>
            <w:i/>
            <w:strike w:val="0"/>
            <w:noProof w:val="0"/>
            <w:color w:val="0077CC"/>
            <w:position w:val="0"/>
            <w:sz w:val="20"/>
            <w:u w:val="single"/>
            <w:vertAlign w:val="baseline"/>
          </w:rPr>
          <w:t>State v. Massie</w:t>
        </w:r>
      </w:hyperlink>
      <w:hyperlink r:id="rId191" w:history="1">
        <w:r>
          <w:rPr>
            <w:rFonts w:ascii="arial" w:eastAsia="arial" w:hAnsi="arial" w:cs="arial"/>
            <w:b w:val="0"/>
            <w:i/>
            <w:strike w:val="0"/>
            <w:noProof w:val="0"/>
            <w:color w:val="0077CC"/>
            <w:position w:val="0"/>
            <w:sz w:val="20"/>
            <w:u w:val="single"/>
            <w:vertAlign w:val="baseline"/>
          </w:rPr>
          <w:t>, 6th Dist. Ottawa No. OT-04-007, 2005-Ohio-1678, ¶ 11</w:t>
        </w:r>
      </w:hyperlink>
      <w:r>
        <w:rPr>
          <w:rFonts w:ascii="arial" w:eastAsia="arial" w:hAnsi="arial" w:cs="arial"/>
          <w:b w:val="0"/>
          <w:i w:val="0"/>
          <w:strike w:val="0"/>
          <w:noProof w:val="0"/>
          <w:color w:val="000000"/>
          <w:position w:val="0"/>
          <w:sz w:val="20"/>
          <w:u w:val="none"/>
          <w:vertAlign w:val="baseline"/>
        </w:rPr>
        <w:t xml:space="preserve">. </w:t>
      </w:r>
      <w:bookmarkStart w:id="501" w:name="Bookmark_I6B2992R2D6NG40040000400_2"/>
      <w:bookmarkEnd w:id="501"/>
      <w:r>
        <w:rPr>
          <w:rFonts w:ascii="arial" w:eastAsia="arial" w:hAnsi="arial" w:cs="arial"/>
          <w:b w:val="0"/>
          <w:i w:val="0"/>
          <w:strike w:val="0"/>
          <w:noProof w:val="0"/>
          <w:color w:val="000000"/>
          <w:position w:val="0"/>
          <w:sz w:val="20"/>
          <w:u w:val="none"/>
          <w:vertAlign w:val="baseline"/>
        </w:rPr>
        <w:t xml:space="preserve">And "[t]he prosecuting attorney is the state's legal representative in all criminal matters." </w:t>
      </w:r>
      <w:bookmarkStart w:id="502" w:name="Bookmark_I6B2992R2D6NG40030000400"/>
      <w:bookmarkEnd w:id="502"/>
      <w:hyperlink r:id="rId192" w:history="1">
        <w:r>
          <w:rPr>
            <w:rFonts w:ascii="arial" w:eastAsia="arial" w:hAnsi="arial" w:cs="arial"/>
            <w:b w:val="0"/>
            <w:i/>
            <w:strike w:val="0"/>
            <w:noProof w:val="0"/>
            <w:color w:val="0077CC"/>
            <w:position w:val="0"/>
            <w:sz w:val="20"/>
            <w:u w:val="single"/>
            <w:vertAlign w:val="baseline"/>
          </w:rPr>
          <w:t>State v. Montgomery</w:t>
        </w:r>
      </w:hyperlink>
      <w:hyperlink r:id="rId192" w:history="1">
        <w:r>
          <w:rPr>
            <w:rFonts w:ascii="arial" w:eastAsia="arial" w:hAnsi="arial" w:cs="arial"/>
            <w:b w:val="0"/>
            <w:i/>
            <w:strike w:val="0"/>
            <w:noProof w:val="0"/>
            <w:color w:val="0077CC"/>
            <w:position w:val="0"/>
            <w:sz w:val="20"/>
            <w:u w:val="single"/>
            <w:vertAlign w:val="baseline"/>
          </w:rPr>
          <w:t>, 169 Ohio St.3d 84, 2022-Ohio-2211, 202 N.E.3d 616, ¶ 17</w:t>
        </w:r>
      </w:hyperlink>
      <w:r>
        <w:rPr>
          <w:rFonts w:ascii="arial" w:eastAsia="arial" w:hAnsi="arial" w:cs="arial"/>
          <w:b w:val="0"/>
          <w:i w:val="0"/>
          <w:strike w:val="0"/>
          <w:noProof w:val="0"/>
          <w:color w:val="000000"/>
          <w:position w:val="0"/>
          <w:sz w:val="20"/>
          <w:u w:val="none"/>
          <w:vertAlign w:val="baseline"/>
        </w:rPr>
        <w:t xml:space="preserve">, citing </w:t>
      </w:r>
      <w:hyperlink r:id="rId193" w:history="1">
        <w:r>
          <w:rPr>
            <w:rFonts w:ascii="arial" w:eastAsia="arial" w:hAnsi="arial" w:cs="arial"/>
            <w:b w:val="0"/>
            <w:i/>
            <w:strike w:val="0"/>
            <w:noProof w:val="0"/>
            <w:color w:val="0077CC"/>
            <w:position w:val="0"/>
            <w:sz w:val="20"/>
            <w:u w:val="single"/>
            <w:vertAlign w:val="baseline"/>
          </w:rPr>
          <w:t>R.C. 309.08(A)</w:t>
        </w:r>
      </w:hyperlink>
      <w:r>
        <w:rPr>
          <w:rFonts w:ascii="arial" w:eastAsia="arial" w:hAnsi="arial" w:cs="arial"/>
          <w:b w:val="0"/>
          <w:i w:val="0"/>
          <w:strike w:val="0"/>
          <w:noProof w:val="0"/>
          <w:color w:val="000000"/>
          <w:position w:val="0"/>
          <w:sz w:val="20"/>
          <w:u w:val="none"/>
          <w:vertAlign w:val="baseline"/>
        </w:rPr>
        <w:t xml:space="preserve">, and </w:t>
      </w:r>
      <w:bookmarkStart w:id="503" w:name="Bookmark_I6B2992R2D6NG40050000400"/>
      <w:bookmarkEnd w:id="503"/>
      <w:hyperlink r:id="rId194" w:history="1">
        <w:r>
          <w:rPr>
            <w:rFonts w:ascii="arial" w:eastAsia="arial" w:hAnsi="arial" w:cs="arial"/>
            <w:b w:val="0"/>
            <w:i/>
            <w:strike w:val="0"/>
            <w:noProof w:val="0"/>
            <w:color w:val="0077CC"/>
            <w:position w:val="0"/>
            <w:sz w:val="20"/>
            <w:u w:val="single"/>
            <w:vertAlign w:val="baseline"/>
          </w:rPr>
          <w:t>State v. Heinz</w:t>
        </w:r>
      </w:hyperlink>
      <w:hyperlink r:id="rId194" w:history="1">
        <w:r>
          <w:rPr>
            <w:rFonts w:ascii="arial" w:eastAsia="arial" w:hAnsi="arial" w:cs="arial"/>
            <w:b w:val="0"/>
            <w:i/>
            <w:strike w:val="0"/>
            <w:noProof w:val="0"/>
            <w:color w:val="0077CC"/>
            <w:position w:val="0"/>
            <w:sz w:val="20"/>
            <w:u w:val="single"/>
            <w:vertAlign w:val="baseline"/>
          </w:rPr>
          <w:t>, 146 Ohio St.3d 374, 2016-Ohio-2814, 56 N.E.3d 965, ¶ 21</w:t>
        </w:r>
      </w:hyperlink>
      <w:r>
        <w:rPr>
          <w:rFonts w:ascii="arial" w:eastAsia="arial" w:hAnsi="arial" w:cs="arial"/>
          <w:b w:val="0"/>
          <w:i w:val="0"/>
          <w:strike w:val="0"/>
          <w:noProof w:val="0"/>
          <w:color w:val="000000"/>
          <w:position w:val="0"/>
          <w:sz w:val="20"/>
          <w:u w:val="none"/>
          <w:vertAlign w:val="baseline"/>
        </w:rPr>
        <w:t xml:space="preserve">. Under </w:t>
      </w:r>
      <w:hyperlink r:id="rId190" w:history="1">
        <w:r>
          <w:rPr>
            <w:rFonts w:ascii="arial" w:eastAsia="arial" w:hAnsi="arial" w:cs="arial"/>
            <w:b w:val="0"/>
            <w:i/>
            <w:strike w:val="0"/>
            <w:noProof w:val="0"/>
            <w:color w:val="0077CC"/>
            <w:position w:val="0"/>
            <w:sz w:val="20"/>
            <w:u w:val="single"/>
            <w:vertAlign w:val="baseline"/>
          </w:rPr>
          <w:t>Evid.R. 615(B)(2)</w:t>
        </w:r>
      </w:hyperlink>
      <w:r>
        <w:rPr>
          <w:rFonts w:ascii="arial" w:eastAsia="arial" w:hAnsi="arial" w:cs="arial"/>
          <w:b w:val="0"/>
          <w:i w:val="0"/>
          <w:strike w:val="0"/>
          <w:noProof w:val="0"/>
          <w:color w:val="000000"/>
          <w:position w:val="0"/>
          <w:sz w:val="20"/>
          <w:u w:val="none"/>
          <w:vertAlign w:val="baseline"/>
        </w:rPr>
        <w:t>, the trial court shall not exclude an officer or employee of the state if the prosecuting attorney designated that officer or employee as the state's representative.</w:t>
      </w:r>
    </w:p>
    <w:p>
      <w:pPr>
        <w:keepNext w:val="0"/>
        <w:spacing w:before="240" w:after="0" w:line="260" w:lineRule="atLeast"/>
        <w:ind w:left="0" w:right="0" w:firstLine="0"/>
        <w:jc w:val="both"/>
      </w:pPr>
      <w:bookmarkStart w:id="504" w:name="Bookmark_para_88"/>
      <w:bookmarkEnd w:id="504"/>
      <w:r>
        <w:rPr>
          <w:rFonts w:ascii="arial" w:eastAsia="arial" w:hAnsi="arial" w:cs="arial"/>
          <w:b/>
          <w:i w:val="0"/>
          <w:strike w:val="0"/>
          <w:noProof w:val="0"/>
          <w:color w:val="000000"/>
          <w:position w:val="0"/>
          <w:sz w:val="20"/>
          <w:u w:val="none"/>
          <w:vertAlign w:val="baseline"/>
        </w:rPr>
        <w:t> [*P67] </w:t>
      </w:r>
      <w:r>
        <w:rPr>
          <w:rFonts w:ascii="arial" w:eastAsia="arial" w:hAnsi="arial" w:cs="arial"/>
          <w:b/>
          <w:i w:val="0"/>
          <w:strike w:val="0"/>
          <w:noProof w:val="0"/>
          <w:color w:val="000000"/>
          <w:position w:val="0"/>
          <w:sz w:val="20"/>
          <w:u w:val="none"/>
          <w:vertAlign w:val="baseline"/>
        </w:rPr>
        <w:t> [**415] </w:t>
      </w:r>
      <w:r>
        <w:rPr>
          <w:rFonts w:ascii="arial" w:eastAsia="arial" w:hAnsi="arial" w:cs="arial"/>
          <w:b w:val="0"/>
          <w:i w:val="0"/>
          <w:strike w:val="0"/>
          <w:noProof w:val="0"/>
          <w:color w:val="000000"/>
          <w:position w:val="0"/>
          <w:sz w:val="20"/>
          <w:u w:val="none"/>
          <w:vertAlign w:val="baseline"/>
        </w:rPr>
        <w:t xml:space="preserve"> </w:t>
      </w:r>
      <w:bookmarkStart w:id="505" w:name="Bookmark_I6B2992S2SF7KV0030000400"/>
      <w:bookmarkEnd w:id="505"/>
      <w:bookmarkStart w:id="506" w:name="Bookmark_I6B2992S28T3XJ0020000400"/>
      <w:bookmarkEnd w:id="506"/>
      <w:r>
        <w:rPr>
          <w:rFonts w:ascii="arial" w:eastAsia="arial" w:hAnsi="arial" w:cs="arial"/>
          <w:b w:val="0"/>
          <w:i w:val="0"/>
          <w:strike w:val="0"/>
          <w:noProof w:val="0"/>
          <w:color w:val="000000"/>
          <w:position w:val="0"/>
          <w:sz w:val="20"/>
          <w:u w:val="none"/>
          <w:vertAlign w:val="baseline"/>
        </w:rPr>
        <w:t xml:space="preserve"> Indeed, in criminal trials prosecuting attorneys commonly "designate an individual to be a personal representative of the state and sit at counsel table during a criminal trial." </w:t>
      </w:r>
      <w:bookmarkStart w:id="507" w:name="Bookmark_I6B2992S2SF7KV0020000400"/>
      <w:bookmarkEnd w:id="507"/>
      <w:hyperlink r:id="rId192" w:history="1">
        <w:r>
          <w:rPr>
            <w:rFonts w:ascii="arial" w:eastAsia="arial" w:hAnsi="arial" w:cs="arial"/>
            <w:b w:val="0"/>
            <w:i/>
            <w:strike w:val="0"/>
            <w:noProof w:val="0"/>
            <w:color w:val="0077CC"/>
            <w:position w:val="0"/>
            <w:sz w:val="20"/>
            <w:u w:val="single"/>
            <w:vertAlign w:val="baseline"/>
          </w:rPr>
          <w:t>State v. Montgomery</w:t>
        </w:r>
      </w:hyperlink>
      <w:hyperlink r:id="rId192" w:history="1">
        <w:r>
          <w:rPr>
            <w:rFonts w:ascii="arial" w:eastAsia="arial" w:hAnsi="arial" w:cs="arial"/>
            <w:b w:val="0"/>
            <w:i/>
            <w:strike w:val="0"/>
            <w:noProof w:val="0"/>
            <w:color w:val="0077CC"/>
            <w:position w:val="0"/>
            <w:sz w:val="20"/>
            <w:u w:val="single"/>
            <w:vertAlign w:val="baseline"/>
          </w:rPr>
          <w:t>, 169 Ohio St.3d 84, 2022-Ohio-2211, 202 N.E.3d 616, ¶ 17</w:t>
        </w:r>
      </w:hyperlink>
      <w:r>
        <w:rPr>
          <w:rFonts w:ascii="arial" w:eastAsia="arial" w:hAnsi="arial" w:cs="arial"/>
          <w:b w:val="0"/>
          <w:i w:val="0"/>
          <w:strike w:val="0"/>
          <w:noProof w:val="0"/>
          <w:color w:val="000000"/>
          <w:position w:val="0"/>
          <w:sz w:val="20"/>
          <w:u w:val="none"/>
          <w:vertAlign w:val="baseline"/>
        </w:rPr>
        <w:t xml:space="preserve">, citing </w:t>
      </w:r>
      <w:bookmarkStart w:id="508" w:name="Bookmark_I6B2992S2SF7KV0040000400"/>
      <w:bookmarkEnd w:id="508"/>
      <w:hyperlink r:id="rId195" w:history="1">
        <w:r>
          <w:rPr>
            <w:rFonts w:ascii="arial" w:eastAsia="arial" w:hAnsi="arial" w:cs="arial"/>
            <w:b w:val="0"/>
            <w:i/>
            <w:strike w:val="0"/>
            <w:noProof w:val="0"/>
            <w:color w:val="0077CC"/>
            <w:position w:val="0"/>
            <w:sz w:val="20"/>
            <w:u w:val="single"/>
            <w:vertAlign w:val="baseline"/>
          </w:rPr>
          <w:t>State v. Lewis</w:t>
        </w:r>
      </w:hyperlink>
      <w:hyperlink r:id="rId195" w:history="1">
        <w:r>
          <w:rPr>
            <w:rFonts w:ascii="arial" w:eastAsia="arial" w:hAnsi="arial" w:cs="arial"/>
            <w:b w:val="0"/>
            <w:i/>
            <w:strike w:val="0"/>
            <w:noProof w:val="0"/>
            <w:color w:val="0077CC"/>
            <w:position w:val="0"/>
            <w:sz w:val="20"/>
            <w:u w:val="single"/>
            <w:vertAlign w:val="baseline"/>
          </w:rPr>
          <w:t>, 70 Ohio App.3d 624, 640, 591 N.E.2d 854, 8 Anderson's Ohio App. Cas. 185 (4th Dist.1990)</w:t>
        </w:r>
      </w:hyperlink>
      <w:r>
        <w:rPr>
          <w:rFonts w:ascii="arial" w:eastAsia="arial" w:hAnsi="arial" w:cs="arial"/>
          <w:b w:val="0"/>
          <w:i w:val="0"/>
          <w:strike w:val="0"/>
          <w:noProof w:val="0"/>
          <w:color w:val="000000"/>
          <w:position w:val="0"/>
          <w:sz w:val="20"/>
          <w:u w:val="none"/>
          <w:vertAlign w:val="baseline"/>
        </w:rPr>
        <w:t xml:space="preserve">. Courts have long held that "[i]n a criminal prosecution, a representative of the law enforcement agency handling the prosecution — even if the representative is a witness — may assist the prosecutor during trial and may remain in the courtroom although a separation of witnesses has been ordered." </w:t>
      </w:r>
      <w:bookmarkStart w:id="509" w:name="Bookmark_I6B2992S28T3XJ0010000400"/>
      <w:bookmarkEnd w:id="509"/>
      <w:hyperlink r:id="rId196" w:history="1">
        <w:r>
          <w:rPr>
            <w:rFonts w:ascii="arial" w:eastAsia="arial" w:hAnsi="arial" w:cs="arial"/>
            <w:b w:val="0"/>
            <w:i/>
            <w:strike w:val="0"/>
            <w:noProof w:val="0"/>
            <w:color w:val="0077CC"/>
            <w:position w:val="0"/>
            <w:sz w:val="20"/>
            <w:u w:val="single"/>
            <w:vertAlign w:val="baseline"/>
          </w:rPr>
          <w:t>State v. Fuller</w:t>
        </w:r>
      </w:hyperlink>
      <w:hyperlink r:id="rId196" w:history="1">
        <w:r>
          <w:rPr>
            <w:rFonts w:ascii="arial" w:eastAsia="arial" w:hAnsi="arial" w:cs="arial"/>
            <w:b w:val="0"/>
            <w:i/>
            <w:strike w:val="0"/>
            <w:noProof w:val="0"/>
            <w:color w:val="0077CC"/>
            <w:position w:val="0"/>
            <w:sz w:val="20"/>
            <w:u w:val="single"/>
            <w:vertAlign w:val="baseline"/>
          </w:rPr>
          <w:t>, 1st Dist. Hamilton No. C-960753, 1997 Ohio App. LEXIS 4398 (Sept. 26,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e.g., </w:t>
      </w:r>
      <w:bookmarkStart w:id="510" w:name="Bookmark_I6B2992S28T3XJ0030000400"/>
      <w:bookmarkEnd w:id="510"/>
      <w:hyperlink r:id="rId197" w:history="1">
        <w:r>
          <w:rPr>
            <w:rFonts w:ascii="arial" w:eastAsia="arial" w:hAnsi="arial" w:cs="arial"/>
            <w:b w:val="0"/>
            <w:i/>
            <w:strike w:val="0"/>
            <w:noProof w:val="0"/>
            <w:color w:val="0077CC"/>
            <w:position w:val="0"/>
            <w:sz w:val="20"/>
            <w:u w:val="single"/>
            <w:vertAlign w:val="baseline"/>
          </w:rPr>
          <w:t>State v. Anderson</w:t>
        </w:r>
      </w:hyperlink>
      <w:hyperlink r:id="rId197" w:history="1">
        <w:r>
          <w:rPr>
            <w:rFonts w:ascii="arial" w:eastAsia="arial" w:hAnsi="arial" w:cs="arial"/>
            <w:b w:val="0"/>
            <w:i/>
            <w:strike w:val="0"/>
            <w:noProof w:val="0"/>
            <w:color w:val="0077CC"/>
            <w:position w:val="0"/>
            <w:sz w:val="20"/>
            <w:u w:val="single"/>
            <w:vertAlign w:val="baseline"/>
          </w:rPr>
          <w:t>, 8th Dist. Cuyahoga No. 87836, 2007-Ohio-5326, ¶ 11</w:t>
        </w:r>
      </w:hyperlink>
      <w:r>
        <w:rPr>
          <w:rFonts w:ascii="arial" w:eastAsia="arial" w:hAnsi="arial" w:cs="arial"/>
          <w:b w:val="0"/>
          <w:i/>
          <w:strike w:val="0"/>
          <w:noProof w:val="0"/>
          <w:color w:val="000000"/>
          <w:position w:val="0"/>
          <w:sz w:val="20"/>
          <w:u w:val="none"/>
          <w:vertAlign w:val="baseline"/>
        </w:rPr>
        <w:t xml:space="preserve">; </w:t>
      </w:r>
      <w:bookmarkStart w:id="511" w:name="Bookmark_I6B2992S28T3XJ0050000400"/>
      <w:bookmarkEnd w:id="511"/>
      <w:hyperlink r:id="rId198" w:history="1">
        <w:r>
          <w:rPr>
            <w:rFonts w:ascii="arial" w:eastAsia="arial" w:hAnsi="arial" w:cs="arial"/>
            <w:b w:val="0"/>
            <w:i/>
            <w:strike w:val="0"/>
            <w:noProof w:val="0"/>
            <w:color w:val="0077CC"/>
            <w:position w:val="0"/>
            <w:sz w:val="20"/>
            <w:u w:val="single"/>
            <w:vertAlign w:val="baseline"/>
          </w:rPr>
          <w:t>State v. Remy</w:t>
        </w:r>
      </w:hyperlink>
      <w:hyperlink r:id="rId198" w:history="1">
        <w:r>
          <w:rPr>
            <w:rFonts w:ascii="arial" w:eastAsia="arial" w:hAnsi="arial" w:cs="arial"/>
            <w:b w:val="0"/>
            <w:i/>
            <w:strike w:val="0"/>
            <w:noProof w:val="0"/>
            <w:color w:val="0077CC"/>
            <w:position w:val="0"/>
            <w:sz w:val="20"/>
            <w:u w:val="single"/>
            <w:vertAlign w:val="baseline"/>
          </w:rPr>
          <w:t>, 4th Dist. Ross No. 03CA2731, 2004-Ohio-3630, ¶ 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2" w:name="Bookmark_para_89"/>
      <w:bookmarkEnd w:id="512"/>
      <w:r>
        <w:rPr>
          <w:rFonts w:ascii="arial" w:eastAsia="arial" w:hAnsi="arial" w:cs="arial"/>
          <w:b/>
          <w:i w:val="0"/>
          <w:strike w:val="0"/>
          <w:noProof w:val="0"/>
          <w:color w:val="000000"/>
          <w:position w:val="0"/>
          <w:sz w:val="20"/>
          <w:u w:val="none"/>
          <w:vertAlign w:val="baseline"/>
        </w:rPr>
        <w:t> [*P68] </w:t>
      </w:r>
      <w:r>
        <w:rPr>
          <w:rFonts w:ascii="arial" w:eastAsia="arial" w:hAnsi="arial" w:cs="arial"/>
          <w:b w:val="0"/>
          <w:i w:val="0"/>
          <w:strike w:val="0"/>
          <w:noProof w:val="0"/>
          <w:color w:val="000000"/>
          <w:position w:val="0"/>
          <w:sz w:val="20"/>
          <w:u w:val="none"/>
          <w:vertAlign w:val="baseline"/>
        </w:rPr>
        <w:t xml:space="preserve"> </w:t>
      </w:r>
      <w:bookmarkStart w:id="513" w:name="Bookmark_I6B2992S2N1R8M0030000400"/>
      <w:bookmarkEnd w:id="513"/>
      <w:r>
        <w:rPr>
          <w:rFonts w:ascii="arial" w:eastAsia="arial" w:hAnsi="arial" w:cs="arial"/>
          <w:b w:val="0"/>
          <w:i w:val="0"/>
          <w:strike w:val="0"/>
          <w:noProof w:val="0"/>
          <w:color w:val="000000"/>
          <w:position w:val="0"/>
          <w:sz w:val="20"/>
          <w:u w:val="none"/>
          <w:vertAlign w:val="baseline"/>
        </w:rPr>
        <w:t xml:space="preserve">In the case before us, we do not believe that trial counsel was ineffective for failing to ask the court to exclude the state's representative from the courtroom during other witnesses' testimony. As </w:t>
      </w:r>
      <w:hyperlink r:id="rId190" w:history="1">
        <w:r>
          <w:rPr>
            <w:rFonts w:ascii="arial" w:eastAsia="arial" w:hAnsi="arial" w:cs="arial"/>
            <w:b w:val="0"/>
            <w:i/>
            <w:strike w:val="0"/>
            <w:noProof w:val="0"/>
            <w:color w:val="0077CC"/>
            <w:position w:val="0"/>
            <w:sz w:val="20"/>
            <w:u w:val="single"/>
            <w:vertAlign w:val="baseline"/>
          </w:rPr>
          <w:t>Evid.R. 615(B)(2)</w:t>
        </w:r>
      </w:hyperlink>
      <w:r>
        <w:rPr>
          <w:rFonts w:ascii="arial" w:eastAsia="arial" w:hAnsi="arial" w:cs="arial"/>
          <w:b w:val="0"/>
          <w:i w:val="0"/>
          <w:strike w:val="0"/>
          <w:noProof w:val="0"/>
          <w:color w:val="000000"/>
          <w:position w:val="0"/>
          <w:sz w:val="20"/>
          <w:u w:val="none"/>
          <w:vertAlign w:val="baseline"/>
        </w:rPr>
        <w:t xml:space="preserve"> and case law clearly indicates,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state may designate a law enforcement officer as its personal representative who is not subject to exclusion under </w:t>
      </w:r>
      <w:hyperlink r:id="rId190" w:history="1">
        <w:r>
          <w:rPr>
            <w:rFonts w:ascii="arial" w:eastAsia="arial" w:hAnsi="arial" w:cs="arial"/>
            <w:b w:val="0"/>
            <w:i/>
            <w:strike w:val="0"/>
            <w:noProof w:val="0"/>
            <w:color w:val="0077CC"/>
            <w:position w:val="0"/>
            <w:sz w:val="20"/>
            <w:u w:val="single"/>
            <w:vertAlign w:val="baseline"/>
          </w:rPr>
          <w:t>Evid.R. 615(A)</w:t>
        </w:r>
      </w:hyperlink>
      <w:r>
        <w:rPr>
          <w:rFonts w:ascii="arial" w:eastAsia="arial" w:hAnsi="arial" w:cs="arial"/>
          <w:b w:val="0"/>
          <w:i w:val="0"/>
          <w:strike w:val="0"/>
          <w:noProof w:val="0"/>
          <w:color w:val="000000"/>
          <w:position w:val="0"/>
          <w:sz w:val="20"/>
          <w:u w:val="none"/>
          <w:vertAlign w:val="baseline"/>
        </w:rPr>
        <w:t xml:space="preserve">. Trial counsel, therefore, reasonably could have determined that asking the court to exclude the investigator would be a vain act. </w:t>
      </w:r>
      <w:bookmarkStart w:id="514" w:name="Bookmark_LNHNREFclscc32"/>
      <w:bookmarkEnd w:id="514"/>
      <w:hyperlink r:id="rId199" w:history="1">
        <w:r>
          <w:rPr>
            <w:rFonts w:ascii="arial" w:eastAsia="arial" w:hAnsi="arial" w:cs="arial"/>
            <w:b/>
            <w:i/>
            <w:strike w:val="0"/>
            <w:noProof w:val="0"/>
            <w:color w:val="0077CC"/>
            <w:position w:val="0"/>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clscc32" w:history="1">
        <w:r>
          <w:pict>
            <v:shape id="_x0000_i1100"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Trial counsel is not ineffective for failing to perform a vain act. </w:t>
      </w:r>
      <w:r>
        <w:rPr>
          <w:rFonts w:ascii="arial" w:eastAsia="arial" w:hAnsi="arial" w:cs="arial"/>
          <w:b w:val="0"/>
          <w:i/>
          <w:strike w:val="0"/>
          <w:noProof w:val="0"/>
          <w:color w:val="000000"/>
          <w:position w:val="0"/>
          <w:sz w:val="20"/>
          <w:u w:val="none"/>
          <w:vertAlign w:val="baseline"/>
        </w:rPr>
        <w:t xml:space="preserve">E.g., </w:t>
      </w:r>
      <w:bookmarkStart w:id="515" w:name="Bookmark_I6B2992S2N1R8M0020000400"/>
      <w:bookmarkEnd w:id="515"/>
      <w:hyperlink r:id="rId200" w:history="1">
        <w:r>
          <w:rPr>
            <w:rFonts w:ascii="arial" w:eastAsia="arial" w:hAnsi="arial" w:cs="arial"/>
            <w:b w:val="0"/>
            <w:i/>
            <w:strike w:val="0"/>
            <w:noProof w:val="0"/>
            <w:color w:val="0077CC"/>
            <w:position w:val="0"/>
            <w:sz w:val="20"/>
            <w:u w:val="single"/>
            <w:vertAlign w:val="baseline"/>
          </w:rPr>
          <w:t>State v. Whitehead</w:t>
        </w:r>
      </w:hyperlink>
      <w:hyperlink r:id="rId200" w:history="1">
        <w:r>
          <w:rPr>
            <w:rFonts w:ascii="arial" w:eastAsia="arial" w:hAnsi="arial" w:cs="arial"/>
            <w:b w:val="0"/>
            <w:i/>
            <w:strike w:val="0"/>
            <w:noProof w:val="0"/>
            <w:color w:val="0077CC"/>
            <w:position w:val="0"/>
            <w:sz w:val="20"/>
            <w:u w:val="single"/>
            <w:vertAlign w:val="baseline"/>
          </w:rPr>
          <w:t>, 4th Dist. Scioto No.20CA3931, 2022-Ohio-479, at ¶ 27</w:t>
        </w:r>
      </w:hyperlink>
      <w:r>
        <w:rPr>
          <w:rFonts w:ascii="arial" w:eastAsia="arial" w:hAnsi="arial" w:cs="arial"/>
          <w:b w:val="0"/>
          <w:i w:val="0"/>
          <w:strike w:val="0"/>
          <w:noProof w:val="0"/>
          <w:color w:val="000000"/>
          <w:position w:val="0"/>
          <w:sz w:val="20"/>
          <w:u w:val="none"/>
          <w:vertAlign w:val="baseline"/>
        </w:rPr>
        <w:t>. Consequently, we do not believe that trial counsel was ineffective for failing to ask the court to exclude the investigator.</w:t>
      </w:r>
    </w:p>
    <w:p>
      <w:pPr>
        <w:keepNext w:val="0"/>
        <w:spacing w:before="200" w:after="0" w:line="260" w:lineRule="atLeast"/>
        <w:ind w:left="0" w:right="0" w:firstLine="0"/>
        <w:jc w:val="both"/>
      </w:pPr>
      <w:bookmarkStart w:id="516" w:name="Bookmark_para_90"/>
      <w:bookmarkEnd w:id="516"/>
      <w:r>
        <w:rPr>
          <w:rFonts w:ascii="arial" w:eastAsia="arial" w:hAnsi="arial" w:cs="arial"/>
          <w:b/>
          <w:i w:val="0"/>
          <w:strike w:val="0"/>
          <w:noProof w:val="0"/>
          <w:color w:val="000000"/>
          <w:position w:val="0"/>
          <w:sz w:val="20"/>
          <w:u w:val="none"/>
          <w:vertAlign w:val="baseline"/>
        </w:rPr>
        <w:t> [*P69] </w:t>
      </w:r>
      <w:r>
        <w:rPr>
          <w:rFonts w:ascii="arial" w:eastAsia="arial" w:hAnsi="arial" w:cs="arial"/>
          <w:b w:val="0"/>
          <w:i w:val="0"/>
          <w:strike w:val="0"/>
          <w:noProof w:val="0"/>
          <w:color w:val="000000"/>
          <w:position w:val="0"/>
          <w:sz w:val="20"/>
          <w:u w:val="none"/>
          <w:vertAlign w:val="baseline"/>
        </w:rPr>
        <w:t xml:space="preserve"> Accordingly, based upon the foregoing reasons, we overrule appellant's fourth assignment of error.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40" w:after="0" w:line="260" w:lineRule="atLeast"/>
        <w:ind w:left="0" w:right="0" w:firstLine="0"/>
        <w:jc w:val="both"/>
      </w:pPr>
      <w:bookmarkStart w:id="517" w:name="Bookmark_para_91"/>
      <w:bookmarkEnd w:id="517"/>
      <w:r>
        <w:rPr>
          <w:rFonts w:ascii="arial" w:eastAsia="arial" w:hAnsi="arial" w:cs="arial"/>
          <w:b/>
          <w:i w:val="0"/>
          <w:strike w:val="0"/>
          <w:noProof w:val="0"/>
          <w:color w:val="000000"/>
          <w:position w:val="0"/>
          <w:sz w:val="20"/>
          <w:u w:val="none"/>
          <w:vertAlign w:val="baseline"/>
        </w:rPr>
        <w:t> [*P70] </w:t>
      </w:r>
      <w:r>
        <w:rPr>
          <w:rFonts w:ascii="arial" w:eastAsia="arial" w:hAnsi="arial" w:cs="arial"/>
          <w:b w:val="0"/>
          <w:i w:val="0"/>
          <w:strike w:val="0"/>
          <w:noProof w:val="0"/>
          <w:color w:val="000000"/>
          <w:position w:val="0"/>
          <w:sz w:val="20"/>
          <w:u w:val="none"/>
          <w:vertAlign w:val="baseline"/>
        </w:rPr>
        <w:t xml:space="preserve"> In his fifth assignment of error, appellant argues that the trial court "incorrectly applied consecutive sentences."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More specifically, appellant seeks "a review and appeal" of his consecutive sentences under </w:t>
      </w:r>
      <w:hyperlink r:id="rId201" w:history="1">
        <w:r>
          <w:rPr>
            <w:rFonts w:ascii="arial" w:eastAsia="arial" w:hAnsi="arial" w:cs="arial"/>
            <w:b w:val="0"/>
            <w:i/>
            <w:strike w:val="0"/>
            <w:noProof w:val="0"/>
            <w:color w:val="0077CC"/>
            <w:position w:val="0"/>
            <w:sz w:val="20"/>
            <w:u w:val="single"/>
            <w:vertAlign w:val="baseline"/>
          </w:rPr>
          <w:t>R.C. 2953.08(C)(1)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526" w:name="Bookmark_para_92"/>
      <w:bookmarkEnd w:id="526"/>
      <w:r>
        <w:rPr>
          <w:rFonts w:ascii="arial" w:eastAsia="arial" w:hAnsi="arial" w:cs="arial"/>
          <w:b/>
          <w:i w:val="0"/>
          <w:strike w:val="0"/>
          <w:noProof w:val="0"/>
          <w:color w:val="000000"/>
          <w:position w:val="0"/>
          <w:sz w:val="20"/>
          <w:u w:val="none"/>
          <w:vertAlign w:val="baseline"/>
        </w:rPr>
        <w:t> [*P71] </w:t>
      </w:r>
      <w:bookmarkStart w:id="527" w:name="Bookmark_I6B2992T2N1R8W0010000400"/>
      <w:bookmarkEnd w:id="527"/>
      <w:r>
        <w:rPr>
          <w:rFonts w:ascii="arial" w:eastAsia="arial" w:hAnsi="arial" w:cs="arial"/>
          <w:b w:val="0"/>
          <w:i w:val="0"/>
          <w:strike w:val="0"/>
          <w:noProof w:val="0"/>
          <w:color w:val="000000"/>
          <w:position w:val="0"/>
          <w:sz w:val="20"/>
          <w:u w:val="none"/>
          <w:vertAlign w:val="baseline"/>
        </w:rPr>
        <w:t xml:space="preserve"> </w:t>
      </w:r>
      <w:bookmarkStart w:id="528" w:name="Bookmark_LNHNREFclscc33"/>
      <w:bookmarkEnd w:id="528"/>
      <w:hyperlink r:id="rId202" w:history="1">
        <w:r>
          <w:rPr>
            <w:rFonts w:ascii="arial" w:eastAsia="arial" w:hAnsi="arial" w:cs="arial"/>
            <w:b/>
            <w:i/>
            <w:strike w:val="0"/>
            <w:noProof w:val="0"/>
            <w:color w:val="0077CC"/>
            <w:position w:val="0"/>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clscc33" w:history="1">
        <w:r>
          <w:pict>
            <v:shape id="_x0000_i1101"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When reviewing felony sentences, we apply the standard set forth in </w:t>
      </w:r>
      <w:hyperlink r:id="rId201" w:history="1">
        <w:r>
          <w:rPr>
            <w:rFonts w:ascii="arial" w:eastAsia="arial" w:hAnsi="arial" w:cs="arial"/>
            <w:b w:val="0"/>
            <w:i/>
            <w:strike w:val="0"/>
            <w:noProof w:val="0"/>
            <w:color w:val="0077CC"/>
            <w:position w:val="0"/>
            <w:sz w:val="20"/>
            <w:u w:val="single"/>
            <w:vertAlign w:val="baseline"/>
          </w:rPr>
          <w:t>R.C. 2953.08(G)(2)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E.g., </w:t>
      </w:r>
      <w:bookmarkStart w:id="529" w:name="Bookmark_I6B2992T2N1R8S0050000400"/>
      <w:bookmarkEnd w:id="529"/>
      <w:hyperlink r:id="rId203" w:history="1">
        <w:r>
          <w:rPr>
            <w:rFonts w:ascii="arial" w:eastAsia="arial" w:hAnsi="arial" w:cs="arial"/>
            <w:b w:val="0"/>
            <w:i/>
            <w:strike w:val="0"/>
            <w:noProof w:val="0"/>
            <w:color w:val="0077CC"/>
            <w:position w:val="0"/>
            <w:sz w:val="20"/>
            <w:u w:val="single"/>
            <w:vertAlign w:val="baseline"/>
          </w:rPr>
          <w:t>State v. Nelson</w:t>
        </w:r>
      </w:hyperlink>
      <w:hyperlink r:id="rId203" w:history="1">
        <w:r>
          <w:rPr>
            <w:rFonts w:ascii="arial" w:eastAsia="arial" w:hAnsi="arial" w:cs="arial"/>
            <w:b w:val="0"/>
            <w:i/>
            <w:strike w:val="0"/>
            <w:noProof w:val="0"/>
            <w:color w:val="0077CC"/>
            <w:position w:val="0"/>
            <w:sz w:val="20"/>
            <w:u w:val="single"/>
            <w:vertAlign w:val="baseline"/>
          </w:rPr>
          <w:t>, 4th Dist. Meigs No. 22CA10, 2023-Ohio-3566, ¶ 63</w:t>
        </w:r>
      </w:hyperlink>
      <w:r>
        <w:rPr>
          <w:rFonts w:ascii="arial" w:eastAsia="arial" w:hAnsi="arial" w:cs="arial"/>
          <w:b w:val="0"/>
          <w:i w:val="0"/>
          <w:strike w:val="0"/>
          <w:noProof w:val="0"/>
          <w:color w:val="000000"/>
          <w:position w:val="0"/>
          <w:sz w:val="20"/>
          <w:u w:val="none"/>
          <w:vertAlign w:val="baseline"/>
        </w:rPr>
        <w:t xml:space="preserve">. </w:t>
      </w:r>
      <w:hyperlink r:id="rId201" w:history="1">
        <w:r>
          <w:rPr>
            <w:rFonts w:ascii="arial" w:eastAsia="arial" w:hAnsi="arial" w:cs="arial"/>
            <w:b w:val="0"/>
            <w:i/>
            <w:strike w:val="0"/>
            <w:noProof w:val="0"/>
            <w:color w:val="0077CC"/>
            <w:position w:val="0"/>
            <w:sz w:val="20"/>
            <w:u w:val="single"/>
            <w:vertAlign w:val="baseline"/>
          </w:rPr>
          <w:t>R.C. 2953.08(G)(2)(a)</w:t>
        </w:r>
      </w:hyperlink>
      <w:r>
        <w:rPr>
          <w:rFonts w:ascii="arial" w:eastAsia="arial" w:hAnsi="arial" w:cs="arial"/>
          <w:b w:val="0"/>
          <w:i w:val="0"/>
          <w:strike w:val="0"/>
          <w:noProof w:val="0"/>
          <w:color w:val="000000"/>
          <w:position w:val="0"/>
          <w:sz w:val="20"/>
          <w:u w:val="none"/>
          <w:vertAlign w:val="baseline"/>
        </w:rPr>
        <w:t xml:space="preserve"> provides that "[t]he appellate court's standard for review is not whether the sentencing court abused its discretion." Instead, the statute authorizes appellate courts to "increase, reduce, or otherwise modify a sentence" "if it clearly </w:t>
      </w:r>
      <w:r>
        <w:rPr>
          <w:rFonts w:ascii="arial" w:eastAsia="arial" w:hAnsi="arial" w:cs="arial"/>
          <w:b/>
          <w:i w:val="0"/>
          <w:strike w:val="0"/>
          <w:noProof w:val="0"/>
          <w:color w:val="000000"/>
          <w:position w:val="0"/>
          <w:sz w:val="20"/>
          <w:u w:val="none"/>
          <w:vertAlign w:val="baseline"/>
        </w:rPr>
        <w:t> [**416] </w:t>
      </w:r>
      <w:r>
        <w:rPr>
          <w:rFonts w:ascii="arial" w:eastAsia="arial" w:hAnsi="arial" w:cs="arial"/>
          <w:b w:val="0"/>
          <w:i w:val="0"/>
          <w:strike w:val="0"/>
          <w:noProof w:val="0"/>
          <w:color w:val="000000"/>
          <w:position w:val="0"/>
          <w:sz w:val="20"/>
          <w:u w:val="none"/>
          <w:vertAlign w:val="baseline"/>
        </w:rPr>
        <w:t xml:space="preserve"> and convincingly finds either of the following":</w:t>
      </w:r>
    </w:p>
    <w:p>
      <w:pPr>
        <w:keepNext w:val="0"/>
        <w:spacing w:before="240" w:after="0" w:line="260" w:lineRule="atLeast"/>
        <w:ind w:left="400" w:right="0" w:firstLine="0"/>
        <w:jc w:val="both"/>
      </w:pPr>
      <w:bookmarkStart w:id="530" w:name="Bookmark_para_93"/>
      <w:bookmarkEnd w:id="530"/>
      <w:r>
        <w:rPr>
          <w:rFonts w:ascii="arial" w:eastAsia="arial" w:hAnsi="arial" w:cs="arial"/>
          <w:b w:val="0"/>
          <w:i w:val="0"/>
          <w:strike w:val="0"/>
          <w:noProof w:val="0"/>
          <w:color w:val="000000"/>
          <w:position w:val="0"/>
          <w:sz w:val="20"/>
          <w:u w:val="none"/>
          <w:vertAlign w:val="baseline"/>
        </w:rPr>
        <w:t>(a) That the record does not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support the sentencing court's findings under </w:t>
      </w:r>
      <w:hyperlink r:id="rId204" w:history="1">
        <w:r>
          <w:rPr>
            <w:rFonts w:ascii="arial" w:eastAsia="arial" w:hAnsi="arial" w:cs="arial"/>
            <w:b w:val="0"/>
            <w:i/>
            <w:strike w:val="0"/>
            <w:noProof w:val="0"/>
            <w:color w:val="0077CC"/>
            <w:position w:val="0"/>
            <w:sz w:val="20"/>
            <w:u w:val="single"/>
            <w:vertAlign w:val="baseline"/>
          </w:rPr>
          <w:t>division (B)</w:t>
        </w:r>
      </w:hyperlink>
      <w:r>
        <w:rPr>
          <w:rFonts w:ascii="arial" w:eastAsia="arial" w:hAnsi="arial" w:cs="arial"/>
          <w:b w:val="0"/>
          <w:i w:val="0"/>
          <w:strike w:val="0"/>
          <w:noProof w:val="0"/>
          <w:color w:val="000000"/>
          <w:position w:val="0"/>
          <w:sz w:val="20"/>
          <w:u w:val="none"/>
          <w:vertAlign w:val="baseline"/>
        </w:rPr>
        <w:t xml:space="preserve"> or </w:t>
      </w:r>
      <w:hyperlink r:id="rId204" w:history="1">
        <w:r>
          <w:rPr>
            <w:rFonts w:ascii="arial" w:eastAsia="arial" w:hAnsi="arial" w:cs="arial"/>
            <w:b w:val="0"/>
            <w:i/>
            <w:strike w:val="0"/>
            <w:noProof w:val="0"/>
            <w:color w:val="0077CC"/>
            <w:position w:val="0"/>
            <w:sz w:val="20"/>
            <w:u w:val="single"/>
            <w:vertAlign w:val="baseline"/>
          </w:rPr>
          <w:t>(D) of section 2929.13</w:t>
        </w:r>
      </w:hyperlink>
      <w:r>
        <w:rPr>
          <w:rFonts w:ascii="arial" w:eastAsia="arial" w:hAnsi="arial" w:cs="arial"/>
          <w:b w:val="0"/>
          <w:i w:val="0"/>
          <w:strike w:val="0"/>
          <w:noProof w:val="0"/>
          <w:color w:val="000000"/>
          <w:position w:val="0"/>
          <w:sz w:val="20"/>
          <w:u w:val="none"/>
          <w:vertAlign w:val="baseline"/>
        </w:rPr>
        <w:t xml:space="preserve">, </w:t>
      </w:r>
      <w:hyperlink r:id="rId205" w:history="1">
        <w:r>
          <w:rPr>
            <w:rFonts w:ascii="arial" w:eastAsia="arial" w:hAnsi="arial" w:cs="arial"/>
            <w:b w:val="0"/>
            <w:i/>
            <w:strike w:val="0"/>
            <w:noProof w:val="0"/>
            <w:color w:val="0077CC"/>
            <w:position w:val="0"/>
            <w:sz w:val="20"/>
            <w:u w:val="single"/>
            <w:vertAlign w:val="baseline"/>
          </w:rPr>
          <w:t>division (B)(2)(e)</w:t>
        </w:r>
      </w:hyperlink>
      <w:r>
        <w:rPr>
          <w:rFonts w:ascii="arial" w:eastAsia="arial" w:hAnsi="arial" w:cs="arial"/>
          <w:b w:val="0"/>
          <w:i w:val="0"/>
          <w:strike w:val="0"/>
          <w:noProof w:val="0"/>
          <w:color w:val="000000"/>
          <w:position w:val="0"/>
          <w:sz w:val="20"/>
          <w:u w:val="none"/>
          <w:vertAlign w:val="baseline"/>
        </w:rPr>
        <w:t xml:space="preserve"> or </w:t>
      </w:r>
      <w:hyperlink r:id="rId205" w:history="1">
        <w:r>
          <w:rPr>
            <w:rFonts w:ascii="arial" w:eastAsia="arial" w:hAnsi="arial" w:cs="arial"/>
            <w:b w:val="0"/>
            <w:i/>
            <w:strike w:val="0"/>
            <w:noProof w:val="0"/>
            <w:color w:val="0077CC"/>
            <w:position w:val="0"/>
            <w:sz w:val="20"/>
            <w:u w:val="single"/>
            <w:vertAlign w:val="baseline"/>
          </w:rPr>
          <w:t>(C)(4) of section 2929.14</w:t>
        </w:r>
      </w:hyperlink>
      <w:r>
        <w:rPr>
          <w:rFonts w:ascii="arial" w:eastAsia="arial" w:hAnsi="arial" w:cs="arial"/>
          <w:b w:val="0"/>
          <w:i w:val="0"/>
          <w:strike w:val="0"/>
          <w:noProof w:val="0"/>
          <w:color w:val="000000"/>
          <w:position w:val="0"/>
          <w:sz w:val="20"/>
          <w:u w:val="none"/>
          <w:vertAlign w:val="baseline"/>
        </w:rPr>
        <w:t xml:space="preserve">, or </w:t>
      </w:r>
      <w:hyperlink r:id="rId206" w:history="1">
        <w:r>
          <w:rPr>
            <w:rFonts w:ascii="arial" w:eastAsia="arial" w:hAnsi="arial" w:cs="arial"/>
            <w:b w:val="0"/>
            <w:i/>
            <w:strike w:val="0"/>
            <w:noProof w:val="0"/>
            <w:color w:val="0077CC"/>
            <w:position w:val="0"/>
            <w:sz w:val="20"/>
            <w:u w:val="single"/>
            <w:vertAlign w:val="baseline"/>
          </w:rPr>
          <w:t>division (I) of section 2929.20 of the Revised Code</w:t>
        </w:r>
      </w:hyperlink>
      <w:r>
        <w:rPr>
          <w:rFonts w:ascii="arial" w:eastAsia="arial" w:hAnsi="arial" w:cs="arial"/>
          <w:b w:val="0"/>
          <w:i w:val="0"/>
          <w:strike w:val="0"/>
          <w:noProof w:val="0"/>
          <w:color w:val="000000"/>
          <w:position w:val="0"/>
          <w:sz w:val="20"/>
          <w:u w:val="none"/>
          <w:vertAlign w:val="baseline"/>
        </w:rPr>
        <w:t>, whichever, if any, is relevant;</w:t>
      </w:r>
    </w:p>
    <w:p>
      <w:pPr>
        <w:keepNext w:val="0"/>
        <w:spacing w:after="0" w:line="260" w:lineRule="atLeast"/>
        <w:ind w:left="400" w:right="0" w:firstLine="0"/>
        <w:jc w:val="both"/>
      </w:pPr>
      <w:bookmarkStart w:id="531" w:name="Bookmark_para_94"/>
      <w:bookmarkEnd w:id="531"/>
      <w:r>
        <w:rPr>
          <w:rFonts w:ascii="arial" w:eastAsia="arial" w:hAnsi="arial" w:cs="arial"/>
          <w:b w:val="0"/>
          <w:i w:val="0"/>
          <w:strike w:val="0"/>
          <w:noProof w:val="0"/>
          <w:color w:val="000000"/>
          <w:position w:val="0"/>
          <w:sz w:val="20"/>
          <w:u w:val="none"/>
          <w:vertAlign w:val="baseline"/>
        </w:rPr>
        <w:t>(b) That the sentence is otherwise contrary to law.</w:t>
      </w:r>
    </w:p>
    <w:p>
      <w:pPr>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R.C. 2953.08(G)(2)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2" w:name="Bookmark_para_95"/>
      <w:bookmarkEnd w:id="532"/>
      <w:r>
        <w:rPr>
          <w:rFonts w:ascii="arial" w:eastAsia="arial" w:hAnsi="arial" w:cs="arial"/>
          <w:b/>
          <w:i w:val="0"/>
          <w:strike w:val="0"/>
          <w:noProof w:val="0"/>
          <w:color w:val="000000"/>
          <w:position w:val="0"/>
          <w:sz w:val="20"/>
          <w:u w:val="none"/>
          <w:vertAlign w:val="baseline"/>
        </w:rPr>
        <w:t> [*P72] </w:t>
      </w:r>
      <w:bookmarkStart w:id="533" w:name="Bookmark_I6B2992T2N1R8W0030000400"/>
      <w:bookmarkEnd w:id="533"/>
      <w:bookmarkStart w:id="534" w:name="Bookmark_I6B2992V2D6NGS0050000400"/>
      <w:bookmarkEnd w:id="534"/>
      <w:r>
        <w:rPr>
          <w:rFonts w:ascii="arial" w:eastAsia="arial" w:hAnsi="arial" w:cs="arial"/>
          <w:b w:val="0"/>
          <w:i w:val="0"/>
          <w:strike w:val="0"/>
          <w:noProof w:val="0"/>
          <w:color w:val="000000"/>
          <w:position w:val="0"/>
          <w:sz w:val="20"/>
          <w:u w:val="none"/>
          <w:vertAlign w:val="baseline"/>
        </w:rPr>
        <w:t xml:space="preserve"> </w:t>
      </w:r>
      <w:bookmarkStart w:id="535" w:name="Bookmark_LNHNREFclscc34"/>
      <w:bookmarkEnd w:id="535"/>
      <w:hyperlink r:id="rId207" w:history="1">
        <w:r>
          <w:rPr>
            <w:rFonts w:ascii="arial" w:eastAsia="arial" w:hAnsi="arial" w:cs="arial"/>
            <w:b/>
            <w:i/>
            <w:strike w:val="0"/>
            <w:noProof w:val="0"/>
            <w:color w:val="0077CC"/>
            <w:position w:val="0"/>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clscc34" w:history="1">
        <w:r>
          <w:pict>
            <v:shape id="_x0000_i1102"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Practically speaking, </w:t>
      </w:r>
      <w:hyperlink r:id="rId201" w:history="1">
        <w:r>
          <w:rPr>
            <w:rFonts w:ascii="arial" w:eastAsia="arial" w:hAnsi="arial" w:cs="arial"/>
            <w:b w:val="0"/>
            <w:i/>
            <w:strike w:val="0"/>
            <w:noProof w:val="0"/>
            <w:color w:val="0077CC"/>
            <w:position w:val="0"/>
            <w:sz w:val="20"/>
            <w:u w:val="single"/>
            <w:vertAlign w:val="baseline"/>
          </w:rPr>
          <w:t>R.C. 2953.08(G)(2)</w:t>
        </w:r>
      </w:hyperlink>
      <w:r>
        <w:rPr>
          <w:rFonts w:ascii="arial" w:eastAsia="arial" w:hAnsi="arial" w:cs="arial"/>
          <w:b w:val="0"/>
          <w:i w:val="0"/>
          <w:strike w:val="0"/>
          <w:noProof w:val="0"/>
          <w:color w:val="000000"/>
          <w:position w:val="0"/>
          <w:sz w:val="20"/>
          <w:u w:val="none"/>
          <w:vertAlign w:val="baseline"/>
        </w:rPr>
        <w:t xml:space="preserve"> means that appellate courts ordinarily "'defer to trial courts' broad discretion in making sentencing decisions.'" </w:t>
      </w:r>
      <w:bookmarkStart w:id="536" w:name="Bookmark_I6B2992T2N1R8W0020000400"/>
      <w:bookmarkEnd w:id="536"/>
      <w:hyperlink r:id="rId208" w:history="1">
        <w:r>
          <w:rPr>
            <w:rFonts w:ascii="arial" w:eastAsia="arial" w:hAnsi="arial" w:cs="arial"/>
            <w:b w:val="0"/>
            <w:i/>
            <w:strike w:val="0"/>
            <w:noProof w:val="0"/>
            <w:color w:val="0077CC"/>
            <w:position w:val="0"/>
            <w:sz w:val="20"/>
            <w:u w:val="single"/>
            <w:vertAlign w:val="baseline"/>
          </w:rPr>
          <w:t>State v. Gwynne</w:t>
        </w:r>
      </w:hyperlink>
      <w:hyperlink r:id="rId208" w:history="1">
        <w:r>
          <w:rPr>
            <w:rFonts w:ascii="arial" w:eastAsia="arial" w:hAnsi="arial" w:cs="arial"/>
            <w:b w:val="0"/>
            <w:i/>
            <w:strike w:val="0"/>
            <w:noProof w:val="0"/>
            <w:color w:val="0077CC"/>
            <w:position w:val="0"/>
            <w:sz w:val="20"/>
            <w:u w:val="single"/>
            <w:vertAlign w:val="baseline"/>
          </w:rPr>
          <w:t xml:space="preserve">, </w:t>
        </w:r>
      </w:hyperlink>
      <w:hyperlink r:id="rId208" w:history="1">
        <w:r>
          <w:rPr>
            <w:rFonts w:ascii="arial" w:eastAsia="arial" w:hAnsi="arial" w:cs="arial"/>
            <w:b w:val="0"/>
            <w:i/>
            <w:strike w:val="0"/>
            <w:noProof w:val="0"/>
            <w:color w:val="0077CC"/>
            <w:position w:val="0"/>
            <w:sz w:val="20"/>
            <w:u w:val="single"/>
            <w:vertAlign w:val="baseline"/>
          </w:rPr>
          <w:t>   </w:t>
        </w:r>
      </w:hyperlink>
      <w:hyperlink r:id="rId208" w:history="1">
        <w:r>
          <w:rPr>
            <w:rFonts w:ascii="arial" w:eastAsia="arial" w:hAnsi="arial" w:cs="arial"/>
            <w:b w:val="0"/>
            <w:i/>
            <w:strike w:val="0"/>
            <w:noProof w:val="0"/>
            <w:color w:val="0077CC"/>
            <w:position w:val="0"/>
            <w:sz w:val="20"/>
            <w:u w:val="single"/>
            <w:vertAlign w:val="baseline"/>
          </w:rPr>
          <w:t xml:space="preserve"> Ohio St.3d </w:t>
        </w:r>
      </w:hyperlink>
      <w:hyperlink r:id="rId208" w:history="1">
        <w:r>
          <w:rPr>
            <w:rFonts w:ascii="arial" w:eastAsia="arial" w:hAnsi="arial" w:cs="arial"/>
            <w:b w:val="0"/>
            <w:i/>
            <w:strike w:val="0"/>
            <w:noProof w:val="0"/>
            <w:color w:val="0077CC"/>
            <w:position w:val="0"/>
            <w:sz w:val="20"/>
            <w:u w:val="single"/>
            <w:vertAlign w:val="baseline"/>
          </w:rPr>
          <w:t>   </w:t>
        </w:r>
      </w:hyperlink>
      <w:hyperlink r:id="rId208" w:history="1">
        <w:r>
          <w:rPr>
            <w:rFonts w:ascii="arial" w:eastAsia="arial" w:hAnsi="arial" w:cs="arial"/>
            <w:b w:val="0"/>
            <w:i/>
            <w:strike w:val="0"/>
            <w:noProof w:val="0"/>
            <w:color w:val="0077CC"/>
            <w:position w:val="0"/>
            <w:sz w:val="20"/>
            <w:u w:val="single"/>
            <w:vertAlign w:val="baseline"/>
          </w:rPr>
          <w:t xml:space="preserve">, 2023-Ohio-3851, </w:t>
        </w:r>
      </w:hyperlink>
      <w:hyperlink r:id="rId208" w:history="1">
        <w:r>
          <w:rPr>
            <w:rFonts w:ascii="arial" w:eastAsia="arial" w:hAnsi="arial" w:cs="arial"/>
            <w:b w:val="0"/>
            <w:i/>
            <w:strike w:val="0"/>
            <w:noProof w:val="0"/>
            <w:color w:val="0077CC"/>
            <w:position w:val="0"/>
            <w:sz w:val="20"/>
            <w:u w:val="single"/>
            <w:vertAlign w:val="baseline"/>
          </w:rPr>
          <w:t>   </w:t>
        </w:r>
      </w:hyperlink>
      <w:hyperlink r:id="rId208" w:history="1">
        <w:r>
          <w:rPr>
            <w:rFonts w:ascii="arial" w:eastAsia="arial" w:hAnsi="arial" w:cs="arial"/>
            <w:b w:val="0"/>
            <w:i/>
            <w:strike w:val="0"/>
            <w:noProof w:val="0"/>
            <w:color w:val="0077CC"/>
            <w:position w:val="0"/>
            <w:sz w:val="20"/>
            <w:u w:val="single"/>
            <w:vertAlign w:val="baseline"/>
          </w:rPr>
          <w:t xml:space="preserve"> N.E.3d </w:t>
        </w:r>
      </w:hyperlink>
      <w:hyperlink r:id="rId208" w:history="1">
        <w:r>
          <w:rPr>
            <w:rFonts w:ascii="arial" w:eastAsia="arial" w:hAnsi="arial" w:cs="arial"/>
            <w:b w:val="0"/>
            <w:i/>
            <w:strike w:val="0"/>
            <w:noProof w:val="0"/>
            <w:color w:val="0077CC"/>
            <w:position w:val="0"/>
            <w:sz w:val="20"/>
            <w:u w:val="single"/>
            <w:vertAlign w:val="baseline"/>
          </w:rPr>
          <w:t>   </w:t>
        </w:r>
      </w:hyperlink>
      <w:hyperlink r:id="rId208" w:history="1">
        <w:r>
          <w:rPr>
            <w:rFonts w:ascii="arial" w:eastAsia="arial" w:hAnsi="arial" w:cs="arial"/>
            <w:b w:val="0"/>
            <w:i/>
            <w:strike w:val="0"/>
            <w:noProof w:val="0"/>
            <w:color w:val="0077CC"/>
            <w:position w:val="0"/>
            <w:sz w:val="20"/>
            <w:u w:val="single"/>
            <w:vertAlign w:val="baseline"/>
          </w:rPr>
          <w:t>, ¶ 11 (</w:t>
        </w:r>
      </w:hyperlink>
      <w:hyperlink r:id="rId208" w:history="1">
        <w:r>
          <w:rPr>
            <w:rFonts w:ascii="arial" w:eastAsia="arial" w:hAnsi="arial" w:cs="arial"/>
            <w:b w:val="0"/>
            <w:i/>
            <w:strike w:val="0"/>
            <w:noProof w:val="0"/>
            <w:color w:val="0077CC"/>
            <w:position w:val="0"/>
            <w:sz w:val="20"/>
            <w:u w:val="single"/>
            <w:vertAlign w:val="baseline"/>
          </w:rPr>
          <w:t>Gwynne II</w:t>
        </w:r>
      </w:hyperlink>
      <w:hyperlink r:id="rId20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quoting </w:t>
      </w:r>
      <w:bookmarkStart w:id="537" w:name="Bookmark_I6B2992T2N1R8W0040000400"/>
      <w:bookmarkEnd w:id="537"/>
      <w:hyperlink r:id="rId209" w:history="1">
        <w:r>
          <w:rPr>
            <w:rFonts w:ascii="arial" w:eastAsia="arial" w:hAnsi="arial" w:cs="arial"/>
            <w:b w:val="0"/>
            <w:i/>
            <w:strike w:val="0"/>
            <w:noProof w:val="0"/>
            <w:color w:val="0077CC"/>
            <w:position w:val="0"/>
            <w:sz w:val="20"/>
            <w:u w:val="single"/>
            <w:vertAlign w:val="baseline"/>
          </w:rPr>
          <w:t>State v. Rahab</w:t>
        </w:r>
      </w:hyperlink>
      <w:hyperlink r:id="rId209" w:history="1">
        <w:r>
          <w:rPr>
            <w:rFonts w:ascii="arial" w:eastAsia="arial" w:hAnsi="arial" w:cs="arial"/>
            <w:b w:val="0"/>
            <w:i/>
            <w:strike w:val="0"/>
            <w:noProof w:val="0"/>
            <w:color w:val="0077CC"/>
            <w:position w:val="0"/>
            <w:sz w:val="20"/>
            <w:u w:val="single"/>
            <w:vertAlign w:val="baseline"/>
          </w:rPr>
          <w:t>, 150 Ohio St.3d 152, 2017-Ohio-1401, 80 N.E.3d 431, ¶ 10</w:t>
        </w:r>
      </w:hyperlink>
      <w:r>
        <w:rPr>
          <w:rFonts w:ascii="arial" w:eastAsia="arial" w:hAnsi="arial" w:cs="arial"/>
          <w:b w:val="0"/>
          <w:i w:val="0"/>
          <w:strike w:val="0"/>
          <w:noProof w:val="0"/>
          <w:color w:val="000000"/>
          <w:position w:val="0"/>
          <w:sz w:val="20"/>
          <w:u w:val="none"/>
          <w:vertAlign w:val="baseline"/>
        </w:rPr>
        <w:t xml:space="preserve"> (lead opinion), and citing </w:t>
      </w:r>
      <w:bookmarkStart w:id="538" w:name="Bookmark_I6B2992V2D6NGP0010000400"/>
      <w:bookmarkEnd w:id="538"/>
      <w:hyperlink r:id="rId210" w:history="1">
        <w:r>
          <w:rPr>
            <w:rFonts w:ascii="arial" w:eastAsia="arial" w:hAnsi="arial" w:cs="arial"/>
            <w:b w:val="0"/>
            <w:i/>
            <w:strike w:val="0"/>
            <w:noProof w:val="0"/>
            <w:color w:val="0077CC"/>
            <w:position w:val="0"/>
            <w:sz w:val="20"/>
            <w:u w:val="single"/>
            <w:vertAlign w:val="baseline"/>
          </w:rPr>
          <w:t>State v. Marcum</w:t>
        </w:r>
      </w:hyperlink>
      <w:hyperlink r:id="rId210" w:history="1">
        <w:r>
          <w:rPr>
            <w:rFonts w:ascii="arial" w:eastAsia="arial" w:hAnsi="arial" w:cs="arial"/>
            <w:b w:val="0"/>
            <w:i/>
            <w:strike w:val="0"/>
            <w:noProof w:val="0"/>
            <w:color w:val="0077CC"/>
            <w:position w:val="0"/>
            <w:sz w:val="20"/>
            <w:u w:val="single"/>
            <w:vertAlign w:val="baseline"/>
          </w:rPr>
          <w:t>, 146 Ohio St.3d 516, 2016-Ohio-1002, 59 N.E.3d 1231, ¶ 23</w:t>
        </w:r>
      </w:hyperlink>
      <w:r>
        <w:rPr>
          <w:rFonts w:ascii="arial" w:eastAsia="arial" w:hAnsi="arial" w:cs="arial"/>
          <w:b w:val="0"/>
          <w:i w:val="0"/>
          <w:strike w:val="0"/>
          <w:noProof w:val="0"/>
          <w:color w:val="000000"/>
          <w:position w:val="0"/>
          <w:sz w:val="20"/>
          <w:u w:val="none"/>
          <w:vertAlign w:val="baseline"/>
        </w:rPr>
        <w:t xml:space="preserve"> (describing the appellate court's review of whether a sentence is clearly and convincingly contrary to law under </w:t>
      </w:r>
      <w:hyperlink r:id="rId201" w:history="1">
        <w:r>
          <w:rPr>
            <w:rFonts w:ascii="arial" w:eastAsia="arial" w:hAnsi="arial" w:cs="arial"/>
            <w:b w:val="0"/>
            <w:i/>
            <w:strike w:val="0"/>
            <w:noProof w:val="0"/>
            <w:color w:val="0077CC"/>
            <w:position w:val="0"/>
            <w:sz w:val="20"/>
            <w:u w:val="single"/>
            <w:vertAlign w:val="baseline"/>
          </w:rPr>
          <w:t>R.C. 2953.08(G)</w:t>
        </w:r>
      </w:hyperlink>
      <w:r>
        <w:rPr>
          <w:rFonts w:ascii="arial" w:eastAsia="arial" w:hAnsi="arial" w:cs="arial"/>
          <w:b w:val="0"/>
          <w:i w:val="0"/>
          <w:strike w:val="0"/>
          <w:noProof w:val="0"/>
          <w:color w:val="000000"/>
          <w:position w:val="0"/>
          <w:sz w:val="20"/>
          <w:u w:val="none"/>
          <w:vertAlign w:val="baseline"/>
        </w:rPr>
        <w:t xml:space="preserve"> as being deferential to the sentencing court); </w:t>
      </w:r>
      <w:r>
        <w:rPr>
          <w:rFonts w:ascii="arial" w:eastAsia="arial" w:hAnsi="arial" w:cs="arial"/>
          <w:b w:val="0"/>
          <w:i/>
          <w:strike w:val="0"/>
          <w:noProof w:val="0"/>
          <w:color w:val="000000"/>
          <w:position w:val="0"/>
          <w:sz w:val="20"/>
          <w:u w:val="none"/>
          <w:vertAlign w:val="baseline"/>
        </w:rPr>
        <w:t xml:space="preserve">accord </w:t>
      </w:r>
      <w:bookmarkStart w:id="539" w:name="Bookmark_I6B2992V2D6NGP0030000400"/>
      <w:bookmarkEnd w:id="539"/>
      <w:hyperlink r:id="rId211" w:history="1">
        <w:r>
          <w:rPr>
            <w:rFonts w:ascii="arial" w:eastAsia="arial" w:hAnsi="arial" w:cs="arial"/>
            <w:b w:val="0"/>
            <w:i/>
            <w:strike w:val="0"/>
            <w:noProof w:val="0"/>
            <w:color w:val="0077CC"/>
            <w:position w:val="0"/>
            <w:sz w:val="20"/>
            <w:u w:val="single"/>
            <w:vertAlign w:val="baseline"/>
          </w:rPr>
          <w:t>State v. Creech</w:t>
        </w:r>
      </w:hyperlink>
      <w:hyperlink r:id="rId211" w:history="1">
        <w:r>
          <w:rPr>
            <w:rFonts w:ascii="arial" w:eastAsia="arial" w:hAnsi="arial" w:cs="arial"/>
            <w:b w:val="0"/>
            <w:i/>
            <w:strike w:val="0"/>
            <w:noProof w:val="0"/>
            <w:color w:val="0077CC"/>
            <w:position w:val="0"/>
            <w:sz w:val="20"/>
            <w:u w:val="single"/>
            <w:vertAlign w:val="baseline"/>
          </w:rPr>
          <w:t>, 4th Dist. Scioto No. 16CA3730, 2017-Ohio-6951, ¶ 11</w:t>
        </w:r>
      </w:hyperlink>
      <w:r>
        <w:rPr>
          <w:rFonts w:ascii="arial" w:eastAsia="arial" w:hAnsi="arial" w:cs="arial"/>
          <w:b w:val="0"/>
          <w:i w:val="0"/>
          <w:strike w:val="0"/>
          <w:noProof w:val="0"/>
          <w:color w:val="000000"/>
          <w:position w:val="0"/>
          <w:sz w:val="20"/>
          <w:u w:val="none"/>
          <w:vertAlign w:val="baseline"/>
        </w:rPr>
        <w:t xml:space="preserve">, quoting </w:t>
      </w:r>
      <w:bookmarkStart w:id="540" w:name="Bookmark_I6B2992V2D6NGP0050000400"/>
      <w:bookmarkEnd w:id="540"/>
      <w:hyperlink r:id="rId212" w:history="1">
        <w:r>
          <w:rPr>
            <w:rFonts w:ascii="arial" w:eastAsia="arial" w:hAnsi="arial" w:cs="arial"/>
            <w:b w:val="0"/>
            <w:i/>
            <w:strike w:val="0"/>
            <w:noProof w:val="0"/>
            <w:color w:val="0077CC"/>
            <w:position w:val="0"/>
            <w:sz w:val="20"/>
            <w:u w:val="single"/>
            <w:vertAlign w:val="baseline"/>
          </w:rPr>
          <w:t>State v. Venes</w:t>
        </w:r>
      </w:hyperlink>
      <w:hyperlink r:id="rId212" w:history="1">
        <w:r>
          <w:rPr>
            <w:rFonts w:ascii="arial" w:eastAsia="arial" w:hAnsi="arial" w:cs="arial"/>
            <w:b w:val="0"/>
            <w:i/>
            <w:strike w:val="0"/>
            <w:noProof w:val="0"/>
            <w:color w:val="0077CC"/>
            <w:position w:val="0"/>
            <w:sz w:val="20"/>
            <w:u w:val="single"/>
            <w:vertAlign w:val="baseline"/>
          </w:rPr>
          <w:t>, 8th Dist. Cuyahoga No. 98682, 2013-Ohio-1891, ¶ 21, 992 N.E.2d 453</w:t>
        </w:r>
      </w:hyperlink>
      <w:r>
        <w:rPr>
          <w:rFonts w:ascii="arial" w:eastAsia="arial" w:hAnsi="arial" w:cs="arial"/>
          <w:b w:val="0"/>
          <w:i w:val="0"/>
          <w:strike w:val="0"/>
          <w:noProof w:val="0"/>
          <w:color w:val="000000"/>
          <w:position w:val="0"/>
          <w:sz w:val="20"/>
          <w:u w:val="none"/>
          <w:vertAlign w:val="baseline"/>
        </w:rPr>
        <w:t xml:space="preserve"> ("[t]he language in </w:t>
      </w:r>
      <w:hyperlink r:id="rId201" w:history="1">
        <w:r>
          <w:rPr>
            <w:rFonts w:ascii="arial" w:eastAsia="arial" w:hAnsi="arial" w:cs="arial"/>
            <w:b w:val="0"/>
            <w:i/>
            <w:strike w:val="0"/>
            <w:noProof w:val="0"/>
            <w:color w:val="0077CC"/>
            <w:position w:val="0"/>
            <w:sz w:val="20"/>
            <w:u w:val="single"/>
            <w:vertAlign w:val="baseline"/>
          </w:rPr>
          <w:t>R.C. 2953.08(G)(2)</w:t>
        </w:r>
      </w:hyperlink>
      <w:r>
        <w:rPr>
          <w:rFonts w:ascii="arial" w:eastAsia="arial" w:hAnsi="arial" w:cs="arial"/>
          <w:b w:val="0"/>
          <w:i w:val="0"/>
          <w:strike w:val="0"/>
          <w:noProof w:val="0"/>
          <w:color w:val="000000"/>
          <w:position w:val="0"/>
          <w:sz w:val="20"/>
          <w:u w:val="none"/>
          <w:vertAlign w:val="baseline"/>
        </w:rPr>
        <w:t xml:space="preserve"> establishes an 'extremely deferential standard of review' for 'the restriction is on the appellate court, not the trial judge'").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In other words, appellate courts "may increase, reduce, or otherwise modify consecutive sentences only if the record does not 'clearly and convincingly' support the trial court's </w:t>
      </w:r>
      <w:hyperlink r:id="rId205" w:history="1">
        <w:r>
          <w:rPr>
            <w:rFonts w:ascii="arial" w:eastAsia="arial" w:hAnsi="arial" w:cs="arial"/>
            <w:b w:val="0"/>
            <w:i/>
            <w:strike w:val="0"/>
            <w:noProof w:val="0"/>
            <w:color w:val="0077CC"/>
            <w:position w:val="0"/>
            <w:sz w:val="20"/>
            <w:u w:val="single"/>
            <w:vertAlign w:val="baseline"/>
          </w:rPr>
          <w:t>R.C. 2929.14(C)(4)</w:t>
        </w:r>
      </w:hyperlink>
      <w:r>
        <w:rPr>
          <w:rFonts w:ascii="arial" w:eastAsia="arial" w:hAnsi="arial" w:cs="arial"/>
          <w:b w:val="0"/>
          <w:i w:val="0"/>
          <w:strike w:val="0"/>
          <w:noProof w:val="0"/>
          <w:color w:val="000000"/>
          <w:position w:val="0"/>
          <w:sz w:val="20"/>
          <w:u w:val="none"/>
          <w:vertAlign w:val="baseline"/>
        </w:rPr>
        <w:t xml:space="preserve"> consecutive-sentence findings." </w:t>
      </w:r>
      <w:bookmarkStart w:id="548" w:name="Bookmark_I6B2992V2D6NGS0020000400"/>
      <w:bookmarkEnd w:id="548"/>
      <w:r>
        <w:rPr>
          <w:rFonts w:ascii="arial" w:eastAsia="arial" w:hAnsi="arial" w:cs="arial"/>
          <w:b w:val="0"/>
          <w:i/>
          <w:strike w:val="0"/>
          <w:noProof w:val="0"/>
          <w:color w:val="000000"/>
          <w:position w:val="0"/>
          <w:sz w:val="20"/>
          <w:u w:val="none"/>
          <w:vertAlign w:val="baseline"/>
        </w:rPr>
        <w:t>Gwynne II</w:t>
      </w:r>
      <w:r>
        <w:rPr>
          <w:rFonts w:ascii="arial" w:eastAsia="arial" w:hAnsi="arial" w:cs="arial"/>
          <w:b w:val="0"/>
          <w:i w:val="0"/>
          <w:strike w:val="0"/>
          <w:noProof w:val="0"/>
          <w:color w:val="000000"/>
          <w:position w:val="0"/>
          <w:sz w:val="20"/>
          <w:u w:val="none"/>
          <w:vertAlign w:val="baseline"/>
        </w:rPr>
        <w:t xml:space="preserve"> at ¶ 13.</w:t>
      </w:r>
    </w:p>
    <w:p>
      <w:pPr>
        <w:keepNext w:val="0"/>
        <w:spacing w:before="200" w:after="0" w:line="260" w:lineRule="atLeast"/>
        <w:ind w:left="400" w:right="0" w:firstLine="0"/>
        <w:jc w:val="both"/>
      </w:pPr>
      <w:bookmarkStart w:id="549" w:name="Bookmark_para_96"/>
      <w:bookmarkEnd w:id="549"/>
      <w:bookmarkStart w:id="550" w:name="Bookmark_I6B2992V2D6NGS0050000400_2"/>
      <w:bookmarkEnd w:id="550"/>
      <w:bookmarkStart w:id="551" w:name="Bookmark_I6B2992T2N1R8W0030000400_2"/>
      <w:bookmarkEnd w:id="551"/>
      <w:r>
        <w:rPr>
          <w:rFonts w:ascii="arial" w:eastAsia="arial" w:hAnsi="arial" w:cs="arial"/>
          <w:b w:val="0"/>
          <w:i w:val="0"/>
          <w:strike w:val="0"/>
          <w:noProof w:val="0"/>
          <w:color w:val="000000"/>
          <w:position w:val="0"/>
          <w:sz w:val="20"/>
          <w:u w:val="none"/>
          <w:vertAlign w:val="baseline"/>
        </w:rPr>
        <w:t>"[C]lear and convincing evidence" means "that measure or degree of proof which is more than a mere 'preponderance of the evidence,' but not to the extent of such certainty as is required 'beyond a reasonable doubt' in criminal cases, and which will produce in the mind of the trier of facts a firm belief or conviction as to the facts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sought to be established."</w:t>
      </w:r>
    </w:p>
    <w:p>
      <w:pPr>
        <w:keepNext w:val="0"/>
        <w:spacing w:before="240" w:after="0" w:line="260" w:lineRule="atLeast"/>
        <w:ind w:left="0" w:right="0" w:firstLine="0"/>
        <w:jc w:val="both"/>
      </w:pPr>
      <w:bookmarkStart w:id="552" w:name="Bookmark_I6B2992V2D6NGS0050000400_3"/>
      <w:bookmarkEnd w:id="552"/>
      <w:bookmarkStart w:id="553" w:name="Bookmark_I6B2992T2N1R8W0030000400_3"/>
      <w:bookmarkEnd w:id="553"/>
      <w:bookmarkStart w:id="554" w:name="Bookmark_I6B2992V2D6NGS0040000400"/>
      <w:bookmarkEnd w:id="554"/>
      <w:r>
        <w:rPr>
          <w:rFonts w:ascii="arial" w:eastAsia="arial" w:hAnsi="arial" w:cs="arial"/>
          <w:b w:val="0"/>
          <w:i/>
          <w:strike w:val="0"/>
          <w:noProof w:val="0"/>
          <w:color w:val="000000"/>
          <w:position w:val="0"/>
          <w:sz w:val="20"/>
          <w:u w:val="none"/>
          <w:vertAlign w:val="baseline"/>
        </w:rPr>
        <w:t>Gwynne II</w:t>
      </w:r>
      <w:r>
        <w:rPr>
          <w:rFonts w:ascii="arial" w:eastAsia="arial" w:hAnsi="arial" w:cs="arial"/>
          <w:b w:val="0"/>
          <w:i w:val="0"/>
          <w:strike w:val="0"/>
          <w:noProof w:val="0"/>
          <w:color w:val="000000"/>
          <w:position w:val="0"/>
          <w:sz w:val="20"/>
          <w:u w:val="none"/>
          <w:vertAlign w:val="baseline"/>
        </w:rPr>
        <w:t xml:space="preserve"> at ¶ 14, quoting </w:t>
      </w:r>
      <w:bookmarkStart w:id="555" w:name="Bookmark_I6B2992V2N1R920010000400"/>
      <w:bookmarkEnd w:id="555"/>
      <w:hyperlink r:id="rId213" w:history="1">
        <w:r>
          <w:rPr>
            <w:rFonts w:ascii="arial" w:eastAsia="arial" w:hAnsi="arial" w:cs="arial"/>
            <w:b w:val="0"/>
            <w:i/>
            <w:strike w:val="0"/>
            <w:noProof w:val="0"/>
            <w:color w:val="0077CC"/>
            <w:position w:val="0"/>
            <w:sz w:val="20"/>
            <w:u w:val="single"/>
            <w:vertAlign w:val="baseline"/>
          </w:rPr>
          <w:t>Cross v. Ledford</w:t>
        </w:r>
      </w:hyperlink>
      <w:hyperlink r:id="rId213" w:history="1">
        <w:r>
          <w:rPr>
            <w:rFonts w:ascii="arial" w:eastAsia="arial" w:hAnsi="arial" w:cs="arial"/>
            <w:b w:val="0"/>
            <w:i/>
            <w:strike w:val="0"/>
            <w:noProof w:val="0"/>
            <w:color w:val="0077CC"/>
            <w:position w:val="0"/>
            <w:sz w:val="20"/>
            <w:u w:val="single"/>
            <w:vertAlign w:val="baseline"/>
          </w:rPr>
          <w:t>, 161 Ohio St. 469, 120 N.E.2d 118 (1954), paragraph three of the syllabus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556" w:name="Bookmark_para_97"/>
      <w:bookmarkEnd w:id="556"/>
      <w:bookmarkStart w:id="557" w:name="Bookmark_LNHNREFclscc35"/>
      <w:bookmarkEnd w:id="557"/>
      <w:hyperlink r:id="rId214" w:history="1">
        <w:r>
          <w:rPr>
            <w:rFonts w:ascii="arial" w:eastAsia="arial" w:hAnsi="arial" w:cs="arial"/>
            <w:b/>
            <w:i/>
            <w:strike w:val="0"/>
            <w:color w:val="0077CC"/>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clscc35" w:history="1">
        <w:r>
          <w:pict>
            <v:shape id="_x0000_i1103"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Therefore, an appellate court is directed that it must have a firm belief or conviction that the record does not support the trial court's findings before it may increase, reduce, or otherwise modify consecutive sentences. The statutory language does not require that the appellate court have a firm belief or conviction that the record supports the findings. </w:t>
      </w:r>
      <w:bookmarkStart w:id="558" w:name="Bookmark_I6B2992V2N1R920040000400"/>
      <w:bookmarkEnd w:id="558"/>
      <w:r>
        <w:rPr>
          <w:rFonts w:ascii="arial" w:eastAsia="arial" w:hAnsi="arial" w:cs="arial"/>
          <w:b w:val="0"/>
          <w:i w:val="0"/>
          <w:strike w:val="0"/>
          <w:noProof w:val="0"/>
          <w:color w:val="000000"/>
          <w:position w:val="0"/>
          <w:sz w:val="20"/>
          <w:u w:val="none"/>
          <w:vertAlign w:val="baseline"/>
        </w:rPr>
        <w:t xml:space="preserve">This language is plain and unambiguous and expresses the General Assembly's intent that appellate courts employ a deferential standard to the trial court's consecutive-sentence findings. </w:t>
      </w:r>
      <w:hyperlink r:id="rId201" w:history="1">
        <w:r>
          <w:rPr>
            <w:rFonts w:ascii="arial" w:eastAsia="arial" w:hAnsi="arial" w:cs="arial"/>
            <w:b w:val="0"/>
            <w:i/>
            <w:strike w:val="0"/>
            <w:noProof w:val="0"/>
            <w:color w:val="0077CC"/>
            <w:position w:val="0"/>
            <w:sz w:val="20"/>
            <w:u w:val="single"/>
            <w:vertAlign w:val="baseline"/>
          </w:rPr>
          <w:t>R.C. 2953.08(G)(2)</w:t>
        </w:r>
      </w:hyperlink>
      <w:r>
        <w:rPr>
          <w:rFonts w:ascii="arial" w:eastAsia="arial" w:hAnsi="arial" w:cs="arial"/>
          <w:b w:val="0"/>
          <w:i w:val="0"/>
          <w:strike w:val="0"/>
          <w:noProof w:val="0"/>
          <w:color w:val="000000"/>
          <w:position w:val="0"/>
          <w:sz w:val="20"/>
          <w:u w:val="none"/>
          <w:vertAlign w:val="baseline"/>
        </w:rPr>
        <w:t xml:space="preserve"> also ensures that an appellate court does not simply substitute its judgment for that of a trial court.</w:t>
      </w:r>
    </w:p>
    <w:p>
      <w:pPr>
        <w:keepNext w:val="0"/>
        <w:spacing w:before="200" w:after="0" w:line="260" w:lineRule="atLeast"/>
        <w:ind w:left="0" w:right="0" w:firstLine="0"/>
        <w:jc w:val="both"/>
      </w:pPr>
      <w:bookmarkStart w:id="559" w:name="Bookmark_I6B2992V2N1R920040000400_2"/>
      <w:bookmarkEnd w:id="559"/>
      <w:bookmarkStart w:id="560" w:name="Bookmark_I6B2992V2N1R920030000400"/>
      <w:bookmarkEnd w:id="560"/>
      <w:r>
        <w:rPr>
          <w:rFonts w:ascii="arial" w:eastAsia="arial" w:hAnsi="arial" w:cs="arial"/>
          <w:b w:val="0"/>
          <w:i/>
          <w:strike w:val="0"/>
          <w:noProof w:val="0"/>
          <w:color w:val="000000"/>
          <w:position w:val="0"/>
          <w:sz w:val="20"/>
          <w:u w:val="none"/>
          <w:vertAlign w:val="baseline"/>
        </w:rPr>
        <w:t>Gwynne II</w:t>
      </w:r>
      <w:r>
        <w:rPr>
          <w:rFonts w:ascii="arial" w:eastAsia="arial" w:hAnsi="arial" w:cs="arial"/>
          <w:b w:val="0"/>
          <w:i w:val="0"/>
          <w:strike w:val="0"/>
          <w:noProof w:val="0"/>
          <w:color w:val="000000"/>
          <w:position w:val="0"/>
          <w:sz w:val="20"/>
          <w:u w:val="none"/>
          <w:vertAlign w:val="baseline"/>
        </w:rPr>
        <w:t xml:space="preserve"> at ¶ 15.</w:t>
      </w:r>
    </w:p>
    <w:p>
      <w:pPr>
        <w:keepNext w:val="0"/>
        <w:spacing w:before="240" w:after="0" w:line="260" w:lineRule="atLeast"/>
        <w:ind w:left="0" w:right="0" w:firstLine="0"/>
        <w:jc w:val="both"/>
      </w:pPr>
      <w:bookmarkStart w:id="561" w:name="Bookmark_para_98"/>
      <w:bookmarkEnd w:id="561"/>
      <w:r>
        <w:rPr>
          <w:rFonts w:ascii="arial" w:eastAsia="arial" w:hAnsi="arial" w:cs="arial"/>
          <w:b/>
          <w:i w:val="0"/>
          <w:strike w:val="0"/>
          <w:noProof w:val="0"/>
          <w:color w:val="000000"/>
          <w:position w:val="0"/>
          <w:sz w:val="20"/>
          <w:u w:val="none"/>
          <w:vertAlign w:val="baseline"/>
        </w:rPr>
        <w:t> [*P73] </w:t>
      </w:r>
      <w:r>
        <w:rPr>
          <w:rFonts w:ascii="arial" w:eastAsia="arial" w:hAnsi="arial" w:cs="arial"/>
          <w:b w:val="0"/>
          <w:i w:val="0"/>
          <w:strike w:val="0"/>
          <w:noProof w:val="0"/>
          <w:color w:val="000000"/>
          <w:position w:val="0"/>
          <w:sz w:val="20"/>
          <w:u w:val="none"/>
          <w:vertAlign w:val="baseline"/>
        </w:rPr>
        <w:t xml:space="preserve"> In the case at bar, appellant does not contend that the record fails to support the trial court's findings under </w:t>
      </w:r>
      <w:hyperlink r:id="rId205" w:history="1">
        <w:r>
          <w:rPr>
            <w:rFonts w:ascii="arial" w:eastAsia="arial" w:hAnsi="arial" w:cs="arial"/>
            <w:b w:val="0"/>
            <w:i/>
            <w:strike w:val="0"/>
            <w:noProof w:val="0"/>
            <w:color w:val="0077CC"/>
            <w:position w:val="0"/>
            <w:sz w:val="20"/>
            <w:u w:val="single"/>
            <w:vertAlign w:val="baseline"/>
          </w:rPr>
          <w:t>R.C. 2929.14(C)(4)</w:t>
        </w:r>
      </w:hyperlink>
      <w:r>
        <w:rPr>
          <w:rFonts w:ascii="arial" w:eastAsia="arial" w:hAnsi="arial" w:cs="arial"/>
          <w:b w:val="0"/>
          <w:i w:val="0"/>
          <w:strike w:val="0"/>
          <w:noProof w:val="0"/>
          <w:color w:val="000000"/>
          <w:position w:val="0"/>
          <w:sz w:val="20"/>
          <w:u w:val="none"/>
          <w:vertAlign w:val="baseline"/>
        </w:rPr>
        <w:t xml:space="preserve"> or that the sentence is contrary to law in accordance with </w:t>
      </w:r>
      <w:hyperlink r:id="rId201" w:history="1">
        <w:r>
          <w:rPr>
            <w:rFonts w:ascii="arial" w:eastAsia="arial" w:hAnsi="arial" w:cs="arial"/>
            <w:b w:val="0"/>
            <w:i/>
            <w:strike w:val="0"/>
            <w:noProof w:val="0"/>
            <w:color w:val="0077CC"/>
            <w:position w:val="0"/>
            <w:sz w:val="20"/>
            <w:u w:val="single"/>
            <w:vertAlign w:val="baseline"/>
          </w:rPr>
          <w:t>R.C. 2953.08(G)(2)(a)</w:t>
        </w:r>
      </w:hyperlink>
      <w:r>
        <w:rPr>
          <w:rFonts w:ascii="arial" w:eastAsia="arial" w:hAnsi="arial" w:cs="arial"/>
          <w:b w:val="0"/>
          <w:i w:val="0"/>
          <w:strike w:val="0"/>
          <w:noProof w:val="0"/>
          <w:color w:val="000000"/>
          <w:position w:val="0"/>
          <w:sz w:val="20"/>
          <w:u w:val="none"/>
          <w:vertAlign w:val="baseline"/>
        </w:rPr>
        <w:t xml:space="preserve"> and </w:t>
      </w:r>
      <w:hyperlink r:id="rId201"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Instead, appellant </w:t>
      </w:r>
      <w:r>
        <w:rPr>
          <w:rFonts w:ascii="arial" w:eastAsia="arial" w:hAnsi="arial" w:cs="arial"/>
          <w:b/>
          <w:i w:val="0"/>
          <w:strike w:val="0"/>
          <w:noProof w:val="0"/>
          <w:color w:val="000000"/>
          <w:position w:val="0"/>
          <w:sz w:val="20"/>
          <w:u w:val="none"/>
          <w:vertAlign w:val="baseline"/>
        </w:rPr>
        <w:t> [**417] </w:t>
      </w:r>
      <w:r>
        <w:rPr>
          <w:rFonts w:ascii="arial" w:eastAsia="arial" w:hAnsi="arial" w:cs="arial"/>
          <w:b w:val="0"/>
          <w:i w:val="0"/>
          <w:strike w:val="0"/>
          <w:noProof w:val="0"/>
          <w:color w:val="000000"/>
          <w:position w:val="0"/>
          <w:sz w:val="20"/>
          <w:u w:val="none"/>
          <w:vertAlign w:val="baseline"/>
        </w:rPr>
        <w:t xml:space="preserve"> seeks review under </w:t>
      </w:r>
      <w:hyperlink r:id="rId201" w:history="1">
        <w:r>
          <w:rPr>
            <w:rFonts w:ascii="arial" w:eastAsia="arial" w:hAnsi="arial" w:cs="arial"/>
            <w:b w:val="0"/>
            <w:i/>
            <w:strike w:val="0"/>
            <w:noProof w:val="0"/>
            <w:color w:val="0077CC"/>
            <w:position w:val="0"/>
            <w:sz w:val="20"/>
            <w:u w:val="single"/>
            <w:vertAlign w:val="baseline"/>
          </w:rPr>
          <w:t>R.C. 2953.08(C)(1)</w:t>
        </w:r>
      </w:hyperlink>
      <w:r>
        <w:rPr>
          <w:rFonts w:ascii="arial" w:eastAsia="arial" w:hAnsi="arial" w:cs="arial"/>
          <w:b w:val="0"/>
          <w:i w:val="0"/>
          <w:strike w:val="0"/>
          <w:noProof w:val="0"/>
          <w:color w:val="000000"/>
          <w:position w:val="0"/>
          <w:sz w:val="20"/>
          <w:u w:val="none"/>
          <w:vertAlign w:val="baseline"/>
        </w:rPr>
        <w:t>. That provision reads:</w:t>
      </w:r>
    </w:p>
    <w:p>
      <w:pPr>
        <w:keepNext w:val="0"/>
        <w:spacing w:before="240" w:after="0" w:line="260" w:lineRule="atLeast"/>
        <w:ind w:left="400" w:right="0" w:firstLine="0"/>
        <w:jc w:val="both"/>
      </w:pPr>
      <w:bookmarkStart w:id="562" w:name="Bookmark_para_99"/>
      <w:bookmarkEnd w:id="562"/>
      <w:r>
        <w:rPr>
          <w:rFonts w:ascii="arial" w:eastAsia="arial" w:hAnsi="arial" w:cs="arial"/>
          <w:b w:val="0"/>
          <w:i w:val="0"/>
          <w:strike w:val="0"/>
          <w:noProof w:val="0"/>
          <w:color w:val="000000"/>
          <w:position w:val="0"/>
          <w:sz w:val="20"/>
          <w:u w:val="none"/>
          <w:vertAlign w:val="baseline"/>
        </w:rPr>
        <w:t xml:space="preserve">In addition to the right to appeal a sentence granted under division (A) or </w:t>
      </w:r>
      <w:hyperlink r:id="rId201"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of this section, a defendant who is convicted of or pleads guilty to a felony may seek leave to appeal a sentence imposed upon the defendant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on the basis that the sentencing judge has imposed consecutive sentences under </w:t>
      </w:r>
      <w:hyperlink r:id="rId205" w:history="1">
        <w:r>
          <w:rPr>
            <w:rFonts w:ascii="arial" w:eastAsia="arial" w:hAnsi="arial" w:cs="arial"/>
            <w:b w:val="0"/>
            <w:i/>
            <w:strike w:val="0"/>
            <w:noProof w:val="0"/>
            <w:color w:val="0077CC"/>
            <w:position w:val="0"/>
            <w:sz w:val="20"/>
            <w:u w:val="single"/>
            <w:vertAlign w:val="baseline"/>
          </w:rPr>
          <w:t>division (C)(3) of section 2929.14 of the Revised Code</w:t>
        </w:r>
      </w:hyperlink>
      <w:r>
        <w:rPr>
          <w:rFonts w:ascii="arial" w:eastAsia="arial" w:hAnsi="arial" w:cs="arial"/>
          <w:b w:val="0"/>
          <w:i w:val="0"/>
          <w:strike w:val="0"/>
          <w:noProof w:val="0"/>
          <w:color w:val="000000"/>
          <w:position w:val="0"/>
          <w:sz w:val="20"/>
          <w:u w:val="none"/>
          <w:vertAlign w:val="baseline"/>
        </w:rPr>
        <w:t xml:space="preserve"> and that the consecutive sentences exceed the maximum definite prison term allowed by division (A) of that section for the most serious offense of which the defendant was convicted or, with respect to a non-life felony indefinite prison term, exceed the longest minimum prison term allowed by </w:t>
      </w:r>
      <w:hyperlink r:id="rId205" w:history="1">
        <w:r>
          <w:rPr>
            <w:rFonts w:ascii="arial" w:eastAsia="arial" w:hAnsi="arial" w:cs="arial"/>
            <w:b w:val="0"/>
            <w:i/>
            <w:strike w:val="0"/>
            <w:noProof w:val="0"/>
            <w:color w:val="0077CC"/>
            <w:position w:val="0"/>
            <w:sz w:val="20"/>
            <w:u w:val="single"/>
            <w:vertAlign w:val="baseline"/>
          </w:rPr>
          <w:t>division (A)(1)(a)</w:t>
        </w:r>
      </w:hyperlink>
      <w:r>
        <w:rPr>
          <w:rFonts w:ascii="arial" w:eastAsia="arial" w:hAnsi="arial" w:cs="arial"/>
          <w:b w:val="0"/>
          <w:i w:val="0"/>
          <w:strike w:val="0"/>
          <w:noProof w:val="0"/>
          <w:color w:val="000000"/>
          <w:position w:val="0"/>
          <w:sz w:val="20"/>
          <w:u w:val="none"/>
          <w:vertAlign w:val="baseline"/>
        </w:rPr>
        <w:t xml:space="preserve"> or </w:t>
      </w:r>
      <w:hyperlink r:id="rId205" w:history="1">
        <w:r>
          <w:rPr>
            <w:rFonts w:ascii="arial" w:eastAsia="arial" w:hAnsi="arial" w:cs="arial"/>
            <w:b w:val="0"/>
            <w:i/>
            <w:strike w:val="0"/>
            <w:noProof w:val="0"/>
            <w:color w:val="0077CC"/>
            <w:position w:val="0"/>
            <w:sz w:val="20"/>
            <w:u w:val="single"/>
            <w:vertAlign w:val="baseline"/>
          </w:rPr>
          <w:t>(2)(a)</w:t>
        </w:r>
      </w:hyperlink>
      <w:r>
        <w:rPr>
          <w:rFonts w:ascii="arial" w:eastAsia="arial" w:hAnsi="arial" w:cs="arial"/>
          <w:b w:val="0"/>
          <w:i w:val="0"/>
          <w:strike w:val="0"/>
          <w:noProof w:val="0"/>
          <w:color w:val="000000"/>
          <w:position w:val="0"/>
          <w:sz w:val="20"/>
          <w:u w:val="none"/>
          <w:vertAlign w:val="baseline"/>
        </w:rPr>
        <w:t xml:space="preserve"> of that section for the most serious such offense. Upon the filing of a motion under this division, the court of appeals may grant leave to appeal the sentence if the court determines that the allegation included as the basis of the motion is true.</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566" w:name="Bookmark_para_101"/>
      <w:bookmarkEnd w:id="566"/>
      <w:r>
        <w:rPr>
          <w:rFonts w:ascii="arial" w:eastAsia="arial" w:hAnsi="arial" w:cs="arial"/>
          <w:b/>
          <w:i w:val="0"/>
          <w:strike w:val="0"/>
          <w:noProof w:val="0"/>
          <w:color w:val="000000"/>
          <w:position w:val="0"/>
          <w:sz w:val="20"/>
          <w:u w:val="none"/>
          <w:vertAlign w:val="baseline"/>
        </w:rPr>
        <w:t> [*P74] </w:t>
      </w:r>
      <w:bookmarkStart w:id="567" w:name="Bookmark_I6B2992V2N1R940050000400"/>
      <w:bookmarkEnd w:id="567"/>
      <w:r>
        <w:rPr>
          <w:rFonts w:ascii="arial" w:eastAsia="arial" w:hAnsi="arial" w:cs="arial"/>
          <w:b w:val="0"/>
          <w:i w:val="0"/>
          <w:strike w:val="0"/>
          <w:noProof w:val="0"/>
          <w:color w:val="000000"/>
          <w:position w:val="0"/>
          <w:sz w:val="20"/>
          <w:u w:val="none"/>
          <w:vertAlign w:val="baseline"/>
        </w:rPr>
        <w:t xml:space="preserve"> </w:t>
      </w:r>
      <w:bookmarkStart w:id="568" w:name="Bookmark_LNHNREFclscc37"/>
      <w:bookmarkEnd w:id="568"/>
      <w:hyperlink r:id="rId215" w:history="1">
        <w:r>
          <w:rPr>
            <w:rFonts w:ascii="arial" w:eastAsia="arial" w:hAnsi="arial" w:cs="arial"/>
            <w:b/>
            <w:i/>
            <w:strike w:val="0"/>
            <w:noProof w:val="0"/>
            <w:color w:val="0077CC"/>
            <w:position w:val="0"/>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clscc37" w:history="1">
        <w:r>
          <w:pict>
            <v:shape id="_x0000_i1105"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At least one court has concluded that </w:t>
      </w:r>
      <w:hyperlink r:id="rId201" w:history="1">
        <w:r>
          <w:rPr>
            <w:rFonts w:ascii="arial" w:eastAsia="arial" w:hAnsi="arial" w:cs="arial"/>
            <w:b w:val="0"/>
            <w:i/>
            <w:strike w:val="0"/>
            <w:noProof w:val="0"/>
            <w:color w:val="0077CC"/>
            <w:position w:val="0"/>
            <w:sz w:val="20"/>
            <w:u w:val="single"/>
            <w:vertAlign w:val="baseline"/>
          </w:rPr>
          <w:t>R.C. 2953.08(C)(1)</w:t>
        </w:r>
      </w:hyperlink>
      <w:r>
        <w:rPr>
          <w:rFonts w:ascii="arial" w:eastAsia="arial" w:hAnsi="arial" w:cs="arial"/>
          <w:b w:val="0"/>
          <w:i w:val="0"/>
          <w:strike w:val="0"/>
          <w:noProof w:val="0"/>
          <w:color w:val="000000"/>
          <w:position w:val="0"/>
          <w:sz w:val="20"/>
          <w:u w:val="none"/>
          <w:vertAlign w:val="baseline"/>
        </w:rPr>
        <w:t xml:space="preserve">, "by its terms, * * * only applies to consecutive sentences imposed under </w:t>
      </w:r>
      <w:hyperlink r:id="rId205" w:history="1">
        <w:r>
          <w:rPr>
            <w:rFonts w:ascii="arial" w:eastAsia="arial" w:hAnsi="arial" w:cs="arial"/>
            <w:b w:val="0"/>
            <w:i/>
            <w:strike w:val="0"/>
            <w:noProof w:val="0"/>
            <w:color w:val="0077CC"/>
            <w:position w:val="0"/>
            <w:sz w:val="20"/>
            <w:u w:val="single"/>
            <w:vertAlign w:val="baseline"/>
          </w:rPr>
          <w:t>R.C. 2929.14(C)(3)</w:t>
        </w:r>
      </w:hyperlink>
      <w:r>
        <w:rPr>
          <w:rFonts w:ascii="arial" w:eastAsia="arial" w:hAnsi="arial" w:cs="arial"/>
          <w:b w:val="0"/>
          <w:i w:val="0"/>
          <w:strike w:val="0"/>
          <w:noProof w:val="0"/>
          <w:color w:val="000000"/>
          <w:position w:val="0"/>
          <w:sz w:val="20"/>
          <w:u w:val="none"/>
          <w:vertAlign w:val="baseline"/>
        </w:rPr>
        <w:t xml:space="preserve">." </w:t>
      </w:r>
      <w:bookmarkStart w:id="569" w:name="Bookmark_I6B2992V2N1R940040000400"/>
      <w:bookmarkEnd w:id="569"/>
      <w:hyperlink r:id="rId216" w:history="1">
        <w:r>
          <w:rPr>
            <w:rFonts w:ascii="arial" w:eastAsia="arial" w:hAnsi="arial" w:cs="arial"/>
            <w:b w:val="0"/>
            <w:i/>
            <w:strike w:val="0"/>
            <w:noProof w:val="0"/>
            <w:color w:val="0077CC"/>
            <w:position w:val="0"/>
            <w:sz w:val="20"/>
            <w:u w:val="single"/>
            <w:vertAlign w:val="baseline"/>
          </w:rPr>
          <w:t>State v. Green</w:t>
        </w:r>
      </w:hyperlink>
      <w:hyperlink r:id="rId216" w:history="1">
        <w:r>
          <w:rPr>
            <w:rFonts w:ascii="arial" w:eastAsia="arial" w:hAnsi="arial" w:cs="arial"/>
            <w:b w:val="0"/>
            <w:i/>
            <w:strike w:val="0"/>
            <w:noProof w:val="0"/>
            <w:color w:val="0077CC"/>
            <w:position w:val="0"/>
            <w:sz w:val="20"/>
            <w:u w:val="single"/>
            <w:vertAlign w:val="baseline"/>
          </w:rPr>
          <w:t>, 7th Dist. Belmont No. 14 BE 0055, 2016-Ohio-4915, ¶ 112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0" w:name="Bookmark_para_102"/>
      <w:bookmarkEnd w:id="570"/>
      <w:hyperlink r:id="rId205" w:history="1">
        <w:r>
          <w:rPr>
            <w:rFonts w:ascii="arial" w:eastAsia="arial" w:hAnsi="arial" w:cs="arial"/>
            <w:b w:val="0"/>
            <w:i/>
            <w:strike w:val="0"/>
            <w:color w:val="0077CC"/>
            <w:sz w:val="20"/>
            <w:u w:val="single"/>
            <w:vertAlign w:val="baseline"/>
          </w:rPr>
          <w:t>R.C. 2929.14(C)(3)</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before="240" w:after="0" w:line="260" w:lineRule="atLeast"/>
        <w:ind w:left="400" w:right="0" w:firstLine="0"/>
        <w:jc w:val="both"/>
      </w:pPr>
      <w:bookmarkStart w:id="571" w:name="Bookmark_para_103"/>
      <w:bookmarkEnd w:id="571"/>
      <w:r>
        <w:rPr>
          <w:rFonts w:ascii="arial" w:eastAsia="arial" w:hAnsi="arial" w:cs="arial"/>
          <w:b w:val="0"/>
          <w:i w:val="0"/>
          <w:strike w:val="0"/>
          <w:noProof w:val="0"/>
          <w:color w:val="000000"/>
          <w:position w:val="0"/>
          <w:sz w:val="20"/>
          <w:u w:val="none"/>
          <w:vertAlign w:val="baseline"/>
        </w:rPr>
        <w:t xml:space="preserve">If a prison term is imposed for a violation of </w:t>
      </w:r>
      <w:hyperlink r:id="rId217" w:history="1">
        <w:r>
          <w:rPr>
            <w:rFonts w:ascii="arial" w:eastAsia="arial" w:hAnsi="arial" w:cs="arial"/>
            <w:b w:val="0"/>
            <w:i/>
            <w:strike w:val="0"/>
            <w:noProof w:val="0"/>
            <w:color w:val="0077CC"/>
            <w:position w:val="0"/>
            <w:sz w:val="20"/>
            <w:u w:val="single"/>
            <w:vertAlign w:val="baseline"/>
          </w:rPr>
          <w:t>division (B) of section 2911.01 of the Revised Code</w:t>
        </w:r>
      </w:hyperlink>
      <w:r>
        <w:rPr>
          <w:rFonts w:ascii="arial" w:eastAsia="arial" w:hAnsi="arial" w:cs="arial"/>
          <w:b w:val="0"/>
          <w:i w:val="0"/>
          <w:strike w:val="0"/>
          <w:noProof w:val="0"/>
          <w:color w:val="000000"/>
          <w:position w:val="0"/>
          <w:sz w:val="20"/>
          <w:u w:val="none"/>
          <w:vertAlign w:val="baseline"/>
        </w:rPr>
        <w:t xml:space="preserve">, a violation of </w:t>
      </w:r>
      <w:hyperlink r:id="rId218" w:history="1">
        <w:r>
          <w:rPr>
            <w:rFonts w:ascii="arial" w:eastAsia="arial" w:hAnsi="arial" w:cs="arial"/>
            <w:b w:val="0"/>
            <w:i/>
            <w:strike w:val="0"/>
            <w:noProof w:val="0"/>
            <w:color w:val="0077CC"/>
            <w:position w:val="0"/>
            <w:sz w:val="20"/>
            <w:u w:val="single"/>
            <w:vertAlign w:val="baseline"/>
          </w:rPr>
          <w:t>division (A) of section 2913.02 of the Revised Code</w:t>
        </w:r>
      </w:hyperlink>
      <w:r>
        <w:rPr>
          <w:rFonts w:ascii="arial" w:eastAsia="arial" w:hAnsi="arial" w:cs="arial"/>
          <w:b w:val="0"/>
          <w:i w:val="0"/>
          <w:strike w:val="0"/>
          <w:noProof w:val="0"/>
          <w:color w:val="000000"/>
          <w:position w:val="0"/>
          <w:sz w:val="20"/>
          <w:u w:val="none"/>
          <w:vertAlign w:val="baseline"/>
        </w:rPr>
        <w:t xml:space="preserve"> in which the stolen property is a firearm or dangerous ordnance, or a felony violation of</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t>
      </w:r>
      <w:hyperlink r:id="rId219" w:history="1">
        <w:r>
          <w:rPr>
            <w:rFonts w:ascii="arial" w:eastAsia="arial" w:hAnsi="arial" w:cs="arial"/>
            <w:b w:val="0"/>
            <w:i/>
            <w:strike w:val="0"/>
            <w:noProof w:val="0"/>
            <w:color w:val="0077CC"/>
            <w:position w:val="0"/>
            <w:sz w:val="20"/>
            <w:u w:val="single"/>
            <w:vertAlign w:val="baseline"/>
          </w:rPr>
          <w:t>division (B) of section 2921.331 of the Revised Code</w:t>
        </w:r>
      </w:hyperlink>
      <w:r>
        <w:rPr>
          <w:rFonts w:ascii="arial" w:eastAsia="arial" w:hAnsi="arial" w:cs="arial"/>
          <w:b w:val="0"/>
          <w:i w:val="0"/>
          <w:strike w:val="0"/>
          <w:noProof w:val="0"/>
          <w:color w:val="000000"/>
          <w:position w:val="0"/>
          <w:sz w:val="20"/>
          <w:u w:val="none"/>
          <w:vertAlign w:val="baseline"/>
        </w:rPr>
        <w:t>, the offender shall serve that prison term consecutively to any other prison term or mandatory prison term previously or subsequently imposed upon the offender.</w:t>
      </w:r>
    </w:p>
    <w:p>
      <w:pPr>
        <w:keepNext w:val="0"/>
        <w:spacing w:before="200" w:after="0" w:line="260" w:lineRule="atLeast"/>
        <w:ind w:left="0" w:right="0" w:firstLine="0"/>
        <w:jc w:val="both"/>
      </w:pPr>
      <w:bookmarkStart w:id="572" w:name="Bookmark_para_104"/>
      <w:bookmarkEnd w:id="572"/>
      <w:r>
        <w:rPr>
          <w:rFonts w:ascii="arial" w:eastAsia="arial" w:hAnsi="arial" w:cs="arial"/>
          <w:b w:val="0"/>
          <w:i w:val="0"/>
          <w:strike w:val="0"/>
          <w:noProof w:val="0"/>
          <w:color w:val="000000"/>
          <w:position w:val="0"/>
          <w:sz w:val="20"/>
          <w:u w:val="none"/>
          <w:vertAlign w:val="baseline"/>
        </w:rPr>
        <w:t>This provision specifies that it</w:t>
      </w:r>
    </w:p>
    <w:p>
      <w:pPr>
        <w:keepNext w:val="0"/>
        <w:spacing w:before="240" w:after="0" w:line="260" w:lineRule="atLeast"/>
        <w:ind w:left="400" w:right="0" w:firstLine="0"/>
        <w:jc w:val="both"/>
      </w:pPr>
      <w:bookmarkStart w:id="573" w:name="Bookmark_para_105"/>
      <w:bookmarkEnd w:id="573"/>
      <w:r>
        <w:rPr>
          <w:rFonts w:ascii="arial" w:eastAsia="arial" w:hAnsi="arial" w:cs="arial"/>
          <w:b w:val="0"/>
          <w:i w:val="0"/>
          <w:strike w:val="0"/>
          <w:noProof w:val="0"/>
          <w:color w:val="000000"/>
          <w:position w:val="0"/>
          <w:sz w:val="20"/>
          <w:u w:val="none"/>
          <w:vertAlign w:val="baseline"/>
        </w:rPr>
        <w:t xml:space="preserve">only applies to sentences for violations of three specific statutory sections: </w:t>
      </w:r>
      <w:hyperlink r:id="rId217" w:history="1">
        <w:r>
          <w:rPr>
            <w:rFonts w:ascii="arial" w:eastAsia="arial" w:hAnsi="arial" w:cs="arial"/>
            <w:b w:val="0"/>
            <w:i/>
            <w:strike w:val="0"/>
            <w:noProof w:val="0"/>
            <w:color w:val="0077CC"/>
            <w:position w:val="0"/>
            <w:sz w:val="20"/>
            <w:u w:val="single"/>
            <w:vertAlign w:val="baseline"/>
          </w:rPr>
          <w:t>R.C. 2911.01(B)</w:t>
        </w:r>
      </w:hyperlink>
      <w:r>
        <w:rPr>
          <w:rFonts w:ascii="arial" w:eastAsia="arial" w:hAnsi="arial" w:cs="arial"/>
          <w:b w:val="0"/>
          <w:i w:val="0"/>
          <w:strike w:val="0"/>
          <w:noProof w:val="0"/>
          <w:color w:val="000000"/>
          <w:position w:val="0"/>
          <w:sz w:val="20"/>
          <w:u w:val="none"/>
          <w:vertAlign w:val="baseline"/>
        </w:rPr>
        <w:t xml:space="preserve">, </w:t>
      </w:r>
      <w:hyperlink r:id="rId218" w:history="1">
        <w:r>
          <w:rPr>
            <w:rFonts w:ascii="arial" w:eastAsia="arial" w:hAnsi="arial" w:cs="arial"/>
            <w:b w:val="0"/>
            <w:i/>
            <w:strike w:val="0"/>
            <w:noProof w:val="0"/>
            <w:color w:val="0077CC"/>
            <w:position w:val="0"/>
            <w:sz w:val="20"/>
            <w:u w:val="single"/>
            <w:vertAlign w:val="baseline"/>
          </w:rPr>
          <w:t>R.C. 2913.02(A)</w:t>
        </w:r>
      </w:hyperlink>
      <w:r>
        <w:rPr>
          <w:rFonts w:ascii="arial" w:eastAsia="arial" w:hAnsi="arial" w:cs="arial"/>
          <w:b w:val="0"/>
          <w:i w:val="0"/>
          <w:strike w:val="0"/>
          <w:noProof w:val="0"/>
          <w:color w:val="000000"/>
          <w:position w:val="0"/>
          <w:sz w:val="20"/>
          <w:u w:val="none"/>
          <w:vertAlign w:val="baseline"/>
        </w:rPr>
        <w:t xml:space="preserve">, and </w:t>
      </w:r>
      <w:hyperlink r:id="rId219" w:history="1">
        <w:r>
          <w:rPr>
            <w:rFonts w:ascii="arial" w:eastAsia="arial" w:hAnsi="arial" w:cs="arial"/>
            <w:b w:val="0"/>
            <w:i/>
            <w:strike w:val="0"/>
            <w:noProof w:val="0"/>
            <w:color w:val="0077CC"/>
            <w:position w:val="0"/>
            <w:sz w:val="20"/>
            <w:u w:val="single"/>
            <w:vertAlign w:val="baseline"/>
          </w:rPr>
          <w:t>R.C. 2921.331(B)</w:t>
        </w:r>
      </w:hyperlink>
      <w:r>
        <w:rPr>
          <w:rFonts w:ascii="arial" w:eastAsia="arial" w:hAnsi="arial" w:cs="arial"/>
          <w:b w:val="0"/>
          <w:i w:val="0"/>
          <w:strike w:val="0"/>
          <w:noProof w:val="0"/>
          <w:color w:val="000000"/>
          <w:position w:val="0"/>
          <w:sz w:val="20"/>
          <w:u w:val="none"/>
          <w:vertAlign w:val="baseline"/>
        </w:rPr>
        <w:t xml:space="preserve">. </w:t>
      </w:r>
      <w:hyperlink r:id="rId217" w:history="1">
        <w:r>
          <w:rPr>
            <w:rFonts w:ascii="arial" w:eastAsia="arial" w:hAnsi="arial" w:cs="arial"/>
            <w:b w:val="0"/>
            <w:i/>
            <w:strike w:val="0"/>
            <w:noProof w:val="0"/>
            <w:color w:val="0077CC"/>
            <w:position w:val="0"/>
            <w:sz w:val="20"/>
            <w:u w:val="single"/>
            <w:vertAlign w:val="baseline"/>
          </w:rPr>
          <w:t>R.C. 2911.01</w:t>
        </w:r>
      </w:hyperlink>
      <w:r>
        <w:rPr>
          <w:rFonts w:ascii="arial" w:eastAsia="arial" w:hAnsi="arial" w:cs="arial"/>
          <w:b w:val="0"/>
          <w:i w:val="0"/>
          <w:strike w:val="0"/>
          <w:noProof w:val="0"/>
          <w:color w:val="000000"/>
          <w:position w:val="0"/>
          <w:sz w:val="20"/>
          <w:u w:val="none"/>
          <w:vertAlign w:val="baseline"/>
        </w:rPr>
        <w:t xml:space="preserve"> is the aggravated robbery statute. </w:t>
      </w:r>
      <w:bookmarkStart w:id="574" w:name="Bookmark_I6B2992W2N1R950020000400"/>
      <w:bookmarkEnd w:id="574"/>
      <w:hyperlink r:id="rId218" w:history="1">
        <w:r>
          <w:rPr>
            <w:rFonts w:ascii="arial" w:eastAsia="arial" w:hAnsi="arial" w:cs="arial"/>
            <w:b w:val="0"/>
            <w:i/>
            <w:strike w:val="0"/>
            <w:noProof w:val="0"/>
            <w:color w:val="0077CC"/>
            <w:position w:val="0"/>
            <w:sz w:val="20"/>
            <w:u w:val="single"/>
            <w:vertAlign w:val="baseline"/>
          </w:rPr>
          <w:t>R.C. 2913.02(A)</w:t>
        </w:r>
      </w:hyperlink>
      <w:r>
        <w:rPr>
          <w:rFonts w:ascii="arial" w:eastAsia="arial" w:hAnsi="arial" w:cs="arial"/>
          <w:b w:val="0"/>
          <w:i w:val="0"/>
          <w:strike w:val="0"/>
          <w:noProof w:val="0"/>
          <w:color w:val="000000"/>
          <w:position w:val="0"/>
          <w:sz w:val="20"/>
          <w:u w:val="none"/>
          <w:vertAlign w:val="baseline"/>
        </w:rPr>
        <w:t xml:space="preserve"> is the theft and aggravated theft statue. And </w:t>
      </w:r>
      <w:hyperlink r:id="rId219" w:history="1">
        <w:r>
          <w:rPr>
            <w:rFonts w:ascii="arial" w:eastAsia="arial" w:hAnsi="arial" w:cs="arial"/>
            <w:b w:val="0"/>
            <w:i/>
            <w:strike w:val="0"/>
            <w:noProof w:val="0"/>
            <w:color w:val="0077CC"/>
            <w:position w:val="0"/>
            <w:sz w:val="20"/>
            <w:u w:val="single"/>
            <w:vertAlign w:val="baseline"/>
          </w:rPr>
          <w:t>R.C. 2921.331(B)</w:t>
        </w:r>
      </w:hyperlink>
      <w:r>
        <w:rPr>
          <w:rFonts w:ascii="arial" w:eastAsia="arial" w:hAnsi="arial" w:cs="arial"/>
          <w:b w:val="0"/>
          <w:i w:val="0"/>
          <w:strike w:val="0"/>
          <w:noProof w:val="0"/>
          <w:color w:val="000000"/>
          <w:position w:val="0"/>
          <w:sz w:val="20"/>
          <w:u w:val="none"/>
          <w:vertAlign w:val="baseline"/>
        </w:rPr>
        <w:t xml:space="preserve"> is the failure to comply with an order or signal of a police officer statute.</w:t>
      </w:r>
    </w:p>
    <w:p>
      <w:pPr>
        <w:keepNext w:val="0"/>
        <w:spacing w:before="240" w:after="0" w:line="260" w:lineRule="atLeast"/>
        <w:ind w:left="0" w:right="0" w:firstLine="0"/>
        <w:jc w:val="both"/>
      </w:pPr>
      <w:bookmarkStart w:id="575" w:name="Bookmark_I6B2992W2N1R950020000400_2"/>
      <w:bookmarkEnd w:id="575"/>
      <w:bookmarkStart w:id="576" w:name="Bookmark_I6B2992W2N1R950010000400"/>
      <w:bookmarkEnd w:id="576"/>
      <w:hyperlink r:id="rId216" w:history="1">
        <w:r>
          <w:rPr>
            <w:rFonts w:ascii="arial" w:eastAsia="arial" w:hAnsi="arial" w:cs="arial"/>
            <w:b w:val="0"/>
            <w:i/>
            <w:strike w:val="0"/>
            <w:color w:val="0077CC"/>
            <w:sz w:val="20"/>
            <w:u w:val="single"/>
            <w:vertAlign w:val="baseline"/>
          </w:rPr>
          <w:t>Green</w:t>
        </w:r>
      </w:hyperlink>
      <w:hyperlink r:id="rId216" w:history="1">
        <w:r>
          <w:rPr>
            <w:rFonts w:ascii="arial" w:eastAsia="arial" w:hAnsi="arial" w:cs="arial"/>
            <w:b w:val="0"/>
            <w:i/>
            <w:strike w:val="0"/>
            <w:color w:val="0077CC"/>
            <w:sz w:val="20"/>
            <w:u w:val="single"/>
            <w:vertAlign w:val="baseline"/>
          </w:rPr>
          <w:t xml:space="preserve"> at ¶ 112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7" w:name="Bookmark_para_106"/>
      <w:bookmarkEnd w:id="577"/>
      <w:r>
        <w:rPr>
          <w:rFonts w:ascii="arial" w:eastAsia="arial" w:hAnsi="arial" w:cs="arial"/>
          <w:b/>
          <w:i w:val="0"/>
          <w:strike w:val="0"/>
          <w:noProof w:val="0"/>
          <w:color w:val="000000"/>
          <w:position w:val="0"/>
          <w:sz w:val="20"/>
          <w:u w:val="none"/>
          <w:vertAlign w:val="baseline"/>
        </w:rPr>
        <w:t> [*P75] </w:t>
      </w:r>
      <w:bookmarkStart w:id="578" w:name="Bookmark_I6B2992W2N1R950040000400"/>
      <w:bookmarkEnd w:id="578"/>
      <w:bookmarkStart w:id="579" w:name="Bookmark_I6B2992W2N1R960030000400"/>
      <w:bookmarkEnd w:id="579"/>
      <w:bookmarkStart w:id="580" w:name="Bookmark_I6B2992W2D6NH20030000400"/>
      <w:bookmarkEnd w:id="580"/>
      <w:bookmarkStart w:id="581" w:name="Bookmark_I6B2992W2D6NH20050000400"/>
      <w:bookmarkEnd w:id="581"/>
      <w:r>
        <w:rPr>
          <w:rFonts w:ascii="arial" w:eastAsia="arial" w:hAnsi="arial" w:cs="arial"/>
          <w:b w:val="0"/>
          <w:i w:val="0"/>
          <w:strike w:val="0"/>
          <w:noProof w:val="0"/>
          <w:color w:val="000000"/>
          <w:position w:val="0"/>
          <w:sz w:val="20"/>
          <w:u w:val="none"/>
          <w:vertAlign w:val="baseline"/>
        </w:rPr>
        <w:t xml:space="preserve"> </w:t>
      </w:r>
      <w:bookmarkStart w:id="582" w:name="Bookmark_I6B2992W28T3Y60020000400"/>
      <w:bookmarkEnd w:id="582"/>
      <w:bookmarkStart w:id="583" w:name="Bookmark_LNHNREFclscc38"/>
      <w:bookmarkEnd w:id="583"/>
      <w:hyperlink r:id="rId220" w:history="1">
        <w:r>
          <w:rPr>
            <w:rFonts w:ascii="arial" w:eastAsia="arial" w:hAnsi="arial" w:cs="arial"/>
            <w:b/>
            <w:i/>
            <w:strike w:val="0"/>
            <w:noProof w:val="0"/>
            <w:color w:val="0077CC"/>
            <w:position w:val="0"/>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clscc38" w:history="1">
        <w:r>
          <w:pict>
            <v:shape id="_x0000_i1106"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Other courts, however, seemingly have glossed over</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hyperlink r:id="rId201" w:history="1">
        <w:r>
          <w:rPr>
            <w:rFonts w:ascii="arial" w:eastAsia="arial" w:hAnsi="arial" w:cs="arial"/>
            <w:b w:val="0"/>
            <w:i/>
            <w:strike w:val="0"/>
            <w:noProof w:val="0"/>
            <w:color w:val="0077CC"/>
            <w:position w:val="0"/>
            <w:sz w:val="20"/>
            <w:u w:val="single"/>
            <w:vertAlign w:val="baseline"/>
          </w:rPr>
          <w:t>R.C. 2953.08(C)(1)</w:t>
        </w:r>
      </w:hyperlink>
      <w:r>
        <w:rPr>
          <w:rFonts w:ascii="arial" w:eastAsia="arial" w:hAnsi="arial" w:cs="arial"/>
          <w:b w:val="0"/>
          <w:i w:val="0"/>
          <w:strike w:val="0"/>
          <w:noProof w:val="0"/>
          <w:color w:val="000000"/>
          <w:position w:val="0"/>
          <w:sz w:val="20"/>
          <w:u w:val="none"/>
          <w:vertAlign w:val="baseline"/>
        </w:rPr>
        <w:t xml:space="preserve">'s reference to </w:t>
      </w:r>
      <w:hyperlink r:id="rId205" w:history="1">
        <w:r>
          <w:rPr>
            <w:rFonts w:ascii="arial" w:eastAsia="arial" w:hAnsi="arial" w:cs="arial"/>
            <w:b w:val="0"/>
            <w:i/>
            <w:strike w:val="0"/>
            <w:noProof w:val="0"/>
            <w:color w:val="0077CC"/>
            <w:position w:val="0"/>
            <w:sz w:val="20"/>
            <w:u w:val="single"/>
            <w:vertAlign w:val="baseline"/>
          </w:rPr>
          <w:t>R.C. 2929.14(C)(3)</w:t>
        </w:r>
      </w:hyperlink>
      <w:r>
        <w:rPr>
          <w:rFonts w:ascii="arial" w:eastAsia="arial" w:hAnsi="arial" w:cs="arial"/>
          <w:b w:val="0"/>
          <w:i w:val="0"/>
          <w:strike w:val="0"/>
          <w:noProof w:val="0"/>
          <w:color w:val="000000"/>
          <w:position w:val="0"/>
          <w:sz w:val="20"/>
          <w:u w:val="none"/>
          <w:vertAlign w:val="baseline"/>
        </w:rPr>
        <w:t xml:space="preserve"> and concluded that "'[a] defendant may seek a discretionary appeal of consecutive sentences under </w:t>
      </w:r>
      <w:hyperlink r:id="rId201" w:history="1">
        <w:r>
          <w:rPr>
            <w:rFonts w:ascii="arial" w:eastAsia="arial" w:hAnsi="arial" w:cs="arial"/>
            <w:b w:val="0"/>
            <w:i/>
            <w:strike w:val="0"/>
            <w:noProof w:val="0"/>
            <w:color w:val="0077CC"/>
            <w:position w:val="0"/>
            <w:sz w:val="20"/>
            <w:u w:val="single"/>
            <w:vertAlign w:val="baseline"/>
          </w:rPr>
          <w:t>R.C. 2953.08(C)</w:t>
        </w:r>
      </w:hyperlink>
      <w:r>
        <w:rPr>
          <w:rFonts w:ascii="arial" w:eastAsia="arial" w:hAnsi="arial" w:cs="arial"/>
          <w:b w:val="0"/>
          <w:i w:val="0"/>
          <w:strike w:val="0"/>
          <w:noProof w:val="0"/>
          <w:color w:val="000000"/>
          <w:position w:val="0"/>
          <w:sz w:val="20"/>
          <w:u w:val="none"/>
          <w:vertAlign w:val="baseline"/>
        </w:rPr>
        <w:t xml:space="preserve"> if the aggregate prison term exceeds the maximum sentence possible for the most serious offense of which the defendant was convicted.'" </w:t>
      </w:r>
      <w:bookmarkStart w:id="587" w:name="Bookmark_I6B2992W2N1R950030000400"/>
      <w:bookmarkEnd w:id="587"/>
      <w:hyperlink r:id="rId221" w:history="1">
        <w:r>
          <w:rPr>
            <w:rFonts w:ascii="arial" w:eastAsia="arial" w:hAnsi="arial" w:cs="arial"/>
            <w:b w:val="0"/>
            <w:i/>
            <w:strike w:val="0"/>
            <w:noProof w:val="0"/>
            <w:color w:val="0077CC"/>
            <w:position w:val="0"/>
            <w:sz w:val="20"/>
            <w:u w:val="single"/>
            <w:vertAlign w:val="baseline"/>
          </w:rPr>
          <w:t>State v. Graham</w:t>
        </w:r>
      </w:hyperlink>
      <w:hyperlink r:id="rId221" w:history="1">
        <w:r>
          <w:rPr>
            <w:rFonts w:ascii="arial" w:eastAsia="arial" w:hAnsi="arial" w:cs="arial"/>
            <w:b w:val="0"/>
            <w:i/>
            <w:strike w:val="0"/>
            <w:noProof w:val="0"/>
            <w:color w:val="0077CC"/>
            <w:position w:val="0"/>
            <w:sz w:val="20"/>
            <w:u w:val="single"/>
            <w:vertAlign w:val="baseline"/>
          </w:rPr>
          <w:t>, 2nd Dist. Montgomery No. 25934, 2014-Ohio-4250, ¶ 32</w:t>
        </w:r>
      </w:hyperlink>
      <w:r>
        <w:rPr>
          <w:rFonts w:ascii="arial" w:eastAsia="arial" w:hAnsi="arial" w:cs="arial"/>
          <w:b w:val="0"/>
          <w:i w:val="0"/>
          <w:strike w:val="0"/>
          <w:noProof w:val="0"/>
          <w:color w:val="000000"/>
          <w:position w:val="0"/>
          <w:sz w:val="20"/>
          <w:u w:val="none"/>
          <w:vertAlign w:val="baseline"/>
        </w:rPr>
        <w:t xml:space="preserve">, quoting </w:t>
      </w:r>
      <w:bookmarkStart w:id="588" w:name="Bookmark_I6B2992W2N1R950050000400"/>
      <w:bookmarkEnd w:id="588"/>
      <w:hyperlink r:id="rId222" w:history="1">
        <w:r>
          <w:rPr>
            <w:rFonts w:ascii="arial" w:eastAsia="arial" w:hAnsi="arial" w:cs="arial"/>
            <w:b w:val="0"/>
            <w:i/>
            <w:strike w:val="0"/>
            <w:noProof w:val="0"/>
            <w:color w:val="0077CC"/>
            <w:position w:val="0"/>
            <w:sz w:val="20"/>
            <w:u w:val="single"/>
            <w:vertAlign w:val="baseline"/>
          </w:rPr>
          <w:t>State v. Mathis</w:t>
        </w:r>
      </w:hyperlink>
      <w:hyperlink r:id="rId222" w:history="1">
        <w:r>
          <w:rPr>
            <w:rFonts w:ascii="arial" w:eastAsia="arial" w:hAnsi="arial" w:cs="arial"/>
            <w:b w:val="0"/>
            <w:i/>
            <w:strike w:val="0"/>
            <w:noProof w:val="0"/>
            <w:color w:val="0077CC"/>
            <w:position w:val="0"/>
            <w:sz w:val="20"/>
            <w:u w:val="single"/>
            <w:vertAlign w:val="baseline"/>
          </w:rPr>
          <w:t>, 109 Ohio St.3d 54, 2006-Ohio-855, 846 N.E.2d 1, ¶ 24</w:t>
        </w:r>
      </w:hyperlink>
      <w:r>
        <w:rPr>
          <w:rFonts w:ascii="arial" w:eastAsia="arial" w:hAnsi="arial" w:cs="arial"/>
          <w:b w:val="0"/>
          <w:i w:val="0"/>
          <w:strike w:val="0"/>
          <w:noProof w:val="0"/>
          <w:color w:val="000000"/>
          <w:position w:val="0"/>
          <w:sz w:val="20"/>
          <w:u w:val="none"/>
          <w:vertAlign w:val="baseline"/>
        </w:rPr>
        <w:t xml:space="preserve">. These courts have determined that </w:t>
      </w:r>
      <w:hyperlink r:id="rId201" w:history="1">
        <w:r>
          <w:rPr>
            <w:rFonts w:ascii="arial" w:eastAsia="arial" w:hAnsi="arial" w:cs="arial"/>
            <w:b w:val="0"/>
            <w:i/>
            <w:strike w:val="0"/>
            <w:noProof w:val="0"/>
            <w:color w:val="0077CC"/>
            <w:position w:val="0"/>
            <w:sz w:val="20"/>
            <w:u w:val="single"/>
            <w:vertAlign w:val="baseline"/>
          </w:rPr>
          <w:t>R.C. 2953.08(C)(1)</w:t>
        </w:r>
      </w:hyperlink>
      <w:r>
        <w:rPr>
          <w:rFonts w:ascii="arial" w:eastAsia="arial" w:hAnsi="arial" w:cs="arial"/>
          <w:b w:val="0"/>
          <w:i w:val="0"/>
          <w:strike w:val="0"/>
          <w:noProof w:val="0"/>
          <w:color w:val="000000"/>
          <w:position w:val="0"/>
          <w:sz w:val="20"/>
          <w:u w:val="none"/>
          <w:vertAlign w:val="baseline"/>
        </w:rPr>
        <w:t xml:space="preserve">'s "grant of the right to appeal </w:t>
      </w:r>
      <w:r>
        <w:rPr>
          <w:rFonts w:ascii="arial" w:eastAsia="arial" w:hAnsi="arial" w:cs="arial"/>
          <w:b/>
          <w:i w:val="0"/>
          <w:strike w:val="0"/>
          <w:noProof w:val="0"/>
          <w:color w:val="000000"/>
          <w:position w:val="0"/>
          <w:sz w:val="20"/>
          <w:u w:val="none"/>
          <w:vertAlign w:val="baseline"/>
        </w:rPr>
        <w:t> [**418] </w:t>
      </w:r>
      <w:r>
        <w:rPr>
          <w:rFonts w:ascii="arial" w:eastAsia="arial" w:hAnsi="arial" w:cs="arial"/>
          <w:b w:val="0"/>
          <w:i w:val="0"/>
          <w:strike w:val="0"/>
          <w:noProof w:val="0"/>
          <w:color w:val="000000"/>
          <w:position w:val="0"/>
          <w:sz w:val="20"/>
          <w:u w:val="none"/>
          <w:vertAlign w:val="baseline"/>
        </w:rPr>
        <w:t xml:space="preserve"> does not mean, however, that consecutive sentences are erroneous merely because they exceed the maximum sentence allowed for the most serious offense." </w:t>
      </w:r>
      <w:bookmarkStart w:id="589" w:name="Bookmark_I6B2992W2N1R960020000400"/>
      <w:bookmarkEnd w:id="589"/>
      <w:hyperlink r:id="rId221" w:history="1">
        <w:r>
          <w:rPr>
            <w:rFonts w:ascii="arial" w:eastAsia="arial" w:hAnsi="arial" w:cs="arial"/>
            <w:b w:val="0"/>
            <w:i/>
            <w:strike w:val="0"/>
            <w:noProof w:val="0"/>
            <w:color w:val="0077CC"/>
            <w:position w:val="0"/>
            <w:sz w:val="20"/>
            <w:u w:val="single"/>
            <w:vertAlign w:val="baseline"/>
          </w:rPr>
          <w:t>Graham</w:t>
        </w:r>
      </w:hyperlink>
      <w:hyperlink r:id="rId221" w:history="1">
        <w:r>
          <w:rPr>
            <w:rFonts w:ascii="arial" w:eastAsia="arial" w:hAnsi="arial" w:cs="arial"/>
            <w:b w:val="0"/>
            <w:i/>
            <w:strike w:val="0"/>
            <w:noProof w:val="0"/>
            <w:color w:val="0077CC"/>
            <w:position w:val="0"/>
            <w:sz w:val="20"/>
            <w:u w:val="single"/>
            <w:vertAlign w:val="baseline"/>
          </w:rPr>
          <w:t xml:space="preserve"> at ¶ 32</w:t>
        </w:r>
      </w:hyperlink>
      <w:r>
        <w:rPr>
          <w:rFonts w:ascii="arial" w:eastAsia="arial" w:hAnsi="arial" w:cs="arial"/>
          <w:b w:val="0"/>
          <w:i/>
          <w:strike w:val="0"/>
          <w:noProof w:val="0"/>
          <w:color w:val="000000"/>
          <w:position w:val="0"/>
          <w:sz w:val="20"/>
          <w:u w:val="none"/>
          <w:vertAlign w:val="baseline"/>
        </w:rPr>
        <w:t xml:space="preserve">; </w:t>
      </w:r>
      <w:bookmarkStart w:id="590" w:name="Bookmark_I6B2992W2N1R960040000400"/>
      <w:bookmarkEnd w:id="590"/>
      <w:hyperlink r:id="rId223" w:history="1">
        <w:r>
          <w:rPr>
            <w:rFonts w:ascii="arial" w:eastAsia="arial" w:hAnsi="arial" w:cs="arial"/>
            <w:b w:val="0"/>
            <w:i/>
            <w:strike w:val="0"/>
            <w:noProof w:val="0"/>
            <w:color w:val="0077CC"/>
            <w:position w:val="0"/>
            <w:sz w:val="20"/>
            <w:u w:val="single"/>
            <w:vertAlign w:val="baseline"/>
          </w:rPr>
          <w:t>State v. Wardlow</w:t>
        </w:r>
      </w:hyperlink>
      <w:hyperlink r:id="rId223" w:history="1">
        <w:r>
          <w:rPr>
            <w:rFonts w:ascii="arial" w:eastAsia="arial" w:hAnsi="arial" w:cs="arial"/>
            <w:b w:val="0"/>
            <w:i/>
            <w:strike w:val="0"/>
            <w:noProof w:val="0"/>
            <w:color w:val="0077CC"/>
            <w:position w:val="0"/>
            <w:sz w:val="20"/>
            <w:u w:val="single"/>
            <w:vertAlign w:val="baseline"/>
          </w:rPr>
          <w:t>, 12th Dist. Butler No. CA2014-01-011, 2014-Ohio-5740, ¶ 22</w:t>
        </w:r>
      </w:hyperlink>
      <w:r>
        <w:rPr>
          <w:rFonts w:ascii="arial" w:eastAsia="arial" w:hAnsi="arial" w:cs="arial"/>
          <w:b w:val="0"/>
          <w:i w:val="0"/>
          <w:strike w:val="0"/>
          <w:noProof w:val="0"/>
          <w:color w:val="000000"/>
          <w:position w:val="0"/>
          <w:sz w:val="20"/>
          <w:u w:val="none"/>
          <w:vertAlign w:val="baseline"/>
        </w:rPr>
        <w:t xml:space="preserve"> ("</w:t>
      </w:r>
      <w:hyperlink r:id="rId201" w:history="1">
        <w:r>
          <w:rPr>
            <w:rFonts w:ascii="arial" w:eastAsia="arial" w:hAnsi="arial" w:cs="arial"/>
            <w:b w:val="0"/>
            <w:i/>
            <w:strike w:val="0"/>
            <w:noProof w:val="0"/>
            <w:color w:val="0077CC"/>
            <w:position w:val="0"/>
            <w:sz w:val="20"/>
            <w:u w:val="single"/>
            <w:vertAlign w:val="baseline"/>
          </w:rPr>
          <w:t>R.C. 2953.08(C)(1)</w:t>
        </w:r>
      </w:hyperlink>
      <w:r>
        <w:rPr>
          <w:rFonts w:ascii="arial" w:eastAsia="arial" w:hAnsi="arial" w:cs="arial"/>
          <w:b w:val="0"/>
          <w:i w:val="0"/>
          <w:strike w:val="0"/>
          <w:noProof w:val="0"/>
          <w:color w:val="000000"/>
          <w:position w:val="0"/>
          <w:sz w:val="20"/>
          <w:u w:val="none"/>
          <w:vertAlign w:val="baseline"/>
        </w:rPr>
        <w:t xml:space="preserve"> does not limit a sentencing court's discretion to impose consecutive sentences"). </w:t>
      </w:r>
      <w:bookmarkStart w:id="591" w:name="Bookmark_I6B2992W28T3Y60020000400_2"/>
      <w:bookmarkEnd w:id="591"/>
      <w:r>
        <w:rPr>
          <w:rFonts w:ascii="arial" w:eastAsia="arial" w:hAnsi="arial" w:cs="arial"/>
          <w:b w:val="0"/>
          <w:i w:val="0"/>
          <w:strike w:val="0"/>
          <w:noProof w:val="0"/>
          <w:color w:val="000000"/>
          <w:position w:val="0"/>
          <w:sz w:val="20"/>
          <w:u w:val="none"/>
          <w:vertAlign w:val="baseline"/>
        </w:rPr>
        <w:t>"To the contrary, consecutive sentences for multiple convictions certainly may exceed the maximum sentence for the most serious offense."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t>
      </w:r>
      <w:bookmarkStart w:id="592" w:name="Bookmark_I6B2992W28T3Y60010000400"/>
      <w:bookmarkEnd w:id="592"/>
      <w:hyperlink r:id="rId224" w:history="1">
        <w:r>
          <w:rPr>
            <w:rFonts w:ascii="arial" w:eastAsia="arial" w:hAnsi="arial" w:cs="arial"/>
            <w:b w:val="0"/>
            <w:i/>
            <w:strike w:val="0"/>
            <w:noProof w:val="0"/>
            <w:color w:val="0077CC"/>
            <w:position w:val="0"/>
            <w:sz w:val="20"/>
            <w:u w:val="single"/>
            <w:vertAlign w:val="baseline"/>
          </w:rPr>
          <w:t>State v. Myers</w:t>
        </w:r>
      </w:hyperlink>
      <w:hyperlink r:id="rId224" w:history="1">
        <w:r>
          <w:rPr>
            <w:rFonts w:ascii="arial" w:eastAsia="arial" w:hAnsi="arial" w:cs="arial"/>
            <w:b w:val="0"/>
            <w:i/>
            <w:strike w:val="0"/>
            <w:noProof w:val="0"/>
            <w:color w:val="0077CC"/>
            <w:position w:val="0"/>
            <w:sz w:val="20"/>
            <w:u w:val="single"/>
            <w:vertAlign w:val="baseline"/>
          </w:rPr>
          <w:t>, 2nd Dist. Clark No. 2001-CA-40, 2002-Ohio-6196, ¶ 6</w:t>
        </w:r>
      </w:hyperlink>
      <w:r>
        <w:rPr>
          <w:rFonts w:ascii="arial" w:eastAsia="arial" w:hAnsi="arial" w:cs="arial"/>
          <w:b w:val="0"/>
          <w:i w:val="0"/>
          <w:strike w:val="0"/>
          <w:noProof w:val="0"/>
          <w:color w:val="000000"/>
          <w:position w:val="0"/>
          <w:sz w:val="20"/>
          <w:u w:val="none"/>
          <w:vertAlign w:val="baseline"/>
        </w:rPr>
        <w:t xml:space="preserve">, citing </w:t>
      </w:r>
      <w:bookmarkStart w:id="593" w:name="Bookmark_I6B2992W28T3Y60030000400"/>
      <w:bookmarkEnd w:id="593"/>
      <w:hyperlink r:id="rId225" w:history="1">
        <w:r>
          <w:rPr>
            <w:rFonts w:ascii="arial" w:eastAsia="arial" w:hAnsi="arial" w:cs="arial"/>
            <w:b w:val="0"/>
            <w:i/>
            <w:strike w:val="0"/>
            <w:noProof w:val="0"/>
            <w:color w:val="0077CC"/>
            <w:position w:val="0"/>
            <w:sz w:val="20"/>
            <w:u w:val="single"/>
            <w:vertAlign w:val="baseline"/>
          </w:rPr>
          <w:t>State v. Hacker</w:t>
        </w:r>
      </w:hyperlink>
      <w:hyperlink r:id="rId225" w:history="1">
        <w:r>
          <w:rPr>
            <w:rFonts w:ascii="arial" w:eastAsia="arial" w:hAnsi="arial" w:cs="arial"/>
            <w:b w:val="0"/>
            <w:i/>
            <w:strike w:val="0"/>
            <w:noProof w:val="0"/>
            <w:color w:val="0077CC"/>
            <w:position w:val="0"/>
            <w:sz w:val="20"/>
            <w:u w:val="single"/>
            <w:vertAlign w:val="baseline"/>
          </w:rPr>
          <w:t>, 2d Dist. Clark No.2001-CA-12, 2001-Ohio-1481, 2001 WL 958873</w:t>
        </w:r>
      </w:hyperlink>
      <w:r>
        <w:rPr>
          <w:rFonts w:ascii="arial" w:eastAsia="arial" w:hAnsi="arial" w:cs="arial"/>
          <w:b w:val="0"/>
          <w:i w:val="0"/>
          <w:strike w:val="0"/>
          <w:noProof w:val="0"/>
          <w:color w:val="000000"/>
          <w:position w:val="0"/>
          <w:sz w:val="20"/>
          <w:u w:val="none"/>
          <w:vertAlign w:val="baseline"/>
        </w:rPr>
        <w:t xml:space="preserve"> (expressly rejecting "any suggestion that consecutive sentences may not exceed the maximum sentence allowable for the most serious offense of which a defendant is convicted"); </w:t>
      </w:r>
      <w:bookmarkStart w:id="594" w:name="Bookmark_I6B2992W28T3Y60050000400"/>
      <w:bookmarkEnd w:id="594"/>
      <w:hyperlink r:id="rId226" w:history="1">
        <w:r>
          <w:rPr>
            <w:rFonts w:ascii="arial" w:eastAsia="arial" w:hAnsi="arial" w:cs="arial"/>
            <w:b w:val="0"/>
            <w:i/>
            <w:strike w:val="0"/>
            <w:noProof w:val="0"/>
            <w:color w:val="0077CC"/>
            <w:position w:val="0"/>
            <w:sz w:val="20"/>
            <w:u w:val="single"/>
            <w:vertAlign w:val="baseline"/>
          </w:rPr>
          <w:t>State v. Haines</w:t>
        </w:r>
      </w:hyperlink>
      <w:hyperlink r:id="rId226" w:history="1">
        <w:r>
          <w:rPr>
            <w:rFonts w:ascii="arial" w:eastAsia="arial" w:hAnsi="arial" w:cs="arial"/>
            <w:b w:val="0"/>
            <w:i/>
            <w:strike w:val="0"/>
            <w:noProof w:val="0"/>
            <w:color w:val="0077CC"/>
            <w:position w:val="0"/>
            <w:sz w:val="20"/>
            <w:u w:val="single"/>
            <w:vertAlign w:val="baseline"/>
          </w:rPr>
          <w:t>, 10th Dist. Franklin No. 98AP195, 1998 Ohio App. LEXIS 5332, 1998 WL 767438 (Oct. 29, 1998), *6-7</w:t>
        </w:r>
      </w:hyperlink>
      <w:r>
        <w:rPr>
          <w:rFonts w:ascii="arial" w:eastAsia="arial" w:hAnsi="arial" w:cs="arial"/>
          <w:b w:val="0"/>
          <w:i w:val="0"/>
          <w:strike w:val="0"/>
          <w:noProof w:val="0"/>
          <w:color w:val="000000"/>
          <w:position w:val="0"/>
          <w:sz w:val="20"/>
          <w:u w:val="none"/>
          <w:vertAlign w:val="baseline"/>
        </w:rPr>
        <w:t xml:space="preserve"> ("the right to appeal a sentence under </w:t>
      </w:r>
      <w:hyperlink r:id="rId201" w:history="1">
        <w:r>
          <w:rPr>
            <w:rFonts w:ascii="arial" w:eastAsia="arial" w:hAnsi="arial" w:cs="arial"/>
            <w:b w:val="0"/>
            <w:i/>
            <w:strike w:val="0"/>
            <w:noProof w:val="0"/>
            <w:color w:val="0077CC"/>
            <w:position w:val="0"/>
            <w:sz w:val="20"/>
            <w:u w:val="single"/>
            <w:vertAlign w:val="baseline"/>
          </w:rPr>
          <w:t>R.C. 2953.08(C)</w:t>
        </w:r>
      </w:hyperlink>
      <w:r>
        <w:rPr>
          <w:rFonts w:ascii="arial" w:eastAsia="arial" w:hAnsi="arial" w:cs="arial"/>
          <w:b w:val="0"/>
          <w:i w:val="0"/>
          <w:strike w:val="0"/>
          <w:noProof w:val="0"/>
          <w:color w:val="000000"/>
          <w:position w:val="0"/>
          <w:sz w:val="20"/>
          <w:u w:val="none"/>
          <w:vertAlign w:val="baseline"/>
        </w:rPr>
        <w:t xml:space="preserve"> does not mean that consecutive sentences for multiple convictions may not exceed the maximum sentence allowed for the most serious conviction").</w:t>
      </w:r>
    </w:p>
    <w:p>
      <w:pPr>
        <w:keepNext w:val="0"/>
        <w:spacing w:before="240" w:after="0" w:line="260" w:lineRule="atLeast"/>
        <w:ind w:left="0" w:right="0" w:firstLine="0"/>
        <w:jc w:val="both"/>
      </w:pPr>
      <w:bookmarkStart w:id="595" w:name="Bookmark_para_107"/>
      <w:bookmarkEnd w:id="595"/>
      <w:r>
        <w:rPr>
          <w:rFonts w:ascii="arial" w:eastAsia="arial" w:hAnsi="arial" w:cs="arial"/>
          <w:b/>
          <w:i w:val="0"/>
          <w:strike w:val="0"/>
          <w:noProof w:val="0"/>
          <w:color w:val="000000"/>
          <w:position w:val="0"/>
          <w:sz w:val="20"/>
          <w:u w:val="none"/>
          <w:vertAlign w:val="baseline"/>
        </w:rPr>
        <w:t> [*P76] </w:t>
      </w:r>
      <w:bookmarkStart w:id="596" w:name="Bookmark_I6B2992X2N1R9D0020000400"/>
      <w:bookmarkEnd w:id="596"/>
      <w:bookmarkStart w:id="597" w:name="Bookmark_I6B2992X2D6NH90020000400"/>
      <w:bookmarkEnd w:id="597"/>
      <w:r>
        <w:rPr>
          <w:rFonts w:ascii="arial" w:eastAsia="arial" w:hAnsi="arial" w:cs="arial"/>
          <w:b w:val="0"/>
          <w:i w:val="0"/>
          <w:strike w:val="0"/>
          <w:noProof w:val="0"/>
          <w:color w:val="000000"/>
          <w:position w:val="0"/>
          <w:sz w:val="20"/>
          <w:u w:val="none"/>
          <w:vertAlign w:val="baseline"/>
        </w:rPr>
        <w:t xml:space="preserve"> </w:t>
      </w:r>
      <w:bookmarkStart w:id="598" w:name="Bookmark_LNHNREFclscc39"/>
      <w:bookmarkEnd w:id="598"/>
      <w:hyperlink r:id="rId227" w:history="1">
        <w:r>
          <w:rPr>
            <w:rFonts w:ascii="arial" w:eastAsia="arial" w:hAnsi="arial" w:cs="arial"/>
            <w:b/>
            <w:i/>
            <w:strike w:val="0"/>
            <w:noProof w:val="0"/>
            <w:color w:val="0077CC"/>
            <w:position w:val="0"/>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clscc39" w:history="1">
        <w:r>
          <w:pict>
            <v:shape id="_x0000_i1107"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In any event, we agree with "the great weight of authority in Ohio * * * that </w:t>
      </w:r>
      <w:hyperlink r:id="rId201" w:history="1">
        <w:r>
          <w:rPr>
            <w:rFonts w:ascii="arial" w:eastAsia="arial" w:hAnsi="arial" w:cs="arial"/>
            <w:b w:val="0"/>
            <w:i/>
            <w:strike w:val="0"/>
            <w:noProof w:val="0"/>
            <w:color w:val="0077CC"/>
            <w:position w:val="0"/>
            <w:sz w:val="20"/>
            <w:u w:val="single"/>
            <w:vertAlign w:val="baseline"/>
          </w:rPr>
          <w:t>R.C. 2953.08(C)(1)</w:t>
        </w:r>
      </w:hyperlink>
      <w:r>
        <w:rPr>
          <w:rFonts w:ascii="arial" w:eastAsia="arial" w:hAnsi="arial" w:cs="arial"/>
          <w:b w:val="0"/>
          <w:i w:val="0"/>
          <w:strike w:val="0"/>
          <w:noProof w:val="0"/>
          <w:color w:val="000000"/>
          <w:position w:val="0"/>
          <w:sz w:val="20"/>
          <w:u w:val="none"/>
          <w:vertAlign w:val="baseline"/>
        </w:rPr>
        <w:t xml:space="preserve"> does not limit a sentencing court's discretion to impose consecutive sentences." </w:t>
      </w:r>
      <w:bookmarkStart w:id="599" w:name="Bookmark_I6B2992X2N1R9D0010000400"/>
      <w:bookmarkEnd w:id="599"/>
      <w:hyperlink r:id="rId228" w:history="1">
        <w:r>
          <w:rPr>
            <w:rFonts w:ascii="arial" w:eastAsia="arial" w:hAnsi="arial" w:cs="arial"/>
            <w:b w:val="0"/>
            <w:i/>
            <w:strike w:val="0"/>
            <w:noProof w:val="0"/>
            <w:color w:val="0077CC"/>
            <w:position w:val="0"/>
            <w:sz w:val="20"/>
            <w:u w:val="single"/>
            <w:vertAlign w:val="baseline"/>
          </w:rPr>
          <w:t>State v. Davis</w:t>
        </w:r>
      </w:hyperlink>
      <w:hyperlink r:id="rId228" w:history="1">
        <w:r>
          <w:rPr>
            <w:rFonts w:ascii="arial" w:eastAsia="arial" w:hAnsi="arial" w:cs="arial"/>
            <w:b w:val="0"/>
            <w:i/>
            <w:strike w:val="0"/>
            <w:noProof w:val="0"/>
            <w:color w:val="0077CC"/>
            <w:position w:val="0"/>
            <w:sz w:val="20"/>
            <w:u w:val="single"/>
            <w:vertAlign w:val="baseline"/>
          </w:rPr>
          <w:t>, 1st Dist. Hamilton No. C-120076, 2012-Ohio-5756, ¶ 13</w:t>
        </w:r>
      </w:hyperlink>
      <w:r>
        <w:rPr>
          <w:rFonts w:ascii="arial" w:eastAsia="arial" w:hAnsi="arial" w:cs="arial"/>
          <w:b w:val="0"/>
          <w:i w:val="0"/>
          <w:strike w:val="0"/>
          <w:noProof w:val="0"/>
          <w:color w:val="000000"/>
          <w:position w:val="0"/>
          <w:sz w:val="20"/>
          <w:u w:val="none"/>
          <w:vertAlign w:val="baseline"/>
        </w:rPr>
        <w:t xml:space="preserve">, citing </w:t>
      </w:r>
      <w:bookmarkStart w:id="600" w:name="Bookmark_I6B2992X2N1R9D0030000400"/>
      <w:bookmarkEnd w:id="600"/>
      <w:hyperlink r:id="rId229" w:history="1">
        <w:r>
          <w:rPr>
            <w:rFonts w:ascii="arial" w:eastAsia="arial" w:hAnsi="arial" w:cs="arial"/>
            <w:b w:val="0"/>
            <w:i/>
            <w:strike w:val="0"/>
            <w:noProof w:val="0"/>
            <w:color w:val="0077CC"/>
            <w:position w:val="0"/>
            <w:sz w:val="20"/>
            <w:u w:val="single"/>
            <w:vertAlign w:val="baseline"/>
          </w:rPr>
          <w:t>State v. Owens</w:t>
        </w:r>
      </w:hyperlink>
      <w:hyperlink r:id="rId229" w:history="1">
        <w:r>
          <w:rPr>
            <w:rFonts w:ascii="arial" w:eastAsia="arial" w:hAnsi="arial" w:cs="arial"/>
            <w:b w:val="0"/>
            <w:i/>
            <w:strike w:val="0"/>
            <w:noProof w:val="0"/>
            <w:color w:val="0077CC"/>
            <w:position w:val="0"/>
            <w:sz w:val="20"/>
            <w:u w:val="single"/>
            <w:vertAlign w:val="baseline"/>
          </w:rPr>
          <w:t>, 5th Dist. Ashland No. 11-COA-37, 2012-Ohio-2951, ¶ 15</w:t>
        </w:r>
      </w:hyperlink>
      <w:r>
        <w:rPr>
          <w:rFonts w:ascii="arial" w:eastAsia="arial" w:hAnsi="arial" w:cs="arial"/>
          <w:b w:val="0"/>
          <w:i w:val="0"/>
          <w:strike w:val="0"/>
          <w:noProof w:val="0"/>
          <w:color w:val="000000"/>
          <w:position w:val="0"/>
          <w:sz w:val="20"/>
          <w:u w:val="none"/>
          <w:vertAlign w:val="baseline"/>
        </w:rPr>
        <w:t xml:space="preserve">; </w:t>
      </w:r>
      <w:bookmarkStart w:id="601" w:name="Bookmark_I6B2992X2N1R9D0050000400"/>
      <w:bookmarkEnd w:id="601"/>
      <w:hyperlink r:id="rId230" w:history="1">
        <w:r>
          <w:rPr>
            <w:rFonts w:ascii="arial" w:eastAsia="arial" w:hAnsi="arial" w:cs="arial"/>
            <w:b w:val="0"/>
            <w:i/>
            <w:strike w:val="0"/>
            <w:noProof w:val="0"/>
            <w:color w:val="0077CC"/>
            <w:position w:val="0"/>
            <w:sz w:val="20"/>
            <w:u w:val="single"/>
            <w:vertAlign w:val="baseline"/>
          </w:rPr>
          <w:t>State v. Nicely</w:t>
        </w:r>
      </w:hyperlink>
      <w:hyperlink r:id="rId230" w:history="1">
        <w:r>
          <w:rPr>
            <w:rFonts w:ascii="arial" w:eastAsia="arial" w:hAnsi="arial" w:cs="arial"/>
            <w:b w:val="0"/>
            <w:i/>
            <w:strike w:val="0"/>
            <w:noProof w:val="0"/>
            <w:color w:val="0077CC"/>
            <w:position w:val="0"/>
            <w:sz w:val="20"/>
            <w:u w:val="single"/>
            <w:vertAlign w:val="baseline"/>
          </w:rPr>
          <w:t>, 6th Dist. Fulton No. F-09-14, 2010-Ohio-2797, ¶ 28-29</w:t>
        </w:r>
      </w:hyperlink>
      <w:r>
        <w:rPr>
          <w:rFonts w:ascii="arial" w:eastAsia="arial" w:hAnsi="arial" w:cs="arial"/>
          <w:b w:val="0"/>
          <w:i w:val="0"/>
          <w:strike w:val="0"/>
          <w:noProof w:val="0"/>
          <w:color w:val="000000"/>
          <w:position w:val="0"/>
          <w:sz w:val="20"/>
          <w:u w:val="none"/>
          <w:vertAlign w:val="baseline"/>
        </w:rPr>
        <w:t xml:space="preserve">; </w:t>
      </w:r>
      <w:bookmarkStart w:id="602" w:name="Bookmark_I6B2992X28T3YF0020000400"/>
      <w:bookmarkEnd w:id="602"/>
      <w:hyperlink r:id="rId231" w:history="1">
        <w:r>
          <w:rPr>
            <w:rFonts w:ascii="arial" w:eastAsia="arial" w:hAnsi="arial" w:cs="arial"/>
            <w:b w:val="0"/>
            <w:i/>
            <w:strike w:val="0"/>
            <w:noProof w:val="0"/>
            <w:color w:val="0077CC"/>
            <w:position w:val="0"/>
            <w:sz w:val="20"/>
            <w:u w:val="single"/>
            <w:vertAlign w:val="baseline"/>
          </w:rPr>
          <w:t>State v. Gonzalez</w:t>
        </w:r>
      </w:hyperlink>
      <w:hyperlink r:id="rId231" w:history="1">
        <w:r>
          <w:rPr>
            <w:rFonts w:ascii="arial" w:eastAsia="arial" w:hAnsi="arial" w:cs="arial"/>
            <w:b w:val="0"/>
            <w:i/>
            <w:strike w:val="0"/>
            <w:noProof w:val="0"/>
            <w:color w:val="0077CC"/>
            <w:position w:val="0"/>
            <w:sz w:val="20"/>
            <w:u w:val="single"/>
            <w:vertAlign w:val="baseline"/>
          </w:rPr>
          <w:t>, 3d Dist. Allen No. 1-98-84, 1999-Ohio-826, 1999 WL 446441, *3-4</w:t>
        </w:r>
      </w:hyperlink>
      <w:r>
        <w:rPr>
          <w:rFonts w:ascii="arial" w:eastAsia="arial" w:hAnsi="arial" w:cs="arial"/>
          <w:b w:val="0"/>
          <w:i w:val="0"/>
          <w:strike w:val="0"/>
          <w:noProof w:val="0"/>
          <w:color w:val="000000"/>
          <w:position w:val="0"/>
          <w:sz w:val="20"/>
          <w:u w:val="none"/>
          <w:vertAlign w:val="baseline"/>
        </w:rPr>
        <w:t xml:space="preserve">; </w:t>
      </w:r>
      <w:bookmarkStart w:id="603" w:name="Bookmark_I6B2992X28T3YF0040000400"/>
      <w:bookmarkEnd w:id="603"/>
      <w:hyperlink r:id="rId226" w:history="1">
        <w:r>
          <w:rPr>
            <w:rFonts w:ascii="arial" w:eastAsia="arial" w:hAnsi="arial" w:cs="arial"/>
            <w:b w:val="0"/>
            <w:i/>
            <w:strike w:val="0"/>
            <w:noProof w:val="0"/>
            <w:color w:val="0077CC"/>
            <w:position w:val="0"/>
            <w:sz w:val="20"/>
            <w:u w:val="single"/>
            <w:vertAlign w:val="baseline"/>
          </w:rPr>
          <w:t>Haines</w:t>
        </w:r>
      </w:hyperlink>
      <w:hyperlink r:id="rId226" w:history="1">
        <w:r>
          <w:rPr>
            <w:rFonts w:ascii="arial" w:eastAsia="arial" w:hAnsi="arial" w:cs="arial"/>
            <w:b w:val="0"/>
            <w:i/>
            <w:strike w:val="0"/>
            <w:noProof w:val="0"/>
            <w:color w:val="0077CC"/>
            <w:position w:val="0"/>
            <w:sz w:val="20"/>
            <w:u w:val="single"/>
            <w:vertAlign w:val="baseline"/>
          </w:rPr>
          <w:t>, 1998 Ohio App. LEXIS 5332, [WL] at *16</w:t>
        </w:r>
      </w:hyperlink>
      <w:r>
        <w:rPr>
          <w:rFonts w:ascii="arial" w:eastAsia="arial" w:hAnsi="arial" w:cs="arial"/>
          <w:b w:val="0"/>
          <w:i w:val="0"/>
          <w:strike w:val="0"/>
          <w:noProof w:val="0"/>
          <w:color w:val="000000"/>
          <w:position w:val="0"/>
          <w:sz w:val="20"/>
          <w:u w:val="none"/>
          <w:vertAlign w:val="baseline"/>
        </w:rPr>
        <w:t xml:space="preserve">. "Instead, the statute merely provides an opportunity to seek leave to appeal." </w:t>
      </w:r>
      <w:bookmarkStart w:id="604" w:name="Bookmark_I6B2992X2D6NH90010000400"/>
      <w:bookmarkEnd w:id="604"/>
      <w:hyperlink r:id="rId228" w:history="1">
        <w:r>
          <w:rPr>
            <w:rFonts w:ascii="arial" w:eastAsia="arial" w:hAnsi="arial" w:cs="arial"/>
            <w:b w:val="0"/>
            <w:i/>
            <w:strike w:val="0"/>
            <w:noProof w:val="0"/>
            <w:color w:val="0077CC"/>
            <w:position w:val="0"/>
            <w:sz w:val="20"/>
            <w:u w:val="single"/>
            <w:vertAlign w:val="baseline"/>
          </w:rPr>
          <w:t>Davis</w:t>
        </w:r>
      </w:hyperlink>
      <w:hyperlink r:id="rId228" w:history="1">
        <w:r>
          <w:rPr>
            <w:rFonts w:ascii="arial" w:eastAsia="arial" w:hAnsi="arial" w:cs="arial"/>
            <w:b w:val="0"/>
            <w:i/>
            <w:strike w:val="0"/>
            <w:noProof w:val="0"/>
            <w:color w:val="0077CC"/>
            <w:position w:val="0"/>
            <w:sz w:val="20"/>
            <w:u w:val="single"/>
            <w:vertAlign w:val="baseline"/>
          </w:rPr>
          <w:t xml:space="preserve"> at ¶ 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5" w:name="Bookmark_para_108"/>
      <w:bookmarkEnd w:id="605"/>
      <w:r>
        <w:rPr>
          <w:rFonts w:ascii="arial" w:eastAsia="arial" w:hAnsi="arial" w:cs="arial"/>
          <w:b/>
          <w:i w:val="0"/>
          <w:strike w:val="0"/>
          <w:noProof w:val="0"/>
          <w:color w:val="000000"/>
          <w:position w:val="0"/>
          <w:sz w:val="20"/>
          <w:u w:val="none"/>
          <w:vertAlign w:val="baseline"/>
        </w:rPr>
        <w:t> [*P77] </w:t>
      </w:r>
      <w:bookmarkStart w:id="606" w:name="Bookmark_I6B2992X2D6NH90040000400"/>
      <w:bookmarkEnd w:id="606"/>
      <w:r>
        <w:rPr>
          <w:rFonts w:ascii="arial" w:eastAsia="arial" w:hAnsi="arial" w:cs="arial"/>
          <w:b w:val="0"/>
          <w:i w:val="0"/>
          <w:strike w:val="0"/>
          <w:noProof w:val="0"/>
          <w:color w:val="000000"/>
          <w:position w:val="0"/>
          <w:sz w:val="20"/>
          <w:u w:val="none"/>
          <w:vertAlign w:val="baseline"/>
        </w:rPr>
        <w:t xml:space="preserve"> </w:t>
      </w:r>
      <w:bookmarkStart w:id="607" w:name="Bookmark_I6B2992X2N1R9J0010000400"/>
      <w:bookmarkEnd w:id="607"/>
      <w:bookmarkStart w:id="608" w:name="Bookmark_LNHNREFclscc40"/>
      <w:bookmarkEnd w:id="608"/>
      <w:hyperlink r:id="rId232" w:history="1">
        <w:r>
          <w:rPr>
            <w:rFonts w:ascii="arial" w:eastAsia="arial" w:hAnsi="arial" w:cs="arial"/>
            <w:b/>
            <w:i/>
            <w:strike w:val="0"/>
            <w:noProof w:val="0"/>
            <w:color w:val="0077CC"/>
            <w:position w:val="0"/>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clscc40" w:history="1">
        <w:r>
          <w:pict>
            <v:shape id="_x0000_i1108" type="#_x0000_t75" style="width:10.5pt;height:10.5pt">
              <v:imagedata r:id="rId59" o:title=""/>
            </v:shape>
          </w:pict>
        </w:r>
      </w:hyperlink>
      <w:r>
        <w:rPr>
          <w:rFonts w:ascii="arial" w:eastAsia="arial" w:hAnsi="arial" w:cs="arial"/>
          <w:b w:val="0"/>
          <w:i w:val="0"/>
          <w:strike w:val="0"/>
          <w:noProof w:val="0"/>
          <w:color w:val="000000"/>
          <w:position w:val="0"/>
          <w:sz w:val="20"/>
          <w:u w:val="none"/>
          <w:vertAlign w:val="baseline"/>
        </w:rPr>
        <w:t xml:space="preserve">] Moreover, we recognize that </w:t>
      </w:r>
      <w:hyperlink r:id="rId205" w:history="1">
        <w:r>
          <w:rPr>
            <w:rFonts w:ascii="arial" w:eastAsia="arial" w:hAnsi="arial" w:cs="arial"/>
            <w:b w:val="0"/>
            <w:i/>
            <w:strike w:val="0"/>
            <w:noProof w:val="0"/>
            <w:color w:val="0077CC"/>
            <w:position w:val="0"/>
            <w:sz w:val="20"/>
            <w:u w:val="single"/>
            <w:vertAlign w:val="baseline"/>
          </w:rPr>
          <w:t>R.C. 2929.14(C)(4)</w:t>
        </w:r>
      </w:hyperlink>
      <w:r>
        <w:rPr>
          <w:rFonts w:ascii="arial" w:eastAsia="arial" w:hAnsi="arial" w:cs="arial"/>
          <w:b w:val="0"/>
          <w:i w:val="0"/>
          <w:strike w:val="0"/>
          <w:noProof w:val="0"/>
          <w:color w:val="000000"/>
          <w:position w:val="0"/>
          <w:sz w:val="20"/>
          <w:u w:val="none"/>
          <w:vertAlign w:val="baseline"/>
        </w:rPr>
        <w:t xml:space="preserve"> governs the imposition of consecutive terms of imprisonment.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hyperlink r:id="rId205" w:history="1">
        <w:r>
          <w:rPr>
            <w:rFonts w:ascii="arial" w:eastAsia="arial" w:hAnsi="arial" w:cs="arial"/>
            <w:b w:val="0"/>
            <w:i/>
            <w:strike w:val="0"/>
            <w:noProof w:val="0"/>
            <w:color w:val="0077CC"/>
            <w:position w:val="0"/>
            <w:sz w:val="20"/>
            <w:u w:val="single"/>
            <w:vertAlign w:val="baseline"/>
          </w:rPr>
          <w:t>R.C. 2929.14(C)(4)</w:t>
        </w:r>
      </w:hyperlink>
      <w:r>
        <w:rPr>
          <w:rFonts w:ascii="arial" w:eastAsia="arial" w:hAnsi="arial" w:cs="arial"/>
          <w:b w:val="0"/>
          <w:i w:val="0"/>
          <w:strike w:val="0"/>
          <w:noProof w:val="0"/>
          <w:color w:val="000000"/>
          <w:position w:val="0"/>
          <w:sz w:val="20"/>
          <w:u w:val="none"/>
          <w:vertAlign w:val="baseline"/>
        </w:rPr>
        <w:t xml:space="preserve"> does not refer to </w:t>
      </w:r>
      <w:hyperlink r:id="rId201" w:history="1">
        <w:r>
          <w:rPr>
            <w:rFonts w:ascii="arial" w:eastAsia="arial" w:hAnsi="arial" w:cs="arial"/>
            <w:b w:val="0"/>
            <w:i/>
            <w:strike w:val="0"/>
            <w:noProof w:val="0"/>
            <w:color w:val="0077CC"/>
            <w:position w:val="0"/>
            <w:sz w:val="20"/>
            <w:u w:val="single"/>
            <w:vertAlign w:val="baseline"/>
          </w:rPr>
          <w:t>R.C. 2953.08(C)(1)</w:t>
        </w:r>
      </w:hyperlink>
      <w:r>
        <w:rPr>
          <w:rFonts w:ascii="arial" w:eastAsia="arial" w:hAnsi="arial" w:cs="arial"/>
          <w:b w:val="0"/>
          <w:i w:val="0"/>
          <w:strike w:val="0"/>
          <w:noProof w:val="0"/>
          <w:color w:val="000000"/>
          <w:position w:val="0"/>
          <w:sz w:val="20"/>
          <w:u w:val="none"/>
          <w:vertAlign w:val="baseline"/>
        </w:rPr>
        <w:t xml:space="preserve"> or explicitly bar a sentencing court from imposing an aggregate prison term in excess of the most serious offense for which the defendant was convicted. </w:t>
      </w:r>
      <w:r>
        <w:rPr>
          <w:rFonts w:ascii="arial" w:eastAsia="arial" w:hAnsi="arial" w:cs="arial"/>
          <w:b w:val="0"/>
          <w:i/>
          <w:strike w:val="0"/>
          <w:noProof w:val="0"/>
          <w:color w:val="000000"/>
          <w:position w:val="0"/>
          <w:sz w:val="20"/>
          <w:u w:val="none"/>
          <w:vertAlign w:val="baseline"/>
        </w:rPr>
        <w:t xml:space="preserve">See </w:t>
      </w:r>
      <w:bookmarkStart w:id="614" w:name="Bookmark_I6B2992X2D6NH90030000400"/>
      <w:bookmarkEnd w:id="614"/>
      <w:hyperlink r:id="rId228" w:history="1">
        <w:r>
          <w:rPr>
            <w:rFonts w:ascii="arial" w:eastAsia="arial" w:hAnsi="arial" w:cs="arial"/>
            <w:b w:val="0"/>
            <w:i/>
            <w:strike w:val="0"/>
            <w:noProof w:val="0"/>
            <w:color w:val="0077CC"/>
            <w:position w:val="0"/>
            <w:sz w:val="20"/>
            <w:u w:val="single"/>
            <w:vertAlign w:val="baseline"/>
          </w:rPr>
          <w:t>id.</w:t>
        </w:r>
      </w:hyperlink>
      <w:hyperlink r:id="rId228" w:history="1">
        <w:r>
          <w:rPr>
            <w:rFonts w:ascii="arial" w:eastAsia="arial" w:hAnsi="arial" w:cs="arial"/>
            <w:b w:val="0"/>
            <w:i/>
            <w:strike w:val="0"/>
            <w:noProof w:val="0"/>
            <w:color w:val="0077CC"/>
            <w:position w:val="0"/>
            <w:sz w:val="20"/>
            <w:u w:val="single"/>
            <w:vertAlign w:val="baseline"/>
          </w:rPr>
          <w:t xml:space="preserve"> at ¶ 14</w:t>
        </w:r>
      </w:hyperlink>
      <w:r>
        <w:rPr>
          <w:rFonts w:ascii="arial" w:eastAsia="arial" w:hAnsi="arial" w:cs="arial"/>
          <w:b w:val="0"/>
          <w:i w:val="0"/>
          <w:strike w:val="0"/>
          <w:noProof w:val="0"/>
          <w:color w:val="000000"/>
          <w:position w:val="0"/>
          <w:sz w:val="20"/>
          <w:u w:val="none"/>
          <w:vertAlign w:val="baseline"/>
        </w:rPr>
        <w:t xml:space="preserve">. </w:t>
      </w:r>
      <w:bookmarkStart w:id="615" w:name="Bookmark_I6B2992X2N1R9J0010000400_2"/>
      <w:bookmarkEnd w:id="615"/>
      <w:r>
        <w:rPr>
          <w:rFonts w:ascii="arial" w:eastAsia="arial" w:hAnsi="arial" w:cs="arial"/>
          <w:b w:val="0"/>
          <w:i w:val="0"/>
          <w:strike w:val="0"/>
          <w:noProof w:val="0"/>
          <w:color w:val="000000"/>
          <w:position w:val="0"/>
          <w:sz w:val="20"/>
          <w:u w:val="none"/>
          <w:vertAlign w:val="baseline"/>
        </w:rPr>
        <w:t xml:space="preserve">Rather, "[i]n order to impose consecutive terms of imprisonment, a trial court is required to make the findings mandated by </w:t>
      </w:r>
      <w:hyperlink r:id="rId205" w:history="1">
        <w:r>
          <w:rPr>
            <w:rFonts w:ascii="arial" w:eastAsia="arial" w:hAnsi="arial" w:cs="arial"/>
            <w:b w:val="0"/>
            <w:i/>
            <w:strike w:val="0"/>
            <w:noProof w:val="0"/>
            <w:color w:val="0077CC"/>
            <w:position w:val="0"/>
            <w:sz w:val="20"/>
            <w:u w:val="single"/>
            <w:vertAlign w:val="baseline"/>
          </w:rPr>
          <w:t>R.C. 2929.14(C)(4)</w:t>
        </w:r>
      </w:hyperlink>
      <w:r>
        <w:rPr>
          <w:rFonts w:ascii="arial" w:eastAsia="arial" w:hAnsi="arial" w:cs="arial"/>
          <w:b w:val="0"/>
          <w:i w:val="0"/>
          <w:strike w:val="0"/>
          <w:noProof w:val="0"/>
          <w:color w:val="000000"/>
          <w:position w:val="0"/>
          <w:sz w:val="20"/>
          <w:u w:val="none"/>
          <w:vertAlign w:val="baseline"/>
        </w:rPr>
        <w:t xml:space="preserve"> at the sentencing hearing and incorporate its findings into its sentencing entry." </w:t>
      </w:r>
      <w:bookmarkStart w:id="616" w:name="Bookmark_I6B2992X2D6NH90050000400"/>
      <w:bookmarkEnd w:id="616"/>
      <w:hyperlink r:id="rId233" w:history="1">
        <w:r>
          <w:rPr>
            <w:rFonts w:ascii="arial" w:eastAsia="arial" w:hAnsi="arial" w:cs="arial"/>
            <w:b w:val="0"/>
            <w:i/>
            <w:strike w:val="0"/>
            <w:noProof w:val="0"/>
            <w:color w:val="0077CC"/>
            <w:position w:val="0"/>
            <w:sz w:val="20"/>
            <w:u w:val="single"/>
            <w:vertAlign w:val="baseline"/>
          </w:rPr>
          <w:t>State v. Bonnell</w:t>
        </w:r>
      </w:hyperlink>
      <w:hyperlink r:id="rId233" w:history="1">
        <w:r>
          <w:rPr>
            <w:rFonts w:ascii="arial" w:eastAsia="arial" w:hAnsi="arial" w:cs="arial"/>
            <w:b w:val="0"/>
            <w:i/>
            <w:strike w:val="0"/>
            <w:noProof w:val="0"/>
            <w:color w:val="0077CC"/>
            <w:position w:val="0"/>
            <w:sz w:val="20"/>
            <w:u w:val="single"/>
            <w:vertAlign w:val="baseline"/>
          </w:rPr>
          <w:t>, 140 Ohio St.3d 209, 2014-Ohio-3177, 16 N.E.3d 659, paragraph one of the syllabus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7" w:name="Bookmark_para_113"/>
      <w:bookmarkEnd w:id="617"/>
      <w:r>
        <w:rPr>
          <w:rFonts w:ascii="arial" w:eastAsia="arial" w:hAnsi="arial" w:cs="arial"/>
          <w:b/>
          <w:i w:val="0"/>
          <w:strike w:val="0"/>
          <w:noProof w:val="0"/>
          <w:color w:val="000000"/>
          <w:position w:val="0"/>
          <w:sz w:val="20"/>
          <w:u w:val="none"/>
          <w:vertAlign w:val="baseline"/>
        </w:rPr>
        <w:t> [*P78] </w:t>
      </w:r>
      <w:r>
        <w:rPr>
          <w:rFonts w:ascii="arial" w:eastAsia="arial" w:hAnsi="arial" w:cs="arial"/>
          <w:b/>
          <w:i w:val="0"/>
          <w:strike w:val="0"/>
          <w:noProof w:val="0"/>
          <w:color w:val="000000"/>
          <w:position w:val="0"/>
          <w:sz w:val="20"/>
          <w:u w:val="none"/>
          <w:vertAlign w:val="baseline"/>
        </w:rPr>
        <w:t> [**419] </w:t>
      </w:r>
      <w:r>
        <w:rPr>
          <w:rFonts w:ascii="arial" w:eastAsia="arial" w:hAnsi="arial" w:cs="arial"/>
          <w:b w:val="0"/>
          <w:i w:val="0"/>
          <w:strike w:val="0"/>
          <w:noProof w:val="0"/>
          <w:color w:val="000000"/>
          <w:position w:val="0"/>
          <w:sz w:val="20"/>
          <w:u w:val="none"/>
          <w:vertAlign w:val="baseline"/>
        </w:rPr>
        <w:t xml:space="preserve">  Here, appellant has not raised any argument that the trial court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failed to comply with </w:t>
      </w:r>
      <w:hyperlink r:id="rId205" w:history="1">
        <w:r>
          <w:rPr>
            <w:rFonts w:ascii="arial" w:eastAsia="arial" w:hAnsi="arial" w:cs="arial"/>
            <w:b w:val="0"/>
            <w:i/>
            <w:strike w:val="0"/>
            <w:noProof w:val="0"/>
            <w:color w:val="0077CC"/>
            <w:position w:val="0"/>
            <w:sz w:val="20"/>
            <w:u w:val="single"/>
            <w:vertAlign w:val="baseline"/>
          </w:rPr>
          <w:t>R.C. 2929.14(C)(4)</w:t>
        </w:r>
      </w:hyperlink>
      <w:r>
        <w:rPr>
          <w:rFonts w:ascii="arial" w:eastAsia="arial" w:hAnsi="arial" w:cs="arial"/>
          <w:b w:val="0"/>
          <w:i w:val="0"/>
          <w:strike w:val="0"/>
          <w:noProof w:val="0"/>
          <w:color w:val="000000"/>
          <w:position w:val="0"/>
          <w:sz w:val="20"/>
          <w:u w:val="none"/>
          <w:vertAlign w:val="baseline"/>
        </w:rPr>
        <w:t xml:space="preserve">. Additionally, our review of the record does not reflect that the trial court failed to comply with </w:t>
      </w:r>
      <w:hyperlink r:id="rId205" w:history="1">
        <w:r>
          <w:rPr>
            <w:rFonts w:ascii="arial" w:eastAsia="arial" w:hAnsi="arial" w:cs="arial"/>
            <w:b w:val="0"/>
            <w:i/>
            <w:strike w:val="0"/>
            <w:noProof w:val="0"/>
            <w:color w:val="0077CC"/>
            <w:position w:val="0"/>
            <w:sz w:val="20"/>
            <w:u w:val="single"/>
            <w:vertAlign w:val="baseline"/>
          </w:rPr>
          <w:t>R.C. 2929.14(C)(4)</w:t>
        </w:r>
      </w:hyperlink>
      <w:r>
        <w:rPr>
          <w:rFonts w:ascii="arial" w:eastAsia="arial" w:hAnsi="arial" w:cs="arial"/>
          <w:b w:val="0"/>
          <w:i w:val="0"/>
          <w:strike w:val="0"/>
          <w:noProof w:val="0"/>
          <w:color w:val="000000"/>
          <w:position w:val="0"/>
          <w:sz w:val="20"/>
          <w:u w:val="none"/>
          <w:vertAlign w:val="baseline"/>
        </w:rPr>
        <w:t>. Consequently, we find no merit to appellant's fifth assignment of error.</w:t>
      </w:r>
    </w:p>
    <w:p>
      <w:pPr>
        <w:keepNext w:val="0"/>
        <w:spacing w:before="200" w:after="0" w:line="260" w:lineRule="atLeast"/>
        <w:ind w:left="0" w:right="0" w:firstLine="0"/>
        <w:jc w:val="both"/>
      </w:pPr>
      <w:bookmarkStart w:id="618" w:name="Bookmark_para_114"/>
      <w:bookmarkEnd w:id="618"/>
      <w:r>
        <w:rPr>
          <w:rFonts w:ascii="arial" w:eastAsia="arial" w:hAnsi="arial" w:cs="arial"/>
          <w:b/>
          <w:i w:val="0"/>
          <w:strike w:val="0"/>
          <w:noProof w:val="0"/>
          <w:color w:val="000000"/>
          <w:position w:val="0"/>
          <w:sz w:val="20"/>
          <w:u w:val="none"/>
          <w:vertAlign w:val="baseline"/>
        </w:rPr>
        <w:t> [*P79] </w:t>
      </w:r>
      <w:r>
        <w:rPr>
          <w:rFonts w:ascii="arial" w:eastAsia="arial" w:hAnsi="arial" w:cs="arial"/>
          <w:b w:val="0"/>
          <w:i w:val="0"/>
          <w:strike w:val="0"/>
          <w:noProof w:val="0"/>
          <w:color w:val="000000"/>
          <w:position w:val="0"/>
          <w:sz w:val="20"/>
          <w:u w:val="none"/>
          <w:vertAlign w:val="baseline"/>
        </w:rPr>
        <w:t xml:space="preserve"> Accordingly, based upon the foregoing reasons, we overrule appellant's fifth assignment of error and affirm the trial court's judgment.</w:t>
      </w:r>
    </w:p>
    <w:p>
      <w:pPr>
        <w:keepNext w:val="0"/>
        <w:spacing w:before="200" w:after="0" w:line="260" w:lineRule="atLeast"/>
        <w:ind w:left="0" w:right="0" w:firstLine="0"/>
        <w:jc w:val="both"/>
      </w:pPr>
      <w:bookmarkStart w:id="619" w:name="Bookmark_para_115"/>
      <w:bookmarkEnd w:id="619"/>
      <w:r>
        <w:rPr>
          <w:rFonts w:ascii="arial" w:eastAsia="arial" w:hAnsi="arial" w:cs="arial"/>
          <w:b w:val="0"/>
          <w:i w:val="0"/>
          <w:strike w:val="0"/>
          <w:noProof w:val="0"/>
          <w:color w:val="000000"/>
          <w:position w:val="0"/>
          <w:sz w:val="20"/>
          <w:u w:val="none"/>
          <w:vertAlign w:val="baseline"/>
        </w:rPr>
        <w:t>JUDGMENT AFFIRMED.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JUDGMENT ENTRY</w:t>
      </w:r>
    </w:p>
    <w:p>
      <w:pPr>
        <w:keepNext w:val="0"/>
        <w:spacing w:before="200" w:after="0" w:line="260" w:lineRule="atLeast"/>
        <w:ind w:left="0" w:right="0" w:firstLine="0"/>
        <w:jc w:val="both"/>
      </w:pPr>
      <w:bookmarkStart w:id="620" w:name="Bookmark_para_116"/>
      <w:bookmarkEnd w:id="620"/>
      <w:r>
        <w:rPr>
          <w:rFonts w:ascii="arial" w:eastAsia="arial" w:hAnsi="arial" w:cs="arial"/>
          <w:b w:val="0"/>
          <w:i w:val="0"/>
          <w:strike w:val="0"/>
          <w:noProof w:val="0"/>
          <w:color w:val="000000"/>
          <w:position w:val="0"/>
          <w:sz w:val="20"/>
          <w:u w:val="none"/>
          <w:vertAlign w:val="baseline"/>
        </w:rPr>
        <w:t>It is ordered that the judgment be affirmed and that appellee recover of appellant the costs herein taxed.</w:t>
      </w:r>
    </w:p>
    <w:p>
      <w:pPr>
        <w:keepNext w:val="0"/>
        <w:spacing w:before="200" w:after="0" w:line="260" w:lineRule="atLeast"/>
        <w:ind w:left="0" w:right="0" w:firstLine="0"/>
        <w:jc w:val="both"/>
      </w:pPr>
      <w:bookmarkStart w:id="621" w:name="Bookmark_para_117"/>
      <w:bookmarkEnd w:id="621"/>
      <w:r>
        <w:rPr>
          <w:rFonts w:ascii="arial" w:eastAsia="arial" w:hAnsi="arial" w:cs="arial"/>
          <w:b w:val="0"/>
          <w:i w:val="0"/>
          <w:strike w:val="0"/>
          <w:noProof w:val="0"/>
          <w:color w:val="000000"/>
          <w:position w:val="0"/>
          <w:sz w:val="20"/>
          <w:u w:val="none"/>
          <w:vertAlign w:val="baseline"/>
        </w:rPr>
        <w:t>The Court finds there were reasonable grounds for this appeal.</w:t>
      </w:r>
    </w:p>
    <w:p>
      <w:pPr>
        <w:keepNext w:val="0"/>
        <w:spacing w:before="200" w:after="0" w:line="260" w:lineRule="atLeast"/>
        <w:ind w:left="0" w:right="0" w:firstLine="0"/>
        <w:jc w:val="both"/>
      </w:pPr>
      <w:bookmarkStart w:id="622" w:name="Bookmark_para_118"/>
      <w:bookmarkEnd w:id="622"/>
      <w:r>
        <w:rPr>
          <w:rFonts w:ascii="arial" w:eastAsia="arial" w:hAnsi="arial" w:cs="arial"/>
          <w:b w:val="0"/>
          <w:i w:val="0"/>
          <w:strike w:val="0"/>
          <w:noProof w:val="0"/>
          <w:color w:val="000000"/>
          <w:position w:val="0"/>
          <w:sz w:val="20"/>
          <w:u w:val="none"/>
          <w:vertAlign w:val="baseline"/>
        </w:rPr>
        <w:t>It is ordered that a special mandate issue out of this Court directing the Lawrence County Common Pleas Court to carry this judgment into execution.</w:t>
      </w:r>
    </w:p>
    <w:p>
      <w:pPr>
        <w:keepNext w:val="0"/>
        <w:spacing w:before="200" w:after="0" w:line="260" w:lineRule="atLeast"/>
        <w:ind w:left="0" w:right="0" w:firstLine="0"/>
        <w:jc w:val="both"/>
      </w:pPr>
      <w:bookmarkStart w:id="623" w:name="Bookmark_para_119"/>
      <w:bookmarkEnd w:id="623"/>
      <w:r>
        <w:rPr>
          <w:rFonts w:ascii="arial" w:eastAsia="arial" w:hAnsi="arial" w:cs="arial"/>
          <w:b w:val="0"/>
          <w:i w:val="0"/>
          <w:strike w:val="0"/>
          <w:noProof w:val="0"/>
          <w:color w:val="000000"/>
          <w:position w:val="0"/>
          <w:sz w:val="20"/>
          <w:u w:val="none"/>
          <w:vertAlign w:val="baseline"/>
        </w:rPr>
        <w:t>If a stay of execution of sentence and release upon bail has been previously granted, it is continued for a period of 60 days upon the bail previously posted. The purpose of said stay is to allow appellant to file with the Ohio Supreme Court an application for a stay during the pendency of the proceedings in that court. The stay as herein continued will terminate at the expiration of the 60-day period.</w:t>
      </w:r>
    </w:p>
    <w:p>
      <w:pPr>
        <w:keepNext w:val="0"/>
        <w:spacing w:before="200" w:after="0" w:line="260" w:lineRule="atLeast"/>
        <w:ind w:left="0" w:right="0" w:firstLine="0"/>
        <w:jc w:val="both"/>
      </w:pPr>
      <w:bookmarkStart w:id="624" w:name="Bookmark_para_120"/>
      <w:bookmarkEnd w:id="624"/>
      <w:r>
        <w:rPr>
          <w:rFonts w:ascii="arial" w:eastAsia="arial" w:hAnsi="arial" w:cs="arial"/>
          <w:b w:val="0"/>
          <w:i w:val="0"/>
          <w:strike w:val="0"/>
          <w:noProof w:val="0"/>
          <w:color w:val="000000"/>
          <w:position w:val="0"/>
          <w:sz w:val="20"/>
          <w:u w:val="none"/>
          <w:vertAlign w:val="baseline"/>
        </w:rPr>
        <w:t>The stay will also terminate if appellant fails to file a notice of appeal with the Ohio Supreme Court in the 45-day</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period pursuant to Rule II, Sec. 2 of the Rules of Practice of the Ohio Supreme Court. Additionally, if the Ohio Supreme Court dismisses the appeal prior to the expiration of said 60 days, the stay will terminate as of the date of such dismissal.</w:t>
      </w:r>
    </w:p>
    <w:p>
      <w:pPr>
        <w:keepNext w:val="0"/>
        <w:spacing w:before="240" w:after="0" w:line="260" w:lineRule="atLeast"/>
        <w:ind w:left="0" w:right="0" w:firstLine="0"/>
        <w:jc w:val="both"/>
      </w:pPr>
      <w:bookmarkStart w:id="625" w:name="Bookmark_para_121"/>
      <w:bookmarkEnd w:id="625"/>
      <w:r>
        <w:rPr>
          <w:rFonts w:ascii="arial" w:eastAsia="arial" w:hAnsi="arial" w:cs="arial"/>
          <w:b w:val="0"/>
          <w:i w:val="0"/>
          <w:strike w:val="0"/>
          <w:noProof w:val="0"/>
          <w:color w:val="000000"/>
          <w:position w:val="0"/>
          <w:sz w:val="20"/>
          <w:u w:val="none"/>
          <w:vertAlign w:val="baseline"/>
        </w:rPr>
        <w:t xml:space="preserve">A certified copy of this entry shall constitute that mandate pursuant to </w:t>
      </w:r>
      <w:hyperlink r:id="rId234" w:history="1">
        <w:r>
          <w:rPr>
            <w:rFonts w:ascii="arial" w:eastAsia="arial" w:hAnsi="arial" w:cs="arial"/>
            <w:b w:val="0"/>
            <w:i/>
            <w:strike w:val="0"/>
            <w:noProof w:val="0"/>
            <w:color w:val="0077CC"/>
            <w:position w:val="0"/>
            <w:sz w:val="20"/>
            <w:u w:val="single"/>
            <w:vertAlign w:val="baseline"/>
          </w:rPr>
          <w:t>Rule 27 of the Rules of Appellate Procedure.</w:t>
        </w:r>
      </w:hyperlink>
    </w:p>
    <w:p>
      <w:pPr>
        <w:keepNext w:val="0"/>
        <w:spacing w:before="200" w:after="0" w:line="260" w:lineRule="atLeast"/>
        <w:ind w:left="0" w:right="0" w:firstLine="0"/>
        <w:jc w:val="both"/>
      </w:pPr>
      <w:bookmarkStart w:id="626" w:name="Bookmark_para_122"/>
      <w:bookmarkEnd w:id="626"/>
      <w:r>
        <w:rPr>
          <w:rFonts w:ascii="arial" w:eastAsia="arial" w:hAnsi="arial" w:cs="arial"/>
          <w:b w:val="0"/>
          <w:i w:val="0"/>
          <w:strike w:val="0"/>
          <w:noProof w:val="0"/>
          <w:color w:val="000000"/>
          <w:position w:val="0"/>
          <w:sz w:val="20"/>
          <w:u w:val="none"/>
          <w:vertAlign w:val="baseline"/>
        </w:rPr>
        <w:t>Smith, P.J. &amp; Wilkin, J.: Concur in Judgment &amp; Opinion</w:t>
      </w:r>
    </w:p>
    <w:p>
      <w:pPr>
        <w:keepNext w:val="0"/>
        <w:spacing w:before="200" w:after="0" w:line="260" w:lineRule="atLeast"/>
        <w:ind w:left="0" w:right="0" w:firstLine="0"/>
        <w:jc w:val="both"/>
      </w:pPr>
      <w:bookmarkStart w:id="627" w:name="Bookmark_para_123"/>
      <w:bookmarkEnd w:id="627"/>
      <w:r>
        <w:rPr>
          <w:rFonts w:ascii="arial" w:eastAsia="arial" w:hAnsi="arial" w:cs="arial"/>
          <w:b w:val="0"/>
          <w:i w:val="0"/>
          <w:strike w:val="0"/>
          <w:noProof w:val="0"/>
          <w:color w:val="000000"/>
          <w:position w:val="0"/>
          <w:sz w:val="20"/>
          <w:u w:val="none"/>
          <w:vertAlign w:val="baseline"/>
        </w:rPr>
        <w:t>For the Court</w:t>
      </w:r>
    </w:p>
    <w:p>
      <w:pPr>
        <w:keepNext w:val="0"/>
        <w:spacing w:before="200" w:after="0" w:line="260" w:lineRule="atLeast"/>
        <w:ind w:left="0" w:right="0" w:firstLine="0"/>
        <w:jc w:val="both"/>
      </w:pPr>
      <w:bookmarkStart w:id="628" w:name="Bookmark_para_124"/>
      <w:bookmarkEnd w:id="628"/>
      <w:r>
        <w:rPr>
          <w:rFonts w:ascii="arial" w:eastAsia="arial" w:hAnsi="arial" w:cs="arial"/>
          <w:b w:val="0"/>
          <w:i w:val="0"/>
          <w:strike w:val="0"/>
          <w:noProof w:val="0"/>
          <w:color w:val="000000"/>
          <w:position w:val="0"/>
          <w:sz w:val="20"/>
          <w:u w:val="none"/>
          <w:vertAlign w:val="baseline"/>
        </w:rPr>
        <w:t xml:space="preserve">BY: </w:t>
      </w:r>
      <w:r>
        <w:rPr>
          <w:rFonts w:ascii="arial" w:eastAsia="arial" w:hAnsi="arial" w:cs="arial"/>
          <w:b w:val="0"/>
          <w:i w:val="0"/>
          <w:strike w:val="0"/>
          <w:noProof w:val="0"/>
          <w:color w:val="000000"/>
          <w:position w:val="0"/>
          <w:sz w:val="20"/>
          <w:u w:val="single"/>
          <w:vertAlign w:val="baseline"/>
        </w:rPr>
        <w:t>   </w:t>
      </w:r>
    </w:p>
    <w:p>
      <w:pPr>
        <w:keepNext w:val="0"/>
        <w:spacing w:before="200" w:after="0" w:line="260" w:lineRule="atLeast"/>
        <w:ind w:left="0" w:right="0" w:firstLine="0"/>
        <w:jc w:val="both"/>
      </w:pPr>
      <w:bookmarkStart w:id="629" w:name="Bookmark_para_125"/>
      <w:bookmarkEnd w:id="629"/>
      <w:r>
        <w:rPr>
          <w:rFonts w:ascii="arial" w:eastAsia="arial" w:hAnsi="arial" w:cs="arial"/>
          <w:b w:val="0"/>
          <w:i w:val="0"/>
          <w:strike w:val="0"/>
          <w:noProof w:val="0"/>
          <w:color w:val="000000"/>
          <w:position w:val="0"/>
          <w:sz w:val="20"/>
          <w:u w:val="none"/>
          <w:vertAlign w:val="baseline"/>
        </w:rPr>
        <w:t>Peter B. Abele, Judge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NOTICE TO COUNSEL</w:t>
      </w:r>
    </w:p>
    <w:p>
      <w:pPr>
        <w:keepNext w:val="0"/>
        <w:spacing w:before="200" w:after="0" w:line="260" w:lineRule="atLeast"/>
        <w:ind w:left="0" w:right="0" w:firstLine="0"/>
        <w:jc w:val="both"/>
      </w:pPr>
      <w:bookmarkStart w:id="630" w:name="Bookmark_para_126"/>
      <w:bookmarkEnd w:id="630"/>
      <w:r>
        <w:rPr>
          <w:rFonts w:ascii="arial" w:eastAsia="arial" w:hAnsi="arial" w:cs="arial"/>
          <w:b w:val="0"/>
          <w:i w:val="0"/>
          <w:strike w:val="0"/>
          <w:noProof w:val="0"/>
          <w:color w:val="000000"/>
          <w:position w:val="0"/>
          <w:sz w:val="20"/>
          <w:u w:val="none"/>
          <w:vertAlign w:val="baseline"/>
        </w:rPr>
        <w:t>Pursuant to Local Rule No. 14, this document constitutes a final judgment entry and the time period for further appeal commences from the date of filing with the clerk.</w:t>
      </w:r>
    </w:p>
    <w:p/>
    <w:p>
      <w:pPr>
        <w:ind w:left="200"/>
      </w:pPr>
      <w:r>
        <w:br/>
      </w:r>
      <w:r>
        <w:pict>
          <v:line id="_x0000_s110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0" w:name="Bookmark_fnpara_1"/>
      <w:bookmarkEnd w:id="90"/>
      <w:r>
        <w:rPr>
          <w:rFonts w:ascii="arial" w:eastAsia="arial" w:hAnsi="arial" w:cs="arial"/>
          <w:b w:val="0"/>
          <w:i w:val="0"/>
          <w:strike w:val="0"/>
          <w:noProof w:val="0"/>
          <w:color w:val="000000"/>
          <w:position w:val="0"/>
          <w:sz w:val="18"/>
          <w:u w:val="none"/>
          <w:vertAlign w:val="baseline"/>
        </w:rPr>
        <w:t>Different counsel represented appellant during the trial court proceedings.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7" w:name="Bookmark_fnpara_2"/>
      <w:bookmarkEnd w:id="107"/>
      <w:r>
        <w:rPr>
          <w:rFonts w:ascii="arial" w:eastAsia="arial" w:hAnsi="arial" w:cs="arial"/>
          <w:b w:val="0"/>
          <w:i w:val="0"/>
          <w:strike w:val="0"/>
          <w:noProof w:val="0"/>
          <w:color w:val="000000"/>
          <w:position w:val="0"/>
          <w:sz w:val="18"/>
          <w:u w:val="none"/>
          <w:vertAlign w:val="baseline"/>
        </w:rPr>
        <w:t>We note that appellant's fourth assignment of error reads, "Ineffective assistance of counsel," and his fifth assignment of error reads, "Improper sentencing." However, "Ineffective assistance of counsel" and "Improper sentencing" are not properly framed assignments of error. We therefore construe appellant's "issues for review" presented under the two headings as his fourth and fifth assignments of error.</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9" w:name="Bookmark_fnpara_3"/>
      <w:bookmarkEnd w:id="119"/>
      <w:r>
        <w:rPr>
          <w:rFonts w:ascii="arial" w:eastAsia="arial" w:hAnsi="arial" w:cs="arial"/>
          <w:b w:val="0"/>
          <w:i/>
          <w:strike w:val="0"/>
          <w:noProof w:val="0"/>
          <w:color w:val="000000"/>
          <w:position w:val="0"/>
          <w:sz w:val="18"/>
          <w:u w:val="none"/>
          <w:vertAlign w:val="baseline"/>
        </w:rPr>
        <w:t xml:space="preserve">See </w:t>
      </w:r>
      <w:bookmarkStart w:id="120" w:name="Bookmark_I6B2991T2HM5WV0010000400"/>
      <w:bookmarkEnd w:id="120"/>
      <w:hyperlink r:id="rId1" w:history="1">
        <w:r>
          <w:rPr>
            <w:rFonts w:ascii="arial" w:eastAsia="arial" w:hAnsi="arial" w:cs="arial"/>
            <w:b w:val="0"/>
            <w:i/>
            <w:strike w:val="0"/>
            <w:noProof w:val="0"/>
            <w:color w:val="0077CC"/>
            <w:position w:val="0"/>
            <w:sz w:val="18"/>
            <w:u w:val="single"/>
            <w:vertAlign w:val="baseline"/>
          </w:rPr>
          <w:t>Miranda v. Arizona</w:t>
        </w:r>
      </w:hyperlink>
      <w:hyperlink r:id="rId1" w:history="1">
        <w:r>
          <w:rPr>
            <w:rFonts w:ascii="arial" w:eastAsia="arial" w:hAnsi="arial" w:cs="arial"/>
            <w:b w:val="0"/>
            <w:i/>
            <w:strike w:val="0"/>
            <w:noProof w:val="0"/>
            <w:color w:val="0077CC"/>
            <w:position w:val="0"/>
            <w:sz w:val="18"/>
            <w:u w:val="single"/>
            <w:vertAlign w:val="baseline"/>
          </w:rPr>
          <w:t>, 384 U.S. 436, 86 S.Ct. 1602, 16 L.Ed.2d 694 (1966)</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51" w:name="Bookmark_fnpara_4"/>
      <w:bookmarkEnd w:id="251"/>
      <w:bookmarkStart w:id="252" w:name="Bookmark_I6B299262HM6220020000400"/>
      <w:bookmarkEnd w:id="252"/>
      <w:r>
        <w:rPr>
          <w:rFonts w:ascii="arial" w:eastAsia="arial" w:hAnsi="arial" w:cs="arial"/>
          <w:b w:val="0"/>
          <w:i w:val="0"/>
          <w:strike w:val="0"/>
          <w:noProof w:val="0"/>
          <w:color w:val="000000"/>
          <w:position w:val="0"/>
          <w:sz w:val="18"/>
          <w:u w:val="none"/>
          <w:vertAlign w:val="baseline"/>
        </w:rPr>
        <w:t xml:space="preserve">We observe that, although appellant asserts that he had been handcuffed before Patrolman Akers asked for consent to search, he did not argue that being handcuffed negated his consent. We, therefore, do not address the issue. </w:t>
      </w:r>
      <w:bookmarkStart w:id="253" w:name="Bookmark_LNHNREFclscc12"/>
      <w:bookmarkEnd w:id="253"/>
      <w:hyperlink r:id="rId2" w:history="1">
        <w:r>
          <w:rPr>
            <w:rFonts w:ascii="arial" w:eastAsia="arial" w:hAnsi="arial" w:cs="arial"/>
            <w:b/>
            <w:i/>
            <w:strike w:val="0"/>
            <w:noProof w:val="0"/>
            <w:color w:val="0077CC"/>
            <w:position w:val="0"/>
            <w:sz w:val="18"/>
            <w:u w:val="single"/>
            <w:vertAlign w:val="baseline"/>
          </w:rPr>
          <w:t>HN12</w:t>
        </w:r>
      </w:hyperlink>
      <w:r>
        <w:rPr>
          <w:rFonts w:ascii="arial" w:eastAsia="arial" w:hAnsi="arial" w:cs="arial"/>
          <w:b w:val="0"/>
          <w:i w:val="0"/>
          <w:strike w:val="0"/>
          <w:noProof w:val="0"/>
          <w:color w:val="000000"/>
          <w:position w:val="0"/>
          <w:sz w:val="18"/>
          <w:u w:val="none"/>
          <w:vertAlign w:val="baseline"/>
        </w:rPr>
        <w:t>[</w:t>
      </w:r>
      <w:hyperlink w:anchor="Bookmark_clscc12"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We simply point out that "[e]ven suspects who are handcuffed may voluntarily consent to a search." </w:t>
      </w:r>
      <w:bookmarkStart w:id="254" w:name="Bookmark_I6B299262HM6220010000400"/>
      <w:bookmarkEnd w:id="254"/>
      <w:hyperlink r:id="rId4" w:history="1">
        <w:r>
          <w:rPr>
            <w:rFonts w:ascii="arial" w:eastAsia="arial" w:hAnsi="arial" w:cs="arial"/>
            <w:b w:val="0"/>
            <w:i/>
            <w:strike w:val="0"/>
            <w:noProof w:val="0"/>
            <w:color w:val="0077CC"/>
            <w:position w:val="0"/>
            <w:sz w:val="18"/>
            <w:u w:val="single"/>
            <w:vertAlign w:val="baseline"/>
          </w:rPr>
          <w:t>State v. Riggins</w:t>
        </w:r>
      </w:hyperlink>
      <w:hyperlink r:id="rId4" w:history="1">
        <w:r>
          <w:rPr>
            <w:rFonts w:ascii="arial" w:eastAsia="arial" w:hAnsi="arial" w:cs="arial"/>
            <w:b w:val="0"/>
            <w:i/>
            <w:strike w:val="0"/>
            <w:noProof w:val="0"/>
            <w:color w:val="0077CC"/>
            <w:position w:val="0"/>
            <w:sz w:val="18"/>
            <w:u w:val="single"/>
            <w:vertAlign w:val="baseline"/>
          </w:rPr>
          <w:t>, 1st Dist. Hamilton No. C-030626, 2004-Ohio-4247, ¶ 18</w:t>
        </w:r>
      </w:hyperlink>
      <w:r>
        <w:rPr>
          <w:rFonts w:ascii="arial" w:eastAsia="arial" w:hAnsi="arial" w:cs="arial"/>
          <w:b w:val="0"/>
          <w:i w:val="0"/>
          <w:strike w:val="0"/>
          <w:noProof w:val="0"/>
          <w:color w:val="000000"/>
          <w:position w:val="0"/>
          <w:sz w:val="18"/>
          <w:u w:val="none"/>
          <w:vertAlign w:val="baseline"/>
        </w:rPr>
        <w:t xml:space="preserve">, citing </w:t>
      </w:r>
      <w:bookmarkStart w:id="255" w:name="Bookmark_I6B299262HM6220030000400"/>
      <w:bookmarkEnd w:id="255"/>
      <w:hyperlink r:id="rId5" w:history="1">
        <w:r>
          <w:rPr>
            <w:rFonts w:ascii="arial" w:eastAsia="arial" w:hAnsi="arial" w:cs="arial"/>
            <w:b w:val="0"/>
            <w:i/>
            <w:strike w:val="0"/>
            <w:noProof w:val="0"/>
            <w:color w:val="0077CC"/>
            <w:position w:val="0"/>
            <w:sz w:val="18"/>
            <w:u w:val="single"/>
            <w:vertAlign w:val="baseline"/>
          </w:rPr>
          <w:t>United States v. Crowder</w:t>
        </w:r>
      </w:hyperlink>
      <w:hyperlink r:id="rId5" w:history="1">
        <w:r>
          <w:rPr>
            <w:rFonts w:ascii="arial" w:eastAsia="arial" w:hAnsi="arial" w:cs="arial"/>
            <w:b w:val="0"/>
            <w:i/>
            <w:strike w:val="0"/>
            <w:noProof w:val="0"/>
            <w:color w:val="0077CC"/>
            <w:position w:val="0"/>
            <w:sz w:val="18"/>
            <w:u w:val="single"/>
            <w:vertAlign w:val="baseline"/>
          </w:rPr>
          <w:t>, 62 F.3d 782, 788 (C.A.6, 1995)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accord </w:t>
      </w:r>
      <w:bookmarkStart w:id="256" w:name="Bookmark_I6B299262HM6220050000400"/>
      <w:bookmarkEnd w:id="256"/>
      <w:hyperlink r:id="rId6" w:history="1">
        <w:r>
          <w:rPr>
            <w:rFonts w:ascii="arial" w:eastAsia="arial" w:hAnsi="arial" w:cs="arial"/>
            <w:b w:val="0"/>
            <w:i/>
            <w:strike w:val="0"/>
            <w:noProof w:val="0"/>
            <w:color w:val="0077CC"/>
            <w:position w:val="0"/>
            <w:sz w:val="18"/>
            <w:u w:val="single"/>
            <w:vertAlign w:val="baseline"/>
          </w:rPr>
          <w:t>United States v. Watson</w:t>
        </w:r>
      </w:hyperlink>
      <w:hyperlink r:id="rId6" w:history="1">
        <w:r>
          <w:rPr>
            <w:rFonts w:ascii="arial" w:eastAsia="arial" w:hAnsi="arial" w:cs="arial"/>
            <w:b w:val="0"/>
            <w:i/>
            <w:strike w:val="0"/>
            <w:noProof w:val="0"/>
            <w:color w:val="0077CC"/>
            <w:position w:val="0"/>
            <w:sz w:val="18"/>
            <w:u w:val="single"/>
            <w:vertAlign w:val="baseline"/>
          </w:rPr>
          <w:t>, 423 U.S. 411, 424, 96 S.Ct. 820, 46 L.Ed.2d 598 (1976)</w:t>
        </w:r>
      </w:hyperlink>
      <w:r>
        <w:rPr>
          <w:rFonts w:ascii="arial" w:eastAsia="arial" w:hAnsi="arial" w:cs="arial"/>
          <w:b w:val="0"/>
          <w:i w:val="0"/>
          <w:strike w:val="0"/>
          <w:noProof w:val="0"/>
          <w:color w:val="000000"/>
          <w:position w:val="0"/>
          <w:sz w:val="18"/>
          <w:u w:val="none"/>
          <w:vertAlign w:val="baseline"/>
        </w:rPr>
        <w:t xml:space="preserve"> ("the fact of custody alone has never been enough in itself to demonstrate a coerced * * * consent to search.").</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18" w:name="Bookmark_fnpara_5"/>
      <w:bookmarkEnd w:id="518"/>
      <w:bookmarkStart w:id="519" w:name="Bookmark_I6B2992S2N1R8M0050000400"/>
      <w:bookmarkEnd w:id="519"/>
      <w:r>
        <w:rPr>
          <w:rFonts w:ascii="arial" w:eastAsia="arial" w:hAnsi="arial" w:cs="arial"/>
          <w:b w:val="0"/>
          <w:i w:val="0"/>
          <w:strike w:val="0"/>
          <w:noProof w:val="0"/>
          <w:color w:val="000000"/>
          <w:position w:val="0"/>
          <w:sz w:val="18"/>
          <w:u w:val="none"/>
          <w:vertAlign w:val="baseline"/>
        </w:rPr>
        <w:t xml:space="preserve">During the pendency of this appeal, the Ohio Supreme Court issued </w:t>
      </w:r>
      <w:bookmarkStart w:id="520" w:name="Bookmark_I6B2992S2N1R8M0040000400"/>
      <w:bookmarkEnd w:id="520"/>
      <w:hyperlink r:id="rId7" w:history="1">
        <w:r>
          <w:rPr>
            <w:rFonts w:ascii="arial" w:eastAsia="arial" w:hAnsi="arial" w:cs="arial"/>
            <w:b w:val="0"/>
            <w:i/>
            <w:strike w:val="0"/>
            <w:noProof w:val="0"/>
            <w:color w:val="0077CC"/>
            <w:position w:val="0"/>
            <w:sz w:val="18"/>
            <w:u w:val="single"/>
            <w:vertAlign w:val="baseline"/>
          </w:rPr>
          <w:t>State v. Gwynne</w:t>
        </w:r>
      </w:hyperlink>
      <w:hyperlink r:id="rId7" w:history="1">
        <w:r>
          <w:rPr>
            <w:rFonts w:ascii="arial" w:eastAsia="arial" w:hAnsi="arial" w:cs="arial"/>
            <w:b w:val="0"/>
            <w:i/>
            <w:strike w:val="0"/>
            <w:noProof w:val="0"/>
            <w:color w:val="0077CC"/>
            <w:position w:val="0"/>
            <w:sz w:val="18"/>
            <w:u w:val="single"/>
            <w:vertAlign w:val="baseline"/>
          </w:rPr>
          <w:t xml:space="preserve">, </w:t>
        </w:r>
      </w:hyperlink>
      <w:hyperlink r:id="rId7" w:history="1">
        <w:r>
          <w:rPr>
            <w:rFonts w:ascii="arial" w:eastAsia="arial" w:hAnsi="arial" w:cs="arial"/>
            <w:b w:val="0"/>
            <w:i/>
            <w:strike w:val="0"/>
            <w:noProof w:val="0"/>
            <w:color w:val="0077CC"/>
            <w:position w:val="0"/>
            <w:sz w:val="18"/>
            <w:u w:val="single"/>
            <w:vertAlign w:val="baseline"/>
          </w:rPr>
          <w:t>   </w:t>
        </w:r>
      </w:hyperlink>
      <w:hyperlink r:id="rId7" w:history="1">
        <w:r>
          <w:rPr>
            <w:rFonts w:ascii="arial" w:eastAsia="arial" w:hAnsi="arial" w:cs="arial"/>
            <w:b w:val="0"/>
            <w:i/>
            <w:strike w:val="0"/>
            <w:noProof w:val="0"/>
            <w:color w:val="0077CC"/>
            <w:position w:val="0"/>
            <w:sz w:val="18"/>
            <w:u w:val="single"/>
            <w:vertAlign w:val="baseline"/>
          </w:rPr>
          <w:t xml:space="preserve"> Ohio St.3d </w:t>
        </w:r>
      </w:hyperlink>
      <w:hyperlink r:id="rId7" w:history="1">
        <w:r>
          <w:rPr>
            <w:rFonts w:ascii="arial" w:eastAsia="arial" w:hAnsi="arial" w:cs="arial"/>
            <w:b w:val="0"/>
            <w:i/>
            <w:strike w:val="0"/>
            <w:noProof w:val="0"/>
            <w:color w:val="0077CC"/>
            <w:position w:val="0"/>
            <w:sz w:val="18"/>
            <w:u w:val="single"/>
            <w:vertAlign w:val="baseline"/>
          </w:rPr>
          <w:t>   </w:t>
        </w:r>
      </w:hyperlink>
      <w:hyperlink r:id="rId7" w:history="1">
        <w:r>
          <w:rPr>
            <w:rFonts w:ascii="arial" w:eastAsia="arial" w:hAnsi="arial" w:cs="arial"/>
            <w:b w:val="0"/>
            <w:i/>
            <w:strike w:val="0"/>
            <w:noProof w:val="0"/>
            <w:color w:val="0077CC"/>
            <w:position w:val="0"/>
            <w:sz w:val="18"/>
            <w:u w:val="single"/>
            <w:vertAlign w:val="baseline"/>
          </w:rPr>
          <w:t xml:space="preserve">, 2022-Ohio-4607, </w:t>
        </w:r>
      </w:hyperlink>
      <w:hyperlink r:id="rId7" w:history="1">
        <w:r>
          <w:rPr>
            <w:rFonts w:ascii="arial" w:eastAsia="arial" w:hAnsi="arial" w:cs="arial"/>
            <w:b w:val="0"/>
            <w:i/>
            <w:strike w:val="0"/>
            <w:noProof w:val="0"/>
            <w:color w:val="0077CC"/>
            <w:position w:val="0"/>
            <w:sz w:val="18"/>
            <w:u w:val="single"/>
            <w:vertAlign w:val="baseline"/>
          </w:rPr>
          <w:t>   </w:t>
        </w:r>
      </w:hyperlink>
      <w:hyperlink r:id="rId7" w:history="1">
        <w:r>
          <w:rPr>
            <w:rFonts w:ascii="arial" w:eastAsia="arial" w:hAnsi="arial" w:cs="arial"/>
            <w:b w:val="0"/>
            <w:i/>
            <w:strike w:val="0"/>
            <w:noProof w:val="0"/>
            <w:color w:val="0077CC"/>
            <w:position w:val="0"/>
            <w:sz w:val="18"/>
            <w:u w:val="single"/>
            <w:vertAlign w:val="baseline"/>
          </w:rPr>
          <w:t xml:space="preserve"> N.E.3d </w:t>
        </w:r>
      </w:hyperlink>
      <w:hyperlink r:id="rId7" w:history="1">
        <w:r>
          <w:rPr>
            <w:rFonts w:ascii="arial" w:eastAsia="arial" w:hAnsi="arial" w:cs="arial"/>
            <w:b w:val="0"/>
            <w:i/>
            <w:strike w:val="0"/>
            <w:noProof w:val="0"/>
            <w:color w:val="0077CC"/>
            <w:position w:val="0"/>
            <w:sz w:val="18"/>
            <w:u w:val="single"/>
            <w:vertAlign w:val="baseline"/>
          </w:rPr>
          <w:t>   </w:t>
        </w:r>
      </w:hyperlink>
      <w:hyperlink r:id="rId7" w:history="1">
        <w:r>
          <w:rPr>
            <w:rFonts w:ascii="arial" w:eastAsia="arial" w:hAnsi="arial" w:cs="arial"/>
            <w:b w:val="0"/>
            <w:i/>
            <w:strike w:val="0"/>
            <w:noProof w:val="0"/>
            <w:color w:val="0077CC"/>
            <w:position w:val="0"/>
            <w:sz w:val="18"/>
            <w:u w:val="single"/>
            <w:vertAlign w:val="baseline"/>
          </w:rPr>
          <w:t xml:space="preserve"> (</w:t>
        </w:r>
      </w:hyperlink>
      <w:hyperlink r:id="rId7" w:history="1">
        <w:r>
          <w:rPr>
            <w:rFonts w:ascii="arial" w:eastAsia="arial" w:hAnsi="arial" w:cs="arial"/>
            <w:b w:val="0"/>
            <w:i/>
            <w:strike w:val="0"/>
            <w:noProof w:val="0"/>
            <w:color w:val="0077CC"/>
            <w:position w:val="0"/>
            <w:sz w:val="18"/>
            <w:u w:val="single"/>
            <w:vertAlign w:val="baseline"/>
          </w:rPr>
          <w:t>Gwynne I</w:t>
        </w:r>
      </w:hyperlink>
      <w:hyperlink r:id="rId7" w:history="1">
        <w:r>
          <w:rPr>
            <w:rFonts w:ascii="arial" w:eastAsia="arial" w:hAnsi="arial" w:cs="arial"/>
            <w:b w:val="0"/>
            <w:i/>
            <w:strike w:val="0"/>
            <w:noProof w:val="0"/>
            <w:color w:val="0077CC"/>
            <w:position w:val="0"/>
            <w:sz w:val="18"/>
            <w:u w:val="single"/>
            <w:vertAlign w:val="baseline"/>
          </w:rPr>
          <w:t>)</w:t>
        </w:r>
      </w:hyperlink>
      <w:r>
        <w:rPr>
          <w:rFonts w:ascii="arial" w:eastAsia="arial" w:hAnsi="arial" w:cs="arial"/>
          <w:b w:val="0"/>
          <w:i w:val="0"/>
          <w:strike w:val="0"/>
          <w:noProof w:val="0"/>
          <w:color w:val="000000"/>
          <w:position w:val="0"/>
          <w:sz w:val="18"/>
          <w:u w:val="none"/>
          <w:vertAlign w:val="baseline"/>
        </w:rPr>
        <w:t xml:space="preserve">, opinion vacated and superseded on reconsideration, </w:t>
      </w:r>
      <w:bookmarkStart w:id="521" w:name="Bookmark_I6B2992T2N1R8S0010000400"/>
      <w:bookmarkEnd w:id="521"/>
      <w:hyperlink r:id="rId8" w:history="1">
        <w:r>
          <w:rPr>
            <w:rFonts w:ascii="arial" w:eastAsia="arial" w:hAnsi="arial" w:cs="arial"/>
            <w:b w:val="0"/>
            <w:i/>
            <w:strike w:val="0"/>
            <w:noProof w:val="0"/>
            <w:color w:val="0077CC"/>
            <w:position w:val="0"/>
            <w:sz w:val="18"/>
            <w:u w:val="single"/>
            <w:vertAlign w:val="baseline"/>
          </w:rPr>
          <w:t>   </w:t>
        </w:r>
      </w:hyperlink>
      <w:hyperlink r:id="rId8" w:history="1">
        <w:r>
          <w:rPr>
            <w:rFonts w:ascii="arial" w:eastAsia="arial" w:hAnsi="arial" w:cs="arial"/>
            <w:b w:val="0"/>
            <w:i/>
            <w:strike w:val="0"/>
            <w:noProof w:val="0"/>
            <w:color w:val="0077CC"/>
            <w:position w:val="0"/>
            <w:sz w:val="18"/>
            <w:u w:val="single"/>
            <w:vertAlign w:val="baseline"/>
          </w:rPr>
          <w:t xml:space="preserve"> Ohio St.3d </w:t>
        </w:r>
      </w:hyperlink>
      <w:hyperlink r:id="rId8" w:history="1">
        <w:r>
          <w:rPr>
            <w:rFonts w:ascii="arial" w:eastAsia="arial" w:hAnsi="arial" w:cs="arial"/>
            <w:b w:val="0"/>
            <w:i/>
            <w:strike w:val="0"/>
            <w:noProof w:val="0"/>
            <w:color w:val="0077CC"/>
            <w:position w:val="0"/>
            <w:sz w:val="18"/>
            <w:u w:val="single"/>
            <w:vertAlign w:val="baseline"/>
          </w:rPr>
          <w:t>   </w:t>
        </w:r>
      </w:hyperlink>
      <w:hyperlink r:id="rId8" w:history="1">
        <w:r>
          <w:rPr>
            <w:rFonts w:ascii="arial" w:eastAsia="arial" w:hAnsi="arial" w:cs="arial"/>
            <w:b w:val="0"/>
            <w:i/>
            <w:strike w:val="0"/>
            <w:noProof w:val="0"/>
            <w:color w:val="0077CC"/>
            <w:position w:val="0"/>
            <w:sz w:val="18"/>
            <w:u w:val="single"/>
            <w:vertAlign w:val="baseline"/>
          </w:rPr>
          <w:t xml:space="preserve">, 2023-Ohio-3851, </w:t>
        </w:r>
      </w:hyperlink>
      <w:hyperlink r:id="rId8" w:history="1">
        <w:r>
          <w:rPr>
            <w:rFonts w:ascii="arial" w:eastAsia="arial" w:hAnsi="arial" w:cs="arial"/>
            <w:b w:val="0"/>
            <w:i/>
            <w:strike w:val="0"/>
            <w:noProof w:val="0"/>
            <w:color w:val="0077CC"/>
            <w:position w:val="0"/>
            <w:sz w:val="18"/>
            <w:u w:val="single"/>
            <w:vertAlign w:val="baseline"/>
          </w:rPr>
          <w:t>   </w:t>
        </w:r>
      </w:hyperlink>
      <w:hyperlink r:id="rId8" w:history="1">
        <w:r>
          <w:rPr>
            <w:rFonts w:ascii="arial" w:eastAsia="arial" w:hAnsi="arial" w:cs="arial"/>
            <w:b w:val="0"/>
            <w:i/>
            <w:strike w:val="0"/>
            <w:noProof w:val="0"/>
            <w:color w:val="0077CC"/>
            <w:position w:val="0"/>
            <w:sz w:val="18"/>
            <w:u w:val="single"/>
            <w:vertAlign w:val="baseline"/>
          </w:rPr>
          <w:t xml:space="preserve"> N.E.3d </w:t>
        </w:r>
      </w:hyperlink>
      <w:hyperlink r:id="rId8" w:history="1">
        <w:r>
          <w:rPr>
            <w:rFonts w:ascii="arial" w:eastAsia="arial" w:hAnsi="arial" w:cs="arial"/>
            <w:b w:val="0"/>
            <w:i/>
            <w:strike w:val="0"/>
            <w:noProof w:val="0"/>
            <w:color w:val="0077CC"/>
            <w:position w:val="0"/>
            <w:sz w:val="18"/>
            <w:u w:val="single"/>
            <w:vertAlign w:val="baseline"/>
          </w:rPr>
          <w:t>   </w:t>
        </w:r>
      </w:hyperlink>
      <w:r>
        <w:rPr>
          <w:rFonts w:ascii="arial" w:eastAsia="arial" w:hAnsi="arial" w:cs="arial"/>
          <w:b w:val="0"/>
          <w:i w:val="0"/>
          <w:strike w:val="0"/>
          <w:noProof w:val="0"/>
          <w:color w:val="000000"/>
          <w:position w:val="0"/>
          <w:sz w:val="18"/>
          <w:u w:val="none"/>
          <w:vertAlign w:val="baseline"/>
        </w:rPr>
        <w:t xml:space="preserve">. We invited the parties to submit supplemental briefs to address </w:t>
      </w:r>
      <w:r>
        <w:rPr>
          <w:rFonts w:ascii="arial" w:eastAsia="arial" w:hAnsi="arial" w:cs="arial"/>
          <w:b w:val="0"/>
          <w:i/>
          <w:strike w:val="0"/>
          <w:noProof w:val="0"/>
          <w:color w:val="000000"/>
          <w:position w:val="0"/>
          <w:sz w:val="18"/>
          <w:u w:val="none"/>
          <w:vertAlign w:val="baseline"/>
        </w:rPr>
        <w:t>Gwynne</w:t>
      </w:r>
      <w:r>
        <w:rPr>
          <w:rFonts w:ascii="arial" w:eastAsia="arial" w:hAnsi="arial" w:cs="arial"/>
          <w:b w:val="0"/>
          <w:i w:val="0"/>
          <w:strike w:val="0"/>
          <w:noProof w:val="0"/>
          <w:color w:val="000000"/>
          <w:position w:val="0"/>
          <w:sz w:val="18"/>
          <w:u w:val="none"/>
          <w:vertAlign w:val="baseline"/>
        </w:rPr>
        <w:t xml:space="preserve">. Appellant's counsel responded: "Counsel finds [the fifth assignment of error] to be without merit at this time as no reasonable contention can be made that offers a basis for reversal. However, Appellant requests that [the fifth assignment of error] remain and be reviewed by the Court pursuant to </w:t>
      </w:r>
      <w:r>
        <w:rPr>
          <w:rFonts w:ascii="arial" w:eastAsia="arial" w:hAnsi="arial" w:cs="arial"/>
          <w:b w:val="0"/>
          <w:i/>
          <w:strike w:val="0"/>
          <w:noProof w:val="0"/>
          <w:color w:val="000000"/>
          <w:position w:val="0"/>
          <w:sz w:val="18"/>
          <w:u w:val="none"/>
          <w:vertAlign w:val="baseline"/>
        </w:rPr>
        <w:t>State v. Gwynne</w:t>
      </w:r>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522" w:name="Bookmark_fnpara_6"/>
      <w:bookmarkEnd w:id="522"/>
      <w:bookmarkStart w:id="523" w:name="Bookmark_I6B2992T2N1R8S0040000400"/>
      <w:bookmarkEnd w:id="523"/>
      <w:r>
        <w:rPr>
          <w:rFonts w:ascii="arial" w:eastAsia="arial" w:hAnsi="arial" w:cs="arial"/>
          <w:b w:val="0"/>
          <w:i w:val="0"/>
          <w:strike w:val="0"/>
          <w:noProof w:val="0"/>
          <w:color w:val="000000"/>
          <w:position w:val="0"/>
          <w:sz w:val="18"/>
          <w:u w:val="none"/>
          <w:vertAlign w:val="baseline"/>
        </w:rPr>
        <w:t xml:space="preserve">Also, during the pendency of this appeal, the State of Ohio filed a motion for reconsideration in </w:t>
      </w:r>
      <w:r>
        <w:rPr>
          <w:rFonts w:ascii="arial" w:eastAsia="arial" w:hAnsi="arial" w:cs="arial"/>
          <w:b w:val="0"/>
          <w:i/>
          <w:strike w:val="0"/>
          <w:noProof w:val="0"/>
          <w:color w:val="000000"/>
          <w:position w:val="0"/>
          <w:sz w:val="18"/>
          <w:u w:val="none"/>
          <w:vertAlign w:val="baseline"/>
        </w:rPr>
        <w:t>Gwynne I</w:t>
      </w:r>
      <w:r>
        <w:rPr>
          <w:rFonts w:ascii="arial" w:eastAsia="arial" w:hAnsi="arial" w:cs="arial"/>
          <w:b w:val="0"/>
          <w:i w:val="0"/>
          <w:strike w:val="0"/>
          <w:noProof w:val="0"/>
          <w:color w:val="000000"/>
          <w:position w:val="0"/>
          <w:sz w:val="18"/>
          <w:u w:val="none"/>
          <w:vertAlign w:val="baseline"/>
        </w:rPr>
        <w:t>. The Ohio Supreme Court recently issued its decision regarding the motion for reconsideration, and a plurality of the court essentially returned felony-sentencing appellate review to pre-</w:t>
      </w:r>
      <w:r>
        <w:rPr>
          <w:rFonts w:ascii="arial" w:eastAsia="arial" w:hAnsi="arial" w:cs="arial"/>
          <w:b w:val="0"/>
          <w:i/>
          <w:strike w:val="0"/>
          <w:noProof w:val="0"/>
          <w:color w:val="000000"/>
          <w:position w:val="0"/>
          <w:sz w:val="18"/>
          <w:u w:val="none"/>
          <w:vertAlign w:val="baseline"/>
        </w:rPr>
        <w:t>Gwynne I</w:t>
      </w:r>
      <w:r>
        <w:rPr>
          <w:rFonts w:ascii="arial" w:eastAsia="arial" w:hAnsi="arial" w:cs="arial"/>
          <w:b w:val="0"/>
          <w:i w:val="0"/>
          <w:strike w:val="0"/>
          <w:noProof w:val="0"/>
          <w:color w:val="000000"/>
          <w:position w:val="0"/>
          <w:sz w:val="18"/>
          <w:u w:val="none"/>
          <w:vertAlign w:val="baseline"/>
        </w:rPr>
        <w:t xml:space="preserve"> review. </w:t>
      </w:r>
      <w:bookmarkStart w:id="524" w:name="Bookmark_I6B2992T2N1R8S0030000400"/>
      <w:bookmarkEnd w:id="524"/>
      <w:hyperlink r:id="rId8" w:history="1">
        <w:r>
          <w:rPr>
            <w:rFonts w:ascii="arial" w:eastAsia="arial" w:hAnsi="arial" w:cs="arial"/>
            <w:b w:val="0"/>
            <w:i/>
            <w:strike w:val="0"/>
            <w:noProof w:val="0"/>
            <w:color w:val="0077CC"/>
            <w:position w:val="0"/>
            <w:sz w:val="18"/>
            <w:u w:val="single"/>
            <w:vertAlign w:val="baseline"/>
          </w:rPr>
          <w:t>State v. Gwynne</w:t>
        </w:r>
      </w:hyperlink>
      <w:hyperlink r:id="rId8" w:history="1">
        <w:r>
          <w:rPr>
            <w:rFonts w:ascii="arial" w:eastAsia="arial" w:hAnsi="arial" w:cs="arial"/>
            <w:b w:val="0"/>
            <w:i/>
            <w:strike w:val="0"/>
            <w:noProof w:val="0"/>
            <w:color w:val="0077CC"/>
            <w:position w:val="0"/>
            <w:sz w:val="18"/>
            <w:u w:val="single"/>
            <w:vertAlign w:val="baseline"/>
          </w:rPr>
          <w:t xml:space="preserve">, </w:t>
        </w:r>
      </w:hyperlink>
      <w:hyperlink r:id="rId8" w:history="1">
        <w:r>
          <w:rPr>
            <w:rFonts w:ascii="arial" w:eastAsia="arial" w:hAnsi="arial" w:cs="arial"/>
            <w:b w:val="0"/>
            <w:i/>
            <w:strike w:val="0"/>
            <w:noProof w:val="0"/>
            <w:color w:val="0077CC"/>
            <w:position w:val="0"/>
            <w:sz w:val="18"/>
            <w:u w:val="single"/>
            <w:vertAlign w:val="baseline"/>
          </w:rPr>
          <w:t>   </w:t>
        </w:r>
      </w:hyperlink>
      <w:hyperlink r:id="rId8" w:history="1">
        <w:r>
          <w:rPr>
            <w:rFonts w:ascii="arial" w:eastAsia="arial" w:hAnsi="arial" w:cs="arial"/>
            <w:b w:val="0"/>
            <w:i/>
            <w:strike w:val="0"/>
            <w:noProof w:val="0"/>
            <w:color w:val="0077CC"/>
            <w:position w:val="0"/>
            <w:sz w:val="18"/>
            <w:u w:val="single"/>
            <w:vertAlign w:val="baseline"/>
          </w:rPr>
          <w:t xml:space="preserve"> Ohio St.3d </w:t>
        </w:r>
      </w:hyperlink>
      <w:hyperlink r:id="rId8" w:history="1">
        <w:r>
          <w:rPr>
            <w:rFonts w:ascii="arial" w:eastAsia="arial" w:hAnsi="arial" w:cs="arial"/>
            <w:b w:val="0"/>
            <w:i/>
            <w:strike w:val="0"/>
            <w:noProof w:val="0"/>
            <w:color w:val="0077CC"/>
            <w:position w:val="0"/>
            <w:sz w:val="18"/>
            <w:u w:val="single"/>
            <w:vertAlign w:val="baseline"/>
          </w:rPr>
          <w:t>   </w:t>
        </w:r>
      </w:hyperlink>
      <w:hyperlink r:id="rId8" w:history="1">
        <w:r>
          <w:rPr>
            <w:rFonts w:ascii="arial" w:eastAsia="arial" w:hAnsi="arial" w:cs="arial"/>
            <w:b w:val="0"/>
            <w:i/>
            <w:strike w:val="0"/>
            <w:noProof w:val="0"/>
            <w:color w:val="0077CC"/>
            <w:position w:val="0"/>
            <w:sz w:val="18"/>
            <w:u w:val="single"/>
            <w:vertAlign w:val="baseline"/>
          </w:rPr>
          <w:t xml:space="preserve">, 2023-Ohio-3851, </w:t>
        </w:r>
      </w:hyperlink>
      <w:hyperlink r:id="rId8" w:history="1">
        <w:r>
          <w:rPr>
            <w:rFonts w:ascii="arial" w:eastAsia="arial" w:hAnsi="arial" w:cs="arial"/>
            <w:b w:val="0"/>
            <w:i/>
            <w:strike w:val="0"/>
            <w:noProof w:val="0"/>
            <w:color w:val="0077CC"/>
            <w:position w:val="0"/>
            <w:sz w:val="18"/>
            <w:u w:val="single"/>
            <w:vertAlign w:val="baseline"/>
          </w:rPr>
          <w:t>   </w:t>
        </w:r>
      </w:hyperlink>
      <w:hyperlink r:id="rId8" w:history="1">
        <w:r>
          <w:rPr>
            <w:rFonts w:ascii="arial" w:eastAsia="arial" w:hAnsi="arial" w:cs="arial"/>
            <w:b w:val="0"/>
            <w:i/>
            <w:strike w:val="0"/>
            <w:noProof w:val="0"/>
            <w:color w:val="0077CC"/>
            <w:position w:val="0"/>
            <w:sz w:val="18"/>
            <w:u w:val="single"/>
            <w:vertAlign w:val="baseline"/>
          </w:rPr>
          <w:t xml:space="preserve"> N.E.3d </w:t>
        </w:r>
      </w:hyperlink>
      <w:hyperlink r:id="rId8" w:history="1">
        <w:r>
          <w:rPr>
            <w:rFonts w:ascii="arial" w:eastAsia="arial" w:hAnsi="arial" w:cs="arial"/>
            <w:b w:val="0"/>
            <w:i/>
            <w:strike w:val="0"/>
            <w:noProof w:val="0"/>
            <w:color w:val="0077CC"/>
            <w:position w:val="0"/>
            <w:sz w:val="18"/>
            <w:u w:val="single"/>
            <w:vertAlign w:val="baseline"/>
          </w:rPr>
          <w:t>   </w:t>
        </w:r>
      </w:hyperlink>
      <w:hyperlink r:id="rId8" w:history="1">
        <w:r>
          <w:rPr>
            <w:rFonts w:ascii="arial" w:eastAsia="arial" w:hAnsi="arial" w:cs="arial"/>
            <w:b w:val="0"/>
            <w:i/>
            <w:strike w:val="0"/>
            <w:noProof w:val="0"/>
            <w:color w:val="0077CC"/>
            <w:position w:val="0"/>
            <w:sz w:val="18"/>
            <w:u w:val="single"/>
            <w:vertAlign w:val="baseline"/>
          </w:rPr>
          <w:t xml:space="preserve"> (</w:t>
        </w:r>
      </w:hyperlink>
      <w:hyperlink r:id="rId8" w:history="1">
        <w:r>
          <w:rPr>
            <w:rFonts w:ascii="arial" w:eastAsia="arial" w:hAnsi="arial" w:cs="arial"/>
            <w:b w:val="0"/>
            <w:i/>
            <w:strike w:val="0"/>
            <w:noProof w:val="0"/>
            <w:color w:val="0077CC"/>
            <w:position w:val="0"/>
            <w:sz w:val="18"/>
            <w:u w:val="single"/>
            <w:vertAlign w:val="baseline"/>
          </w:rPr>
          <w:t>Gwynne II</w:t>
        </w:r>
      </w:hyperlink>
      <w:hyperlink r:id="rId8" w:history="1">
        <w:r>
          <w:rPr>
            <w:rFonts w:ascii="arial" w:eastAsia="arial" w:hAnsi="arial" w:cs="arial"/>
            <w:b w:val="0"/>
            <w:i/>
            <w:strike w:val="0"/>
            <w:noProof w:val="0"/>
            <w:color w:val="0077CC"/>
            <w:position w:val="0"/>
            <w:sz w:val="18"/>
            <w:u w:val="single"/>
            <w:vertAlign w:val="baseline"/>
          </w:rPr>
          <w:t>)</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25" w:name="Bookmark_fnpara_7"/>
      <w:bookmarkEnd w:id="525"/>
      <w:r>
        <w:rPr>
          <w:rFonts w:ascii="arial" w:eastAsia="arial" w:hAnsi="arial" w:cs="arial"/>
          <w:b w:val="0"/>
          <w:i w:val="0"/>
          <w:strike w:val="0"/>
          <w:noProof w:val="0"/>
          <w:color w:val="000000"/>
          <w:position w:val="0"/>
          <w:sz w:val="18"/>
          <w:u w:val="none"/>
          <w:vertAlign w:val="baseline"/>
        </w:rPr>
        <w:t xml:space="preserve">We observe that appellant's brief cites </w:t>
      </w:r>
      <w:hyperlink r:id="rId9" w:history="1">
        <w:r>
          <w:rPr>
            <w:rFonts w:ascii="arial" w:eastAsia="arial" w:hAnsi="arial" w:cs="arial"/>
            <w:b w:val="0"/>
            <w:i/>
            <w:strike w:val="0"/>
            <w:noProof w:val="0"/>
            <w:color w:val="0077CC"/>
            <w:position w:val="0"/>
            <w:sz w:val="18"/>
            <w:u w:val="single"/>
            <w:vertAlign w:val="baseline"/>
          </w:rPr>
          <w:t>R.C. 2929.14(C)(3)</w:t>
        </w:r>
      </w:hyperlink>
      <w:r>
        <w:rPr>
          <w:rFonts w:ascii="arial" w:eastAsia="arial" w:hAnsi="arial" w:cs="arial"/>
          <w:b w:val="0"/>
          <w:i w:val="0"/>
          <w:strike w:val="0"/>
          <w:noProof w:val="0"/>
          <w:color w:val="000000"/>
          <w:position w:val="0"/>
          <w:sz w:val="18"/>
          <w:u w:val="none"/>
          <w:vertAlign w:val="baseline"/>
        </w:rPr>
        <w:t xml:space="preserve">, but the substance of the sentence attached to that citation recites the language contained in </w:t>
      </w:r>
      <w:hyperlink r:id="rId10" w:history="1">
        <w:r>
          <w:rPr>
            <w:rFonts w:ascii="arial" w:eastAsia="arial" w:hAnsi="arial" w:cs="arial"/>
            <w:b w:val="0"/>
            <w:i/>
            <w:strike w:val="0"/>
            <w:noProof w:val="0"/>
            <w:color w:val="0077CC"/>
            <w:position w:val="0"/>
            <w:sz w:val="18"/>
            <w:u w:val="single"/>
            <w:vertAlign w:val="baseline"/>
          </w:rPr>
          <w:t>R.C. 2953.08(C)(1)</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41" w:name="Bookmark_fnpara_8"/>
      <w:bookmarkEnd w:id="541"/>
      <w:r>
        <w:rPr>
          <w:rFonts w:ascii="arial" w:eastAsia="arial" w:hAnsi="arial" w:cs="arial"/>
          <w:b w:val="0"/>
          <w:i w:val="0"/>
          <w:strike w:val="0"/>
          <w:noProof w:val="0"/>
          <w:color w:val="000000"/>
          <w:position w:val="0"/>
          <w:sz w:val="18"/>
          <w:u w:val="none"/>
          <w:vertAlign w:val="baseline"/>
        </w:rPr>
        <w:t xml:space="preserve">Interestingly, Justice Stewart, then a judge for the Eighth District Court of Appeals, authored the decision in </w:t>
      </w:r>
      <w:r>
        <w:rPr>
          <w:rFonts w:ascii="arial" w:eastAsia="arial" w:hAnsi="arial" w:cs="arial"/>
          <w:b w:val="0"/>
          <w:i/>
          <w:strike w:val="0"/>
          <w:noProof w:val="0"/>
          <w:color w:val="000000"/>
          <w:position w:val="0"/>
          <w:sz w:val="18"/>
          <w:u w:val="none"/>
          <w:vertAlign w:val="baseline"/>
        </w:rPr>
        <w:t>State v. Venes</w:t>
      </w:r>
      <w:r>
        <w:rPr>
          <w:rFonts w:ascii="arial" w:eastAsia="arial" w:hAnsi="arial" w:cs="arial"/>
          <w:b w:val="0"/>
          <w:i w:val="0"/>
          <w:strike w:val="0"/>
          <w:noProof w:val="0"/>
          <w:color w:val="000000"/>
          <w:position w:val="0"/>
          <w:sz w:val="18"/>
          <w:u w:val="none"/>
          <w:vertAlign w:val="baseline"/>
        </w:rPr>
        <w:t xml:space="preserve">. </w:t>
      </w:r>
      <w:bookmarkStart w:id="542" w:name="Bookmark_I6B2992V2N1R940010000400"/>
      <w:bookmarkEnd w:id="542"/>
      <w:r>
        <w:rPr>
          <w:rFonts w:ascii="arial" w:eastAsia="arial" w:hAnsi="arial" w:cs="arial"/>
          <w:b w:val="0"/>
          <w:i w:val="0"/>
          <w:strike w:val="0"/>
          <w:noProof w:val="0"/>
          <w:color w:val="000000"/>
          <w:position w:val="0"/>
          <w:sz w:val="18"/>
          <w:u w:val="none"/>
          <w:vertAlign w:val="baseline"/>
        </w:rPr>
        <w:t xml:space="preserve">Justice Stewart took the opposite position when writing the majority decision in </w:t>
      </w:r>
      <w:r>
        <w:rPr>
          <w:rFonts w:ascii="arial" w:eastAsia="arial" w:hAnsi="arial" w:cs="arial"/>
          <w:b w:val="0"/>
          <w:i/>
          <w:strike w:val="0"/>
          <w:noProof w:val="0"/>
          <w:color w:val="000000"/>
          <w:position w:val="0"/>
          <w:sz w:val="18"/>
          <w:u w:val="none"/>
          <w:vertAlign w:val="baseline"/>
        </w:rPr>
        <w:t>Gwynne I</w:t>
      </w:r>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543" w:name="Bookmark_fnpara_9"/>
      <w:bookmarkEnd w:id="543"/>
      <w:bookmarkStart w:id="544" w:name="Bookmark_I6B2992V2N1R940010000400_2"/>
      <w:bookmarkEnd w:id="544"/>
      <w:r>
        <w:rPr>
          <w:rFonts w:ascii="arial" w:eastAsia="arial" w:hAnsi="arial" w:cs="arial"/>
          <w:b w:val="0"/>
          <w:i w:val="0"/>
          <w:strike w:val="0"/>
          <w:noProof w:val="0"/>
          <w:color w:val="000000"/>
          <w:position w:val="0"/>
          <w:sz w:val="18"/>
          <w:u w:val="none"/>
          <w:vertAlign w:val="baseline"/>
        </w:rPr>
        <w:t xml:space="preserve">And the concurring opinion in </w:t>
      </w:r>
      <w:bookmarkStart w:id="545" w:name="Bookmark_I6B2992V2N1R940010000400_3"/>
      <w:bookmarkEnd w:id="545"/>
      <w:bookmarkStart w:id="546" w:name="Bookmark_I6B2992V2N1R920050000400"/>
      <w:bookmarkEnd w:id="546"/>
      <w:hyperlink r:id="rId11" w:history="1">
        <w:r>
          <w:rPr>
            <w:rFonts w:ascii="arial" w:eastAsia="arial" w:hAnsi="arial" w:cs="arial"/>
            <w:b w:val="0"/>
            <w:i/>
            <w:strike w:val="0"/>
            <w:noProof w:val="0"/>
            <w:color w:val="0077CC"/>
            <w:position w:val="0"/>
            <w:sz w:val="18"/>
            <w:u w:val="single"/>
            <w:vertAlign w:val="baseline"/>
          </w:rPr>
          <w:t>Venes</w:t>
        </w:r>
      </w:hyperlink>
      <w:r>
        <w:rPr>
          <w:rFonts w:ascii="arial" w:eastAsia="arial" w:hAnsi="arial" w:cs="arial"/>
          <w:b w:val="0"/>
          <w:i w:val="0"/>
          <w:strike w:val="0"/>
          <w:noProof w:val="0"/>
          <w:color w:val="000000"/>
          <w:position w:val="0"/>
          <w:sz w:val="18"/>
          <w:u w:val="none"/>
          <w:vertAlign w:val="baseline"/>
        </w:rPr>
        <w:t xml:space="preserve"> could not have been more prescient: "The doctrine of stare decisis now appears to be a mythical beast when it comes to criminal law." </w:t>
      </w:r>
      <w:bookmarkStart w:id="547" w:name="Bookmark_I6B2992V2N1R940020000400"/>
      <w:bookmarkEnd w:id="547"/>
      <w:hyperlink r:id="rId11" w:history="1">
        <w:r>
          <w:rPr>
            <w:rFonts w:ascii="arial" w:eastAsia="arial" w:hAnsi="arial" w:cs="arial"/>
            <w:b w:val="0"/>
            <w:i/>
            <w:strike w:val="0"/>
            <w:noProof w:val="0"/>
            <w:color w:val="0077CC"/>
            <w:position w:val="0"/>
            <w:sz w:val="18"/>
            <w:u w:val="single"/>
            <w:vertAlign w:val="baseline"/>
          </w:rPr>
          <w:t>Venes</w:t>
        </w:r>
      </w:hyperlink>
      <w:hyperlink r:id="rId11" w:history="1">
        <w:r>
          <w:rPr>
            <w:rFonts w:ascii="arial" w:eastAsia="arial" w:hAnsi="arial" w:cs="arial"/>
            <w:b w:val="0"/>
            <w:i/>
            <w:strike w:val="0"/>
            <w:noProof w:val="0"/>
            <w:color w:val="0077CC"/>
            <w:position w:val="0"/>
            <w:sz w:val="18"/>
            <w:u w:val="single"/>
            <w:vertAlign w:val="baseline"/>
          </w:rPr>
          <w:t xml:space="preserve"> at ¶ 31</w:t>
        </w:r>
      </w:hyperlink>
      <w:r>
        <w:rPr>
          <w:rFonts w:ascii="arial" w:eastAsia="arial" w:hAnsi="arial" w:cs="arial"/>
          <w:b w:val="0"/>
          <w:i w:val="0"/>
          <w:strike w:val="0"/>
          <w:noProof w:val="0"/>
          <w:color w:val="000000"/>
          <w:position w:val="0"/>
          <w:sz w:val="18"/>
          <w:u w:val="none"/>
          <w:vertAlign w:val="baseline"/>
        </w:rPr>
        <w:t xml:space="preserve"> (Rocco, J., concurring).</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63" w:name="Bookmark_fnpara_10"/>
      <w:bookmarkEnd w:id="563"/>
      <w:bookmarkStart w:id="564" w:name="Bookmark_LNHNREFclscc36"/>
      <w:bookmarkEnd w:id="564"/>
      <w:hyperlink r:id="rId12" w:history="1">
        <w:r>
          <w:rPr>
            <w:rFonts w:ascii="arial" w:eastAsia="arial" w:hAnsi="arial" w:cs="arial"/>
            <w:b/>
            <w:i/>
            <w:strike w:val="0"/>
            <w:noProof w:val="0"/>
            <w:color w:val="0077CC"/>
            <w:position w:val="0"/>
            <w:sz w:val="18"/>
            <w:u w:val="single"/>
            <w:vertAlign w:val="baseline"/>
          </w:rPr>
          <w:t>HN36</w:t>
        </w:r>
      </w:hyperlink>
      <w:r>
        <w:rPr>
          <w:rFonts w:ascii="arial" w:eastAsia="arial" w:hAnsi="arial" w:cs="arial"/>
          <w:b w:val="0"/>
          <w:i w:val="0"/>
          <w:strike w:val="0"/>
          <w:noProof w:val="0"/>
          <w:color w:val="000000"/>
          <w:position w:val="0"/>
          <w:sz w:val="18"/>
          <w:u w:val="none"/>
          <w:vertAlign w:val="baseline"/>
        </w:rPr>
        <w:t>[</w:t>
      </w:r>
      <w:hyperlink w:anchor="Bookmark_clscc36" w:history="1">
        <w:r>
          <w:pict>
            <v:shape id="_x0000_i1104"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w:t>
      </w:r>
      <w:hyperlink r:id="rId13" w:history="1">
        <w:r>
          <w:rPr>
            <w:rFonts w:ascii="arial" w:eastAsia="arial" w:hAnsi="arial" w:cs="arial"/>
            <w:b w:val="0"/>
            <w:i/>
            <w:strike w:val="0"/>
            <w:noProof w:val="0"/>
            <w:color w:val="0077CC"/>
            <w:position w:val="0"/>
            <w:sz w:val="18"/>
            <w:u w:val="single"/>
            <w:vertAlign w:val="baseline"/>
          </w:rPr>
          <w:t>App.R. 5(D)(2)</w:t>
        </w:r>
      </w:hyperlink>
      <w:r>
        <w:rPr>
          <w:rFonts w:ascii="arial" w:eastAsia="arial" w:hAnsi="arial" w:cs="arial"/>
          <w:b w:val="0"/>
          <w:i w:val="0"/>
          <w:strike w:val="0"/>
          <w:noProof w:val="0"/>
          <w:color w:val="000000"/>
          <w:position w:val="0"/>
          <w:sz w:val="18"/>
          <w:u w:val="none"/>
          <w:vertAlign w:val="baseline"/>
        </w:rPr>
        <w:t xml:space="preserve"> authorizes a defendant to incorporate this leave to appeal in the initial appellate brief. The rule states as follows:</w:t>
      </w:r>
    </w:p>
    <w:p>
      <w:pPr>
        <w:keepNext w:val="0"/>
        <w:spacing w:before="240" w:after="0" w:line="240" w:lineRule="atLeast"/>
        <w:ind w:left="400" w:right="0" w:firstLine="0"/>
        <w:jc w:val="both"/>
      </w:pPr>
      <w:bookmarkStart w:id="565" w:name="Bookmark_para_100"/>
      <w:bookmarkEnd w:id="565"/>
      <w:r>
        <w:rPr>
          <w:rFonts w:ascii="arial" w:eastAsia="arial" w:hAnsi="arial" w:cs="arial"/>
          <w:b w:val="0"/>
          <w:i w:val="0"/>
          <w:strike w:val="0"/>
          <w:noProof w:val="0"/>
          <w:color w:val="000000"/>
          <w:position w:val="0"/>
          <w:sz w:val="18"/>
          <w:u w:val="none"/>
          <w:vertAlign w:val="baseline"/>
        </w:rPr>
        <w:t xml:space="preserve">When a criminal defendant has filed a notice of appeal pursuant to </w:t>
      </w:r>
      <w:hyperlink r:id="rId14" w:history="1">
        <w:r>
          <w:rPr>
            <w:rFonts w:ascii="arial" w:eastAsia="arial" w:hAnsi="arial" w:cs="arial"/>
            <w:b w:val="0"/>
            <w:i/>
            <w:strike w:val="0"/>
            <w:noProof w:val="0"/>
            <w:color w:val="0077CC"/>
            <w:position w:val="0"/>
            <w:sz w:val="18"/>
            <w:u w:val="single"/>
            <w:vertAlign w:val="baseline"/>
          </w:rPr>
          <w:t>App. R. 4</w:t>
        </w:r>
      </w:hyperlink>
      <w:r>
        <w:rPr>
          <w:rFonts w:ascii="arial" w:eastAsia="arial" w:hAnsi="arial" w:cs="arial"/>
          <w:b w:val="0"/>
          <w:i w:val="0"/>
          <w:strike w:val="0"/>
          <w:noProof w:val="0"/>
          <w:color w:val="000000"/>
          <w:position w:val="0"/>
          <w:sz w:val="18"/>
          <w:u w:val="none"/>
          <w:vertAlign w:val="baseline"/>
        </w:rPr>
        <w:t xml:space="preserve">, the defendant may elect to incorporate in defendant's initial appellate brief an assignment of error pursuant to </w:t>
      </w:r>
      <w:hyperlink r:id="rId10" w:history="1">
        <w:r>
          <w:rPr>
            <w:rFonts w:ascii="arial" w:eastAsia="arial" w:hAnsi="arial" w:cs="arial"/>
            <w:b w:val="0"/>
            <w:i/>
            <w:strike w:val="0"/>
            <w:noProof w:val="0"/>
            <w:color w:val="0077CC"/>
            <w:position w:val="0"/>
            <w:sz w:val="18"/>
            <w:u w:val="single"/>
            <w:vertAlign w:val="baseline"/>
          </w:rPr>
          <w:t>R.C. 2953.08(C)</w:t>
        </w:r>
      </w:hyperlink>
      <w:r>
        <w:rPr>
          <w:rFonts w:ascii="arial" w:eastAsia="arial" w:hAnsi="arial" w:cs="arial"/>
          <w:b w:val="0"/>
          <w:i w:val="0"/>
          <w:strike w:val="0"/>
          <w:noProof w:val="0"/>
          <w:color w:val="000000"/>
          <w:position w:val="0"/>
          <w:sz w:val="18"/>
          <w:u w:val="none"/>
          <w:vertAlign w:val="baseline"/>
        </w:rPr>
        <w:t xml:space="preserve">, and this assignment of error shall be deemed to constitute a timely motion for leave to appeal pursuant to </w:t>
      </w:r>
      <w:hyperlink r:id="rId10" w:history="1">
        <w:r>
          <w:rPr>
            <w:rFonts w:ascii="arial" w:eastAsia="arial" w:hAnsi="arial" w:cs="arial"/>
            <w:b w:val="0"/>
            <w:i/>
            <w:strike w:val="0"/>
            <w:noProof w:val="0"/>
            <w:color w:val="0077CC"/>
            <w:position w:val="0"/>
            <w:sz w:val="18"/>
            <w:u w:val="single"/>
            <w:vertAlign w:val="baseline"/>
          </w:rPr>
          <w:t>R.C. 2953.08(C)</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84" w:name="Bookmark_fnpara_11"/>
      <w:bookmarkEnd w:id="584"/>
      <w:r>
        <w:rPr>
          <w:rFonts w:ascii="arial" w:eastAsia="arial" w:hAnsi="arial" w:cs="arial"/>
          <w:b w:val="0"/>
          <w:i w:val="0"/>
          <w:strike w:val="0"/>
          <w:noProof w:val="0"/>
          <w:color w:val="000000"/>
          <w:position w:val="0"/>
          <w:sz w:val="18"/>
          <w:u w:val="none"/>
          <w:vertAlign w:val="baseline"/>
        </w:rPr>
        <w:t xml:space="preserve">See </w:t>
      </w:r>
      <w:bookmarkStart w:id="585" w:name="Bookmark_I6B2992W2D6NH20020000400"/>
      <w:bookmarkEnd w:id="585"/>
      <w:hyperlink r:id="rId15" w:history="1">
        <w:r>
          <w:rPr>
            <w:rFonts w:ascii="arial" w:eastAsia="arial" w:hAnsi="arial" w:cs="arial"/>
            <w:b w:val="0"/>
            <w:i/>
            <w:strike w:val="0"/>
            <w:noProof w:val="0"/>
            <w:color w:val="0077CC"/>
            <w:position w:val="0"/>
            <w:sz w:val="18"/>
            <w:u w:val="single"/>
            <w:vertAlign w:val="baseline"/>
          </w:rPr>
          <w:t>State v. Davis</w:t>
        </w:r>
      </w:hyperlink>
      <w:hyperlink r:id="rId15" w:history="1">
        <w:r>
          <w:rPr>
            <w:rFonts w:ascii="arial" w:eastAsia="arial" w:hAnsi="arial" w:cs="arial"/>
            <w:b w:val="0"/>
            <w:i/>
            <w:strike w:val="0"/>
            <w:noProof w:val="0"/>
            <w:color w:val="0077CC"/>
            <w:position w:val="0"/>
            <w:sz w:val="18"/>
            <w:u w:val="single"/>
            <w:vertAlign w:val="baseline"/>
          </w:rPr>
          <w:t>, 1st Dist. Hamilton No. C-120076, 2012-Ohio-5756, ¶ 12</w:t>
        </w:r>
      </w:hyperlink>
      <w:r>
        <w:rPr>
          <w:rFonts w:ascii="arial" w:eastAsia="arial" w:hAnsi="arial" w:cs="arial"/>
          <w:b w:val="0"/>
          <w:i w:val="0"/>
          <w:strike w:val="0"/>
          <w:noProof w:val="0"/>
          <w:color w:val="000000"/>
          <w:position w:val="0"/>
          <w:sz w:val="18"/>
          <w:u w:val="none"/>
          <w:vertAlign w:val="baseline"/>
        </w:rPr>
        <w:t xml:space="preserve"> (inserting ellipsis in place of </w:t>
      </w:r>
      <w:hyperlink r:id="rId9" w:history="1">
        <w:r>
          <w:rPr>
            <w:rFonts w:ascii="arial" w:eastAsia="arial" w:hAnsi="arial" w:cs="arial"/>
            <w:b w:val="0"/>
            <w:i/>
            <w:strike w:val="0"/>
            <w:noProof w:val="0"/>
            <w:color w:val="0077CC"/>
            <w:position w:val="0"/>
            <w:sz w:val="18"/>
            <w:u w:val="single"/>
            <w:vertAlign w:val="baseline"/>
          </w:rPr>
          <w:t>R.C. 2929.14(C)(3)</w:t>
        </w:r>
      </w:hyperlink>
      <w:r>
        <w:rPr>
          <w:rFonts w:ascii="arial" w:eastAsia="arial" w:hAnsi="arial" w:cs="arial"/>
          <w:b w:val="0"/>
          <w:i w:val="0"/>
          <w:strike w:val="0"/>
          <w:noProof w:val="0"/>
          <w:color w:val="000000"/>
          <w:position w:val="0"/>
          <w:sz w:val="18"/>
          <w:u w:val="none"/>
          <w:vertAlign w:val="baseline"/>
        </w:rPr>
        <w:t xml:space="preserve">). At least one court has concluded that </w:t>
      </w:r>
      <w:hyperlink r:id="rId10" w:history="1">
        <w:r>
          <w:rPr>
            <w:rFonts w:ascii="arial" w:eastAsia="arial" w:hAnsi="arial" w:cs="arial"/>
            <w:b w:val="0"/>
            <w:i/>
            <w:strike w:val="0"/>
            <w:noProof w:val="0"/>
            <w:color w:val="0077CC"/>
            <w:position w:val="0"/>
            <w:sz w:val="18"/>
            <w:u w:val="single"/>
            <w:vertAlign w:val="baseline"/>
          </w:rPr>
          <w:t>R.C. 2953.08(C)(1)</w:t>
        </w:r>
      </w:hyperlink>
      <w:r>
        <w:rPr>
          <w:rFonts w:ascii="arial" w:eastAsia="arial" w:hAnsi="arial" w:cs="arial"/>
          <w:b w:val="0"/>
          <w:i w:val="0"/>
          <w:strike w:val="0"/>
          <w:noProof w:val="0"/>
          <w:color w:val="000000"/>
          <w:position w:val="0"/>
          <w:sz w:val="18"/>
          <w:u w:val="none"/>
          <w:vertAlign w:val="baseline"/>
        </w:rPr>
        <w:t xml:space="preserve">'s reference to </w:t>
      </w:r>
      <w:hyperlink r:id="rId9" w:history="1">
        <w:r>
          <w:rPr>
            <w:rFonts w:ascii="arial" w:eastAsia="arial" w:hAnsi="arial" w:cs="arial"/>
            <w:b w:val="0"/>
            <w:i/>
            <w:strike w:val="0"/>
            <w:noProof w:val="0"/>
            <w:color w:val="0077CC"/>
            <w:position w:val="0"/>
            <w:sz w:val="18"/>
            <w:u w:val="single"/>
            <w:vertAlign w:val="baseline"/>
          </w:rPr>
          <w:t>R.C. 2929.14(C)(3)</w:t>
        </w:r>
      </w:hyperlink>
      <w:r>
        <w:rPr>
          <w:rFonts w:ascii="arial" w:eastAsia="arial" w:hAnsi="arial" w:cs="arial"/>
          <w:b w:val="0"/>
          <w:i w:val="0"/>
          <w:strike w:val="0"/>
          <w:noProof w:val="0"/>
          <w:color w:val="000000"/>
          <w:position w:val="0"/>
          <w:sz w:val="18"/>
          <w:u w:val="none"/>
          <w:vertAlign w:val="baseline"/>
        </w:rPr>
        <w:t xml:space="preserve"> is a "clerical error." </w:t>
      </w:r>
      <w:bookmarkStart w:id="586" w:name="Bookmark_I6B2992W2D6NH20040000400"/>
      <w:bookmarkEnd w:id="586"/>
      <w:hyperlink r:id="rId16" w:history="1">
        <w:r>
          <w:rPr>
            <w:rFonts w:ascii="arial" w:eastAsia="arial" w:hAnsi="arial" w:cs="arial"/>
            <w:b w:val="0"/>
            <w:i/>
            <w:strike w:val="0"/>
            <w:noProof w:val="0"/>
            <w:color w:val="0077CC"/>
            <w:position w:val="0"/>
            <w:sz w:val="18"/>
            <w:u w:val="single"/>
            <w:vertAlign w:val="baseline"/>
          </w:rPr>
          <w:t>State v. Chavez</w:t>
        </w:r>
      </w:hyperlink>
      <w:hyperlink r:id="rId16" w:history="1">
        <w:r>
          <w:rPr>
            <w:rFonts w:ascii="arial" w:eastAsia="arial" w:hAnsi="arial" w:cs="arial"/>
            <w:b w:val="0"/>
            <w:i/>
            <w:strike w:val="0"/>
            <w:noProof w:val="0"/>
            <w:color w:val="0077CC"/>
            <w:position w:val="0"/>
            <w:sz w:val="18"/>
            <w:u w:val="single"/>
            <w:vertAlign w:val="baseline"/>
          </w:rPr>
          <w:t>, 8th Dist. Cuyahoga No. 99436, 2013-Ohio-4700, ¶ 47</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609" w:name="Bookmark_fnpara_12"/>
      <w:bookmarkEnd w:id="609"/>
      <w:hyperlink r:id="rId9" w:history="1">
        <w:r>
          <w:rPr>
            <w:rFonts w:ascii="arial" w:eastAsia="arial" w:hAnsi="arial" w:cs="arial"/>
            <w:b w:val="0"/>
            <w:i/>
            <w:strike w:val="0"/>
            <w:noProof w:val="0"/>
            <w:color w:val="0077CC"/>
            <w:position w:val="0"/>
            <w:sz w:val="18"/>
            <w:u w:val="single"/>
            <w:vertAlign w:val="baseline"/>
          </w:rPr>
          <w:t>R.C. 2929.14(C)(4)</w:t>
        </w:r>
      </w:hyperlink>
      <w:r>
        <w:rPr>
          <w:rFonts w:ascii="arial" w:eastAsia="arial" w:hAnsi="arial" w:cs="arial"/>
          <w:b w:val="0"/>
          <w:i w:val="0"/>
          <w:strike w:val="0"/>
          <w:noProof w:val="0"/>
          <w:color w:val="000000"/>
          <w:position w:val="0"/>
          <w:sz w:val="18"/>
          <w:u w:val="none"/>
          <w:vertAlign w:val="baseline"/>
        </w:rPr>
        <w:t xml:space="preserve"> states:</w:t>
      </w:r>
    </w:p>
    <w:p>
      <w:pPr>
        <w:keepNext w:val="0"/>
        <w:spacing w:before="200" w:after="0" w:line="240" w:lineRule="atLeast"/>
        <w:ind w:left="400" w:right="0" w:firstLine="0"/>
        <w:jc w:val="both"/>
      </w:pPr>
      <w:bookmarkStart w:id="610" w:name="Bookmark_para_109"/>
      <w:bookmarkEnd w:id="610"/>
      <w:r>
        <w:rPr>
          <w:rFonts w:ascii="arial" w:eastAsia="arial" w:hAnsi="arial" w:cs="arial"/>
          <w:b w:val="0"/>
          <w:i w:val="0"/>
          <w:strike w:val="0"/>
          <w:noProof w:val="0"/>
          <w:color w:val="000000"/>
          <w:position w:val="0"/>
          <w:sz w:val="18"/>
          <w:u w:val="none"/>
          <w:vertAlign w:val="baseline"/>
        </w:rPr>
        <w:t>If multiple prison terms are imposed on an offender for convictions of multiple offenses, the</w:t>
      </w:r>
      <w:r>
        <w:rPr>
          <w:rFonts w:ascii="arial" w:eastAsia="arial" w:hAnsi="arial" w:cs="arial"/>
          <w:b/>
          <w:i w:val="0"/>
          <w:strike w:val="0"/>
          <w:noProof w:val="0"/>
          <w:color w:val="000000"/>
          <w:position w:val="0"/>
          <w:sz w:val="18"/>
          <w:u w:val="none"/>
          <w:vertAlign w:val="baseline"/>
        </w:rPr>
        <w:t> [***39] </w:t>
      </w:r>
      <w:r>
        <w:rPr>
          <w:rFonts w:ascii="arial" w:eastAsia="arial" w:hAnsi="arial" w:cs="arial"/>
          <w:b w:val="0"/>
          <w:i w:val="0"/>
          <w:strike w:val="0"/>
          <w:noProof w:val="0"/>
          <w:color w:val="000000"/>
          <w:position w:val="0"/>
          <w:sz w:val="18"/>
          <w:u w:val="none"/>
          <w:vertAlign w:val="baseline"/>
        </w:rPr>
        <w:t xml:space="preserve"> court may require the offender to serve the prison terms consecutively if the court finds that the consecutive service is necessary to protect the public from future crime or to punish the offender and that consecutive sentences are not disproportionate to the seriousness of the offender's conduct and to the danger the offender poses to the public, and if the court also finds any of the following:</w:t>
      </w:r>
    </w:p>
    <w:p>
      <w:pPr>
        <w:keepNext w:val="0"/>
        <w:spacing w:before="240" w:after="0" w:line="240" w:lineRule="atLeast"/>
        <w:ind w:left="400" w:right="0" w:firstLine="0"/>
        <w:jc w:val="both"/>
      </w:pPr>
      <w:bookmarkStart w:id="611" w:name="Bookmark_para_110"/>
      <w:bookmarkEnd w:id="611"/>
      <w:r>
        <w:rPr>
          <w:rFonts w:ascii="arial" w:eastAsia="arial" w:hAnsi="arial" w:cs="arial"/>
          <w:b w:val="0"/>
          <w:i w:val="0"/>
          <w:strike w:val="0"/>
          <w:noProof w:val="0"/>
          <w:color w:val="000000"/>
          <w:position w:val="0"/>
          <w:sz w:val="18"/>
          <w:u w:val="none"/>
          <w:vertAlign w:val="baseline"/>
        </w:rPr>
        <w:t xml:space="preserve">(a) The offender committed one or more of the multiple offenses while the offender was awaiting trial or sentencing, was under a sanction imposed pursuant to </w:t>
      </w:r>
      <w:hyperlink r:id="rId17" w:history="1">
        <w:r>
          <w:rPr>
            <w:rFonts w:ascii="arial" w:eastAsia="arial" w:hAnsi="arial" w:cs="arial"/>
            <w:b w:val="0"/>
            <w:i/>
            <w:strike w:val="0"/>
            <w:noProof w:val="0"/>
            <w:color w:val="0077CC"/>
            <w:position w:val="0"/>
            <w:sz w:val="18"/>
            <w:u w:val="single"/>
            <w:vertAlign w:val="baseline"/>
          </w:rPr>
          <w:t>section 2929.16</w:t>
        </w:r>
      </w:hyperlink>
      <w:r>
        <w:rPr>
          <w:rFonts w:ascii="arial" w:eastAsia="arial" w:hAnsi="arial" w:cs="arial"/>
          <w:b w:val="0"/>
          <w:i w:val="0"/>
          <w:strike w:val="0"/>
          <w:noProof w:val="0"/>
          <w:color w:val="000000"/>
          <w:position w:val="0"/>
          <w:sz w:val="18"/>
          <w:u w:val="none"/>
          <w:vertAlign w:val="baseline"/>
        </w:rPr>
        <w:t xml:space="preserve">, </w:t>
      </w:r>
      <w:hyperlink r:id="rId18" w:history="1">
        <w:r>
          <w:rPr>
            <w:rFonts w:ascii="arial" w:eastAsia="arial" w:hAnsi="arial" w:cs="arial"/>
            <w:b w:val="0"/>
            <w:i/>
            <w:strike w:val="0"/>
            <w:noProof w:val="0"/>
            <w:color w:val="0077CC"/>
            <w:position w:val="0"/>
            <w:sz w:val="18"/>
            <w:u w:val="single"/>
            <w:vertAlign w:val="baseline"/>
          </w:rPr>
          <w:t>2929.17</w:t>
        </w:r>
      </w:hyperlink>
      <w:r>
        <w:rPr>
          <w:rFonts w:ascii="arial" w:eastAsia="arial" w:hAnsi="arial" w:cs="arial"/>
          <w:b w:val="0"/>
          <w:i w:val="0"/>
          <w:strike w:val="0"/>
          <w:noProof w:val="0"/>
          <w:color w:val="000000"/>
          <w:position w:val="0"/>
          <w:sz w:val="18"/>
          <w:u w:val="none"/>
          <w:vertAlign w:val="baseline"/>
        </w:rPr>
        <w:t xml:space="preserve">, or </w:t>
      </w:r>
      <w:hyperlink r:id="rId19" w:history="1">
        <w:r>
          <w:rPr>
            <w:rFonts w:ascii="arial" w:eastAsia="arial" w:hAnsi="arial" w:cs="arial"/>
            <w:b w:val="0"/>
            <w:i/>
            <w:strike w:val="0"/>
            <w:noProof w:val="0"/>
            <w:color w:val="0077CC"/>
            <w:position w:val="0"/>
            <w:sz w:val="18"/>
            <w:u w:val="single"/>
            <w:vertAlign w:val="baseline"/>
          </w:rPr>
          <w:t>2929.18 of the Revised Code</w:t>
        </w:r>
      </w:hyperlink>
      <w:r>
        <w:rPr>
          <w:rFonts w:ascii="arial" w:eastAsia="arial" w:hAnsi="arial" w:cs="arial"/>
          <w:b w:val="0"/>
          <w:i w:val="0"/>
          <w:strike w:val="0"/>
          <w:noProof w:val="0"/>
          <w:color w:val="000000"/>
          <w:position w:val="0"/>
          <w:sz w:val="18"/>
          <w:u w:val="none"/>
          <w:vertAlign w:val="baseline"/>
        </w:rPr>
        <w:t>, or was under post-release control for a prior offense.</w:t>
      </w:r>
    </w:p>
    <w:p>
      <w:pPr>
        <w:keepNext w:val="0"/>
        <w:spacing w:before="120" w:after="0" w:line="240" w:lineRule="atLeast"/>
        <w:ind w:left="400" w:right="0" w:firstLine="0"/>
        <w:jc w:val="both"/>
      </w:pPr>
      <w:bookmarkStart w:id="612" w:name="Bookmark_para_111"/>
      <w:bookmarkEnd w:id="612"/>
      <w:r>
        <w:rPr>
          <w:rFonts w:ascii="arial" w:eastAsia="arial" w:hAnsi="arial" w:cs="arial"/>
          <w:b w:val="0"/>
          <w:i w:val="0"/>
          <w:strike w:val="0"/>
          <w:noProof w:val="0"/>
          <w:color w:val="000000"/>
          <w:position w:val="0"/>
          <w:sz w:val="18"/>
          <w:u w:val="none"/>
          <w:vertAlign w:val="baseline"/>
        </w:rPr>
        <w:t>(b) At least two of the multiple offenses were committed as part of one or more courses of conduct, and the harm caused by two or more of the multiple offenses so committed was so great or unusual that no single prison term for any of the offenses committed as part of any of the courses of conduct adequately reflects the seriousness of the offender's conduct.</w:t>
      </w:r>
    </w:p>
    <w:p>
      <w:pPr>
        <w:keepNext w:val="0"/>
        <w:spacing w:before="120" w:after="0" w:line="240" w:lineRule="atLeast"/>
        <w:ind w:left="400" w:right="0" w:firstLine="0"/>
        <w:jc w:val="both"/>
      </w:pPr>
      <w:bookmarkStart w:id="613" w:name="Bookmark_para_112"/>
      <w:bookmarkEnd w:id="613"/>
      <w:r>
        <w:rPr>
          <w:rFonts w:ascii="arial" w:eastAsia="arial" w:hAnsi="arial" w:cs="arial"/>
          <w:b w:val="0"/>
          <w:i w:val="0"/>
          <w:strike w:val="0"/>
          <w:noProof w:val="0"/>
          <w:color w:val="000000"/>
          <w:position w:val="0"/>
          <w:sz w:val="18"/>
          <w:u w:val="none"/>
          <w:vertAlign w:val="baseline"/>
        </w:rPr>
        <w:t>(c) The offender's history of criminal conduct demonstrates that consecutive sentences are necessary to protect the public from future crime by the offender.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Wilburn, 2023-Ohio-4865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1F-0DX3-CGX8-01GV-00000-00&amp;context=1519360" TargetMode="External" /><Relationship Id="rId100" Type="http://schemas.openxmlformats.org/officeDocument/2006/relationships/hyperlink" Target="https://advance.lexis.com/api/document?collection=cases&amp;id=urn:contentItem:6B18-7113-RY2X-X2BP-00000-00&amp;context=1519360&amp;link=clscc11" TargetMode="External" /><Relationship Id="rId101" Type="http://schemas.openxmlformats.org/officeDocument/2006/relationships/hyperlink" Target="https://advance.lexis.com/api/document?collection=cases&amp;id=urn:contentItem:4631-JPB0-004C-1008-00000-00&amp;context=1519360" TargetMode="External" /><Relationship Id="rId102" Type="http://schemas.openxmlformats.org/officeDocument/2006/relationships/hyperlink" Target="https://advance.lexis.com/api/document?collection=cases&amp;id=urn:contentItem:3S4X-CV70-003B-S2J4-00000-00&amp;context=1519360" TargetMode="External" /><Relationship Id="rId103" Type="http://schemas.openxmlformats.org/officeDocument/2006/relationships/hyperlink" Target="https://advance.lexis.com/api/document?collection=cases&amp;id=urn:contentItem:6B18-7113-RY2X-X2BP-00000-00&amp;context=1519360&amp;link=clscc13" TargetMode="External" /><Relationship Id="rId104" Type="http://schemas.openxmlformats.org/officeDocument/2006/relationships/hyperlink" Target="https://advance.lexis.com/api/document?collection=cases&amp;id=urn:contentItem:533S-JFW1-F04K-F4BY-00000-00&amp;context=1519360" TargetMode="External" /><Relationship Id="rId105" Type="http://schemas.openxmlformats.org/officeDocument/2006/relationships/hyperlink" Target="https://advance.lexis.com/api/document?collection=cases&amp;id=urn:contentItem:64K7-P0S1-JT99-21H0-00000-00&amp;context=1519360" TargetMode="External" /><Relationship Id="rId106" Type="http://schemas.openxmlformats.org/officeDocument/2006/relationships/hyperlink" Target="https://advance.lexis.com/api/document?collection=cases&amp;id=urn:contentItem:4W5W-5FP0-TXFX-1385-00000-00&amp;context=1519360" TargetMode="External" /><Relationship Id="rId107" Type="http://schemas.openxmlformats.org/officeDocument/2006/relationships/hyperlink" Target="https://advance.lexis.com/api/document?collection=cases&amp;id=urn:contentItem:5K27-42B1-F04K-F19Y-00000-00&amp;context=1519360" TargetMode="External" /><Relationship Id="rId108" Type="http://schemas.openxmlformats.org/officeDocument/2006/relationships/hyperlink" Target="https://advance.lexis.com/api/document?collection=cases&amp;id=urn:contentItem:3S4X-38M0-003B-S2VN-00000-00&amp;context=1519360" TargetMode="External" /><Relationship Id="rId109" Type="http://schemas.openxmlformats.org/officeDocument/2006/relationships/hyperlink" Target="https://advance.lexis.com/api/document?collection=cases&amp;id=urn:contentItem:4K65-81X0-004C-0021-00000-00&amp;context=1519360" TargetMode="External" /><Relationship Id="rId11" Type="http://schemas.openxmlformats.org/officeDocument/2006/relationships/hyperlink" Target="https://advance.lexis.com/api/document?collection=cases&amp;id=urn:contentItem:6B18-7113-RY2X-X2BP-00000-00&amp;context=1519360&amp;link=LNHNREFclscc1" TargetMode="External" /><Relationship Id="rId110" Type="http://schemas.openxmlformats.org/officeDocument/2006/relationships/hyperlink" Target="https://advance.lexis.com/api/document?collection=cases&amp;id=urn:contentItem:6B18-7113-RY2X-X2BP-00000-00&amp;context=1519360&amp;link=clscc14" TargetMode="External" /><Relationship Id="rId111" Type="http://schemas.openxmlformats.org/officeDocument/2006/relationships/hyperlink" Target="https://advance.lexis.com/api/document?collection=cases&amp;id=urn:contentItem:3S4X-H400-003B-S2NM-00000-00&amp;context=1519360" TargetMode="External" /><Relationship Id="rId112" Type="http://schemas.openxmlformats.org/officeDocument/2006/relationships/hyperlink" Target="https://advance.lexis.com/api/document?collection=cases&amp;id=urn:contentItem:3S4X-D9R0-003B-S4G7-00000-00&amp;context=1519360" TargetMode="External" /><Relationship Id="rId113" Type="http://schemas.openxmlformats.org/officeDocument/2006/relationships/hyperlink" Target="https://advance.lexis.com/api/document?collection=cases&amp;id=urn:contentItem:5J7V-7SR1-F04K-F3BY-00000-00&amp;context=1519360" TargetMode="External" /><Relationship Id="rId114" Type="http://schemas.openxmlformats.org/officeDocument/2006/relationships/hyperlink" Target="https://advance.lexis.com/api/document?collection=cases&amp;id=urn:contentItem:3RRS-R8W0-008T-Y2JN-00000-00&amp;context=1519360" TargetMode="External" /><Relationship Id="rId115" Type="http://schemas.openxmlformats.org/officeDocument/2006/relationships/hyperlink" Target="https://advance.lexis.com/api/document?collection=cases&amp;id=urn:contentItem:4W5N-WCG0-TXFX-122J-00000-00&amp;context=1519360" TargetMode="External" /><Relationship Id="rId116" Type="http://schemas.openxmlformats.org/officeDocument/2006/relationships/hyperlink" Target="https://advance.lexis.com/api/document?collection=cases&amp;id=urn:contentItem:3S4X-9WR0-0039-N477-00000-00&amp;context=1519360" TargetMode="External" /><Relationship Id="rId117" Type="http://schemas.openxmlformats.org/officeDocument/2006/relationships/hyperlink" Target="https://advance.lexis.com/api/document?collection=cases&amp;id=urn:contentItem:3S42-78J0-003B-R3NR-00000-00&amp;context=1519360" TargetMode="External" /><Relationship Id="rId118" Type="http://schemas.openxmlformats.org/officeDocument/2006/relationships/hyperlink" Target="https://advance.lexis.com/api/document?collection=cases&amp;id=urn:contentItem:3WR9-MYW0-004C-100J-00000-00&amp;context=1519360" TargetMode="External" /><Relationship Id="rId119" Type="http://schemas.openxmlformats.org/officeDocument/2006/relationships/hyperlink" Target="https://advance.lexis.com/api/document?collection=cases&amp;id=urn:contentItem:5NVG-9V81-F04K-F1VW-00000-00&amp;context=1519360" TargetMode="External" /><Relationship Id="rId12" Type="http://schemas.openxmlformats.org/officeDocument/2006/relationships/image" Target="media/image2.png" /><Relationship Id="rId120" Type="http://schemas.openxmlformats.org/officeDocument/2006/relationships/hyperlink" Target="https://advance.lexis.com/api/document?collection=cases&amp;id=urn:contentItem:6B18-7113-RY2X-X2BP-00000-00&amp;context=1519360&amp;link=clscc15" TargetMode="External" /><Relationship Id="rId121" Type="http://schemas.openxmlformats.org/officeDocument/2006/relationships/hyperlink" Target="https://advance.lexis.com/api/document?collection=cases&amp;id=urn:contentItem:3S4X-9V60-003B-S20C-00000-00&amp;context=1519360" TargetMode="External" /><Relationship Id="rId122" Type="http://schemas.openxmlformats.org/officeDocument/2006/relationships/hyperlink" Target="https://advance.lexis.com/api/document?collection=cases&amp;id=urn:contentItem:6B18-7113-RY2X-X2BP-00000-00&amp;context=1519360&amp;link=clscc16" TargetMode="External" /><Relationship Id="rId123" Type="http://schemas.openxmlformats.org/officeDocument/2006/relationships/hyperlink" Target="https://advance.lexis.com/api/document?collection=cases&amp;id=urn:contentItem:7XG7-RRK0-YB0V-G03G-00000-00&amp;context=1519360" TargetMode="External" /><Relationship Id="rId124" Type="http://schemas.openxmlformats.org/officeDocument/2006/relationships/hyperlink" Target="https://advance.lexis.com/api/document?collection=cases&amp;id=urn:contentItem:3S4X-BBT0-003B-74W6-00000-00&amp;context=1519360" TargetMode="External" /><Relationship Id="rId125" Type="http://schemas.openxmlformats.org/officeDocument/2006/relationships/hyperlink" Target="https://advance.lexis.com/api/document?collection=cases&amp;id=urn:contentItem:6B18-7113-RY2X-X2BP-00000-00&amp;context=1519360&amp;link=clscc17" TargetMode="External" /><Relationship Id="rId126" Type="http://schemas.openxmlformats.org/officeDocument/2006/relationships/hyperlink" Target="https://advance.lexis.com/api/document?collection=cases&amp;id=urn:contentItem:52B7-KY11-F04K-F184-00000-00&amp;context=1519360" TargetMode="External" /><Relationship Id="rId127" Type="http://schemas.openxmlformats.org/officeDocument/2006/relationships/hyperlink" Target="https://advance.lexis.com/api/document?collection=cases&amp;id=urn:contentItem:6B18-7113-RY2X-X2BP-00000-00&amp;context=1519360&amp;link=clscc18" TargetMode="External" /><Relationship Id="rId128" Type="http://schemas.openxmlformats.org/officeDocument/2006/relationships/hyperlink" Target="https://advance.lexis.com/api/document?collection=cases&amp;id=urn:contentItem:3S4X-HX90-003B-S2TR-00000-00&amp;context=1519360" TargetMode="External" /><Relationship Id="rId129" Type="http://schemas.openxmlformats.org/officeDocument/2006/relationships/hyperlink" Target="https://advance.lexis.com/api/document?collection=cases&amp;id=urn:contentItem:6B18-7113-RY2X-X2BP-00000-00&amp;context=1519360&amp;link=clscc19" TargetMode="External" /><Relationship Id="rId13" Type="http://schemas.openxmlformats.org/officeDocument/2006/relationships/hyperlink" Target="https://advance.lexis.com/api/document?collection=cases&amp;id=urn:contentItem:6B18-7113-RY2X-X2BP-00000-00&amp;context=1519360&amp;link=LNHNREFclscc2" TargetMode="External" /><Relationship Id="rId130" Type="http://schemas.openxmlformats.org/officeDocument/2006/relationships/hyperlink" Target="https://advance.lexis.com/api/document?collection=cases&amp;id=urn:contentItem:5DVH-2XW1-F04J-C1HB-00000-00&amp;context=1519360" TargetMode="External" /><Relationship Id="rId131" Type="http://schemas.openxmlformats.org/officeDocument/2006/relationships/hyperlink" Target="https://advance.lexis.com/api/document?collection=cases&amp;id=urn:contentItem:5JK6-KJ71-F04J-C2W3-00000-00&amp;context=1519360" TargetMode="External" /><Relationship Id="rId132" Type="http://schemas.openxmlformats.org/officeDocument/2006/relationships/hyperlink" Target="https://advance.lexis.com/api/document?collection=cases&amp;id=urn:contentItem:4448-5RF0-0039-41JN-00000-00&amp;context=1519360" TargetMode="External" /><Relationship Id="rId133" Type="http://schemas.openxmlformats.org/officeDocument/2006/relationships/hyperlink" Target="https://advance.lexis.com/api/document?collection=cases&amp;id=urn:contentItem:6B18-7113-RY2X-X2BP-00000-00&amp;context=1519360&amp;link=clscc20" TargetMode="External" /><Relationship Id="rId134" Type="http://schemas.openxmlformats.org/officeDocument/2006/relationships/hyperlink" Target="https://advance.lexis.com/api/document?collection=cases&amp;id=urn:contentItem:3RRS-TF10-0054-C3X6-00000-00&amp;context=1519360" TargetMode="External" /><Relationship Id="rId135" Type="http://schemas.openxmlformats.org/officeDocument/2006/relationships/hyperlink" Target="https://advance.lexis.com/api/document?collection=cases&amp;id=urn:contentItem:6B18-7113-RY2X-X2BP-00000-00&amp;context=1519360&amp;link=clscc21" TargetMode="External" /><Relationship Id="rId136" Type="http://schemas.openxmlformats.org/officeDocument/2006/relationships/hyperlink" Target="https://advance.lexis.com/api/document?collection=cases&amp;id=urn:contentItem:63JN-RMD1-FCK4-G2B1-00000-00&amp;context=1519360" TargetMode="External" /><Relationship Id="rId137" Type="http://schemas.openxmlformats.org/officeDocument/2006/relationships/hyperlink" Target="https://advance.lexis.com/api/document?collection=cases&amp;id=urn:contentItem:6B18-7113-RY2X-X2BP-00000-00&amp;context=1519360&amp;link=clscc22" TargetMode="External" /><Relationship Id="rId138" Type="http://schemas.openxmlformats.org/officeDocument/2006/relationships/hyperlink" Target="https://advance.lexis.com/api/document?collection=statutes-legislation&amp;id=urn:contentItem:8T9R-T4F2-D6RV-H37N-00000-00&amp;context=1519360" TargetMode="External" /><Relationship Id="rId139" Type="http://schemas.openxmlformats.org/officeDocument/2006/relationships/hyperlink" Target="https://advance.lexis.com/api/document?collection=cases&amp;id=urn:contentItem:3S4X-3FN0-003B-S3TN-00000-00&amp;context=1519360" TargetMode="External" /><Relationship Id="rId14" Type="http://schemas.openxmlformats.org/officeDocument/2006/relationships/hyperlink" Target="https://advance.lexis.com/api/document?collection=cases&amp;id=urn:contentItem:6B18-7113-RY2X-X2BP-00000-00&amp;context=1519360&amp;link=LNHNREFclscc3" TargetMode="External" /><Relationship Id="rId140" Type="http://schemas.openxmlformats.org/officeDocument/2006/relationships/hyperlink" Target="https://advance.lexis.com/api/document?collection=cases&amp;id=urn:contentItem:5BKK-W7X1-F04K-F1DF-00000-00&amp;context=1519360" TargetMode="External" /><Relationship Id="rId141" Type="http://schemas.openxmlformats.org/officeDocument/2006/relationships/hyperlink" Target="https://advance.lexis.com/api/document?collection=cases&amp;id=urn:contentItem:6B18-7113-RY2X-X2BP-00000-00&amp;context=1519360&amp;link=clscc23" TargetMode="External" /><Relationship Id="rId142" Type="http://schemas.openxmlformats.org/officeDocument/2006/relationships/hyperlink" Target="https://advance.lexis.com/api/document?collection=cases&amp;id=urn:contentItem:5SBM-HKH1-F4NT-X17F-00000-00&amp;context=1519360" TargetMode="External" /><Relationship Id="rId143" Type="http://schemas.openxmlformats.org/officeDocument/2006/relationships/hyperlink" Target="https://advance.lexis.com/api/document?collection=cases&amp;id=urn:contentItem:55W5-M5G1-F04J-C0W3-00000-00&amp;context=1519360" TargetMode="External" /><Relationship Id="rId144" Type="http://schemas.openxmlformats.org/officeDocument/2006/relationships/hyperlink" Target="https://advance.lexis.com/api/document?collection=cases&amp;id=urn:contentItem:4S1C-7B20-TX4N-G0D2-00000-00&amp;context=1519360" TargetMode="External" /><Relationship Id="rId145" Type="http://schemas.openxmlformats.org/officeDocument/2006/relationships/hyperlink" Target="https://advance.lexis.com/api/document?collection=cases&amp;id=urn:contentItem:3Y8F-PK80-0039-43YN-00000-00&amp;context=1519360" TargetMode="External" /><Relationship Id="rId146" Type="http://schemas.openxmlformats.org/officeDocument/2006/relationships/hyperlink" Target="https://advance.lexis.com/api/document?collection=cases&amp;id=urn:contentItem:6B18-7113-RY2X-X2BP-00000-00&amp;context=1519360&amp;link=clscc24" TargetMode="External" /><Relationship Id="rId147" Type="http://schemas.openxmlformats.org/officeDocument/2006/relationships/hyperlink" Target="https://advance.lexis.com/api/document?collection=cases&amp;id=urn:contentItem:7Y4J-7520-YB0V-9152-00000-00&amp;context=1519360" TargetMode="External" /><Relationship Id="rId148" Type="http://schemas.openxmlformats.org/officeDocument/2006/relationships/hyperlink" Target="https://advance.lexis.com/api/document?collection=cases&amp;id=urn:contentItem:4VJ5-H720-TXFV-Y241-00000-00&amp;context=1519360" TargetMode="External" /><Relationship Id="rId149" Type="http://schemas.openxmlformats.org/officeDocument/2006/relationships/hyperlink" Target="https://advance.lexis.com/api/document?collection=cases&amp;id=urn:contentItem:3S4X-FXM0-003B-413M-00000-00&amp;context=1519360" TargetMode="External" /><Relationship Id="rId15" Type="http://schemas.openxmlformats.org/officeDocument/2006/relationships/hyperlink" Target="https://advance.lexis.com/api/document?collection=cases&amp;id=urn:contentItem:6B18-7113-RY2X-X2BP-00000-00&amp;context=1519360&amp;link=LNHNREFclscc4" TargetMode="External" /><Relationship Id="rId150" Type="http://schemas.openxmlformats.org/officeDocument/2006/relationships/hyperlink" Target="https://advance.lexis.com/api/document?collection=cases&amp;id=urn:contentItem:4K7F-Y3F0-TVW7-J2HS-00000-00&amp;context=1519360" TargetMode="External" /><Relationship Id="rId151" Type="http://schemas.openxmlformats.org/officeDocument/2006/relationships/hyperlink" Target="https://advance.lexis.com/api/document?collection=cases&amp;id=urn:contentItem:6B18-7113-RY2X-X2BP-00000-00&amp;context=1519360&amp;link=clscc25" TargetMode="External" /><Relationship Id="rId152" Type="http://schemas.openxmlformats.org/officeDocument/2006/relationships/hyperlink" Target="https://advance.lexis.com/api/document?collection=cases&amp;id=urn:contentItem:4RSW-Y4M0-TX4N-G0RH-00000-00&amp;context=1519360" TargetMode="External" /><Relationship Id="rId153" Type="http://schemas.openxmlformats.org/officeDocument/2006/relationships/hyperlink" Target="https://advance.lexis.com/api/document?collection=cases&amp;id=urn:contentItem:3RRS-VFY0-008T-Y1BC-00000-00&amp;context=1519360" TargetMode="External" /><Relationship Id="rId154" Type="http://schemas.openxmlformats.org/officeDocument/2006/relationships/hyperlink" Target="https://advance.lexis.com/api/document?collection=cases&amp;id=urn:contentItem:4MNJ-M7X0-TVW7-J242-00000-00&amp;context=1519360" TargetMode="External" /><Relationship Id="rId155" Type="http://schemas.openxmlformats.org/officeDocument/2006/relationships/hyperlink" Target="https://advance.lexis.com/api/document?collection=cases&amp;id=urn:contentItem:3RRS-RPB0-008T-Y0B3-00000-00&amp;context=1519360" TargetMode="External" /><Relationship Id="rId156" Type="http://schemas.openxmlformats.org/officeDocument/2006/relationships/hyperlink" Target="https://advance.lexis.com/api/document?collection=cases&amp;id=urn:contentItem:6B18-7113-RY2X-X2BP-00000-00&amp;context=1519360&amp;link=clscc26" TargetMode="External" /><Relationship Id="rId157" Type="http://schemas.openxmlformats.org/officeDocument/2006/relationships/hyperlink" Target="https://advance.lexis.com/api/document?collection=cases&amp;id=urn:contentItem:82TR-RBC1-652N-T020-00000-00&amp;context=1519360" TargetMode="External" /><Relationship Id="rId158" Type="http://schemas.openxmlformats.org/officeDocument/2006/relationships/hyperlink" Target="https://advance.lexis.com/api/document?collection=cases&amp;id=urn:contentItem:3RRS-PGV0-008T-Y22W-00000-00&amp;context=1519360" TargetMode="External" /><Relationship Id="rId159" Type="http://schemas.openxmlformats.org/officeDocument/2006/relationships/hyperlink" Target="https://advance.lexis.com/api/document?collection=cases&amp;id=urn:contentItem:5MD5-T031-F04J-C0DK-00000-00&amp;context=1519360" TargetMode="External" /><Relationship Id="rId16" Type="http://schemas.openxmlformats.org/officeDocument/2006/relationships/hyperlink" Target="https://advance.lexis.com/api/document?collection=cases&amp;id=urn:contentItem:6B18-7113-RY2X-X2BP-00000-00&amp;context=1519360&amp;link=LNHNREFclscc5" TargetMode="External" /><Relationship Id="rId160" Type="http://schemas.openxmlformats.org/officeDocument/2006/relationships/hyperlink" Target="https://advance.lexis.com/api/document?collection=cases&amp;id=urn:contentItem:4893-CC10-0039-44BY-00000-00&amp;context=1519360" TargetMode="External" /><Relationship Id="rId161" Type="http://schemas.openxmlformats.org/officeDocument/2006/relationships/hyperlink" Target="https://advance.lexis.com/api/document?collection=cases&amp;id=urn:contentItem:45HN-YP00-0039-41K9-00000-00&amp;context=1519360" TargetMode="External" /><Relationship Id="rId162" Type="http://schemas.openxmlformats.org/officeDocument/2006/relationships/hyperlink" Target="https://advance.lexis.com/api/document?collection=cases&amp;id=urn:contentItem:3YMV-8WF0-004C-100W-00000-00&amp;context=1519360" TargetMode="External" /><Relationship Id="rId163" Type="http://schemas.openxmlformats.org/officeDocument/2006/relationships/hyperlink" Target="https://advance.lexis.com/api/document?collection=cases&amp;id=urn:contentItem:6B18-7113-RY2X-X2BP-00000-00&amp;context=1519360&amp;link=clscc27" TargetMode="External" /><Relationship Id="rId164" Type="http://schemas.openxmlformats.org/officeDocument/2006/relationships/hyperlink" Target="https://advance.lexis.com/api/document?collection=cases&amp;id=urn:contentItem:5R13-XJ31-F04J-92KF-00000-00&amp;context=1519360" TargetMode="External" /><Relationship Id="rId165" Type="http://schemas.openxmlformats.org/officeDocument/2006/relationships/hyperlink" Target="https://advance.lexis.com/api/document?collection=cases&amp;id=urn:contentItem:5CNX-B6N1-F04J-911C-00000-00&amp;context=1519360" TargetMode="External" /><Relationship Id="rId166" Type="http://schemas.openxmlformats.org/officeDocument/2006/relationships/hyperlink" Target="https://advance.lexis.com/api/document?collection=cases&amp;id=urn:contentItem:58T8-HP51-F04J-90HW-00000-00&amp;context=1519360" TargetMode="External" /><Relationship Id="rId167" Type="http://schemas.openxmlformats.org/officeDocument/2006/relationships/hyperlink" Target="https://advance.lexis.com/api/document?collection=cases&amp;id=urn:contentItem:55CR-T4P1-F04J-901T-00000-00&amp;context=1519360" TargetMode="External" /><Relationship Id="rId168" Type="http://schemas.openxmlformats.org/officeDocument/2006/relationships/hyperlink" Target="https://advance.lexis.com/api/document?collection=cases&amp;id=urn:contentItem:7X5H-0JR0-YB0T-503Y-00000-00&amp;context=1519360" TargetMode="External" /><Relationship Id="rId169" Type="http://schemas.openxmlformats.org/officeDocument/2006/relationships/hyperlink" Target="https://advance.lexis.com/api/document?collection=cases&amp;id=urn:contentItem:6B18-7113-RY2X-X2BP-00000-00&amp;context=1519360&amp;link=clscc28" TargetMode="External" /><Relationship Id="rId17" Type="http://schemas.openxmlformats.org/officeDocument/2006/relationships/hyperlink" Target="https://advance.lexis.com/api/document?collection=cases&amp;id=urn:contentItem:6B18-7113-RY2X-X2BP-00000-00&amp;context=1519360&amp;link=LNHNREFclscc6" TargetMode="External" /><Relationship Id="rId170" Type="http://schemas.openxmlformats.org/officeDocument/2006/relationships/hyperlink" Target="https://advance.lexis.com/api/document?collection=cases&amp;id=urn:contentItem:4NDP-0W20-TVW7-J336-00000-00&amp;context=1519360" TargetMode="External" /><Relationship Id="rId171" Type="http://schemas.openxmlformats.org/officeDocument/2006/relationships/hyperlink" Target="https://advance.lexis.com/api/document?collection=statutes-legislation&amp;id=urn:contentItem:6D8F-36F3-RS1N-50VW-00009-00&amp;context=1519360" TargetMode="External" /><Relationship Id="rId172" Type="http://schemas.openxmlformats.org/officeDocument/2006/relationships/hyperlink" Target="https://advance.lexis.com/api/document?collection=statutes-legislation&amp;id=urn:contentItem:6D8F-36F3-RS1N-50VR-00009-00&amp;context=1519360" TargetMode="External" /><Relationship Id="rId173" Type="http://schemas.openxmlformats.org/officeDocument/2006/relationships/hyperlink" Target="https://advance.lexis.com/api/document?collection=cases&amp;id=urn:contentItem:4XFN-2780-TXFV-W33C-00000-00&amp;context=1519360" TargetMode="External" /><Relationship Id="rId174" Type="http://schemas.openxmlformats.org/officeDocument/2006/relationships/hyperlink" Target="https://advance.lexis.com/api/document?collection=cases&amp;id=urn:contentItem:3S4X-74J0-003B-S10K-00000-00&amp;context=1519360" TargetMode="External" /><Relationship Id="rId175" Type="http://schemas.openxmlformats.org/officeDocument/2006/relationships/hyperlink" Target="https://advance.lexis.com/api/document?collection=cases&amp;id=urn:contentItem:6B18-7113-RY2X-X2BP-00000-00&amp;context=1519360&amp;link=clscc29" TargetMode="External" /><Relationship Id="rId176" Type="http://schemas.openxmlformats.org/officeDocument/2006/relationships/hyperlink" Target="https://advance.lexis.com/api/document?collection=cases&amp;id=urn:contentItem:5FRP-SV61-F04J-90DD-00000-00&amp;context=1519360" TargetMode="External" /><Relationship Id="rId177" Type="http://schemas.openxmlformats.org/officeDocument/2006/relationships/hyperlink" Target="https://advance.lexis.com/api/document?collection=cases&amp;id=urn:contentItem:4FPY-SV40-TVW7-G23D-00000-00&amp;context=1519360" TargetMode="External" /><Relationship Id="rId178" Type="http://schemas.openxmlformats.org/officeDocument/2006/relationships/hyperlink" Target="https://advance.lexis.com/api/document?collection=cases&amp;id=urn:contentItem:48W4-0FF0-0039-4378-00000-00&amp;context=1519360" TargetMode="External" /><Relationship Id="rId179" Type="http://schemas.openxmlformats.org/officeDocument/2006/relationships/hyperlink" Target="https://advance.lexis.com/api/document?collection=cases&amp;id=urn:contentItem:3S3K-X920-003C-84V6-00000-00&amp;context=1519360" TargetMode="External" /><Relationship Id="rId18" Type="http://schemas.openxmlformats.org/officeDocument/2006/relationships/hyperlink" Target="https://advance.lexis.com/api/document?collection=cases&amp;id=urn:contentItem:6B18-7113-RY2X-X2BP-00000-00&amp;context=1519360&amp;link=LNHNREFclscc7" TargetMode="External" /><Relationship Id="rId180" Type="http://schemas.openxmlformats.org/officeDocument/2006/relationships/hyperlink" Target="https://advance.lexis.com/api/document?collection=cases&amp;id=urn:contentItem:58RB-PP61-F04J-9025-00000-00&amp;context=1519360" TargetMode="External" /><Relationship Id="rId181" Type="http://schemas.openxmlformats.org/officeDocument/2006/relationships/hyperlink" Target="https://advance.lexis.com/api/document?collection=cases&amp;id=urn:contentItem:4V24-4YD0-TXFV-W27F-00000-00&amp;context=1519360" TargetMode="External" /><Relationship Id="rId182" Type="http://schemas.openxmlformats.org/officeDocument/2006/relationships/hyperlink" Target="https://advance.lexis.com/api/document?collection=cases&amp;id=urn:contentItem:4SSP-T3P0-TXFV-Y1V6-00000-00&amp;context=1519360" TargetMode="External" /><Relationship Id="rId183" Type="http://schemas.openxmlformats.org/officeDocument/2006/relationships/hyperlink" Target="https://advance.lexis.com/api/document?collection=cases&amp;id=urn:contentItem:3RRS-RWP0-0054-C3X1-00000-00&amp;context=1519360" TargetMode="External" /><Relationship Id="rId184" Type="http://schemas.openxmlformats.org/officeDocument/2006/relationships/hyperlink" Target="https://advance.lexis.com/api/document?collection=statutes-legislation&amp;id=urn:contentItem:5D47-89N1-6VDH-R4JH-00000-00&amp;context=1519360" TargetMode="External" /><Relationship Id="rId185" Type="http://schemas.openxmlformats.org/officeDocument/2006/relationships/hyperlink" Target="https://advance.lexis.com/api/document?collection=cases&amp;id=urn:contentItem:6B18-7113-RY2X-X2BP-00000-00&amp;context=1519360&amp;link=clscc30" TargetMode="External" /><Relationship Id="rId186" Type="http://schemas.openxmlformats.org/officeDocument/2006/relationships/hyperlink" Target="https://advance.lexis.com/api/document?collection=statutes-legislation&amp;id=urn:contentItem:5D47-89N1-6VDH-R4J9-00000-00&amp;context=1519360" TargetMode="External" /><Relationship Id="rId187" Type="http://schemas.openxmlformats.org/officeDocument/2006/relationships/hyperlink" Target="https://advance.lexis.com/api/document?collection=statutes-legislation&amp;id=urn:contentItem:5D47-89N1-6VDH-R4J8-00000-00&amp;context=1519360" TargetMode="External" /><Relationship Id="rId188" Type="http://schemas.openxmlformats.org/officeDocument/2006/relationships/hyperlink" Target="https://advance.lexis.com/api/document?collection=statutes-legislation&amp;id=urn:contentItem:61S2-D103-GXJ9-347D-00000-00&amp;context=1519360" TargetMode="External" /><Relationship Id="rId189" Type="http://schemas.openxmlformats.org/officeDocument/2006/relationships/hyperlink" Target="https://advance.lexis.com/api/document?collection=cases&amp;id=urn:contentItem:6B18-7113-RY2X-X2BP-00000-00&amp;context=1519360&amp;link=clscc31" TargetMode="External" /><Relationship Id="rId19" Type="http://schemas.openxmlformats.org/officeDocument/2006/relationships/hyperlink" Target="https://advance.lexis.com/api/document?collection=cases&amp;id=urn:contentItem:6B18-7113-RY2X-X2BP-00000-00&amp;context=1519360&amp;link=LNHNREFclscc8" TargetMode="External" /><Relationship Id="rId190" Type="http://schemas.openxmlformats.org/officeDocument/2006/relationships/hyperlink" Target="https://advance.lexis.com/api/document?collection=statutes-legislation&amp;id=urn:contentItem:6D8F-36F3-RS1N-50WP-00009-00&amp;context=1519360" TargetMode="External" /><Relationship Id="rId191" Type="http://schemas.openxmlformats.org/officeDocument/2006/relationships/hyperlink" Target="https://advance.lexis.com/api/document?collection=cases&amp;id=urn:contentItem:4FWW-5630-TVW7-G32C-00000-00&amp;context=1519360" TargetMode="External" /><Relationship Id="rId192" Type="http://schemas.openxmlformats.org/officeDocument/2006/relationships/hyperlink" Target="https://advance.lexis.com/api/document?collection=cases&amp;id=urn:contentItem:65TJ-N4X1-JWR6-S1FJ-00000-00&amp;context=1519360" TargetMode="External" /><Relationship Id="rId193" Type="http://schemas.openxmlformats.org/officeDocument/2006/relationships/hyperlink" Target="https://advance.lexis.com/api/document?collection=statutes-legislation&amp;id=urn:contentItem:5D47-7SN1-6VDH-R4KY-00000-00&amp;context=1519360" TargetMode="External" /><Relationship Id="rId194" Type="http://schemas.openxmlformats.org/officeDocument/2006/relationships/hyperlink" Target="https://advance.lexis.com/api/document?collection=cases&amp;id=urn:contentItem:5JPD-58C1-F04J-C3DD-00000-00&amp;context=1519360" TargetMode="External" /><Relationship Id="rId195" Type="http://schemas.openxmlformats.org/officeDocument/2006/relationships/hyperlink" Target="https://advance.lexis.com/api/document?collection=cases&amp;id=urn:contentItem:3RRS-MVN0-008T-Y545-00000-00&amp;context=1519360" TargetMode="External" /><Relationship Id="rId196" Type="http://schemas.openxmlformats.org/officeDocument/2006/relationships/hyperlink" Target="https://advance.lexis.com/api/document?collection=cases&amp;id=urn:contentItem:3RJN-4KR0-0039-40BG-00000-00&amp;context=1519360" TargetMode="External" /><Relationship Id="rId197" Type="http://schemas.openxmlformats.org/officeDocument/2006/relationships/hyperlink" Target="https://advance.lexis.com/api/document?collection=cases&amp;id=urn:contentItem:4PTP-FJ60-TXFV-W2DB-00000-00&amp;context=1519360" TargetMode="External" /><Relationship Id="rId198" Type="http://schemas.openxmlformats.org/officeDocument/2006/relationships/hyperlink" Target="https://advance.lexis.com/api/document?collection=cases&amp;id=urn:contentItem:4CTN-P6M0-0039-40N8-00000-00&amp;context=1519360" TargetMode="External" /><Relationship Id="rId199" Type="http://schemas.openxmlformats.org/officeDocument/2006/relationships/hyperlink" Target="https://advance.lexis.com/api/document?collection=cases&amp;id=urn:contentItem:6B18-7113-RY2X-X2BP-00000-00&amp;context=1519360&amp;link=clscc32"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B18-7113-RY2X-X2BP-00000-00&amp;context=1519360&amp;link=LNHNREFclscc9" TargetMode="External" /><Relationship Id="rId200" Type="http://schemas.openxmlformats.org/officeDocument/2006/relationships/hyperlink" Target="https://advance.lexis.com/api/document?collection=cases&amp;id=urn:contentItem:64TF-B101-JKPJ-G18N-00000-00&amp;context=1519360" TargetMode="External" /><Relationship Id="rId201" Type="http://schemas.openxmlformats.org/officeDocument/2006/relationships/hyperlink" Target="https://advance.lexis.com/api/document?collection=statutes-legislation&amp;id=urn:contentItem:8TGW-5W82-8T6X-7401-00000-00&amp;context=1519360" TargetMode="External" /><Relationship Id="rId202" Type="http://schemas.openxmlformats.org/officeDocument/2006/relationships/hyperlink" Target="https://advance.lexis.com/api/document?collection=cases&amp;id=urn:contentItem:6B18-7113-RY2X-X2BP-00000-00&amp;context=1519360&amp;link=clscc33" TargetMode="External" /><Relationship Id="rId203" Type="http://schemas.openxmlformats.org/officeDocument/2006/relationships/hyperlink" Target="https://advance.lexis.com/api/document?collection=cases&amp;id=urn:contentItem:699G-X1W1-F8D9-M000-00000-00&amp;context=1519360" TargetMode="External" /><Relationship Id="rId204" Type="http://schemas.openxmlformats.org/officeDocument/2006/relationships/hyperlink" Target="https://advance.lexis.com/api/document?collection=statutes-legislation&amp;id=urn:contentItem:679K-3S03-CGX8-034S-00000-00&amp;context=1519360" TargetMode="External" /><Relationship Id="rId205" Type="http://schemas.openxmlformats.org/officeDocument/2006/relationships/hyperlink" Target="https://advance.lexis.com/api/document?collection=statutes-legislation&amp;id=urn:contentItem:6CMM-D0B3-RS4V-626K-00000-00&amp;context=1519360" TargetMode="External" /><Relationship Id="rId206" Type="http://schemas.openxmlformats.org/officeDocument/2006/relationships/hyperlink" Target="https://advance.lexis.com/api/document?collection=statutes-legislation&amp;id=urn:contentItem:6CMM-D003-RRYK-X4SX-00000-00&amp;context=1519360" TargetMode="External" /><Relationship Id="rId207" Type="http://schemas.openxmlformats.org/officeDocument/2006/relationships/hyperlink" Target="https://advance.lexis.com/api/document?collection=cases&amp;id=urn:contentItem:6B18-7113-RY2X-X2BP-00000-00&amp;context=1519360&amp;link=clscc34" TargetMode="External" /><Relationship Id="rId208" Type="http://schemas.openxmlformats.org/officeDocument/2006/relationships/hyperlink" Target="https://advance.lexis.com/api/document?collection=cases&amp;id=urn:contentItem:69GB-KB51-F8SS-6001-00000-00&amp;context=1519360" TargetMode="External" /><Relationship Id="rId209" Type="http://schemas.openxmlformats.org/officeDocument/2006/relationships/hyperlink" Target="https://advance.lexis.com/api/document?collection=cases&amp;id=urn:contentItem:5NBM-15F1-F04J-C0SD-00000-00&amp;context=1519360" TargetMode="External" /><Relationship Id="rId21" Type="http://schemas.openxmlformats.org/officeDocument/2006/relationships/hyperlink" Target="https://advance.lexis.com/api/document?collection=cases&amp;id=urn:contentItem:6B18-7113-RY2X-X2BP-00000-00&amp;context=1519360&amp;link=LNHNREFclscc10" TargetMode="External" /><Relationship Id="rId210" Type="http://schemas.openxmlformats.org/officeDocument/2006/relationships/hyperlink" Target="https://advance.lexis.com/api/document?collection=cases&amp;id=urn:contentItem:5J9H-MX11-F04J-C286-00000-00&amp;context=1519360" TargetMode="External" /><Relationship Id="rId211" Type="http://schemas.openxmlformats.org/officeDocument/2006/relationships/hyperlink" Target="https://advance.lexis.com/api/document?collection=cases&amp;id=urn:contentItem:5P3B-1B11-F04J-929H-00000-00&amp;context=1519360" TargetMode="External" /><Relationship Id="rId212" Type="http://schemas.openxmlformats.org/officeDocument/2006/relationships/hyperlink" Target="https://advance.lexis.com/api/document?collection=cases&amp;id=urn:contentItem:58CJ-T8Y1-F04J-90GV-00000-00&amp;context=1519360" TargetMode="External" /><Relationship Id="rId213" Type="http://schemas.openxmlformats.org/officeDocument/2006/relationships/hyperlink" Target="https://advance.lexis.com/api/document?collection=cases&amp;id=urn:contentItem:3RRM-TJ20-003C-64Y2-00000-00&amp;context=1519360" TargetMode="External" /><Relationship Id="rId214" Type="http://schemas.openxmlformats.org/officeDocument/2006/relationships/hyperlink" Target="https://advance.lexis.com/api/document?collection=cases&amp;id=urn:contentItem:6B18-7113-RY2X-X2BP-00000-00&amp;context=1519360&amp;link=clscc35" TargetMode="External" /><Relationship Id="rId215" Type="http://schemas.openxmlformats.org/officeDocument/2006/relationships/hyperlink" Target="https://advance.lexis.com/api/document?collection=cases&amp;id=urn:contentItem:6B18-7113-RY2X-X2BP-00000-00&amp;context=1519360&amp;link=clscc37" TargetMode="External" /><Relationship Id="rId216" Type="http://schemas.openxmlformats.org/officeDocument/2006/relationships/hyperlink" Target="https://advance.lexis.com/api/document?collection=cases&amp;id=urn:contentItem:5K6Y-0B61-F04J-9225-00000-00&amp;context=1519360" TargetMode="External" /><Relationship Id="rId217" Type="http://schemas.openxmlformats.org/officeDocument/2006/relationships/hyperlink" Target="https://advance.lexis.com/api/document?collection=statutes-legislation&amp;id=urn:contentItem:5D47-89M1-6VDH-R4WC-00000-00&amp;context=1519360" TargetMode="External" /><Relationship Id="rId218" Type="http://schemas.openxmlformats.org/officeDocument/2006/relationships/hyperlink" Target="https://advance.lexis.com/api/document?collection=statutes-legislation&amp;id=urn:contentItem:679J-W7P3-CGX8-02C2-00000-00&amp;context=1519360" TargetMode="External" /><Relationship Id="rId219" Type="http://schemas.openxmlformats.org/officeDocument/2006/relationships/hyperlink" Target="https://advance.lexis.com/api/document?collection=statutes-legislation&amp;id=urn:contentItem:6CMM-D2J3-RS4V-73B0-00000-00&amp;context=1519360" TargetMode="External" /><Relationship Id="rId22" Type="http://schemas.openxmlformats.org/officeDocument/2006/relationships/hyperlink" Target="https://advance.lexis.com/api/document?collection=cases&amp;id=urn:contentItem:6B18-7113-RY2X-X2BP-00000-00&amp;context=1519360&amp;link=LNHNREFclscc11" TargetMode="External" /><Relationship Id="rId220" Type="http://schemas.openxmlformats.org/officeDocument/2006/relationships/hyperlink" Target="https://advance.lexis.com/api/document?collection=cases&amp;id=urn:contentItem:6B18-7113-RY2X-X2BP-00000-00&amp;context=1519360&amp;link=clscc38" TargetMode="External" /><Relationship Id="rId221" Type="http://schemas.openxmlformats.org/officeDocument/2006/relationships/hyperlink" Target="https://advance.lexis.com/api/document?collection=cases&amp;id=urn:contentItem:5D78-00W1-F04J-9150-00000-00&amp;context=1519360" TargetMode="External" /><Relationship Id="rId222" Type="http://schemas.openxmlformats.org/officeDocument/2006/relationships/hyperlink" Target="https://advance.lexis.com/api/document?collection=cases&amp;id=urn:contentItem:4JC5-6TW0-TVW7-J2SM-00000-00&amp;context=1519360" TargetMode="External" /><Relationship Id="rId223" Type="http://schemas.openxmlformats.org/officeDocument/2006/relationships/hyperlink" Target="https://advance.lexis.com/api/document?collection=cases&amp;id=urn:contentItem:5DYG-Y5R1-F04J-9391-00000-00&amp;context=1519360" TargetMode="External" /><Relationship Id="rId224" Type="http://schemas.openxmlformats.org/officeDocument/2006/relationships/hyperlink" Target="https://advance.lexis.com/api/document?collection=cases&amp;id=urn:contentItem:4779-76J0-0039-452S-00000-00&amp;context=1519360" TargetMode="External" /><Relationship Id="rId225" Type="http://schemas.openxmlformats.org/officeDocument/2006/relationships/hyperlink" Target="https://advance.lexis.com/api/document?collection=cases&amp;id=urn:contentItem:43TS-9Y30-0039-40RY-00000-00&amp;context=1519360" TargetMode="External" /><Relationship Id="rId226" Type="http://schemas.openxmlformats.org/officeDocument/2006/relationships/hyperlink" Target="https://advance.lexis.com/api/document?collection=cases&amp;id=urn:contentItem:3V20-85V0-0039-419N-00000-00&amp;context=1519360" TargetMode="External" /><Relationship Id="rId227" Type="http://schemas.openxmlformats.org/officeDocument/2006/relationships/hyperlink" Target="https://advance.lexis.com/api/document?collection=cases&amp;id=urn:contentItem:6B18-7113-RY2X-X2BP-00000-00&amp;context=1519360&amp;link=clscc39" TargetMode="External" /><Relationship Id="rId228" Type="http://schemas.openxmlformats.org/officeDocument/2006/relationships/hyperlink" Target="https://advance.lexis.com/api/document?collection=cases&amp;id=urn:contentItem:576X-SV41-F04J-90S6-00000-00&amp;context=1519360" TargetMode="External" /><Relationship Id="rId229" Type="http://schemas.openxmlformats.org/officeDocument/2006/relationships/hyperlink" Target="https://advance.lexis.com/api/document?collection=cases&amp;id=urn:contentItem:560D-FVY1-F04J-91YM-00000-00&amp;context=1519360" TargetMode="External" /><Relationship Id="rId23" Type="http://schemas.openxmlformats.org/officeDocument/2006/relationships/hyperlink" Target="https://advance.lexis.com/api/document?collection=cases&amp;id=urn:contentItem:6B18-7113-RY2X-X2BP-00000-00&amp;context=1519360&amp;link=LNHNREFclscc12" TargetMode="External" /><Relationship Id="rId230" Type="http://schemas.openxmlformats.org/officeDocument/2006/relationships/hyperlink" Target="https://advance.lexis.com/api/document?collection=cases&amp;id=urn:contentItem:7YRD-1BC1-652N-R00N-00000-00&amp;context=1519360" TargetMode="External" /><Relationship Id="rId231" Type="http://schemas.openxmlformats.org/officeDocument/2006/relationships/hyperlink" Target="https://advance.lexis.com/api/document?collection=cases&amp;id=urn:contentItem:3WVJ-58D0-0039-4156-00000-00&amp;context=1519360" TargetMode="External" /><Relationship Id="rId232" Type="http://schemas.openxmlformats.org/officeDocument/2006/relationships/hyperlink" Target="https://advance.lexis.com/api/document?collection=cases&amp;id=urn:contentItem:6B18-7113-RY2X-X2BP-00000-00&amp;context=1519360&amp;link=clscc40" TargetMode="External" /><Relationship Id="rId233" Type="http://schemas.openxmlformats.org/officeDocument/2006/relationships/hyperlink" Target="https://advance.lexis.com/api/document?collection=cases&amp;id=urn:contentItem:5CRK-4PH1-F04J-C0MD-00000-00&amp;context=1519360" TargetMode="External" /><Relationship Id="rId234" Type="http://schemas.openxmlformats.org/officeDocument/2006/relationships/hyperlink" Target="https://advance.lexis.com/api/document?collection=statutes-legislation&amp;id=urn:contentItem:6D8F-36F3-RS1N-51NK-00009-00&amp;context=1519360" TargetMode="External" /><Relationship Id="rId235" Type="http://schemas.openxmlformats.org/officeDocument/2006/relationships/theme" Target="theme/theme1.xml" /><Relationship Id="rId236" Type="http://schemas.openxmlformats.org/officeDocument/2006/relationships/styles" Target="styles.xml" /><Relationship Id="rId24" Type="http://schemas.openxmlformats.org/officeDocument/2006/relationships/hyperlink" Target="https://advance.lexis.com/api/document?collection=cases&amp;id=urn:contentItem:6B18-7113-RY2X-X2BP-00000-00&amp;context=1519360&amp;link=LNHNREFclscc13" TargetMode="External" /><Relationship Id="rId25" Type="http://schemas.openxmlformats.org/officeDocument/2006/relationships/hyperlink" Target="https://advance.lexis.com/api/document?collection=cases&amp;id=urn:contentItem:6B18-7113-RY2X-X2BP-00000-00&amp;context=1519360&amp;link=LNHNREFclscc14" TargetMode="External" /><Relationship Id="rId26" Type="http://schemas.openxmlformats.org/officeDocument/2006/relationships/hyperlink" Target="https://advance.lexis.com/api/document?collection=cases&amp;id=urn:contentItem:6B18-7113-RY2X-X2BP-00000-00&amp;context=1519360&amp;link=LNHNREFclscc15" TargetMode="External" /><Relationship Id="rId27" Type="http://schemas.openxmlformats.org/officeDocument/2006/relationships/hyperlink" Target="https://advance.lexis.com/api/document?collection=cases&amp;id=urn:contentItem:6B18-7113-RY2X-X2BP-00000-00&amp;context=1519360&amp;link=LNHNREFclscc16" TargetMode="External" /><Relationship Id="rId28" Type="http://schemas.openxmlformats.org/officeDocument/2006/relationships/hyperlink" Target="https://advance.lexis.com/api/document?collection=cases&amp;id=urn:contentItem:6B18-7113-RY2X-X2BP-00000-00&amp;context=1519360&amp;link=LNHNREFclscc17" TargetMode="External" /><Relationship Id="rId29" Type="http://schemas.openxmlformats.org/officeDocument/2006/relationships/hyperlink" Target="https://advance.lexis.com/api/document?collection=cases&amp;id=urn:contentItem:6B18-7113-RY2X-X2BP-00000-00&amp;context=1519360&amp;link=LNHNREFclscc18"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B18-7113-RY2X-X2BP-00000-00&amp;context=1519360&amp;link=LNHNREFclscc19" TargetMode="External" /><Relationship Id="rId31" Type="http://schemas.openxmlformats.org/officeDocument/2006/relationships/hyperlink" Target="https://advance.lexis.com/api/document?collection=cases&amp;id=urn:contentItem:6B18-7113-RY2X-X2BP-00000-00&amp;context=1519360&amp;link=LNHNREFclscc20" TargetMode="External" /><Relationship Id="rId32" Type="http://schemas.openxmlformats.org/officeDocument/2006/relationships/hyperlink" Target="https://advance.lexis.com/api/document?collection=cases&amp;id=urn:contentItem:6B18-7113-RY2X-X2BP-00000-00&amp;context=1519360&amp;link=LNHNREFclscc21" TargetMode="External" /><Relationship Id="rId33" Type="http://schemas.openxmlformats.org/officeDocument/2006/relationships/hyperlink" Target="https://advance.lexis.com/api/document?collection=cases&amp;id=urn:contentItem:6B18-7113-RY2X-X2BP-00000-00&amp;context=1519360&amp;link=LNHNREFclscc22" TargetMode="External" /><Relationship Id="rId34" Type="http://schemas.openxmlformats.org/officeDocument/2006/relationships/hyperlink" Target="https://advance.lexis.com/api/document?collection=cases&amp;id=urn:contentItem:6B18-7113-RY2X-X2BP-00000-00&amp;context=1519360&amp;link=LNHNREFclscc23" TargetMode="External" /><Relationship Id="rId35" Type="http://schemas.openxmlformats.org/officeDocument/2006/relationships/hyperlink" Target="https://advance.lexis.com/api/document?collection=cases&amp;id=urn:contentItem:6B18-7113-RY2X-X2BP-00000-00&amp;context=1519360&amp;link=LNHNREFclscc24" TargetMode="External" /><Relationship Id="rId36" Type="http://schemas.openxmlformats.org/officeDocument/2006/relationships/hyperlink" Target="https://advance.lexis.com/api/document?collection=cases&amp;id=urn:contentItem:6B18-7113-RY2X-X2BP-00000-00&amp;context=1519360&amp;link=LNHNREFclscc25" TargetMode="External" /><Relationship Id="rId37" Type="http://schemas.openxmlformats.org/officeDocument/2006/relationships/hyperlink" Target="https://advance.lexis.com/api/document?collection=cases&amp;id=urn:contentItem:6B18-7113-RY2X-X2BP-00000-00&amp;context=1519360&amp;link=LNHNREFclscc26" TargetMode="External" /><Relationship Id="rId38" Type="http://schemas.openxmlformats.org/officeDocument/2006/relationships/hyperlink" Target="https://advance.lexis.com/api/document?collection=cases&amp;id=urn:contentItem:6B18-7113-RY2X-X2BP-00000-00&amp;context=1519360&amp;link=LNHNREFclscc27" TargetMode="External" /><Relationship Id="rId39" Type="http://schemas.openxmlformats.org/officeDocument/2006/relationships/hyperlink" Target="https://advance.lexis.com/api/document?collection=cases&amp;id=urn:contentItem:6B18-7113-RY2X-X2BP-00000-00&amp;context=1519360&amp;link=LNHNREFclscc28"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B18-7113-RY2X-X2BP-00000-00&amp;context=1519360&amp;link=LNHNREFclscc29" TargetMode="External" /><Relationship Id="rId41" Type="http://schemas.openxmlformats.org/officeDocument/2006/relationships/hyperlink" Target="https://advance.lexis.com/api/document?collection=cases&amp;id=urn:contentItem:6B18-7113-RY2X-X2BP-00000-00&amp;context=1519360&amp;link=LNHNREFclscc30" TargetMode="External" /><Relationship Id="rId42" Type="http://schemas.openxmlformats.org/officeDocument/2006/relationships/hyperlink" Target="https://advance.lexis.com/api/document?collection=cases&amp;id=urn:contentItem:6B18-7113-RY2X-X2BP-00000-00&amp;context=1519360&amp;link=LNHNREFclscc31" TargetMode="External" /><Relationship Id="rId43" Type="http://schemas.openxmlformats.org/officeDocument/2006/relationships/hyperlink" Target="https://advance.lexis.com/api/document?collection=cases&amp;id=urn:contentItem:6B18-7113-RY2X-X2BP-00000-00&amp;context=1519360&amp;link=LNHNREFclscc32" TargetMode="External" /><Relationship Id="rId44" Type="http://schemas.openxmlformats.org/officeDocument/2006/relationships/hyperlink" Target="https://advance.lexis.com/api/document?collection=cases&amp;id=urn:contentItem:6B18-7113-RY2X-X2BP-00000-00&amp;context=1519360&amp;link=LNHNREFclscc33" TargetMode="External" /><Relationship Id="rId45" Type="http://schemas.openxmlformats.org/officeDocument/2006/relationships/hyperlink" Target="https://advance.lexis.com/api/document?collection=cases&amp;id=urn:contentItem:6B18-7113-RY2X-X2BP-00000-00&amp;context=1519360&amp;link=LNHNREFclscc34" TargetMode="External" /><Relationship Id="rId46" Type="http://schemas.openxmlformats.org/officeDocument/2006/relationships/hyperlink" Target="https://advance.lexis.com/api/document?collection=cases&amp;id=urn:contentItem:6B18-7113-RY2X-X2BP-00000-00&amp;context=1519360&amp;link=LNHNREFclscc35" TargetMode="External" /><Relationship Id="rId47" Type="http://schemas.openxmlformats.org/officeDocument/2006/relationships/hyperlink" Target="https://advance.lexis.com/api/document?collection=cases&amp;id=urn:contentItem:6B18-7113-RY2X-X2BP-00000-00&amp;context=1519360&amp;link=LNHNREFclscc36" TargetMode="External" /><Relationship Id="rId48" Type="http://schemas.openxmlformats.org/officeDocument/2006/relationships/hyperlink" Target="https://advance.lexis.com/api/document?collection=cases&amp;id=urn:contentItem:6B18-7113-RY2X-X2BP-00000-00&amp;context=1519360&amp;link=LNHNREFclscc37" TargetMode="External" /><Relationship Id="rId49" Type="http://schemas.openxmlformats.org/officeDocument/2006/relationships/hyperlink" Target="https://advance.lexis.com/api/document?collection=cases&amp;id=urn:contentItem:6B18-7113-RY2X-X2BP-00000-00&amp;context=1519360&amp;link=LNHNREFclscc38"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B18-7113-RY2X-X2BP-00000-00&amp;context=1519360&amp;link=LNHNREFclscc39" TargetMode="External" /><Relationship Id="rId51" Type="http://schemas.openxmlformats.org/officeDocument/2006/relationships/hyperlink" Target="https://advance.lexis.com/api/document?collection=cases&amp;id=urn:contentItem:6B18-7113-RY2X-X2BP-00000-00&amp;context=1519360&amp;link=LNHNREFclscc40" TargetMode="External" /><Relationship Id="rId52" Type="http://schemas.openxmlformats.org/officeDocument/2006/relationships/hyperlink" Target="https://advance.lexis.com/api/document?collection=statutes-legislation&amp;id=urn:contentItem:637G-51B3-CH1B-T437-00000-00&amp;context=1519360" TargetMode="External" /><Relationship Id="rId53" Type="http://schemas.openxmlformats.org/officeDocument/2006/relationships/hyperlink" Target="https://advance.lexis.com/api/document?collection=statutes-legislation&amp;id=urn:contentItem:68T6-07M3-GXF6-8249-00000-00&amp;context=1519360" TargetMode="External" /><Relationship Id="rId54" Type="http://schemas.openxmlformats.org/officeDocument/2006/relationships/hyperlink" Target="https://advance.lexis.com/api/document?collection=statutes-legislation&amp;id=urn:contentItem:5D47-89N1-6VDH-R428-00000-00&amp;context=1519360" TargetMode="External" /><Relationship Id="rId55" Type="http://schemas.openxmlformats.org/officeDocument/2006/relationships/hyperlink" Target="https://advance.lexis.com/api/document?collection=statutes-legislation&amp;id=urn:contentItem:8TGN-5VG2-8T6X-73TT-00000-00&amp;context=1519360" TargetMode="External" /><Relationship Id="rId56" Type="http://schemas.openxmlformats.org/officeDocument/2006/relationships/hyperlink" Target="https://advance.lexis.com/api/document?collection=statutes-legislation&amp;id=urn:contentItem:61ST-T263-GXJ9-31BH-00000-00&amp;context=1519360" TargetMode="External" /><Relationship Id="rId57" Type="http://schemas.openxmlformats.org/officeDocument/2006/relationships/hyperlink" Target="https://advance.lexis.com/api/document?collection=statutes-legislation&amp;id=urn:contentItem:8T9R-T3H2-D6RV-H37G-00000-00&amp;context=1519360" TargetMode="External" /><Relationship Id="rId58" Type="http://schemas.openxmlformats.org/officeDocument/2006/relationships/hyperlink" Target="https://advance.lexis.com/api/document?collection=cases&amp;id=urn:contentItem:6B18-7113-RY2X-X2BP-00000-00&amp;context=1519360&amp;link=clscc1" TargetMode="External" /><Relationship Id="rId59" Type="http://schemas.openxmlformats.org/officeDocument/2006/relationships/image" Target="media/image3.png" /><Relationship Id="rId6" Type="http://schemas.openxmlformats.org/officeDocument/2006/relationships/footer" Target="footer1.xml" /><Relationship Id="rId60" Type="http://schemas.openxmlformats.org/officeDocument/2006/relationships/hyperlink" Target="https://advance.lexis.com/api/document?collection=cases&amp;id=urn:contentItem:630F-FX61-JWXF-2235-00000-00&amp;context=1519360" TargetMode="External" /><Relationship Id="rId61" Type="http://schemas.openxmlformats.org/officeDocument/2006/relationships/hyperlink" Target="https://advance.lexis.com/api/document?collection=cases&amp;id=urn:contentItem:5FVW-1V01-F04J-C097-00000-00&amp;context=1519360" TargetMode="External" /><Relationship Id="rId62" Type="http://schemas.openxmlformats.org/officeDocument/2006/relationships/hyperlink" Target="https://advance.lexis.com/api/document?collection=cases&amp;id=urn:contentItem:49V1-91R0-0039-4192-00000-00&amp;context=1519360" TargetMode="External" /><Relationship Id="rId63" Type="http://schemas.openxmlformats.org/officeDocument/2006/relationships/hyperlink" Target="https://advance.lexis.com/api/document?collection=cases&amp;id=urn:contentItem:5B2P-T4F1-F04J-930M-00000-00&amp;context=1519360" TargetMode="External" /><Relationship Id="rId64" Type="http://schemas.openxmlformats.org/officeDocument/2006/relationships/hyperlink" Target="https://advance.lexis.com/api/document?collection=cases&amp;id=urn:contentItem:5HWT-DRK1-F04J-C10N-00000-00&amp;context=1519360" TargetMode="External" /><Relationship Id="rId65" Type="http://schemas.openxmlformats.org/officeDocument/2006/relationships/hyperlink" Target="https://advance.lexis.com/api/document?collection=cases&amp;id=urn:contentItem:6B18-7113-RY2X-X2BP-00000-00&amp;context=1519360&amp;link=clscc2" TargetMode="External" /><Relationship Id="rId66" Type="http://schemas.openxmlformats.org/officeDocument/2006/relationships/hyperlink" Target="https://advance.lexis.com/api/document?collection=statutes-legislation&amp;id=urn:contentItem:8T9R-T5M2-D6RV-H38C-00000-00&amp;context=1519360" TargetMode="External" /><Relationship Id="rId67" Type="http://schemas.openxmlformats.org/officeDocument/2006/relationships/hyperlink" Target="https://advance.lexis.com/api/document?collection=cases&amp;id=urn:contentItem:3S4X-8CY0-003B-S2GM-00000-00&amp;context=1519360" TargetMode="External" /><Relationship Id="rId68" Type="http://schemas.openxmlformats.org/officeDocument/2006/relationships/hyperlink" Target="https://advance.lexis.com/api/document?collection=cases&amp;id=urn:contentItem:5RGB-1791-JK4W-M18W-00000-00&amp;context=1519360" TargetMode="External" /><Relationship Id="rId69" Type="http://schemas.openxmlformats.org/officeDocument/2006/relationships/hyperlink" Target="https://advance.lexis.com/api/document?collection=cases&amp;id=urn:contentItem:3S4X-FS40-003B-S29Y-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KJD-RHY0-TVW7-J3CB-00000-00&amp;context=1519360" TargetMode="External" /><Relationship Id="rId71" Type="http://schemas.openxmlformats.org/officeDocument/2006/relationships/hyperlink" Target="https://advance.lexis.com/api/document?collection=cases&amp;id=urn:contentItem:3Y5G-3WP0-0039-41BW-00000-00&amp;context=1519360" TargetMode="External" /><Relationship Id="rId72" Type="http://schemas.openxmlformats.org/officeDocument/2006/relationships/hyperlink" Target="https://advance.lexis.com/api/document?collection=cases&amp;id=urn:contentItem:3RRS-RN80-008T-Y031-00000-00&amp;context=1519360" TargetMode="External" /><Relationship Id="rId73" Type="http://schemas.openxmlformats.org/officeDocument/2006/relationships/hyperlink" Target="https://advance.lexis.com/api/document?collection=cases&amp;id=urn:contentItem:6B18-7113-RY2X-X2BP-00000-00&amp;context=1519360&amp;link=clscc3" TargetMode="External" /><Relationship Id="rId74" Type="http://schemas.openxmlformats.org/officeDocument/2006/relationships/hyperlink" Target="https://advance.lexis.com/api/document?collection=cases&amp;id=urn:contentItem:3S4X-FHX0-003B-S04Y-00000-00&amp;context=1519360" TargetMode="External" /><Relationship Id="rId75" Type="http://schemas.openxmlformats.org/officeDocument/2006/relationships/hyperlink" Target="https://advance.lexis.com/api/document?collection=cases&amp;id=urn:contentItem:44XD-1FR0-004C-101T-00000-00&amp;context=1519360" TargetMode="External" /><Relationship Id="rId76" Type="http://schemas.openxmlformats.org/officeDocument/2006/relationships/hyperlink" Target="https://advance.lexis.com/api/document?collection=cases&amp;id=urn:contentItem:3Y9W-GD10-004C-200C-00000-00&amp;context=1519360" TargetMode="External" /><Relationship Id="rId77" Type="http://schemas.openxmlformats.org/officeDocument/2006/relationships/hyperlink" Target="https://advance.lexis.com/api/document?collection=cases&amp;id=urn:contentItem:3RRS-MR50-008T-Y49G-00000-00&amp;context=1519360" TargetMode="External" /><Relationship Id="rId78" Type="http://schemas.openxmlformats.org/officeDocument/2006/relationships/hyperlink" Target="https://advance.lexis.com/api/document?collection=cases&amp;id=urn:contentItem:3S3K-Y4H0-003C-84NC-00000-00&amp;context=1519360" TargetMode="External" /><Relationship Id="rId79" Type="http://schemas.openxmlformats.org/officeDocument/2006/relationships/hyperlink" Target="https://advance.lexis.com/api/document?collection=cases&amp;id=urn:contentItem:5C1S-2F31-F04K-F0G6-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6RM0-003B-S354-00000-00&amp;context=1519360" TargetMode="External" /><Relationship Id="rId81" Type="http://schemas.openxmlformats.org/officeDocument/2006/relationships/hyperlink" Target="https://advance.lexis.com/api/document?collection=cases&amp;id=urn:contentItem:6B18-7113-RY2X-X2BP-00000-00&amp;context=1519360&amp;link=clscc4" TargetMode="External" /><Relationship Id="rId82" Type="http://schemas.openxmlformats.org/officeDocument/2006/relationships/hyperlink" Target="https://advance.lexis.com/api/document?collection=cases&amp;id=urn:contentItem:5YKS-K8P1-F27X-62NS-00000-00&amp;context=1519360" TargetMode="External" /><Relationship Id="rId83" Type="http://schemas.openxmlformats.org/officeDocument/2006/relationships/hyperlink" Target="https://advance.lexis.com/api/document?collection=cases&amp;id=urn:contentItem:6B18-7113-RY2X-X2BP-00000-00&amp;context=1519360&amp;link=clscc5" TargetMode="External" /><Relationship Id="rId84" Type="http://schemas.openxmlformats.org/officeDocument/2006/relationships/hyperlink" Target="https://advance.lexis.com/api/document?collection=cases&amp;id=urn:contentItem:3RPN-MB60-003B-R05H-00000-00&amp;context=1519360" TargetMode="External" /><Relationship Id="rId85" Type="http://schemas.openxmlformats.org/officeDocument/2006/relationships/hyperlink" Target="https://advance.lexis.com/api/document?collection=cases&amp;id=urn:contentItem:6B18-7113-RY2X-X2BP-00000-00&amp;context=1519360&amp;link=clscc6" TargetMode="External" /><Relationship Id="rId86" Type="http://schemas.openxmlformats.org/officeDocument/2006/relationships/hyperlink" Target="https://advance.lexis.com/api/document?collection=cases&amp;id=urn:contentItem:3S4X-BM10-003B-42TJ-00000-00&amp;context=1519360" TargetMode="External" /><Relationship Id="rId87" Type="http://schemas.openxmlformats.org/officeDocument/2006/relationships/hyperlink" Target="https://advance.lexis.com/api/document?collection=cases&amp;id=urn:contentItem:5DV9-9M31-F04K-F4WH-00000-00&amp;context=1519360" TargetMode="External" /><Relationship Id="rId88" Type="http://schemas.openxmlformats.org/officeDocument/2006/relationships/hyperlink" Target="https://advance.lexis.com/api/document?collection=cases&amp;id=urn:contentItem:6B18-7113-RY2X-X2BP-00000-00&amp;context=1519360&amp;link=clscc7" TargetMode="External" /><Relationship Id="rId89" Type="http://schemas.openxmlformats.org/officeDocument/2006/relationships/hyperlink" Target="https://advance.lexis.com/api/document?collection=cases&amp;id=urn:contentItem:3S4X-D6M0-003B-S2JY-00000-00&amp;context=1519360" TargetMode="External" /><Relationship Id="rId9" Type="http://schemas.openxmlformats.org/officeDocument/2006/relationships/hyperlink" Target="https://advance.lexis.com/api/document?collection=cases&amp;id=urn:contentItem:6B18-7113-RY2X-X2BP-00000-00&amp;context=1519360" TargetMode="External" /><Relationship Id="rId90" Type="http://schemas.openxmlformats.org/officeDocument/2006/relationships/hyperlink" Target="https://advance.lexis.com/api/document?collection=cases&amp;id=urn:contentItem:3S4X-CN50-0039-N2GG-00000-00&amp;context=1519360" TargetMode="External" /><Relationship Id="rId91" Type="http://schemas.openxmlformats.org/officeDocument/2006/relationships/hyperlink" Target="https://advance.lexis.com/api/document?collection=cases&amp;id=urn:contentItem:6B18-7113-RY2X-X2BP-00000-00&amp;context=1519360&amp;link=clscc8" TargetMode="External" /><Relationship Id="rId92" Type="http://schemas.openxmlformats.org/officeDocument/2006/relationships/hyperlink" Target="https://advance.lexis.com/api/document?collection=cases&amp;id=urn:contentItem:6B18-7113-RY2X-X2BP-00000-00&amp;context=1519360&amp;link=clscc9" TargetMode="External" /><Relationship Id="rId93" Type="http://schemas.openxmlformats.org/officeDocument/2006/relationships/hyperlink" Target="https://advance.lexis.com/api/document?collection=cases&amp;id=urn:contentItem:3S4X-GRW0-003B-S2VT-00000-00&amp;context=1519360" TargetMode="External" /><Relationship Id="rId94" Type="http://schemas.openxmlformats.org/officeDocument/2006/relationships/hyperlink" Target="https://advance.lexis.com/api/document?collection=cases&amp;id=urn:contentItem:3S3K-WX10-003C-805M-00000-00&amp;context=1519360" TargetMode="External" /><Relationship Id="rId95" Type="http://schemas.openxmlformats.org/officeDocument/2006/relationships/hyperlink" Target="https://advance.lexis.com/api/document?collection=cases&amp;id=urn:contentItem:3RRM-SNM0-003C-60BX-00000-00&amp;context=1519360" TargetMode="External" /><Relationship Id="rId96" Type="http://schemas.openxmlformats.org/officeDocument/2006/relationships/hyperlink" Target="https://advance.lexis.com/api/document?collection=cases&amp;id=urn:contentItem:3RRS-KKN0-0054-C270-00000-00&amp;context=1519360" TargetMode="External" /><Relationship Id="rId97" Type="http://schemas.openxmlformats.org/officeDocument/2006/relationships/hyperlink" Target="https://advance.lexis.com/api/document?collection=cases&amp;id=urn:contentItem:3S4X-4V60-003B-S44S-00000-00&amp;context=1519360" TargetMode="External" /><Relationship Id="rId98" Type="http://schemas.openxmlformats.org/officeDocument/2006/relationships/hyperlink" Target="https://advance.lexis.com/api/document?collection=cases&amp;id=urn:contentItem:3S4X-5120-003B-S518-00000-00&amp;context=1519360" TargetMode="External" /><Relationship Id="rId99" Type="http://schemas.openxmlformats.org/officeDocument/2006/relationships/hyperlink" Target="https://advance.lexis.com/api/document?collection=cases&amp;id=urn:contentItem:6B18-7113-RY2X-X2BP-00000-00&amp;context=1519360&amp;link=clscc1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G470-003B-S2VW-00000-00&amp;context=1519360" TargetMode="External" /><Relationship Id="rId10" Type="http://schemas.openxmlformats.org/officeDocument/2006/relationships/hyperlink" Target="https://advance.lexis.com/api/document?collection=statutes-legislation&amp;id=urn:contentItem:8TGW-5W82-8T6X-7401-00000-00&amp;context=1519360" TargetMode="External" /><Relationship Id="rId11" Type="http://schemas.openxmlformats.org/officeDocument/2006/relationships/hyperlink" Target="https://advance.lexis.com/api/document?collection=cases&amp;id=urn:contentItem:58CJ-T8Y1-F04J-90GV-00000-00&amp;context=1519360" TargetMode="External" /><Relationship Id="rId12" Type="http://schemas.openxmlformats.org/officeDocument/2006/relationships/hyperlink" Target="https://advance.lexis.com/api/document?collection=cases&amp;id=urn:contentItem:6B18-7113-RY2X-X2BP-00000-00&amp;context=1519360&amp;link=clscc36" TargetMode="External" /><Relationship Id="rId13" Type="http://schemas.openxmlformats.org/officeDocument/2006/relationships/hyperlink" Target="https://advance.lexis.com/api/document?collection=statutes-legislation&amp;id=urn:contentItem:6D8F-36F3-RS1N-51MB-00009-00&amp;context=1519360" TargetMode="External" /><Relationship Id="rId14" Type="http://schemas.openxmlformats.org/officeDocument/2006/relationships/hyperlink" Target="https://advance.lexis.com/api/document?collection=statutes-legislation&amp;id=urn:contentItem:6D8F-36F3-RS1N-51MH-00009-00&amp;context=1519360" TargetMode="External" /><Relationship Id="rId15" Type="http://schemas.openxmlformats.org/officeDocument/2006/relationships/hyperlink" Target="https://advance.lexis.com/api/document?collection=cases&amp;id=urn:contentItem:576X-SV41-F04J-90S6-00000-00&amp;context=1519360" TargetMode="External" /><Relationship Id="rId16" Type="http://schemas.openxmlformats.org/officeDocument/2006/relationships/hyperlink" Target="https://advance.lexis.com/api/document?collection=cases&amp;id=urn:contentItem:59NC-C6W1-F04J-91N5-00000-00&amp;context=1519360" TargetMode="External" /><Relationship Id="rId17" Type="http://schemas.openxmlformats.org/officeDocument/2006/relationships/hyperlink" Target="https://advance.lexis.com/api/document?collection=statutes-legislation&amp;id=urn:contentItem:8S9X-NBD2-8T6X-7347-00000-00&amp;context=1519360" TargetMode="External" /><Relationship Id="rId18" Type="http://schemas.openxmlformats.org/officeDocument/2006/relationships/hyperlink" Target="https://advance.lexis.com/api/document?collection=statutes-legislation&amp;id=urn:contentItem:61SJ-CF23-GXJ9-3392-00000-00&amp;context=1519360" TargetMode="External" /><Relationship Id="rId19" Type="http://schemas.openxmlformats.org/officeDocument/2006/relationships/hyperlink" Target="https://advance.lexis.com/api/document?collection=statutes-legislation&amp;id=urn:contentItem:68T5-WYP3-GXF6-8192-00000-00&amp;context=1519360" TargetMode="External" /><Relationship Id="rId2" Type="http://schemas.openxmlformats.org/officeDocument/2006/relationships/hyperlink" Target="https://advance.lexis.com/api/document?collection=cases&amp;id=urn:contentItem:6B18-7113-RY2X-X2BP-00000-00&amp;context=1519360&amp;link=clscc12" TargetMode="External" /><Relationship Id="rId3" Type="http://schemas.openxmlformats.org/officeDocument/2006/relationships/image" Target="media/image3.png" /><Relationship Id="rId4" Type="http://schemas.openxmlformats.org/officeDocument/2006/relationships/hyperlink" Target="https://advance.lexis.com/api/document?collection=cases&amp;id=urn:contentItem:4D33-S5J0-0039-40M9-00000-00&amp;context=1519360" TargetMode="External" /><Relationship Id="rId5" Type="http://schemas.openxmlformats.org/officeDocument/2006/relationships/hyperlink" Target="https://advance.lexis.com/api/document?collection=cases&amp;id=urn:contentItem:3S4X-CN50-001T-D3G4-00000-00&amp;context=1519360" TargetMode="External" /><Relationship Id="rId6" Type="http://schemas.openxmlformats.org/officeDocument/2006/relationships/hyperlink" Target="https://advance.lexis.com/api/document?collection=cases&amp;id=urn:contentItem:3S4X-B3X0-003B-S4F6-00000-00&amp;context=1519360" TargetMode="External" /><Relationship Id="rId7" Type="http://schemas.openxmlformats.org/officeDocument/2006/relationships/hyperlink" Target="https://advance.lexis.com/api/document?collection=cases&amp;id=urn:contentItem:6753-P1B1-JJYN-B39X-00000-00&amp;context=1519360" TargetMode="External" /><Relationship Id="rId8" Type="http://schemas.openxmlformats.org/officeDocument/2006/relationships/hyperlink" Target="https://advance.lexis.com/api/document?collection=cases&amp;id=urn:contentItem:69GB-KB51-F8SS-6001-00000-00&amp;context=1519360" TargetMode="External" /><Relationship Id="rId9" Type="http://schemas.openxmlformats.org/officeDocument/2006/relationships/hyperlink" Target="https://advance.lexis.com/api/document?collection=statutes-legislation&amp;id=urn:contentItem:6CMM-D0B3-RS4V-626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Wilburn, 2023-Ohio-4865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Doc::urn:hlct:5|contextualFeaturePermID::1519360</vt:lpwstr>
  </property>
  <property fmtid="{D5CDD505-2E9C-101B-9397-08002B2CF9AE}" pid="5" name="UserPermID">
    <vt:lpwstr>urn:user:PA186186280</vt:lpwstr>
  </property>
</Properties>
</file>