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5"/>
          <w:footerReference w:type="default" r:id="rId6"/>
          <w:footerReference w:type="first" r:id="rId7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8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United States v. Plaza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Court of Appeals for the Ninth Circuit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26, 2023</w:t>
      </w:r>
      <w:r>
        <w:rPr>
          <w:rFonts w:ascii="arial" w:eastAsia="arial" w:hAnsi="arial" w:cs="arial"/>
          <w:vertAlign w:val="superscript"/>
        </w:rPr>
        <w:footnoteReference w:customMarkFollows="1" w:id="2"/>
        <w:t xml:space="preserve">**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Submitted; July 10, 2023, Filed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No. 23-10009</w:t>
      </w:r>
    </w:p>
    <w:p>
      <w:pPr>
        <w:keepNext w:val="0"/>
        <w:spacing w:after="0" w:line="240" w:lineRule="atLeast"/>
        <w:ind w:right="0"/>
        <w:jc w:val="both"/>
      </w:pPr>
      <w:bookmarkStart w:id="1" w:name="Bookmark_99"/>
      <w:bookmarkEnd w:id="1"/>
    </w:p>
    <w:p>
      <w:pPr>
        <w:keepNext w:val="0"/>
        <w:spacing w:before="200" w:after="0" w:line="240" w:lineRule="atLeast"/>
        <w:ind w:left="0" w:right="0" w:firstLine="0"/>
        <w:jc w:val="left"/>
      </w:pPr>
      <w:bookmarkStart w:id="2" w:name="Reporter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Reporter</w:t>
      </w:r>
    </w:p>
    <w:p>
      <w:pPr>
        <w:keepNext w:val="0"/>
        <w:spacing w:after="0" w:line="24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2023 U.S. App. LEXIS 17332 *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;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2023 WL 4422270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UNITED STATES OF AMERICA, Plaintiff-Appellee, v. JOSE LUIS PLAZA, Jr., Defendant-Appellant.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3" w:name="Notice"/>
      <w:bookmarkEnd w:id="3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Notice: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4" w:name="Bookmark_para_1"/>
      <w:bookmarkEnd w:id="4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PLEASE REFER TO </w:t>
      </w:r>
      <w:r>
        <w:rPr>
          <w:rFonts w:ascii="arial" w:eastAsia="arial" w:hAnsi="arial" w:cs="arial"/>
          <w:b w:val="0"/>
          <w:i/>
          <w:strike w:val="0"/>
          <w:noProof w:val="0"/>
          <w:color w:val="000000"/>
          <w:position w:val="0"/>
          <w:sz w:val="20"/>
          <w:u w:val="none"/>
          <w:vertAlign w:val="baseline"/>
        </w:rPr>
        <w:t>FEDERAL RULES OF APPELLATE PROCEDURE RULE 32.1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GOVERNING THE CITATION TO UNPUBLISHED OPINIONS.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5" w:name="Prior History"/>
      <w:bookmarkEnd w:id="5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Prior History: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6" w:name="Bookmark_para_2"/>
      <w:bookmarkEnd w:id="6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[*1]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Appeal from the United States District Court for the District of Arizona Scott H. Rash, District Judge, Presiding. D.C. No. 4:21-cr-03296-SHR-EJM-1.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7" w:name="Disposition"/>
      <w:bookmarkEnd w:id="7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Disposition: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bookmarkStart w:id="8" w:name="Bookmark_clspara_1"/>
      <w:bookmarkEnd w:id="8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AFFIRMED in part; VACATED in part; and REMANDED with instructions.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9" w:name="Core Terms"/>
      <w:bookmarkEnd w:id="9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Core Terms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conditions, motion to withdraw, supervised release, supplemental brief, pro se, sentence, VACATED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10" w:name="Counsel"/>
      <w:bookmarkEnd w:id="10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Counsel: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For UNITED STATES OF AMERICA, Plaintiff - Appellee: Christina Marie Cabanillas, Assistant U.S. Attorney, USTU- Office of the US Attorney, Tucson, AZ 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JOSE LUIS PLAZA, Jr., Defendant - Appellant, Pro se, Phoenix, AZ.</w:t>
      </w:r>
    </w:p>
    <w:p>
      <w:pPr>
        <w:keepNext w:val="0"/>
        <w:spacing w:before="240" w:after="0" w:line="260" w:lineRule="atLeast"/>
        <w:ind w:left="0" w:right="0" w:firstLine="0"/>
        <w:jc w:val="left"/>
      </w:pPr>
      <w:bookmarkStart w:id="11" w:name="Judges"/>
      <w:bookmarkEnd w:id="1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Judges: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Before: CANBY, S.R. THOMAS, and CHRISTEN, Circuit Judges.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2" w:name="Opinion"/>
      <w:bookmarkEnd w:id="1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Opinion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MEMORANDUM</w:t>
      </w:r>
      <w:r>
        <w:rPr>
          <w:rFonts w:ascii="arial" w:eastAsia="arial" w:hAnsi="arial" w:cs="arial"/>
          <w:vertAlign w:val="superscript"/>
        </w:rPr>
        <w:footnoteReference w:customMarkFollows="1" w:id="3"/>
        <w:t xml:space="preserve">*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14" w:name="Bookmark_para_3"/>
      <w:bookmarkEnd w:id="14"/>
      <w:bookmarkStart w:id="15" w:name="Bookmark_I68R66BX2HM69P0020000400"/>
      <w:bookmarkEnd w:id="15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Jose Luis Plaza, Jr. appeals from the district court's judgment and challenges his guilty-plea conviction and 60-month sentence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goods from the United States, in violation of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18 U.S.C. § 554(a)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Pursuant to </w:t>
      </w:r>
      <w:bookmarkStart w:id="16" w:name="Bookmark_I68R66BX2HM69P0010000400"/>
      <w:bookmarkEnd w:id="16"/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Anders v. California</w:t>
        </w:r>
      </w:hyperlink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386 U.S. 738, 87 S. Ct. 1396, 18 L. Ed. 2d 493 (1967)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Plaza's counsel has filed a brief stating that there are no grounds for relief, along with a motion to withdraw as counsel of record. We have provided Plaza the opportunity to file a pro se supplemental brief. No pro se supplemental brief or answering brief has been filed.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bookmarkStart w:id="17" w:name="Bookmark_para_4"/>
      <w:bookmarkEnd w:id="17"/>
      <w:bookmarkStart w:id="18" w:name="Bookmark_I68R66BX2HM69P0040000400"/>
      <w:bookmarkEnd w:id="18"/>
      <w:bookmarkStart w:id="19" w:name="Bookmark_I68R66BY28T3W60010000400"/>
      <w:bookmarkEnd w:id="19"/>
      <w:bookmarkStart w:id="20" w:name="Bookmark_I299B8RYT5C000025NJ00003"/>
      <w:bookmarkEnd w:id="20"/>
      <w:bookmarkStart w:id="21" w:name="Bookmark_I68R66BY28T3W60030000400"/>
      <w:bookmarkEnd w:id="21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Our independent review of the record pursuant to </w:t>
      </w:r>
      <w:bookmarkStart w:id="22" w:name="Bookmark_I68R66BX2HM69P0030000400"/>
      <w:bookmarkEnd w:id="22"/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Penson v. Ohio</w:t>
        </w:r>
      </w:hyperlink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488 U.S. 75, 80-81, 109 S. Ct. 346, 102 L. Ed. 2d 300 (1988)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discloses no arguable grounds for relief on direct appeal as to Plaza's conviction, 60-month custodial sentence, and 3-year term of supervised release. Concerning the conditions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[*2]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 Plaza's supervised release, we find no arguable issues except as to special conditions 1 and 4, which involve an unconstitutional delegation of authority under </w:t>
      </w:r>
      <w:bookmarkStart w:id="23" w:name="Bookmark_I68R66BX2HM69P0050000400"/>
      <w:bookmarkEnd w:id="23"/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United States v. Nishida</w:t>
        </w:r>
      </w:hyperlink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, 53 F.4th 1144, 1151-55 (9th Cir. 2022)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We accordingly vacate those conditions and remand for the district court to modify them in a manner consistent with </w:t>
      </w:r>
      <w:bookmarkStart w:id="24" w:name="Bookmark_I68R66BY28T3W60030000400_2"/>
      <w:bookmarkEnd w:id="24"/>
      <w:bookmarkStart w:id="25" w:name="Bookmark_I68R66BY28T3W60010000400_2"/>
      <w:bookmarkEnd w:id="25"/>
      <w:bookmarkStart w:id="26" w:name="Bookmark_I68R66BX2HM69P0040000400_2"/>
      <w:bookmarkEnd w:id="26"/>
      <w:bookmarkStart w:id="27" w:name="Bookmark_I68R66BY28T3W60020000400"/>
      <w:bookmarkEnd w:id="27"/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Nishida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As to all other issues, we affirm.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28" w:name="Bookmark_para_5"/>
      <w:bookmarkEnd w:id="28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Counsel's motion to withdraw is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GRANTED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bookmarkStart w:id="29" w:name="Bookmark_para_6"/>
      <w:bookmarkEnd w:id="29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AFFIRMED in part; VACATED in part; and REMANDED with instructions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keepNext w:val="0"/>
        <w:spacing w:before="120" w:after="0" w:line="24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superscript"/>
        </w:rPr>
        <w:t>** </w:t>
      </w:r>
      <w:bookmarkStart w:id="0" w:name="Bookmark_fnpara_1"/>
      <w:bookmarkEnd w:id="0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The panel unanimously concludes this case is suitable for decision without oral argument. See Fed. R. App. P. 34(a)(2).</w:t>
      </w:r>
    </w:p>
  </w:footnote>
  <w:footnote w:id="3">
    <w:p>
      <w:pPr>
        <w:keepNext w:val="0"/>
        <w:spacing w:before="240" w:after="0" w:line="24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superscript"/>
        </w:rPr>
        <w:t>* </w:t>
      </w:r>
      <w:bookmarkStart w:id="13" w:name="Bookmark_fnpara_2"/>
      <w:bookmarkEnd w:id="13"/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 xml:space="preserve">This disposition is not appropriate for publication and is not precedent except as provided by </w:t>
      </w:r>
      <w:hyperlink r:id="rId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18"/>
            <w:u w:val="single"/>
            <w:vertAlign w:val="baseline"/>
          </w:rPr>
          <w:t>Ninth Circuit Rule 36-3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8"/>
          <w:u w:val="none"/>
          <w:vertAlign w:val="baseline"/>
        </w:rPr>
        <w:t>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United States v. Plaza, 2023 U.S. App. LEXIS 17332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footnotePr>
    <w:footnote w:id="0"/>
    <w:footnote w:id="1"/>
  </w:foot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hyperlink" Target="https://advance.lexis.com/api/document?collection=statutes-legislation&amp;id=urn:contentItem:8SG9-5042-D6RV-H00W-00000-00&amp;context=1519360" TargetMode="External" /><Relationship Id="rId11" Type="http://schemas.openxmlformats.org/officeDocument/2006/relationships/hyperlink" Target="https://advance.lexis.com/api/document?collection=cases&amp;id=urn:contentItem:3S4X-FXK0-003B-S4J1-00000-00&amp;context=1519360" TargetMode="External" /><Relationship Id="rId12" Type="http://schemas.openxmlformats.org/officeDocument/2006/relationships/hyperlink" Target="https://advance.lexis.com/api/document?collection=cases&amp;id=urn:contentItem:3S4X-CV70-003B-405C-00000-00&amp;context=1519360" TargetMode="External" /><Relationship Id="rId13" Type="http://schemas.openxmlformats.org/officeDocument/2006/relationships/hyperlink" Target="https://advance.lexis.com/api/document?collection=cases&amp;id=urn:contentItem:66WF-J5B1-JN14-G0MJ-00000-00&amp;context=1519360" TargetMode="Externa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image" Target="media/image1.png" /><Relationship Id="rId9" Type="http://schemas.openxmlformats.org/officeDocument/2006/relationships/hyperlink" Target="https://advance.lexis.com/api/document?collection=cases&amp;id=urn:contentItem:68NK-5Y71-FFMK-M1RW-00000-00&amp;context=1519360" TargetMode="External" /></Relationships>
</file>

<file path=word/_rels/footnotes.xml.rels><?xml version="1.0" encoding="utf-8" standalone="yes"?><Relationships xmlns="http://schemas.openxmlformats.org/package/2006/relationships"><Relationship Id="rId1" Type="http://schemas.openxmlformats.org/officeDocument/2006/relationships/hyperlink" Target="https://advance.lexis.com/api/document?collection=statutes-legislation&amp;id=urn:contentItem:8KYR-5452-D6RV-H4P6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 v. Plaza, 2023 U.S. App. LEXIS 17332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99</vt:lpwstr>
  </property>
  <property fmtid="{D5CDD505-2E9C-101B-9397-08002B2CF9AE}" pid="3" name="LADocCount">
    <vt:lpwstr>1</vt:lpwstr>
  </property>
  <property fmtid="{D5CDD505-2E9C-101B-9397-08002B2CF9AE}" pid="4" name="LADocumentID:99">
    <vt:lpwstr>Doc::urn:hlct:5|contextualFeaturePermID::1519360</vt:lpwstr>
  </property>
  <property fmtid="{D5CDD505-2E9C-101B-9397-08002B2CF9AE}" pid="5" name="UserPermID">
    <vt:lpwstr>urn:user:PA186186283</vt:lpwstr>
  </property>
</Properties>
</file>