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Rodriguez</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United States District Court for the Southern District of Texas, </w:t>
      </w:r>
      <w:r>
        <w:rPr>
          <w:rFonts w:ascii="arial" w:eastAsia="arial" w:hAnsi="arial" w:cs="arial"/>
          <w:b w:val="0"/>
          <w:i w:val="0"/>
          <w:strike w:val="0"/>
          <w:noProof w:val="0"/>
          <w:color w:val="000000"/>
          <w:position w:val="0"/>
          <w:sz w:val="20"/>
          <w:u w:val="none"/>
          <w:vertAlign w:val="baseline"/>
        </w:rPr>
        <w:t>Laredo</w:t>
      </w:r>
      <w:r>
        <w:rPr>
          <w:rFonts w:ascii="arial" w:eastAsia="arial" w:hAnsi="arial" w:cs="arial"/>
          <w:b w:val="0"/>
          <w:i w:val="0"/>
          <w:strike w:val="0"/>
          <w:noProof w:val="0"/>
          <w:color w:val="000000"/>
          <w:position w:val="0"/>
          <w:sz w:val="20"/>
          <w:u w:val="none"/>
          <w:vertAlign w:val="baseline"/>
        </w:rPr>
        <w:t xml:space="preserve">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4, 2013,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CRIMINAL ACTION NO. 5:13-CR-207</w:t>
      </w:r>
    </w:p>
    <w:p>
      <w:pPr>
        <w:keepNext w:val="0"/>
        <w:spacing w:after="0" w:line="240" w:lineRule="atLeast"/>
        <w:ind w:right="0"/>
        <w:jc w:val="both"/>
      </w:pPr>
      <w:bookmarkStart w:id="0" w:name="Bookmark_12"/>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2013 U.S. Dist. LEXIS 201341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VS. RICARDO RODRIGUEZ, JR. and IGNACIO RODRIGUEZ, JR., Defendants.</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Adopted by, Objection overruled by, Motion denied by </w:t>
      </w:r>
      <w:hyperlink r:id="rId10" w:history="1">
        <w:r>
          <w:rPr>
            <w:rFonts w:ascii="arial" w:eastAsia="arial" w:hAnsi="arial" w:cs="arial"/>
            <w:b w:val="0"/>
            <w:i/>
            <w:strike w:val="0"/>
            <w:noProof w:val="0"/>
            <w:color w:val="0077CC"/>
            <w:position w:val="0"/>
            <w:sz w:val="20"/>
            <w:u w:val="single"/>
            <w:vertAlign w:val="baseline"/>
          </w:rPr>
          <w:t>United States v. Rodriguez, 2013 U.S. Dist. LEXIS 201340 (S.D. Tex., Aug. 14, 2013)</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checkpoint, reasonable suspicion, truck, Highway, traveling, Border, arrest, driver, border patrol agent, traffic stop, Patrol, questioning, passengers, ranches, driving, tandem, minutes, route, farm, wind, suspicions, sedan, smuggling, registered, probable cause, factors, traffic, aliens, encountered, proximity</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 xml:space="preserve">For Ricardo Rodriguez, Jr., Defendant: John Samuel Paul, LEAD ATTORNEY, Office of the Federal Public Defender,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TX USA; Marjorie A Meyers, LEAD ATTORNEY, Federal Public Defender, Houston, TX USA; Federal Public Defender -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TX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For Ignacio Rodriguez, Jr., Defendant: Juan F Hernandez, Law Offices of Juan F. Hernandez, P.C.,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TX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For Lazaro Zavalija-Rojas, Material Witness, Miguel Rincon-Gonzalez, Material Witness Defendants: Adriana Benavides Maddox, Benavides Maddox PC,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TX USA.</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J. SCOTT HACKER, United States Magistrate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 SCOTT HACKER</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REPORT &amp; RECOMMENDATION OF THE UNITED STATES MAGISTRATE JUDGE</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Currently pending before the Court are Defendant Ricardo Rodriguez, Jr.'s "Motion to Suppress," (Dkt. No. 35), and Defendant Ignacio Rodriguez, Jr.'s "Amended Motion to Suppress Written and Oral Statements," (Dkt. No. 39), filed April 1, 2013 and April 17, 2013, respectively. On March 5, 2013, Defendants were indicted for transporting undocumented aliens within the United States, and for conspiracy to do the same, in violation of </w:t>
      </w:r>
      <w:hyperlink r:id="rId11" w:history="1">
        <w:r>
          <w:rPr>
            <w:rFonts w:ascii="arial" w:eastAsia="arial" w:hAnsi="arial" w:cs="arial"/>
            <w:b w:val="0"/>
            <w:i/>
            <w:strike w:val="0"/>
            <w:noProof w:val="0"/>
            <w:color w:val="0077CC"/>
            <w:position w:val="0"/>
            <w:sz w:val="20"/>
            <w:u w:val="single"/>
            <w:vertAlign w:val="baseline"/>
          </w:rPr>
          <w:t>Title 8, United States Code, Section 1324</w:t>
        </w:r>
      </w:hyperlink>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 21). These indictments stemmed from a series of vehicle stops conducted on February 4, 2013. (</w:t>
      </w:r>
      <w:r>
        <w:rPr>
          <w:rFonts w:ascii="arial" w:eastAsia="arial" w:hAnsi="arial" w:cs="arial"/>
          <w:b w:val="0"/>
          <w:i/>
          <w:strike w:val="0"/>
          <w:noProof w:val="0"/>
          <w:color w:val="000000"/>
          <w:position w:val="0"/>
          <w:sz w:val="20"/>
          <w:u w:val="none"/>
          <w:vertAlign w:val="baseline"/>
        </w:rPr>
        <w:t>See</w:t>
      </w:r>
      <w:r>
        <w:rPr>
          <w:rFonts w:ascii="arial" w:eastAsia="arial" w:hAnsi="arial" w:cs="arial"/>
          <w:b/>
          <w:i/>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Dkt. No. 35, at 1-2; Dkt. No. 39, at 1-2). Defendant Ricardo Rodriguez, Jr. contends that the stop of his vehicle by a United States Border Patrol agent was not supported by reasonable suspicion and thereby "inconsistent with the mandates of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thus arguing that the fruits of his illegal stop should be suppressed. (Dkt. No. 35, at 3). In Defendant Ignacio Rodriguez Jr.'s motion to suppress, he focuses on his traffic stop conducted by an officer of the Freer Police Department, asserting that the officer "overstepped the scope of the stop and the nature of the interrogation that comes with a traffic stop." (Dkt. No. 39, at 2). Ignacio Rodriguez also claims that his subsequent arrest was not supported by probable cause, and therefore seeks to have "any statements or evidence obtained as a result of the warrantless arrest . . . suppressed."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 Court held a hearing on the pending motions to suppress on May 2, 2013 and May 3, 2013, where the following facts were elicited.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On the evening of February 4, 2013, United States Border Patrol Agent Jorge Luis Trevino was stationed at the Freer immigration checkpoint, "Echo 43," on U.S. 59 outside of Freer, Texas. (May 2nd</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Hr'g at 2:12 p.m.;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May 2nd Hr'g, Gov't Ex. 2). On that evening, he was "assigned to checkpoint and processing," meaning that he was both "inspecting the vehicles on [U.S.] 59 going towards . . . Corpus or Houston or Freer" and also "processing some undocumented . . . illegals . . . at the checkpoint." (May 2nd Hr'g at 2:08 p.m.). "While [he] was processing . . . inside the [checkpoint] building, . . . the primary agent at that time," United States Border Patrol Agent Rodriguez, "called out two vehicles going southbound, a white one and a black one."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2:09 p.m.). The two vehicles, a "white Malibu" sedan and a "black Dodge truck," had exited off of U.S. 59 to the right and turned southbound onto Farm-to-Market Road 2050, a road "adjacent to the Border Patrol station parking lot," about "150 feet . . . 200 feet, more or less," from the checkpoint office.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2:11, 2:15 p.m.;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May 2nd Hr'g, Gov't Ex. 1).</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After Agent Rodriguez alerted to the two vehicles, Agent Trevino decided to go look into the vehicles, because lately the Border Patrol agents have noticed "a lot of drop-offs on FM 2050," where "vehicles with illegals . . . drop [the illegal aliens] off . .</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 between the checkpoint and Bruni" so that the aliens can "then . . . walk[ ] [east] from Farm-to-Market Road 2050 all the way to Highway 16, and then they get picked up somewhere along [Highway] 16, and . . . go to Houston or San Antonio." (May 2nd Hr'g at 2:09 p.m.). These drop-offs are done "to avoid the two checkpoints," the Freer checkpoint on U.S. 59 and the Hebbronville checkpoint on U.S. 359.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2:12 p.m.). A person could also drive "the loop" without encountering a checkpoint, because although FM 2050 intersects U.S. 59 to the west of Freer checkpoint, FM 2050 intersects U.S. 359 to the east of the Hebbronville checkpoint, such that "if someone were to want to avoid checkpoints, they would go [U.S.] 59, [south] down [FM] 2050, and then over to [U.S.] 359," which thereafter connects with Highway 16, allowing access to Houston or San Antonio to the north.</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2:12-2:13, 2:33, 2:58-2:59 p.m.).</w:t>
      </w:r>
    </w:p>
    <w:p>
      <w:pPr>
        <w:keepNext w:val="0"/>
        <w:spacing w:before="200" w:after="0" w:line="260" w:lineRule="atLeast"/>
        <w:ind w:left="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Agent Trevino further testified that FM 2050 is otherwise "just ranches," so the "only vehicles . . . going southbound and northbound on [FM] 2050 [are] . . . oilfield trucks, tankers, utility trucks, F-150s, F-250s</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—that's what most of the ranchers use."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2:14-2:15</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p.m.). He noted that it was "very uncommon" for multiple cars to be turning down FM 2050 together, because vehicles on FM 2050 are "mostly ranchers and oil trucks, and if you're going to see a [ ] truck [in tandem], it's going to be an oil field truck."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2:16, 3:30 p.m.). Agent Trevino acknowledged that there are also "small cars" on FM 2050 due to the presence of a "wind farm" on the road, but stated that although Border Patrol agents "don't know the people" in those cars, they "know the vehicles, because they drive every single day to work."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2:16-2:17 p.m.). Those employees often drive "through the checkpoint, and as soon as they get inspected, they turn around and go back on [FM] 2050." (May 2nd Hr'g at 2:17 p.m.). When asked what percentage of the vehicles on FM 2050 he recognizes, Agent Trevino stated that "ninety, ninety-five percent" of the vehicles are "farmers [and] oil field workers."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2:17-2:18 p.m.). Those vehicles that he does not recognize he will "go out and at least take a look at them."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2:18 P.m.).</w:t>
      </w:r>
    </w:p>
    <w:p>
      <w:pPr>
        <w:keepNext w:val="0"/>
        <w:spacing w:before="200" w:after="0" w:line="260" w:lineRule="atLeast"/>
        <w:ind w:left="0" w:right="0" w:firstLine="0"/>
        <w:jc w:val="both"/>
      </w:pPr>
      <w:bookmarkStart w:id="14" w:name="Bookmark_para_5"/>
      <w:bookmarkEnd w:id="14"/>
      <w:r>
        <w:rPr>
          <w:rFonts w:ascii="arial" w:eastAsia="arial" w:hAnsi="arial" w:cs="arial"/>
          <w:b w:val="0"/>
          <w:i w:val="0"/>
          <w:strike w:val="0"/>
          <w:noProof w:val="0"/>
          <w:color w:val="000000"/>
          <w:position w:val="0"/>
          <w:sz w:val="20"/>
          <w:u w:val="none"/>
          <w:vertAlign w:val="baseline"/>
        </w:rPr>
        <w:t>Agent Trevino went to follow the vehicles "around 6:00 p.m.," and by the time he caught up to the vehicles "enough to . . . make . . . observations"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and run any license plates, they were "about . . . ten miles" down FM 2050.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2:20, 2:21, 2:53 p.m.; May 3rd Hr'g at 1:06 p.m.). As he approached, the two vehicles were driving "in tandem . . . one in the front, one in the back," with the black Dodge truck behind the white car.</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(May 2nd Hr'g at 2:53, 2:55 p.m.). Agent Trevino followed the black truck for "around five minutes," noticing the vehicle "going often off the shoulder."</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(May 3rd Hr'g at 1:08, 1:13 p.m.). The black truck did not appear to be a "work truck,"</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and also "had a camper," either "dark blue or black" in color, which are commonly used to transport illegal aliens.</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(May 2nd Hr'g at 2:15, 2:19, 2:28, 3:22 p.m.). He "ran the plate [and] the plate came back probably within a minute," registered to someone in Corinth, Texas, "somewhere not close to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somewhere north," "probably north of San Antonio," but "nowhere close to here."</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2:53-2:54 p.m.; May 3rd Hr'g at 1:07 p.m.).</w:t>
      </w:r>
    </w:p>
    <w:p>
      <w:pPr>
        <w:keepNext w:val="0"/>
        <w:spacing w:before="200" w:after="0" w:line="260" w:lineRule="atLeast"/>
        <w:ind w:left="0" w:right="0" w:firstLine="0"/>
        <w:jc w:val="both"/>
      </w:pPr>
      <w:bookmarkStart w:id="25" w:name="Bookmark_para_6"/>
      <w:bookmarkEnd w:id="25"/>
      <w:r>
        <w:rPr>
          <w:rFonts w:ascii="arial" w:eastAsia="arial" w:hAnsi="arial" w:cs="arial"/>
          <w:b w:val="0"/>
          <w:i w:val="0"/>
          <w:strike w:val="0"/>
          <w:noProof w:val="0"/>
          <w:color w:val="000000"/>
          <w:position w:val="0"/>
          <w:sz w:val="20"/>
          <w:u w:val="none"/>
          <w:vertAlign w:val="baseline"/>
        </w:rPr>
        <w:t>He then made the decision to pass the black truck and follow the white car, but since the black truck had "slowed down when [he] was behind it," the white car was no longer in view, and was instead "about two miles ahead."</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(May 3rd Hr'g at 1:08 p.m.). Agent Trevino sped up, nearing eighty miles per hour, until he was positioned behind the white sedan.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1:09 p.m.). During his testimony, he again noted that there are "hardly . . . any passenger vehicles out there," because "there's no . . . reason" for a vehicle to be on FM 2050 "unless you own a ranch out there . . . or you work for an oil company, inspecting the oil mills." (May 2nd Hr'g at 2:19 p.m.). He explained that, due to the ranches and the oil fields, "if you have a small car and if you go off road, . . . you're going to end up losing a tire or a bumper." (May 3rd Hr'g at 1:11-1:12 p.m.). The smaller cars that the Border Patrol agents do see are "the same people," the owners of the various ranches on FM 2050 and the employees of the wind farm, and "they go through the checkpoint" on U.S. 59 and then turn around before heading down FM 2050 to avoid being followed by any Border Patrol agents.</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(May 2nd Hr'g at 3:18 p.m.; May 3rd Hr'g at 1:12-1:13 p.m.). Although Agent Trevino testified that he does not know the owners of the vehicles that go to the wind farm, he nonetheless recognizes the vehicles "as vehicles that go to the wind farm," because</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"most of the wind farm vehicles have a sticker in the back," which allows Border Patrol agents to "identify the vehicles as being part of the wind farm . . . ." (May 2nd Hr'g at 3:17 p.m.). Notably, both of the vehicles, the black truck and the white sedan, lacked this sticker.</w:t>
      </w:r>
    </w:p>
    <w:p>
      <w:pPr>
        <w:keepNext w:val="0"/>
        <w:spacing w:before="200" w:after="0" w:line="260" w:lineRule="atLeast"/>
        <w:ind w:left="0" w:right="0" w:firstLine="0"/>
        <w:jc w:val="both"/>
      </w:pPr>
      <w:bookmarkStart w:id="27" w:name="Bookmark_para_7"/>
      <w:bookmarkEnd w:id="27"/>
      <w:r>
        <w:rPr>
          <w:rFonts w:ascii="arial" w:eastAsia="arial" w:hAnsi="arial" w:cs="arial"/>
          <w:b w:val="0"/>
          <w:i w:val="0"/>
          <w:strike w:val="0"/>
          <w:noProof w:val="0"/>
          <w:color w:val="000000"/>
          <w:position w:val="0"/>
          <w:sz w:val="20"/>
          <w:u w:val="none"/>
          <w:vertAlign w:val="baseline"/>
        </w:rPr>
        <w:t>After catching up to the white car and calling the license plate in to dispatch, "the second vehicle came back . . . out of Dallas, Texas," as a rental car from "Hertz Dallas-Fort Worth."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2:15, 2:19, 3:32 p.m.). Agent Trevino explained that, "from [his] experience, a lot of . . . smugglers use the rental cars, [so that] if they get caught or busted, they don't lose one of their own vehicles, they lose . . . a rental car." (May 3rd Hr'g at 1:10 p.m.). Agent Trevino additionally testified that he thought it "odd why those two vehicles [from] out of town [were on] that same road," and it therefore appeared to him that "those vehicles . . . had ties together" and "both . . . were riding in tandem south on [FM] 2050." (May 2nd Hr'g at 2:15-2:16, 2:27-2:28, 3:31 p.m.). The two out-of-town vehicles raised his suspicions because FM 2050 "doesn't go anywhere; it's just a connection between [Highway] 359 and Highway</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59;" he therefore questioned what "two vehicles out of Dallas</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[were] doing on [FM 2050] going southbound, when Dallas is northbound, north of San Antonio," noting that the most direct route to Dallas or San Antonio would be "Highway 35."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2:18-2:19 p.m.).</w:t>
      </w:r>
    </w:p>
    <w:p>
      <w:pPr>
        <w:keepNext w:val="0"/>
        <w:spacing w:before="200" w:after="0" w:line="260" w:lineRule="atLeast"/>
        <w:ind w:left="0" w:right="0" w:firstLine="0"/>
        <w:jc w:val="both"/>
      </w:pPr>
      <w:bookmarkStart w:id="29" w:name="Bookmark_para_8"/>
      <w:bookmarkEnd w:id="29"/>
      <w:r>
        <w:rPr>
          <w:rFonts w:ascii="arial" w:eastAsia="arial" w:hAnsi="arial" w:cs="arial"/>
          <w:b w:val="0"/>
          <w:i w:val="0"/>
          <w:strike w:val="0"/>
          <w:noProof w:val="0"/>
          <w:color w:val="000000"/>
          <w:position w:val="0"/>
          <w:sz w:val="20"/>
          <w:u w:val="none"/>
          <w:vertAlign w:val="baseline"/>
        </w:rPr>
        <w:t>Agent Trevino further testified that, as he followed the white sedan, "all of the [five] passengers in that vehicle were just sitting straight, just stiff, not looking, not communicating with each other."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2:22 p.m.). Although Agent Trevino also stated that the passengers "all looked . . . packed in the vehicle," he acknowledged on cross examination that the white Malibu was in fact "designed to hold that many people," with "two . . . sitting in front and three in back."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2:24, 3:05, 3:13 p.m.). He noted that the white vehicle, too, was "going on and off the road,"</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"probably about three times, two times" over "not a very far distance," and the fact that "the vehicles went off the road . . . made [him] believe that [the drivers] were nervous because [he] was behind them."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2:22 p.m.; May 3rd Hr'g at 1:10, 1:16 p.m.). The white car also appeared to be "riding low," and "half of [its passengers] were</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wearing caps."</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(May 2nd Hr'g at 2:22-2:23 p.m.). All of these observations were made as the "sun [was] going down"</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and "from behind the vehicle," not from the side, because, as previously noted, FM 2050 consists of only two lanes.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2:23-2:24, 3:08, 3:10, 3:12 p.m.).</w:t>
      </w:r>
    </w:p>
    <w:p>
      <w:pPr>
        <w:keepNext w:val="0"/>
        <w:spacing w:before="200" w:after="0" w:line="260" w:lineRule="atLeast"/>
        <w:ind w:left="0" w:right="0" w:firstLine="0"/>
        <w:jc w:val="both"/>
      </w:pPr>
      <w:bookmarkStart w:id="33" w:name="Bookmark_para_9"/>
      <w:bookmarkEnd w:id="33"/>
      <w:r>
        <w:rPr>
          <w:rFonts w:ascii="arial" w:eastAsia="arial" w:hAnsi="arial" w:cs="arial"/>
          <w:b w:val="0"/>
          <w:i w:val="0"/>
          <w:strike w:val="0"/>
          <w:noProof w:val="0"/>
          <w:color w:val="000000"/>
          <w:position w:val="0"/>
          <w:sz w:val="20"/>
          <w:u w:val="none"/>
          <w:vertAlign w:val="baseline"/>
        </w:rPr>
        <w:t>During the cross examination of Agent Trevino, a more detailed description of FM 2050 and its surroundings was elicited. Mills Bennett Road is a "dirt road" which, "probably about five miles, six miles, south of the checkpoint," intersects FM 2050 and travels eastward.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2:34, 2:36 p.m.; May 3rd Hr'g at 1:06 p.m.;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May 2nd Hr'g, Def. Exs. 1, 12). The entrance and office of the aforementioned wind farm is on the west side of FM 2050 "between twelve and fifteen miles" from the checkpoint on U.S. 59. (May 2nd Hr'g at 2:39 p.m.;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May 2nd Hr'g, Def. Exs. 14-16). The windmills themselves extend out to the west of FM 2050 across various ranches. (May 2nd Hr'g at 2:43 p.m.). San Pablo Road is south of, but "really close to[,] the wind farm," and is "another road that goes to the east off of [FM] 2050."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2:41-2:42 p.m.;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May 2nd Hr'g, Def. Exs. 17-18). Also "right around" and slightly</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south of the wind farm is the "Moglia" ranch house, as well as the "Stag" ranch trailer.</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(May 2nd Hr'g at 2:45-2:46 p.m.;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May 2nd Hr'g. Def. Exs. 19-20). Farther south down FM 2050 is "Santo Nino Road, also known as Dinn Ranch," which also extends to the east. (May 2nd Hr'g at 2:47 p.m.;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May 2nd Hr'g, Def. Exs. 1, 21). Both San Pablo Road and Santo Nino Road extend to Highway 16, providing vehicle access the entire way. (May 2nd Hr'g at 2:51-2:52 p.m.).</w:t>
      </w:r>
    </w:p>
    <w:p>
      <w:pPr>
        <w:keepNext w:val="0"/>
        <w:spacing w:before="200" w:after="0" w:line="260" w:lineRule="atLeast"/>
        <w:ind w:left="0" w:right="0" w:firstLine="0"/>
        <w:jc w:val="both"/>
      </w:pPr>
      <w:bookmarkStart w:id="35" w:name="Bookmark_para_10"/>
      <w:bookmarkEnd w:id="35"/>
      <w:r>
        <w:rPr>
          <w:rFonts w:ascii="arial" w:eastAsia="arial" w:hAnsi="arial" w:cs="arial"/>
          <w:b w:val="0"/>
          <w:i w:val="0"/>
          <w:strike w:val="0"/>
          <w:noProof w:val="0"/>
          <w:color w:val="000000"/>
          <w:position w:val="0"/>
          <w:sz w:val="20"/>
          <w:u w:val="none"/>
          <w:vertAlign w:val="baseline"/>
        </w:rPr>
        <w:t>About "a mile and a half south of the wind farm," past San Pablo Road, Agent Trevino initiated a stop of the white vehicle because of "all of those facts together."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3:00 p.m.; May 3rd Hr'g at 1:09, 1:11 p.m.). As he activated his overhead lights, the vehicle once again "went just a little bit off the road," just as it had several times before. (May 2nd Hr'g at 2:25 p.m.). Once the vehicle was stopped, Agent Trevino "approached the vehicle and identified [himself] as a Border Patrol Agent."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2:24-2:25 p.m.). The driver of the vehicle, Ricardo Rodriguez, informed Agent Trevino that he was a United States citizen.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2:25 p.m.). When he inquired into the citizenship of the passengers, "they first did</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not acknowledge [him]" and continued to "look straight," but ultimately "acknowledged they were all Mexicans."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2:25-2:26 p.m.). Agent Trevino "counted how many were in the vehicle" and then asked if anyone else was in the vehicle, to which Ricardo Rodriguez responded that there were "two more" in the trunk.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2:26 p.m.). The trunk passengers also "admitted" that they were in the country illegally.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2:26-2:27 p.m.). Once Agent Trevino realized that the white sedan was "transporting illegals," he put information over the Border Patrol radio "to be on the lookout" for the black Dodge truck, which had "passed [him] going southbound on [FM] 2050" during the stop of the white sedan, since he "believed that both of them were connected" "because the two vehicles were out of Dallas"</w:t>
      </w:r>
      <w:r>
        <w:rPr>
          <w:rFonts w:ascii="arial" w:eastAsia="arial" w:hAnsi="arial" w:cs="arial"/>
          <w:vertAlign w:val="superscript"/>
        </w:rPr>
        <w:footnoteReference w:customMarkFollows="1" w:id="15"/>
        <w:t xml:space="preserve">14</w:t>
      </w:r>
      <w:r>
        <w:rPr>
          <w:rFonts w:ascii="arial" w:eastAsia="arial" w:hAnsi="arial" w:cs="arial"/>
          <w:b w:val="0"/>
          <w:i w:val="0"/>
          <w:strike w:val="0"/>
          <w:noProof w:val="0"/>
          <w:color w:val="000000"/>
          <w:position w:val="0"/>
          <w:sz w:val="20"/>
          <w:u w:val="none"/>
          <w:vertAlign w:val="baseline"/>
        </w:rPr>
        <w:t xml:space="preserve"> and because "both the vehicles were riding in tandem south on [FM] 2050." (May 2nd Hr'g at 2:27-2:28, 3:23-3:25 p.m.).</w:t>
      </w:r>
    </w:p>
    <w:p>
      <w:pPr>
        <w:keepNext w:val="0"/>
        <w:spacing w:before="200" w:after="0" w:line="260" w:lineRule="atLeast"/>
        <w:ind w:left="0" w:right="0" w:firstLine="0"/>
        <w:jc w:val="both"/>
      </w:pPr>
      <w:bookmarkStart w:id="37" w:name="Bookmark_para_11"/>
      <w:bookmarkEnd w:id="37"/>
      <w:r>
        <w:rPr>
          <w:rFonts w:ascii="arial" w:eastAsia="arial" w:hAnsi="arial" w:cs="arial"/>
          <w:b w:val="0"/>
          <w:i w:val="0"/>
          <w:strike w:val="0"/>
          <w:noProof w:val="0"/>
          <w:color w:val="000000"/>
          <w:position w:val="0"/>
          <w:sz w:val="20"/>
          <w:u w:val="none"/>
          <w:vertAlign w:val="baseline"/>
        </w:rPr>
        <w:t>When Officer Reymundo Reyes, Jr. of the Freer Police Department reported to work on the evening of February 4, 2013, he was briefed by the previous officer, who informed him that the police department had been advised of a BOLO ("be on the lookout") for a "black in</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color, Dodge pickup truck."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3:35 p.m.). Officer Reyes wrote the license plate number of the black truck on his hand at the beginning of the shift.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3:35 p.m.). Around 8:40 p.m., an hour and a half into his shift, he "noticed a vehicle that was passing by [him]" in the same direction, traveling northbound on Highway 16.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3:35-3:36, 3:48 p.m.). He noticed it was a black vehicle, and shortly thereafter recognized that the first three digits matched what was written on his hand.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3:37 p.m.). He then followed the vehicle for "three or four blocks" until it stopped at a traffic light at the intersection of Highway 16 and U.S. 59, where he was then able to confirm that the license plate matched the BOLO vehicle.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3:37-3:38, 3:52-3:53 p.m.). The driver of the black truck, Ignacio Rodriguez, then "made a right turn" at the intersection, but "did not use a turning signal," so Officer Reyes decided to conduct a traffic stop. (May 2nd Hr'g at 3:38 p.m.).</w:t>
      </w:r>
    </w:p>
    <w:p>
      <w:pPr>
        <w:keepNext w:val="0"/>
        <w:spacing w:before="200" w:after="0" w:line="260" w:lineRule="atLeast"/>
        <w:ind w:left="0" w:right="0" w:firstLine="0"/>
        <w:jc w:val="both"/>
      </w:pPr>
      <w:bookmarkStart w:id="38" w:name="Bookmark_para_12"/>
      <w:bookmarkEnd w:id="38"/>
      <w:r>
        <w:rPr>
          <w:rFonts w:ascii="arial" w:eastAsia="arial" w:hAnsi="arial" w:cs="arial"/>
          <w:b w:val="0"/>
          <w:i w:val="0"/>
          <w:strike w:val="0"/>
          <w:noProof w:val="0"/>
          <w:color w:val="000000"/>
          <w:position w:val="0"/>
          <w:sz w:val="20"/>
          <w:u w:val="none"/>
          <w:vertAlign w:val="baseline"/>
        </w:rPr>
        <w:t>Ignacio Rodriguez pulled into a nearby parking lot, where Officer Reyes then "made contact with the driver, . . . told him who [he] was, what the reason for the stop was, [and] asked him for his driver's license</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and proof of insurance." (May 2nd Hr'g at 3:38 p.m.; May 3rd Hr'g at 3:23 p.m.). Officer Reyes testified that as Ignacio Rodriguez pulled out his wallet for his driver's license, "he was shaking, his hand was shaking a lot, [and] he . . . seemed extremely nervous, a little too nervous," especially considering that he had been informed that he was pulled over for failing to use a turn signal. (May 2nd Hr'g at 3:39-3:40 p.m.). Although he provided a driver's license, Ignacio Rodriguez could not immediately find any insurance; he therefore "got [out of] the truck and went around to the passenger side, and there on the passenger side [ ] was looking through the glove box," but was ultimately unable to provide any proof of insurance.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3:38-3:39 p.m.). As Ignacio Rodriguez "came back" from the passenger side of the vehicle, Officer Reyes asked him "if he had anything in the vehicle, any contraband or anything like that," to which Defendant responded in Spanish, 'no I don't have anything . . . you can search it.' (May 2nd Hr'g at 3:45 p.m.; May 3rd Hr'g at 3:33-3:35, 3:49 p.m.). Officer Reyes informed him to "just hold on" while he contacted dispatch for a canine,</w:t>
      </w:r>
      <w:r>
        <w:rPr>
          <w:rFonts w:ascii="arial" w:eastAsia="arial" w:hAnsi="arial" w:cs="arial"/>
          <w:vertAlign w:val="superscript"/>
        </w:rPr>
        <w:footnoteReference w:customMarkFollows="1" w:id="16"/>
        <w:t xml:space="preserve">15</w:t>
      </w:r>
      <w:r>
        <w:rPr>
          <w:rFonts w:ascii="arial" w:eastAsia="arial" w:hAnsi="arial" w:cs="arial"/>
          <w:b w:val="0"/>
          <w:i w:val="0"/>
          <w:strike w:val="0"/>
          <w:noProof w:val="0"/>
          <w:color w:val="000000"/>
          <w:position w:val="0"/>
          <w:sz w:val="20"/>
          <w:u w:val="none"/>
          <w:vertAlign w:val="baseline"/>
        </w:rPr>
        <w:t xml:space="preserve"> and Ignacio Rodriguez</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did not ask any questions as to how long the search might take. (May 2nd Hr'g at 3:44 p.m.; May 3rd Hr'g at 3:34, 3:49 p.m.).</w:t>
      </w:r>
    </w:p>
    <w:p>
      <w:pPr>
        <w:keepNext w:val="0"/>
        <w:spacing w:before="200" w:after="0" w:line="260" w:lineRule="atLeast"/>
        <w:ind w:left="0" w:right="0" w:firstLine="0"/>
        <w:jc w:val="both"/>
      </w:pPr>
      <w:bookmarkStart w:id="40" w:name="Bookmark_para_13"/>
      <w:bookmarkEnd w:id="40"/>
      <w:r>
        <w:rPr>
          <w:rFonts w:ascii="arial" w:eastAsia="arial" w:hAnsi="arial" w:cs="arial"/>
          <w:b w:val="0"/>
          <w:i w:val="0"/>
          <w:strike w:val="0"/>
          <w:noProof w:val="0"/>
          <w:color w:val="000000"/>
          <w:position w:val="0"/>
          <w:sz w:val="20"/>
          <w:u w:val="none"/>
          <w:vertAlign w:val="baseline"/>
        </w:rPr>
        <w:t xml:space="preserve">When dispatch soon thereafter advised Officer Reyes that the "owner of the vehicle was a female, [he] asked [Ignacio] whose vehicle it was, and he said it was his aunt's vehicle." (May 2nd Hr'g at 3:41, 3:54 p.m.). Officer Reyes also inquired into Ignacio Rodriguez's travel plans, and he stated that he was "coming from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and he was going to Dallas, Texas," a statement which raised Officer Reyes's suspicions, because "from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to Dallas, the best route is 1-35, and he [was] . . . taking 16 towards San Antonio."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3:41-3:42 p.m.). Officer Reyes again asked about the owner of the truck, and Ignacio Rodriguez "changed that it was from his aunt [to] that it belonged to his cousin."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3:43 p.m.). All of Officer Reyes's questions came prior to his issuing the citation.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4:04 p.m.). Because Ignacio Rodriguez "couldn't provide [any] insurance information, [ ] as soon as . . . [Officer Reyes] couldn't determine who the owner of the vehicle was, . . . it was at that point [that he] didn't know if the vehicle was possibly stolen"</w:t>
      </w:r>
      <w:r>
        <w:rPr>
          <w:rFonts w:ascii="arial" w:eastAsia="arial" w:hAnsi="arial" w:cs="arial"/>
          <w:vertAlign w:val="superscript"/>
        </w:rPr>
        <w:footnoteReference w:customMarkFollows="1" w:id="17"/>
        <w:t xml:space="preserve">16</w:t>
      </w:r>
      <w:r>
        <w:rPr>
          <w:rFonts w:ascii="arial" w:eastAsia="arial" w:hAnsi="arial" w:cs="arial"/>
          <w:b w:val="0"/>
          <w:i w:val="0"/>
          <w:strike w:val="0"/>
          <w:noProof w:val="0"/>
          <w:color w:val="000000"/>
          <w:position w:val="0"/>
          <w:sz w:val="20"/>
          <w:u w:val="none"/>
          <w:vertAlign w:val="baseline"/>
        </w:rPr>
        <w:t xml:space="preserve"> and therefore</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decided to impound the vehicle.</w:t>
      </w:r>
      <w:r>
        <w:rPr>
          <w:rFonts w:ascii="arial" w:eastAsia="arial" w:hAnsi="arial" w:cs="arial"/>
          <w:vertAlign w:val="superscript"/>
        </w:rPr>
        <w:footnoteReference w:customMarkFollows="1" w:id="18"/>
        <w:t xml:space="preserve">17</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3:43-3:44 p.m.). The decision to impound the vehicle was made "at the moment that [Officer Reyes] was writing the ticket," which was "approximately five minutes" after Officer Reyes had made contact with Ignacio Rodriguez.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3:46, 3:59 p.m.; May 3rd Hr'g at 3:44-3:45 p.m.). Officer Reyes finished writing the citation after another three to five minutes and then returned Defendant's driver's license. (May 2nd Hr'g at 3:56, 4:05 p.m.; May 3rd Hr'g at 3:24 p.m.). Although he "was going to let [Ignacio Rodriguez] go,"</w:t>
      </w:r>
      <w:r>
        <w:rPr>
          <w:rFonts w:ascii="arial" w:eastAsia="arial" w:hAnsi="arial" w:cs="arial"/>
          <w:vertAlign w:val="superscript"/>
        </w:rPr>
        <w:footnoteReference w:customMarkFollows="1" w:id="19"/>
        <w:t xml:space="preserve">18</w:t>
      </w:r>
      <w:r>
        <w:rPr>
          <w:rFonts w:ascii="arial" w:eastAsia="arial" w:hAnsi="arial" w:cs="arial"/>
          <w:b w:val="0"/>
          <w:i w:val="0"/>
          <w:strike w:val="0"/>
          <w:noProof w:val="0"/>
          <w:color w:val="000000"/>
          <w:position w:val="0"/>
          <w:sz w:val="20"/>
          <w:u w:val="none"/>
          <w:vertAlign w:val="baseline"/>
        </w:rPr>
        <w:t xml:space="preserve"> Officer Reyes testified that he "wasn't going to allow the vehicle to continue to its destination." (May 2nd Hr'g at 4:05 p.m.).</w:t>
      </w:r>
    </w:p>
    <w:p>
      <w:pPr>
        <w:keepNext w:val="0"/>
        <w:spacing w:before="200" w:after="0" w:line="260" w:lineRule="atLeast"/>
        <w:ind w:left="0" w:right="0" w:firstLine="0"/>
        <w:jc w:val="both"/>
      </w:pPr>
      <w:bookmarkStart w:id="44" w:name="Bookmark_para_14"/>
      <w:bookmarkEnd w:id="44"/>
      <w:r>
        <w:rPr>
          <w:rFonts w:ascii="arial" w:eastAsia="arial" w:hAnsi="arial" w:cs="arial"/>
          <w:b w:val="0"/>
          <w:i w:val="0"/>
          <w:strike w:val="0"/>
          <w:noProof w:val="0"/>
          <w:color w:val="000000"/>
          <w:position w:val="0"/>
          <w:sz w:val="20"/>
          <w:u w:val="none"/>
          <w:vertAlign w:val="baseline"/>
        </w:rPr>
        <w:t>United States Border Patrol Agent Hugo Benavides, Jr. received a phone call from his supervisor regarding the traffic stop of Ignacio Rodriguez "around 8:30, close to 9:00," and therefore drove "a few blocks to the intersection of Highway 59 and [Highway] 16," arriving as Officer Reyes was "writing the ticket."</w:t>
      </w:r>
      <w:r>
        <w:rPr>
          <w:rFonts w:ascii="arial" w:eastAsia="arial" w:hAnsi="arial" w:cs="arial"/>
          <w:vertAlign w:val="superscript"/>
        </w:rPr>
        <w:footnoteReference w:customMarkFollows="1" w:id="20"/>
        <w:t xml:space="preserve">19</w:t>
      </w:r>
      <w:r>
        <w:rPr>
          <w:rFonts w:ascii="arial" w:eastAsia="arial" w:hAnsi="arial" w:cs="arial"/>
          <w:b w:val="0"/>
          <w:i w:val="0"/>
          <w:strike w:val="0"/>
          <w:noProof w:val="0"/>
          <w:color w:val="000000"/>
          <w:position w:val="0"/>
          <w:sz w:val="20"/>
          <w:u w:val="none"/>
          <w:vertAlign w:val="baseline"/>
        </w:rPr>
        <w:t xml:space="preserve"> (May 3rd Hr'g at 1:33, 1:35, 1:42, 2:38-2:39 p.m.). "As soon as [Agent Benavides] got there, [he] made contact with the Freer P.D. officer."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2:40 p.m.). Within a minute or two, he approached</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Ignacio Rodriguez, who "was outside of the vehicle," presented himself as a Border Patrol agent, and asked about Defendant's citizenship.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1:35, 1:46, 2:40 p.m.). Agent Benavides then asked, as a "routine question[ ]," "where he was coming from and where was he headed, and [Ignacio Rodriguez] mentioned . . . that he was coming from Hebbronville, and he was headed to . . . Dallas, Texas."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1:36, 1:46 p.m.). A few minutes later the canine handler and canine arrived, and Agent Benavides "let [the handler] do. . . what he needed to do" in terms of running the dog.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1:36, 2:39, 2:41 p.m.). During the "twenty, thirty minutes" of the canine search, Agent Benavides was "just standing there next to the vehicle and to Mr. Rodriguez," not asking any questions of Defendant.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1:51, 2:41, 3:47 p.m.). The canine search yielded no indication of any contraband or illegal aliens. (May 3rd Hr'g at 1:55 p.m.).</w:t>
      </w:r>
    </w:p>
    <w:p>
      <w:pPr>
        <w:keepNext w:val="0"/>
        <w:spacing w:before="200" w:after="0" w:line="260" w:lineRule="atLeast"/>
        <w:ind w:left="0" w:right="0" w:firstLine="0"/>
        <w:jc w:val="both"/>
      </w:pPr>
      <w:bookmarkStart w:id="46" w:name="Bookmark_para_15"/>
      <w:bookmarkEnd w:id="46"/>
      <w:r>
        <w:rPr>
          <w:rFonts w:ascii="arial" w:eastAsia="arial" w:hAnsi="arial" w:cs="arial"/>
          <w:b w:val="0"/>
          <w:i w:val="0"/>
          <w:strike w:val="0"/>
          <w:noProof w:val="0"/>
          <w:color w:val="000000"/>
          <w:position w:val="0"/>
          <w:sz w:val="20"/>
          <w:u w:val="none"/>
          <w:vertAlign w:val="baseline"/>
        </w:rPr>
        <w:t>After communication with his supervisor, Agent Benavides then "just told [Ignacio Rodriguez] that he needed to [go] with [him] to the checkpoint for further questioning, and [that he] was going to transport him to the checkpoint," and also advised Officer Reyes</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of the same. (May 2nd Hr'g at 3:47 p.m.; May 3rd Hr'g at 1:50, 1:52, 2:42, 3:26 p.m.). Agent Benavides stated that he "didn't give [Defendant] [the] option" to leave, but rather "just told [Defendant] that 'you're going to come to the checkpoint for further questioning,'" whereby Ignacio Rodriguez "agreed to come . . . ." (May 3rd Hr'g at 1:52 p.m.). Agent Benavides's and Ignacio Rodriguez's testimony made clear that "[Agent Benavides] didn't ask [Defendant] for permission or nothing; [he] just told him" he was going to the checkpoint for questioning.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2:42, 3:26 p.m.). It was around this time when Agent Benavides also learned that Ignacio Rodriguez's vehicle was going to be impounded.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2:40 p.m.). Agent Benavides then "kind of escorted [Ignacio Rodriguez] to [his] unit, and [Defendant] freely went inside" the vehicle without asking any questions; Agent Benavides then drove to the checkpoint</w:t>
      </w:r>
      <w:r>
        <w:rPr>
          <w:rFonts w:ascii="arial" w:eastAsia="arial" w:hAnsi="arial" w:cs="arial"/>
          <w:vertAlign w:val="superscript"/>
        </w:rPr>
        <w:footnoteReference w:customMarkFollows="1" w:id="21"/>
        <w:t xml:space="preserve">20</w:t>
      </w:r>
      <w:r>
        <w:rPr>
          <w:rFonts w:ascii="arial" w:eastAsia="arial" w:hAnsi="arial" w:cs="arial"/>
          <w:b w:val="0"/>
          <w:i w:val="0"/>
          <w:strike w:val="0"/>
          <w:noProof w:val="0"/>
          <w:color w:val="000000"/>
          <w:position w:val="0"/>
          <w:sz w:val="20"/>
          <w:u w:val="none"/>
          <w:vertAlign w:val="baseline"/>
        </w:rPr>
        <w:t xml:space="preserve"> eighteen miles away and placed Defendant inside the checkpoint, in "an open area" with other agents nearby, before he "took off' and returned to his assigned area.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1:58, 2:42-2:44 p.m.). Agent Benavides never informed Ignacio Rodriguez that he was under arrest and no handcuffs</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were used.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1:46, 1:47, 2:43 p.m.).</w:t>
      </w:r>
    </w:p>
    <w:p>
      <w:pPr>
        <w:keepNext w:val="0"/>
        <w:spacing w:before="200" w:after="0" w:line="260" w:lineRule="atLeast"/>
        <w:ind w:left="0" w:right="0" w:firstLine="0"/>
        <w:jc w:val="both"/>
      </w:pPr>
      <w:bookmarkStart w:id="48" w:name="Bookmark_para_16"/>
      <w:bookmarkEnd w:id="48"/>
      <w:r>
        <w:rPr>
          <w:rFonts w:ascii="arial" w:eastAsia="arial" w:hAnsi="arial" w:cs="arial"/>
          <w:b w:val="0"/>
          <w:i w:val="0"/>
          <w:strike w:val="0"/>
          <w:noProof w:val="0"/>
          <w:color w:val="000000"/>
          <w:position w:val="0"/>
          <w:sz w:val="20"/>
          <w:u w:val="none"/>
          <w:vertAlign w:val="baseline"/>
        </w:rPr>
        <w:t xml:space="preserve">At "approximately 9:45 p.m.," Marco Montemayor, Special Agent for the United States Department of Homeland Security, received a phone call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regarding an "attempted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event."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2:01, 2:14 p.m.). He arrived at the Freer checkpoint around an hour later. (May 3rd Hr'g at 2:14 p.m.). After spending five to ten minutes speaking with "the primary [B]order [P]atrol agent that conducted the initial stop" to ascertain background information, Agent Montemayor and his partner interviewed Ricardo Rodriguez before interviewing Ignacio Rodriguez at "approximately 11:30 p.m."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2:02, 2:10-2:11, 2:14 p.m.). Before the interview, Ignacio Rodriguez was "inside the Border Patrol station in a holding cell," behind a locked sliding door.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2:10-2:11 p.m.). Agent Montemayor, along with another HSI agent and a Border Patrol intel officer, then interviewed Ignacio Rodriguez in a "fairly large" room.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2:36-2:37 p.m.). No one was in uniform, and their weapons were locked in a "separate area."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2:18, 2:37 p.m.).</w:t>
      </w:r>
    </w:p>
    <w:p>
      <w:pPr>
        <w:keepNext w:val="0"/>
        <w:spacing w:before="200" w:after="0" w:line="260" w:lineRule="atLeast"/>
        <w:ind w:left="0" w:right="0" w:firstLine="0"/>
        <w:jc w:val="both"/>
      </w:pPr>
      <w:bookmarkStart w:id="49" w:name="Bookmark_para_17"/>
      <w:bookmarkEnd w:id="49"/>
      <w:r>
        <w:rPr>
          <w:rFonts w:ascii="arial" w:eastAsia="arial" w:hAnsi="arial" w:cs="arial"/>
          <w:b w:val="0"/>
          <w:i w:val="0"/>
          <w:strike w:val="0"/>
          <w:noProof w:val="0"/>
          <w:color w:val="000000"/>
          <w:position w:val="0"/>
          <w:sz w:val="20"/>
          <w:u w:val="none"/>
          <w:vertAlign w:val="baseline"/>
        </w:rPr>
        <w:t>Agent Montemayor described the beginning of the interview as follows: "we, my partner and I, introduce[d] ourselves, we</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advise[d] him of his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we then ask[ed] him if he underst[ood] his rights. After acknowledgment, we ask[ed] him if he want[ed] to speak to us, and by doing so, waive his rights. Then we [got] him to sign off on the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waiver, and then we beg[an] asking . . . [about] the events that took place and how he subsequently was involved."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2:03 p.m.). The agents made sure that Ignacio Rodriguez understood the rights that he was waiving. (May 3rd Hr'g at 2:07, 2:18-2:19 p.m.). After Ignacio Rodriguez waived his rights and signed a written waiver, he provided the agents with a timeline of the previous events, but nonetheless changed a few details of his story several times.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2:03, 2:06 p.m.). Agent Montemayor testified that Ignacio Rodriguez "gave his confession freely and willingly, and . . . was very cooperative" and polite.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2:07 p.m.). Significantly, Defendant never stated that he wanted an attorney, nor did he renege on his waiver of his rights.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Agent Montemayor's testimony also made clear that the agents were "very, very specific about [their] role and [their] function," never promising leniency or release.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2:16, 2:17 p.m.).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DISCUSSION</w:t>
      </w:r>
    </w:p>
    <w:p>
      <w:pPr>
        <w:keepNext w:val="0"/>
        <w:spacing w:before="240" w:after="0" w:line="260" w:lineRule="atLeast"/>
        <w:ind w:left="0" w:right="0" w:firstLine="0"/>
        <w:jc w:val="both"/>
      </w:pPr>
      <w:bookmarkStart w:id="50" w:name="Bookmark_para_18"/>
      <w:bookmarkEnd w:id="50"/>
      <w:r>
        <w:rPr>
          <w:rFonts w:ascii="arial" w:eastAsia="arial" w:hAnsi="arial" w:cs="arial"/>
          <w:b w:val="0"/>
          <w:i w:val="0"/>
          <w:strike w:val="0"/>
          <w:noProof w:val="0"/>
          <w:color w:val="000000"/>
          <w:position w:val="0"/>
          <w:sz w:val="20"/>
          <w:u w:val="none"/>
          <w:vertAlign w:val="baseline"/>
        </w:rPr>
        <w:t>As noted above, Defendant Ricardo Rodriguez</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challenges the stop of his white sedan by United States Border Patrol Agent Trevino, arguing that "[t]he factors known to [A]gent Trevino at the time of the stop of Mr. Rodriguez's vehicle fall short of reasonable suspicion as required by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(Dkt. No. 35, at 3). Ricardo Rodriguez therefore moves to suppress the evidence resulting from said stop.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bookmarkStart w:id="51" w:name="Bookmark_I795NNVHCX8000BTKHP00035"/>
      <w:bookmarkEnd w:id="51"/>
      <w:bookmarkStart w:id="52" w:name="Bookmark_I5RG32T52N1PVF0030000400"/>
      <w:bookmarkEnd w:id="52"/>
      <w:r>
        <w:rPr>
          <w:rFonts w:ascii="arial" w:eastAsia="arial" w:hAnsi="arial" w:cs="arial"/>
          <w:b w:val="0"/>
          <w:i w:val="0"/>
          <w:strike w:val="0"/>
          <w:noProof w:val="0"/>
          <w:color w:val="000000"/>
          <w:position w:val="0"/>
          <w:sz w:val="20"/>
          <w:u w:val="none"/>
          <w:vertAlign w:val="baseline"/>
        </w:rPr>
        <w:t>Defendant Ignacio Rodriguez instead challenges the traffic stop performed by Officer Reyes of the Freer Police Department, claiming "that the stop was illegal or a pretext[ual] stop" and that "Officer Reyes overstepped the scope of the stop and the nature of the interrogation that comes with a traffic stop," asserting that "all statements obtained by the [G]overnment should be suppressed along with any evidence obtained therefrom." (Dkt. No. 39, at 2). Ignacio Rodriguez also claims that, while he "was in [G]overnment 'custody and control,' agents of the [G]overnment obtained written and oral statements from [him] in violation of [his] right to counsel" because of the fact that there was no "probable cause to arrest him . . . ."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Although "[a] defendant normally bears the burden of proving by a preponderance of the evidence that the challenged search or seizure was unconstitutional,"</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w:t>
      </w:r>
      <w:bookmarkStart w:id="53" w:name="Bookmark_I5RG32T52N1PVF0020000400"/>
      <w:bookmarkEnd w:id="53"/>
      <w:hyperlink r:id="rId13" w:history="1">
        <w:r>
          <w:rPr>
            <w:rFonts w:ascii="arial" w:eastAsia="arial" w:hAnsi="arial" w:cs="arial"/>
            <w:b w:val="0"/>
            <w:i/>
            <w:strike w:val="0"/>
            <w:noProof w:val="0"/>
            <w:color w:val="0077CC"/>
            <w:position w:val="0"/>
            <w:sz w:val="20"/>
            <w:u w:val="single"/>
            <w:vertAlign w:val="baseline"/>
          </w:rPr>
          <w:t>United States v. Waldrop</w:t>
        </w:r>
      </w:hyperlink>
      <w:hyperlink r:id="rId13" w:history="1">
        <w:r>
          <w:rPr>
            <w:rFonts w:ascii="arial" w:eastAsia="arial" w:hAnsi="arial" w:cs="arial"/>
            <w:b w:val="0"/>
            <w:i/>
            <w:strike w:val="0"/>
            <w:noProof w:val="0"/>
            <w:color w:val="0077CC"/>
            <w:position w:val="0"/>
            <w:sz w:val="20"/>
            <w:u w:val="single"/>
            <w:vertAlign w:val="baseline"/>
          </w:rPr>
          <w:t>, 404 F.3d 365, 368 (5th Cir. 2005)</w:t>
        </w:r>
      </w:hyperlink>
      <w:r>
        <w:rPr>
          <w:rFonts w:ascii="arial" w:eastAsia="arial" w:hAnsi="arial" w:cs="arial"/>
          <w:b w:val="0"/>
          <w:i w:val="0"/>
          <w:strike w:val="0"/>
          <w:noProof w:val="0"/>
          <w:color w:val="000000"/>
          <w:position w:val="0"/>
          <w:sz w:val="20"/>
          <w:u w:val="none"/>
          <w:vertAlign w:val="baseline"/>
        </w:rPr>
        <w:t xml:space="preserve">, "[w]hen the government searches or seizes a defendant without a warrant, the government bears the burden of proving, by a preponderance of the evidence, that the search or seizure was constitutional." </w:t>
      </w:r>
      <w:bookmarkStart w:id="54" w:name="Bookmark_I5RG32T52N1PVF0040000400"/>
      <w:bookmarkEnd w:id="54"/>
      <w:hyperlink r:id="rId14" w:history="1">
        <w:r>
          <w:rPr>
            <w:rFonts w:ascii="arial" w:eastAsia="arial" w:hAnsi="arial" w:cs="arial"/>
            <w:b w:val="0"/>
            <w:i/>
            <w:strike w:val="0"/>
            <w:noProof w:val="0"/>
            <w:color w:val="0077CC"/>
            <w:position w:val="0"/>
            <w:sz w:val="20"/>
            <w:u w:val="single"/>
            <w:vertAlign w:val="baseline"/>
          </w:rPr>
          <w:t>United States v. Guerrero-Barajas</w:t>
        </w:r>
      </w:hyperlink>
      <w:hyperlink r:id="rId14" w:history="1">
        <w:r>
          <w:rPr>
            <w:rFonts w:ascii="arial" w:eastAsia="arial" w:hAnsi="arial" w:cs="arial"/>
            <w:b w:val="0"/>
            <w:i/>
            <w:strike w:val="0"/>
            <w:noProof w:val="0"/>
            <w:color w:val="0077CC"/>
            <w:position w:val="0"/>
            <w:sz w:val="20"/>
            <w:u w:val="single"/>
            <w:vertAlign w:val="baseline"/>
          </w:rPr>
          <w:t>, 240 F.3d 428, 432 (5th Cir. 2001)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Therefore, in the instant case, because both Defendants were seized without a warrant, the government bears the burden of proving that the stops were constitutional. Because of the distinct analysis required for each of the Defendants' motions to suppress, the undersigned will address each in turn. Whether United States Border Patrol Agent Luis Trevino had reasonable suspicion to stop Ricardo Rodriguez's vehicle is the first issue to be addressed.</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A. The Roving Border Patrol Stop of Ricardo Rodriguez</w:t>
      </w:r>
    </w:p>
    <w:p>
      <w:pPr>
        <w:keepNext w:val="0"/>
        <w:spacing w:before="240" w:after="0" w:line="260" w:lineRule="atLeast"/>
        <w:ind w:left="0" w:right="0" w:firstLine="0"/>
        <w:jc w:val="both"/>
      </w:pPr>
      <w:bookmarkStart w:id="55" w:name="Bookmark_para_19"/>
      <w:bookmarkEnd w:id="55"/>
      <w:bookmarkStart w:id="56" w:name="Bookmark_I5RG32T52D6NSP0020000400"/>
      <w:bookmarkEnd w:id="56"/>
      <w:bookmarkStart w:id="57" w:name="Bookmark_I5RG32T52N1PVG0010000400"/>
      <w:bookmarkEnd w:id="57"/>
      <w:bookmarkStart w:id="58" w:name="Bookmark_I795NNVHNJJ000BTKHP00036"/>
      <w:bookmarkEnd w:id="58"/>
      <w:bookmarkStart w:id="59" w:name="Bookmark_I5RG32T52N1PVG0030000400"/>
      <w:bookmarkEnd w:id="59"/>
      <w:r>
        <w:rPr>
          <w:rFonts w:ascii="arial" w:eastAsia="arial" w:hAnsi="arial" w:cs="arial"/>
          <w:b w:val="0"/>
          <w:i w:val="0"/>
          <w:strike w:val="0"/>
          <w:noProof w:val="0"/>
          <w:color w:val="000000"/>
          <w:position w:val="0"/>
          <w:sz w:val="20"/>
          <w:u w:val="none"/>
          <w:vertAlign w:val="baseline"/>
        </w:rPr>
        <w:t xml:space="preserve">"The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prohibits 'unreasonable searches and seizures' by the Government, and its protections extend to brief investigatory stops of persons or vehicles that fall short of traditional arrest." </w:t>
      </w:r>
      <w:bookmarkStart w:id="60" w:name="Bookmark_I5RG32T52D6NSP0010000400"/>
      <w:bookmarkEnd w:id="60"/>
      <w:hyperlink r:id="rId15" w:history="1">
        <w:r>
          <w:rPr>
            <w:rFonts w:ascii="arial" w:eastAsia="arial" w:hAnsi="arial" w:cs="arial"/>
            <w:b w:val="0"/>
            <w:i/>
            <w:strike w:val="0"/>
            <w:noProof w:val="0"/>
            <w:color w:val="0077CC"/>
            <w:position w:val="0"/>
            <w:sz w:val="20"/>
            <w:u w:val="single"/>
            <w:vertAlign w:val="baseline"/>
          </w:rPr>
          <w:t>United States v. Arvizu</w:t>
        </w:r>
      </w:hyperlink>
      <w:hyperlink r:id="rId15" w:history="1">
        <w:r>
          <w:rPr>
            <w:rFonts w:ascii="arial" w:eastAsia="arial" w:hAnsi="arial" w:cs="arial"/>
            <w:b w:val="0"/>
            <w:i/>
            <w:strike w:val="0"/>
            <w:noProof w:val="0"/>
            <w:color w:val="0077CC"/>
            <w:position w:val="0"/>
            <w:sz w:val="20"/>
            <w:u w:val="single"/>
            <w:vertAlign w:val="baseline"/>
          </w:rPr>
          <w:t>, 534 U.S. 266, 273, 122 S. Ct. 744, 151 L. Ed. 2d 740 (2002)</w:t>
        </w:r>
      </w:hyperlink>
      <w:r>
        <w:rPr>
          <w:rFonts w:ascii="arial" w:eastAsia="arial" w:hAnsi="arial" w:cs="arial"/>
          <w:b w:val="0"/>
          <w:i w:val="0"/>
          <w:strike w:val="0"/>
          <w:noProof w:val="0"/>
          <w:color w:val="000000"/>
          <w:position w:val="0"/>
          <w:sz w:val="20"/>
          <w:u w:val="none"/>
          <w:vertAlign w:val="baseline"/>
        </w:rPr>
        <w:t xml:space="preserve"> (citing </w:t>
      </w:r>
      <w:bookmarkStart w:id="61" w:name="Bookmark_I5RG32T52D6NSP0030000400"/>
      <w:bookmarkEnd w:id="61"/>
      <w:hyperlink r:id="rId16" w:history="1">
        <w:r>
          <w:rPr>
            <w:rFonts w:ascii="arial" w:eastAsia="arial" w:hAnsi="arial" w:cs="arial"/>
            <w:b w:val="0"/>
            <w:i/>
            <w:strike w:val="0"/>
            <w:noProof w:val="0"/>
            <w:color w:val="0077CC"/>
            <w:position w:val="0"/>
            <w:sz w:val="20"/>
            <w:u w:val="single"/>
            <w:vertAlign w:val="baseline"/>
          </w:rPr>
          <w:t>Terry v. Ohio</w:t>
        </w:r>
      </w:hyperlink>
      <w:hyperlink r:id="rId16" w:history="1">
        <w:r>
          <w:rPr>
            <w:rFonts w:ascii="arial" w:eastAsia="arial" w:hAnsi="arial" w:cs="arial"/>
            <w:b w:val="0"/>
            <w:i/>
            <w:strike w:val="0"/>
            <w:noProof w:val="0"/>
            <w:color w:val="0077CC"/>
            <w:position w:val="0"/>
            <w:sz w:val="20"/>
            <w:u w:val="single"/>
            <w:vertAlign w:val="baseline"/>
          </w:rPr>
          <w:t>, 392 U.S. 1, 9, 88 S. Ct. 1868, 20 L. Ed. 2d 889 (1968))</w:t>
        </w:r>
      </w:hyperlink>
      <w:r>
        <w:rPr>
          <w:rFonts w:ascii="arial" w:eastAsia="arial" w:hAnsi="arial" w:cs="arial"/>
          <w:b w:val="0"/>
          <w:i w:val="0"/>
          <w:strike w:val="0"/>
          <w:noProof w:val="0"/>
          <w:color w:val="000000"/>
          <w:position w:val="0"/>
          <w:sz w:val="20"/>
          <w:u w:val="none"/>
          <w:vertAlign w:val="baseline"/>
        </w:rPr>
        <w:t xml:space="preserve">. </w:t>
      </w:r>
      <w:bookmarkStart w:id="62" w:name="Bookmark_I5RG32T528T4KT0040000400"/>
      <w:bookmarkEnd w:id="62"/>
      <w:r>
        <w:rPr>
          <w:rFonts w:ascii="arial" w:eastAsia="arial" w:hAnsi="arial" w:cs="arial"/>
          <w:b w:val="0"/>
          <w:i w:val="0"/>
          <w:strike w:val="0"/>
          <w:noProof w:val="0"/>
          <w:color w:val="000000"/>
          <w:position w:val="0"/>
          <w:sz w:val="20"/>
          <w:u w:val="none"/>
          <w:vertAlign w:val="baseline"/>
        </w:rPr>
        <w:t xml:space="preserve">Therefore, even brief investigatory stops "must be justified by some objective manifestation that the person stopped is, or is about to be, engaged in criminal activity." </w:t>
      </w:r>
      <w:bookmarkStart w:id="63" w:name="Bookmark_I5RG32T52D6NSP0050000400"/>
      <w:bookmarkEnd w:id="63"/>
      <w:hyperlink r:id="rId17" w:history="1">
        <w:r>
          <w:rPr>
            <w:rFonts w:ascii="arial" w:eastAsia="arial" w:hAnsi="arial" w:cs="arial"/>
            <w:b w:val="0"/>
            <w:i/>
            <w:strike w:val="0"/>
            <w:noProof w:val="0"/>
            <w:color w:val="0077CC"/>
            <w:position w:val="0"/>
            <w:sz w:val="20"/>
            <w:u w:val="single"/>
            <w:vertAlign w:val="baseline"/>
          </w:rPr>
          <w:t>United States v. Cortez</w:t>
        </w:r>
      </w:hyperlink>
      <w:hyperlink r:id="rId17" w:history="1">
        <w:r>
          <w:rPr>
            <w:rFonts w:ascii="arial" w:eastAsia="arial" w:hAnsi="arial" w:cs="arial"/>
            <w:b w:val="0"/>
            <w:i/>
            <w:strike w:val="0"/>
            <w:noProof w:val="0"/>
            <w:color w:val="0077CC"/>
            <w:position w:val="0"/>
            <w:sz w:val="20"/>
            <w:u w:val="single"/>
            <w:vertAlign w:val="baseline"/>
          </w:rPr>
          <w:t>, 449 U.S. 411, 417, 101 S. Ct. 690, 66 L. Ed. 2d 621 (1981)</w:t>
        </w:r>
      </w:hyperlink>
      <w:r>
        <w:rPr>
          <w:rFonts w:ascii="arial" w:eastAsia="arial" w:hAnsi="arial" w:cs="arial"/>
          <w:b w:val="0"/>
          <w:i w:val="0"/>
          <w:strike w:val="0"/>
          <w:noProof w:val="0"/>
          <w:color w:val="000000"/>
          <w:position w:val="0"/>
          <w:sz w:val="20"/>
          <w:u w:val="none"/>
          <w:vertAlign w:val="baseline"/>
        </w:rPr>
        <w:t xml:space="preserve">. Roving Border Patrol stops are governed by the standard articulated in </w:t>
      </w:r>
      <w:bookmarkStart w:id="64" w:name="Bookmark_I5RG32T52N1PVG0020000400"/>
      <w:bookmarkEnd w:id="64"/>
      <w:hyperlink r:id="rId18" w:history="1">
        <w:r>
          <w:rPr>
            <w:rFonts w:ascii="arial" w:eastAsia="arial" w:hAnsi="arial" w:cs="arial"/>
            <w:b w:val="0"/>
            <w:i/>
            <w:strike w:val="0"/>
            <w:noProof w:val="0"/>
            <w:color w:val="0077CC"/>
            <w:position w:val="0"/>
            <w:sz w:val="20"/>
            <w:u w:val="single"/>
            <w:vertAlign w:val="baseline"/>
          </w:rPr>
          <w:t>United States v. Brignoni-Ponce</w:t>
        </w:r>
      </w:hyperlink>
      <w:hyperlink r:id="rId18" w:history="1">
        <w:r>
          <w:rPr>
            <w:rFonts w:ascii="arial" w:eastAsia="arial" w:hAnsi="arial" w:cs="arial"/>
            <w:b w:val="0"/>
            <w:i/>
            <w:strike w:val="0"/>
            <w:noProof w:val="0"/>
            <w:color w:val="0077CC"/>
            <w:position w:val="0"/>
            <w:sz w:val="20"/>
            <w:u w:val="single"/>
            <w:vertAlign w:val="baseline"/>
          </w:rPr>
          <w:t>, 422 U.S. 873, 95 S. Ct. 2574, 45 L. Ed. 2d 607 (1975)</w:t>
        </w:r>
      </w:hyperlink>
      <w:r>
        <w:rPr>
          <w:rFonts w:ascii="arial" w:eastAsia="arial" w:hAnsi="arial" w:cs="arial"/>
          <w:b w:val="0"/>
          <w:i w:val="0"/>
          <w:strike w:val="0"/>
          <w:noProof w:val="0"/>
          <w:color w:val="000000"/>
          <w:position w:val="0"/>
          <w:sz w:val="20"/>
          <w:u w:val="none"/>
          <w:vertAlign w:val="baseline"/>
        </w:rPr>
        <w:t>, which dictates that Border Patrol agents may temporarily</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detain vehicles for investigation only if they "are aware of 'specific articulable facts, together with rational inferences from those facts, that reasonably warrant suspicion' that the vehicle is involved in illegal activities." </w:t>
      </w:r>
      <w:bookmarkStart w:id="65" w:name="Bookmark_I5RG32T52N1PVG0040000400"/>
      <w:bookmarkEnd w:id="65"/>
      <w:hyperlink r:id="rId19" w:history="1">
        <w:r>
          <w:rPr>
            <w:rFonts w:ascii="arial" w:eastAsia="arial" w:hAnsi="arial" w:cs="arial"/>
            <w:b w:val="0"/>
            <w:i/>
            <w:strike w:val="0"/>
            <w:noProof w:val="0"/>
            <w:color w:val="0077CC"/>
            <w:position w:val="0"/>
            <w:sz w:val="20"/>
            <w:u w:val="single"/>
            <w:vertAlign w:val="baseline"/>
          </w:rPr>
          <w:t>United States v. Cardona</w:t>
        </w:r>
      </w:hyperlink>
      <w:hyperlink r:id="rId19" w:history="1">
        <w:r>
          <w:rPr>
            <w:rFonts w:ascii="arial" w:eastAsia="arial" w:hAnsi="arial" w:cs="arial"/>
            <w:b w:val="0"/>
            <w:i/>
            <w:strike w:val="0"/>
            <w:noProof w:val="0"/>
            <w:color w:val="0077CC"/>
            <w:position w:val="0"/>
            <w:sz w:val="20"/>
            <w:u w:val="single"/>
            <w:vertAlign w:val="baseline"/>
          </w:rPr>
          <w:t>, 955 F.2d 976, 980 (5th Cir. 1992)</w:t>
        </w:r>
      </w:hyperlink>
      <w:r>
        <w:rPr>
          <w:rFonts w:ascii="arial" w:eastAsia="arial" w:hAnsi="arial" w:cs="arial"/>
          <w:b w:val="0"/>
          <w:i w:val="0"/>
          <w:strike w:val="0"/>
          <w:noProof w:val="0"/>
          <w:color w:val="000000"/>
          <w:position w:val="0"/>
          <w:sz w:val="20"/>
          <w:u w:val="none"/>
          <w:vertAlign w:val="baseline"/>
        </w:rPr>
        <w:t xml:space="preserve"> (quoting </w:t>
      </w:r>
      <w:bookmarkStart w:id="66" w:name="Bookmark_I5RG32T528T4KT0010000400"/>
      <w:bookmarkEnd w:id="66"/>
      <w:hyperlink r:id="rId18" w:history="1">
        <w:r>
          <w:rPr>
            <w:rFonts w:ascii="arial" w:eastAsia="arial" w:hAnsi="arial" w:cs="arial"/>
            <w:b w:val="0"/>
            <w:i/>
            <w:strike w:val="0"/>
            <w:noProof w:val="0"/>
            <w:color w:val="0077CC"/>
            <w:position w:val="0"/>
            <w:sz w:val="20"/>
            <w:u w:val="single"/>
            <w:vertAlign w:val="baseline"/>
          </w:rPr>
          <w:t>Brignoni-Ponce</w:t>
        </w:r>
      </w:hyperlink>
      <w:hyperlink r:id="rId18" w:history="1">
        <w:r>
          <w:rPr>
            <w:rFonts w:ascii="arial" w:eastAsia="arial" w:hAnsi="arial" w:cs="arial"/>
            <w:b w:val="0"/>
            <w:i/>
            <w:strike w:val="0"/>
            <w:noProof w:val="0"/>
            <w:color w:val="0077CC"/>
            <w:position w:val="0"/>
            <w:sz w:val="20"/>
            <w:u w:val="single"/>
            <w:vertAlign w:val="baseline"/>
          </w:rPr>
          <w:t>, 422 U.S. at 884</w:t>
        </w:r>
      </w:hyperlink>
      <w:r>
        <w:rPr>
          <w:rFonts w:ascii="arial" w:eastAsia="arial" w:hAnsi="arial" w:cs="arial"/>
          <w:b w:val="0"/>
          <w:i w:val="0"/>
          <w:strike w:val="0"/>
          <w:noProof w:val="0"/>
          <w:color w:val="000000"/>
          <w:position w:val="0"/>
          <w:sz w:val="20"/>
          <w:u w:val="none"/>
          <w:vertAlign w:val="baseline"/>
        </w:rPr>
        <w:t xml:space="preserve">). </w:t>
      </w:r>
      <w:bookmarkStart w:id="67" w:name="Bookmark_I5RG32T528T4KT0040000400_2"/>
      <w:bookmarkEnd w:id="67"/>
      <w:bookmarkStart w:id="68" w:name="Bookmark_I5RG32T52SF7MN0020000400"/>
      <w:bookmarkEnd w:id="68"/>
      <w:r>
        <w:rPr>
          <w:rFonts w:ascii="arial" w:eastAsia="arial" w:hAnsi="arial" w:cs="arial"/>
          <w:b w:val="0"/>
          <w:i w:val="0"/>
          <w:strike w:val="0"/>
          <w:noProof w:val="0"/>
          <w:color w:val="000000"/>
          <w:position w:val="0"/>
          <w:sz w:val="20"/>
          <w:u w:val="none"/>
          <w:vertAlign w:val="baseline"/>
        </w:rPr>
        <w:t xml:space="preserve">Although "[t]he 'somewhat abstract' and 'elusive' nature of the reasonable suspicion standard makes it impossible to create 'a neat set of legal rules' of what constitutes reasonable suspicion," </w:t>
      </w:r>
      <w:bookmarkStart w:id="69" w:name="Bookmark_I5RG32T528T4KT0030000400"/>
      <w:bookmarkEnd w:id="69"/>
      <w:hyperlink r:id="rId20" w:history="1">
        <w:r>
          <w:rPr>
            <w:rFonts w:ascii="arial" w:eastAsia="arial" w:hAnsi="arial" w:cs="arial"/>
            <w:b w:val="0"/>
            <w:i/>
            <w:strike w:val="0"/>
            <w:noProof w:val="0"/>
            <w:color w:val="0077CC"/>
            <w:position w:val="0"/>
            <w:sz w:val="20"/>
            <w:u w:val="single"/>
            <w:vertAlign w:val="baseline"/>
          </w:rPr>
          <w:t>United States v. Neufeld-Neufeld</w:t>
        </w:r>
      </w:hyperlink>
      <w:hyperlink r:id="rId20" w:history="1">
        <w:r>
          <w:rPr>
            <w:rFonts w:ascii="arial" w:eastAsia="arial" w:hAnsi="arial" w:cs="arial"/>
            <w:b w:val="0"/>
            <w:i/>
            <w:strike w:val="0"/>
            <w:noProof w:val="0"/>
            <w:color w:val="0077CC"/>
            <w:position w:val="0"/>
            <w:sz w:val="20"/>
            <w:u w:val="single"/>
            <w:vertAlign w:val="baseline"/>
          </w:rPr>
          <w:t>, 338 F.3d 374, 379 (5th Cir. 2003)</w:t>
        </w:r>
      </w:hyperlink>
      <w:r>
        <w:rPr>
          <w:rFonts w:ascii="arial" w:eastAsia="arial" w:hAnsi="arial" w:cs="arial"/>
          <w:b w:val="0"/>
          <w:i w:val="0"/>
          <w:strike w:val="0"/>
          <w:noProof w:val="0"/>
          <w:color w:val="000000"/>
          <w:position w:val="0"/>
          <w:sz w:val="20"/>
          <w:u w:val="none"/>
          <w:vertAlign w:val="baseline"/>
        </w:rPr>
        <w:t xml:space="preserve"> (quoting </w:t>
      </w:r>
      <w:bookmarkStart w:id="70" w:name="Bookmark_I5RG32T528T4KT0050000400"/>
      <w:bookmarkEnd w:id="70"/>
      <w:hyperlink r:id="rId15" w:history="1">
        <w:r>
          <w:rPr>
            <w:rFonts w:ascii="arial" w:eastAsia="arial" w:hAnsi="arial" w:cs="arial"/>
            <w:b w:val="0"/>
            <w:i/>
            <w:strike w:val="0"/>
            <w:noProof w:val="0"/>
            <w:color w:val="0077CC"/>
            <w:position w:val="0"/>
            <w:sz w:val="20"/>
            <w:u w:val="single"/>
            <w:vertAlign w:val="baseline"/>
          </w:rPr>
          <w:t>Arvizu</w:t>
        </w:r>
      </w:hyperlink>
      <w:hyperlink r:id="rId15" w:history="1">
        <w:r>
          <w:rPr>
            <w:rFonts w:ascii="arial" w:eastAsia="arial" w:hAnsi="arial" w:cs="arial"/>
            <w:b w:val="0"/>
            <w:i/>
            <w:strike w:val="0"/>
            <w:noProof w:val="0"/>
            <w:color w:val="0077CC"/>
            <w:position w:val="0"/>
            <w:sz w:val="20"/>
            <w:u w:val="single"/>
            <w:vertAlign w:val="baseline"/>
          </w:rPr>
          <w:t>, 534 U.S. at 274</w:t>
        </w:r>
      </w:hyperlink>
      <w:r>
        <w:rPr>
          <w:rFonts w:ascii="arial" w:eastAsia="arial" w:hAnsi="arial" w:cs="arial"/>
          <w:b w:val="0"/>
          <w:i w:val="0"/>
          <w:strike w:val="0"/>
          <w:noProof w:val="0"/>
          <w:color w:val="000000"/>
          <w:position w:val="0"/>
          <w:sz w:val="20"/>
          <w:u w:val="none"/>
          <w:vertAlign w:val="baseline"/>
        </w:rPr>
        <w:t xml:space="preserve">), reasonable suspicion "requires more than a mere unparticularized hunch, but considerably less than proof by a preponderance of the evidence." </w:t>
      </w:r>
      <w:bookmarkStart w:id="71" w:name="Bookmark_I5RG32T52HM6GM0020000400"/>
      <w:bookmarkEnd w:id="71"/>
      <w:hyperlink r:id="rId21" w:history="1">
        <w:r>
          <w:rPr>
            <w:rFonts w:ascii="arial" w:eastAsia="arial" w:hAnsi="arial" w:cs="arial"/>
            <w:b w:val="0"/>
            <w:i/>
            <w:strike w:val="0"/>
            <w:noProof w:val="0"/>
            <w:color w:val="0077CC"/>
            <w:position w:val="0"/>
            <w:sz w:val="20"/>
            <w:u w:val="single"/>
            <w:vertAlign w:val="baseline"/>
          </w:rPr>
          <w:t>United States v. Hernandez</w:t>
        </w:r>
      </w:hyperlink>
      <w:hyperlink r:id="rId21" w:history="1">
        <w:r>
          <w:rPr>
            <w:rFonts w:ascii="arial" w:eastAsia="arial" w:hAnsi="arial" w:cs="arial"/>
            <w:b w:val="0"/>
            <w:i/>
            <w:strike w:val="0"/>
            <w:noProof w:val="0"/>
            <w:color w:val="0077CC"/>
            <w:position w:val="0"/>
            <w:sz w:val="20"/>
            <w:u w:val="single"/>
            <w:vertAlign w:val="baseline"/>
          </w:rPr>
          <w:t>, 477 F.3d 210, 213 (5th Cir. 2007)</w:t>
        </w:r>
      </w:hyperlink>
      <w:r>
        <w:rPr>
          <w:rFonts w:ascii="arial" w:eastAsia="arial" w:hAnsi="arial" w:cs="arial"/>
          <w:b w:val="0"/>
          <w:i w:val="0"/>
          <w:strike w:val="0"/>
          <w:noProof w:val="0"/>
          <w:color w:val="000000"/>
          <w:position w:val="0"/>
          <w:sz w:val="20"/>
          <w:u w:val="none"/>
          <w:vertAlign w:val="baseline"/>
        </w:rPr>
        <w:t xml:space="preserve"> (citing </w:t>
      </w:r>
      <w:bookmarkStart w:id="72" w:name="Bookmark_I5RG32T52HM6GM0040000400"/>
      <w:bookmarkEnd w:id="72"/>
      <w:hyperlink r:id="rId22" w:history="1">
        <w:r>
          <w:rPr>
            <w:rFonts w:ascii="arial" w:eastAsia="arial" w:hAnsi="arial" w:cs="arial"/>
            <w:b w:val="0"/>
            <w:i/>
            <w:strike w:val="0"/>
            <w:noProof w:val="0"/>
            <w:color w:val="0077CC"/>
            <w:position w:val="0"/>
            <w:sz w:val="20"/>
            <w:u w:val="single"/>
            <w:vertAlign w:val="baseline"/>
          </w:rPr>
          <w:t>United States v. Gonzalez</w:t>
        </w:r>
      </w:hyperlink>
      <w:hyperlink r:id="rId22" w:history="1">
        <w:r>
          <w:rPr>
            <w:rFonts w:ascii="arial" w:eastAsia="arial" w:hAnsi="arial" w:cs="arial"/>
            <w:b w:val="0"/>
            <w:i/>
            <w:strike w:val="0"/>
            <w:noProof w:val="0"/>
            <w:color w:val="0077CC"/>
            <w:position w:val="0"/>
            <w:sz w:val="20"/>
            <w:u w:val="single"/>
            <w:vertAlign w:val="baseline"/>
          </w:rPr>
          <w:t>, 190 F.3d 668, 671 (5th Cir. 1999))</w:t>
        </w:r>
      </w:hyperlink>
      <w:r>
        <w:rPr>
          <w:rFonts w:ascii="arial" w:eastAsia="arial" w:hAnsi="arial" w:cs="arial"/>
          <w:b w:val="0"/>
          <w:i w:val="0"/>
          <w:strike w:val="0"/>
          <w:noProof w:val="0"/>
          <w:color w:val="000000"/>
          <w:position w:val="0"/>
          <w:sz w:val="20"/>
          <w:u w:val="none"/>
          <w:vertAlign w:val="baseline"/>
        </w:rPr>
        <w:t xml:space="preserve">. </w:t>
      </w:r>
      <w:bookmarkStart w:id="73" w:name="Bookmark_I5RG32T52SF7MN0020000400_2"/>
      <w:bookmarkEnd w:id="73"/>
      <w:bookmarkStart w:id="74" w:name="Bookmark_I795NNVHVND000BTKHP00037"/>
      <w:bookmarkEnd w:id="74"/>
      <w:bookmarkStart w:id="75" w:name="Bookmark_I5RG32T52SF7MN0040000400"/>
      <w:bookmarkEnd w:id="75"/>
      <w:r>
        <w:rPr>
          <w:rFonts w:ascii="arial" w:eastAsia="arial" w:hAnsi="arial" w:cs="arial"/>
          <w:b w:val="0"/>
          <w:i w:val="0"/>
          <w:strike w:val="0"/>
          <w:noProof w:val="0"/>
          <w:color w:val="000000"/>
          <w:position w:val="0"/>
          <w:sz w:val="20"/>
          <w:u w:val="none"/>
          <w:vertAlign w:val="baseline"/>
        </w:rPr>
        <w:t xml:space="preserve">Factors that may be considered in the reasonable suspicion analysis include: (1) proximity to the border; (2) known characteristics of the particular area; (3) usual traffic patterns of that road; (4) information about recent illegal trafficking in aliens or narcotics in the area; (5) the agent's previous experience in detecting illegal activity; (6) the behavior of the vehicle's driver; (7) particular aspects or characteristics of the vehicle; and (8) the number, appearance, and behavior of the passengers. </w:t>
      </w:r>
      <w:r>
        <w:rPr>
          <w:rFonts w:ascii="arial" w:eastAsia="arial" w:hAnsi="arial" w:cs="arial"/>
          <w:b w:val="0"/>
          <w:i/>
          <w:strike w:val="0"/>
          <w:noProof w:val="0"/>
          <w:color w:val="000000"/>
          <w:position w:val="0"/>
          <w:sz w:val="20"/>
          <w:u w:val="none"/>
          <w:vertAlign w:val="baseline"/>
        </w:rPr>
        <w:t xml:space="preserve">See </w:t>
      </w:r>
      <w:bookmarkStart w:id="76" w:name="Bookmark_I5RG32T52SF7MN0010000400"/>
      <w:bookmarkEnd w:id="76"/>
      <w:hyperlink r:id="rId18" w:history="1">
        <w:r>
          <w:rPr>
            <w:rFonts w:ascii="arial" w:eastAsia="arial" w:hAnsi="arial" w:cs="arial"/>
            <w:b w:val="0"/>
            <w:i/>
            <w:strike w:val="0"/>
            <w:noProof w:val="0"/>
            <w:color w:val="0077CC"/>
            <w:position w:val="0"/>
            <w:sz w:val="20"/>
            <w:u w:val="single"/>
            <w:vertAlign w:val="baseline"/>
          </w:rPr>
          <w:t>Brignoni-Ponce</w:t>
        </w:r>
      </w:hyperlink>
      <w:hyperlink r:id="rId18" w:history="1">
        <w:r>
          <w:rPr>
            <w:rFonts w:ascii="arial" w:eastAsia="arial" w:hAnsi="arial" w:cs="arial"/>
            <w:b w:val="0"/>
            <w:i/>
            <w:strike w:val="0"/>
            <w:noProof w:val="0"/>
            <w:color w:val="0077CC"/>
            <w:position w:val="0"/>
            <w:sz w:val="20"/>
            <w:u w:val="single"/>
            <w:vertAlign w:val="baseline"/>
          </w:rPr>
          <w:t>, 422 U.S. at 884-86</w:t>
        </w:r>
      </w:hyperlink>
      <w:r>
        <w:rPr>
          <w:rFonts w:ascii="arial" w:eastAsia="arial" w:hAnsi="arial" w:cs="arial"/>
          <w:b w:val="0"/>
          <w:i w:val="0"/>
          <w:strike w:val="0"/>
          <w:noProof w:val="0"/>
          <w:color w:val="000000"/>
          <w:position w:val="0"/>
          <w:sz w:val="20"/>
          <w:u w:val="none"/>
          <w:vertAlign w:val="baseline"/>
        </w:rPr>
        <w:t xml:space="preserve">. </w:t>
      </w:r>
      <w:bookmarkStart w:id="77" w:name="Bookmark_I5RG32T52SF7MN0040000400_2"/>
      <w:bookmarkEnd w:id="77"/>
      <w:bookmarkStart w:id="78" w:name="Bookmark_I3T43XCC5YK000088W80035P"/>
      <w:bookmarkEnd w:id="78"/>
      <w:bookmarkStart w:id="79" w:name="Bookmark_I5RG32T52D6NSS0030000400"/>
      <w:bookmarkEnd w:id="79"/>
      <w:r>
        <w:rPr>
          <w:rFonts w:ascii="arial" w:eastAsia="arial" w:hAnsi="arial" w:cs="arial"/>
          <w:b w:val="0"/>
          <w:i w:val="0"/>
          <w:strike w:val="0"/>
          <w:noProof w:val="0"/>
          <w:color w:val="000000"/>
          <w:position w:val="0"/>
          <w:sz w:val="20"/>
          <w:u w:val="none"/>
          <w:vertAlign w:val="baseline"/>
        </w:rPr>
        <w:t>No single factor is dispositive; rather, the reasonable suspicion analysis "is a fact-intensive</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test in which the court looks at all circumstances together to weigh not the individual layers, but the laminated total." </w:t>
      </w:r>
      <w:bookmarkStart w:id="80" w:name="Bookmark_I5RG32T52SF7MN0030000400"/>
      <w:bookmarkEnd w:id="80"/>
      <w:hyperlink r:id="rId23" w:history="1">
        <w:r>
          <w:rPr>
            <w:rFonts w:ascii="arial" w:eastAsia="arial" w:hAnsi="arial" w:cs="arial"/>
            <w:b w:val="0"/>
            <w:i/>
            <w:strike w:val="0"/>
            <w:noProof w:val="0"/>
            <w:color w:val="0077CC"/>
            <w:position w:val="0"/>
            <w:sz w:val="20"/>
            <w:u w:val="single"/>
            <w:vertAlign w:val="baseline"/>
          </w:rPr>
          <w:t>United States v. Jacquinot</w:t>
        </w:r>
      </w:hyperlink>
      <w:hyperlink r:id="rId23" w:history="1">
        <w:r>
          <w:rPr>
            <w:rFonts w:ascii="arial" w:eastAsia="arial" w:hAnsi="arial" w:cs="arial"/>
            <w:b w:val="0"/>
            <w:i/>
            <w:strike w:val="0"/>
            <w:noProof w:val="0"/>
            <w:color w:val="0077CC"/>
            <w:position w:val="0"/>
            <w:sz w:val="20"/>
            <w:u w:val="single"/>
            <w:vertAlign w:val="baseline"/>
          </w:rPr>
          <w:t>, 258 F.3d 423, 427 (5th Cir. 2001)</w:t>
        </w:r>
      </w:hyperlink>
      <w:r>
        <w:rPr>
          <w:rFonts w:ascii="arial" w:eastAsia="arial" w:hAnsi="arial" w:cs="arial"/>
          <w:b w:val="0"/>
          <w:i w:val="0"/>
          <w:strike w:val="0"/>
          <w:noProof w:val="0"/>
          <w:color w:val="000000"/>
          <w:position w:val="0"/>
          <w:sz w:val="20"/>
          <w:u w:val="none"/>
          <w:vertAlign w:val="baseline"/>
        </w:rPr>
        <w:t xml:space="preserve"> (citing </w:t>
      </w:r>
      <w:bookmarkStart w:id="81" w:name="Bookmark_I5RG32T52SF7MN0050000400"/>
      <w:bookmarkEnd w:id="81"/>
      <w:hyperlink r:id="rId24" w:history="1">
        <w:r>
          <w:rPr>
            <w:rFonts w:ascii="arial" w:eastAsia="arial" w:hAnsi="arial" w:cs="arial"/>
            <w:b w:val="0"/>
            <w:i/>
            <w:strike w:val="0"/>
            <w:noProof w:val="0"/>
            <w:color w:val="0077CC"/>
            <w:position w:val="0"/>
            <w:sz w:val="20"/>
            <w:u w:val="single"/>
            <w:vertAlign w:val="baseline"/>
          </w:rPr>
          <w:t>United States v. Zapata-Ibarra</w:t>
        </w:r>
      </w:hyperlink>
      <w:hyperlink r:id="rId24" w:history="1">
        <w:r>
          <w:rPr>
            <w:rFonts w:ascii="arial" w:eastAsia="arial" w:hAnsi="arial" w:cs="arial"/>
            <w:b w:val="0"/>
            <w:i/>
            <w:strike w:val="0"/>
            <w:noProof w:val="0"/>
            <w:color w:val="0077CC"/>
            <w:position w:val="0"/>
            <w:sz w:val="20"/>
            <w:u w:val="single"/>
            <w:vertAlign w:val="baseline"/>
          </w:rPr>
          <w:t>, 212 F.3d 877, 881 (5th Cir. 2000))</w:t>
        </w:r>
      </w:hyperlink>
      <w:r>
        <w:rPr>
          <w:rFonts w:ascii="arial" w:eastAsia="arial" w:hAnsi="arial" w:cs="arial"/>
          <w:b w:val="0"/>
          <w:i w:val="0"/>
          <w:strike w:val="0"/>
          <w:noProof w:val="0"/>
          <w:color w:val="000000"/>
          <w:position w:val="0"/>
          <w:sz w:val="20"/>
          <w:u w:val="none"/>
          <w:vertAlign w:val="baseline"/>
        </w:rPr>
        <w:t xml:space="preserve">. </w:t>
      </w:r>
      <w:bookmarkStart w:id="82" w:name="Bookmark_I795NNVJ6W4000BTKHP00039"/>
      <w:bookmarkEnd w:id="82"/>
      <w:bookmarkStart w:id="83" w:name="Bookmark_I5RG32T52D6NSS0030000400_2"/>
      <w:bookmarkEnd w:id="83"/>
      <w:bookmarkStart w:id="84" w:name="Bookmark_I5RG32T52D6NSS0050000400"/>
      <w:bookmarkEnd w:id="84"/>
      <w:r>
        <w:rPr>
          <w:rFonts w:ascii="arial" w:eastAsia="arial" w:hAnsi="arial" w:cs="arial"/>
          <w:b w:val="0"/>
          <w:i w:val="0"/>
          <w:strike w:val="0"/>
          <w:noProof w:val="0"/>
          <w:color w:val="000000"/>
          <w:position w:val="0"/>
          <w:sz w:val="20"/>
          <w:u w:val="none"/>
          <w:vertAlign w:val="baseline"/>
        </w:rPr>
        <w:t xml:space="preserve">Agents and officers are entitled to assess the facts in light of their experience in detecting illegal entry, smuggling, or other criminal activity. </w:t>
      </w:r>
      <w:bookmarkStart w:id="85" w:name="Bookmark_I5RG32T52D6NSS0020000400"/>
      <w:bookmarkEnd w:id="85"/>
      <w:hyperlink r:id="rId25" w:history="1">
        <w:r>
          <w:rPr>
            <w:rFonts w:ascii="arial" w:eastAsia="arial" w:hAnsi="arial" w:cs="arial"/>
            <w:b w:val="0"/>
            <w:i/>
            <w:strike w:val="0"/>
            <w:noProof w:val="0"/>
            <w:color w:val="0077CC"/>
            <w:position w:val="0"/>
            <w:sz w:val="20"/>
            <w:u w:val="single"/>
            <w:vertAlign w:val="baseline"/>
          </w:rPr>
          <w:t>United States v. Morales</w:t>
        </w:r>
      </w:hyperlink>
      <w:hyperlink r:id="rId25" w:history="1">
        <w:r>
          <w:rPr>
            <w:rFonts w:ascii="arial" w:eastAsia="arial" w:hAnsi="arial" w:cs="arial"/>
            <w:b w:val="0"/>
            <w:i/>
            <w:strike w:val="0"/>
            <w:noProof w:val="0"/>
            <w:color w:val="0077CC"/>
            <w:position w:val="0"/>
            <w:sz w:val="20"/>
            <w:u w:val="single"/>
            <w:vertAlign w:val="baseline"/>
          </w:rPr>
          <w:t>, 191 F.3d 602, 604 (5th Cir. 1999)</w:t>
        </w:r>
      </w:hyperlink>
      <w:r>
        <w:rPr>
          <w:rFonts w:ascii="arial" w:eastAsia="arial" w:hAnsi="arial" w:cs="arial"/>
          <w:b w:val="0"/>
          <w:i w:val="0"/>
          <w:strike w:val="0"/>
          <w:noProof w:val="0"/>
          <w:color w:val="000000"/>
          <w:position w:val="0"/>
          <w:sz w:val="20"/>
          <w:u w:val="none"/>
          <w:vertAlign w:val="baseline"/>
        </w:rPr>
        <w:t xml:space="preserve">. </w:t>
      </w:r>
      <w:bookmarkStart w:id="86" w:name="Bookmark_I5RG32T52D6NSS0050000400_2"/>
      <w:bookmarkEnd w:id="86"/>
      <w:r>
        <w:rPr>
          <w:rFonts w:ascii="arial" w:eastAsia="arial" w:hAnsi="arial" w:cs="arial"/>
          <w:b w:val="0"/>
          <w:i w:val="0"/>
          <w:strike w:val="0"/>
          <w:noProof w:val="0"/>
          <w:color w:val="000000"/>
          <w:position w:val="0"/>
          <w:sz w:val="20"/>
          <w:u w:val="none"/>
          <w:vertAlign w:val="baseline"/>
        </w:rPr>
        <w:t xml:space="preserve">Factors that ordinarily constitute innocent behavior may provide a composite picture sufficient to raise reasonable suspicion in the minds of experienced officers, </w:t>
      </w:r>
      <w:bookmarkStart w:id="87" w:name="Bookmark_I5RG32T52D6NSS0040000400"/>
      <w:bookmarkEnd w:id="87"/>
      <w:hyperlink r:id="rId23" w:history="1">
        <w:r>
          <w:rPr>
            <w:rFonts w:ascii="arial" w:eastAsia="arial" w:hAnsi="arial" w:cs="arial"/>
            <w:b w:val="0"/>
            <w:i/>
            <w:strike w:val="0"/>
            <w:noProof w:val="0"/>
            <w:color w:val="0077CC"/>
            <w:position w:val="0"/>
            <w:sz w:val="20"/>
            <w:u w:val="single"/>
            <w:vertAlign w:val="baseline"/>
          </w:rPr>
          <w:t>Jacquinot</w:t>
        </w:r>
      </w:hyperlink>
      <w:hyperlink r:id="rId23" w:history="1">
        <w:r>
          <w:rPr>
            <w:rFonts w:ascii="arial" w:eastAsia="arial" w:hAnsi="arial" w:cs="arial"/>
            <w:b w:val="0"/>
            <w:i/>
            <w:strike w:val="0"/>
            <w:noProof w:val="0"/>
            <w:color w:val="0077CC"/>
            <w:position w:val="0"/>
            <w:sz w:val="20"/>
            <w:u w:val="single"/>
            <w:vertAlign w:val="baseline"/>
          </w:rPr>
          <w:t>, 258 F.3d at 427</w:t>
        </w:r>
      </w:hyperlink>
      <w:r>
        <w:rPr>
          <w:rFonts w:ascii="arial" w:eastAsia="arial" w:hAnsi="arial" w:cs="arial"/>
          <w:b w:val="0"/>
          <w:i w:val="0"/>
          <w:strike w:val="0"/>
          <w:noProof w:val="0"/>
          <w:color w:val="000000"/>
          <w:position w:val="0"/>
          <w:sz w:val="20"/>
          <w:u w:val="none"/>
          <w:vertAlign w:val="baseline"/>
        </w:rPr>
        <w:t xml:space="preserve">, but "[o]bviously only those factors known to the officer at the time of the stop can be considered when determining whether the stop was reasonable." </w:t>
      </w:r>
      <w:bookmarkStart w:id="88" w:name="Bookmark_I5RG32T528T4KW0010000400"/>
      <w:bookmarkEnd w:id="88"/>
      <w:hyperlink r:id="rId26" w:history="1">
        <w:r>
          <w:rPr>
            <w:rFonts w:ascii="arial" w:eastAsia="arial" w:hAnsi="arial" w:cs="arial"/>
            <w:b w:val="0"/>
            <w:i/>
            <w:strike w:val="0"/>
            <w:noProof w:val="0"/>
            <w:color w:val="0077CC"/>
            <w:position w:val="0"/>
            <w:sz w:val="20"/>
            <w:u w:val="single"/>
            <w:vertAlign w:val="baseline"/>
          </w:rPr>
          <w:t>United States v. Moreno-Chaparro</w:t>
        </w:r>
      </w:hyperlink>
      <w:hyperlink r:id="rId26" w:history="1">
        <w:r>
          <w:rPr>
            <w:rFonts w:ascii="arial" w:eastAsia="arial" w:hAnsi="arial" w:cs="arial"/>
            <w:b w:val="0"/>
            <w:i/>
            <w:strike w:val="0"/>
            <w:noProof w:val="0"/>
            <w:color w:val="0077CC"/>
            <w:position w:val="0"/>
            <w:sz w:val="20"/>
            <w:u w:val="single"/>
            <w:vertAlign w:val="baseline"/>
          </w:rPr>
          <w:t>, 180 F.3d 629, 632 (5th Cir. 1998)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9" w:name="Bookmark_para_20"/>
      <w:bookmarkEnd w:id="89"/>
      <w:bookmarkStart w:id="90" w:name="Bookmark_I5RG32T528T4KW0040000400"/>
      <w:bookmarkEnd w:id="90"/>
      <w:r>
        <w:rPr>
          <w:rFonts w:ascii="arial" w:eastAsia="arial" w:hAnsi="arial" w:cs="arial"/>
          <w:b w:val="0"/>
          <w:i w:val="0"/>
          <w:strike w:val="0"/>
          <w:noProof w:val="0"/>
          <w:color w:val="000000"/>
          <w:position w:val="0"/>
          <w:sz w:val="20"/>
          <w:u w:val="none"/>
          <w:vertAlign w:val="baseline"/>
        </w:rPr>
        <w:t xml:space="preserve">The analysis begins with inquiring into the vehicle's proximity to the border. </w:t>
      </w:r>
      <w:bookmarkStart w:id="91" w:name="Bookmark_I795NNVJK2V000BTKHP0003C"/>
      <w:bookmarkEnd w:id="91"/>
      <w:bookmarkStart w:id="92" w:name="Bookmark_I5RG32T62N1PVJ0050000400"/>
      <w:bookmarkEnd w:id="92"/>
      <w:r>
        <w:rPr>
          <w:rFonts w:ascii="arial" w:eastAsia="arial" w:hAnsi="arial" w:cs="arial"/>
          <w:b w:val="0"/>
          <w:i w:val="0"/>
          <w:strike w:val="0"/>
          <w:noProof w:val="0"/>
          <w:color w:val="000000"/>
          <w:position w:val="0"/>
          <w:sz w:val="20"/>
          <w:u w:val="none"/>
          <w:vertAlign w:val="baseline"/>
        </w:rPr>
        <w:t xml:space="preserve">Proximity to the border has been deemed both a "paramount factor" and a "vital element" in determining reasonable suspicion, because proximity suggests that the vehicle in fact originated its journey at the border and is thus more likely to harbor illegal aliens. </w:t>
      </w:r>
      <w:r>
        <w:rPr>
          <w:rFonts w:ascii="arial" w:eastAsia="arial" w:hAnsi="arial" w:cs="arial"/>
          <w:b w:val="0"/>
          <w:i/>
          <w:strike w:val="0"/>
          <w:noProof w:val="0"/>
          <w:color w:val="000000"/>
          <w:position w:val="0"/>
          <w:sz w:val="20"/>
          <w:u w:val="none"/>
          <w:vertAlign w:val="baseline"/>
        </w:rPr>
        <w:t xml:space="preserve">See </w:t>
      </w:r>
      <w:bookmarkStart w:id="93" w:name="Bookmark_I5RG32T528T4KW0030000400"/>
      <w:bookmarkEnd w:id="93"/>
      <w:hyperlink r:id="rId27" w:history="1">
        <w:r>
          <w:rPr>
            <w:rFonts w:ascii="arial" w:eastAsia="arial" w:hAnsi="arial" w:cs="arial"/>
            <w:b w:val="0"/>
            <w:i/>
            <w:strike w:val="0"/>
            <w:noProof w:val="0"/>
            <w:color w:val="0077CC"/>
            <w:position w:val="0"/>
            <w:sz w:val="20"/>
            <w:u w:val="single"/>
            <w:vertAlign w:val="baseline"/>
          </w:rPr>
          <w:t>United States v. Rivera-Gonzalez</w:t>
        </w:r>
      </w:hyperlink>
      <w:hyperlink r:id="rId27" w:history="1">
        <w:r>
          <w:rPr>
            <w:rFonts w:ascii="arial" w:eastAsia="arial" w:hAnsi="arial" w:cs="arial"/>
            <w:b w:val="0"/>
            <w:i/>
            <w:strike w:val="0"/>
            <w:noProof w:val="0"/>
            <w:color w:val="0077CC"/>
            <w:position w:val="0"/>
            <w:sz w:val="20"/>
            <w:u w:val="single"/>
            <w:vertAlign w:val="baseline"/>
          </w:rPr>
          <w:t>, 413 F. App'x 736, 738 (5th Cir. 2011)</w:t>
        </w:r>
      </w:hyperlink>
      <w:r>
        <w:rPr>
          <w:rFonts w:ascii="arial" w:eastAsia="arial" w:hAnsi="arial" w:cs="arial"/>
          <w:b w:val="0"/>
          <w:i w:val="0"/>
          <w:strike w:val="0"/>
          <w:noProof w:val="0"/>
          <w:color w:val="000000"/>
          <w:position w:val="0"/>
          <w:sz w:val="20"/>
          <w:u w:val="none"/>
          <w:vertAlign w:val="baseline"/>
        </w:rPr>
        <w:t xml:space="preserve"> (quoting </w:t>
      </w:r>
      <w:bookmarkStart w:id="94" w:name="Bookmark_I5RG32T528T4KW0050000400"/>
      <w:bookmarkEnd w:id="94"/>
      <w:hyperlink r:id="rId28" w:history="1">
        <w:r>
          <w:rPr>
            <w:rFonts w:ascii="arial" w:eastAsia="arial" w:hAnsi="arial" w:cs="arial"/>
            <w:b w:val="0"/>
            <w:i/>
            <w:strike w:val="0"/>
            <w:noProof w:val="0"/>
            <w:color w:val="0077CC"/>
            <w:position w:val="0"/>
            <w:sz w:val="20"/>
            <w:u w:val="single"/>
            <w:vertAlign w:val="baseline"/>
          </w:rPr>
          <w:t>United States v. Orozco</w:t>
        </w:r>
      </w:hyperlink>
      <w:hyperlink r:id="rId28" w:history="1">
        <w:r>
          <w:rPr>
            <w:rFonts w:ascii="arial" w:eastAsia="arial" w:hAnsi="arial" w:cs="arial"/>
            <w:b w:val="0"/>
            <w:i/>
            <w:strike w:val="0"/>
            <w:noProof w:val="0"/>
            <w:color w:val="0077CC"/>
            <w:position w:val="0"/>
            <w:sz w:val="20"/>
            <w:u w:val="single"/>
            <w:vertAlign w:val="baseline"/>
          </w:rPr>
          <w:t>, 191 F.3d 578, 581 (5th Cir. 1999))</w:t>
        </w:r>
      </w:hyperlink>
      <w:r>
        <w:rPr>
          <w:rFonts w:ascii="arial" w:eastAsia="arial" w:hAnsi="arial" w:cs="arial"/>
          <w:b w:val="0"/>
          <w:i w:val="0"/>
          <w:strike w:val="0"/>
          <w:noProof w:val="0"/>
          <w:color w:val="000000"/>
          <w:position w:val="0"/>
          <w:sz w:val="20"/>
          <w:u w:val="none"/>
          <w:vertAlign w:val="baseline"/>
        </w:rPr>
        <w:t xml:space="preserve">; </w:t>
      </w:r>
      <w:bookmarkStart w:id="95" w:name="Bookmark_I5RG32T62N1PVJ0020000400"/>
      <w:bookmarkEnd w:id="95"/>
      <w:hyperlink r:id="rId29" w:history="1">
        <w:r>
          <w:rPr>
            <w:rFonts w:ascii="arial" w:eastAsia="arial" w:hAnsi="arial" w:cs="arial"/>
            <w:b w:val="0"/>
            <w:i/>
            <w:strike w:val="0"/>
            <w:noProof w:val="0"/>
            <w:color w:val="0077CC"/>
            <w:position w:val="0"/>
            <w:sz w:val="20"/>
            <w:u w:val="single"/>
            <w:vertAlign w:val="baseline"/>
          </w:rPr>
          <w:t>United States v. Pallares-Pallares</w:t>
        </w:r>
      </w:hyperlink>
      <w:hyperlink r:id="rId29" w:history="1">
        <w:r>
          <w:rPr>
            <w:rFonts w:ascii="arial" w:eastAsia="arial" w:hAnsi="arial" w:cs="arial"/>
            <w:b w:val="0"/>
            <w:i/>
            <w:strike w:val="0"/>
            <w:noProof w:val="0"/>
            <w:color w:val="0077CC"/>
            <w:position w:val="0"/>
            <w:sz w:val="20"/>
            <w:u w:val="single"/>
            <w:vertAlign w:val="baseline"/>
          </w:rPr>
          <w:t>, 784 F.2d 1231, 1233 (5th Cir. 1986)</w:t>
        </w:r>
      </w:hyperlink>
      <w:r>
        <w:rPr>
          <w:rFonts w:ascii="arial" w:eastAsia="arial" w:hAnsi="arial" w:cs="arial"/>
          <w:b w:val="0"/>
          <w:i w:val="0"/>
          <w:strike w:val="0"/>
          <w:noProof w:val="0"/>
          <w:color w:val="000000"/>
          <w:position w:val="0"/>
          <w:sz w:val="20"/>
          <w:u w:val="none"/>
          <w:vertAlign w:val="baseline"/>
        </w:rPr>
        <w:t xml:space="preserve">. </w:t>
      </w:r>
      <w:bookmarkStart w:id="96" w:name="Bookmark_I5RG32T62N1PVJ0050000400_2"/>
      <w:bookmarkEnd w:id="96"/>
      <w:r>
        <w:rPr>
          <w:rFonts w:ascii="arial" w:eastAsia="arial" w:hAnsi="arial" w:cs="arial"/>
          <w:b w:val="0"/>
          <w:i w:val="0"/>
          <w:strike w:val="0"/>
          <w:noProof w:val="0"/>
          <w:color w:val="000000"/>
          <w:position w:val="0"/>
          <w:sz w:val="20"/>
          <w:u w:val="none"/>
          <w:vertAlign w:val="baseline"/>
        </w:rPr>
        <w:t>Although the Fifth Circuit does not adhere to any bright line rule regarding this factor, "a car traveling more than fifty [ ] miles from the border is usually viewed as being too far from the border to support an inference that it originated its journey</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there." </w:t>
      </w:r>
      <w:bookmarkStart w:id="97" w:name="Bookmark_I5RG32T62N1PVJ0040000400"/>
      <w:bookmarkEnd w:id="97"/>
      <w:hyperlink r:id="rId24" w:history="1">
        <w:r>
          <w:rPr>
            <w:rFonts w:ascii="arial" w:eastAsia="arial" w:hAnsi="arial" w:cs="arial"/>
            <w:b w:val="0"/>
            <w:i/>
            <w:strike w:val="0"/>
            <w:noProof w:val="0"/>
            <w:color w:val="0077CC"/>
            <w:position w:val="0"/>
            <w:sz w:val="20"/>
            <w:u w:val="single"/>
            <w:vertAlign w:val="baseline"/>
          </w:rPr>
          <w:t>Zapata-Ibarra</w:t>
        </w:r>
      </w:hyperlink>
      <w:hyperlink r:id="rId24" w:history="1">
        <w:r>
          <w:rPr>
            <w:rFonts w:ascii="arial" w:eastAsia="arial" w:hAnsi="arial" w:cs="arial"/>
            <w:b w:val="0"/>
            <w:i/>
            <w:strike w:val="0"/>
            <w:noProof w:val="0"/>
            <w:color w:val="0077CC"/>
            <w:position w:val="0"/>
            <w:sz w:val="20"/>
            <w:u w:val="single"/>
            <w:vertAlign w:val="baseline"/>
          </w:rPr>
          <w:t>, 212 F.3d at 881</w:t>
        </w:r>
      </w:hyperlink>
      <w:r>
        <w:rPr>
          <w:rFonts w:ascii="arial" w:eastAsia="arial" w:hAnsi="arial" w:cs="arial"/>
          <w:b w:val="0"/>
          <w:i w:val="0"/>
          <w:strike w:val="0"/>
          <w:noProof w:val="0"/>
          <w:color w:val="000000"/>
          <w:position w:val="0"/>
          <w:sz w:val="20"/>
          <w:u w:val="none"/>
          <w:vertAlign w:val="baseline"/>
        </w:rPr>
        <w:t xml:space="preserve">. </w:t>
      </w:r>
      <w:bookmarkStart w:id="98" w:name="Bookmark_I5RG32T62HM6GP0020000400"/>
      <w:bookmarkEnd w:id="98"/>
      <w:r>
        <w:rPr>
          <w:rFonts w:ascii="arial" w:eastAsia="arial" w:hAnsi="arial" w:cs="arial"/>
          <w:b w:val="0"/>
          <w:i w:val="0"/>
          <w:strike w:val="0"/>
          <w:noProof w:val="0"/>
          <w:color w:val="000000"/>
          <w:position w:val="0"/>
          <w:sz w:val="20"/>
          <w:u w:val="none"/>
          <w:vertAlign w:val="baseline"/>
        </w:rPr>
        <w:t xml:space="preserve">Here, Defendants Ricardo and Ignacio Rodriguez turned south before encountering the "Echo 43" checkpoint, a checkpoint within fifty miles of the Mexico border, heading "closer to the border." (May 2nd Hr'g at 3:30 p.m.;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May 2nd Hr'g, Gov't Ex. 2). </w:t>
      </w:r>
      <w:bookmarkStart w:id="99" w:name="Bookmark_I5RG32T62HM6GP0040000400"/>
      <w:bookmarkEnd w:id="99"/>
      <w:r>
        <w:rPr>
          <w:rFonts w:ascii="arial" w:eastAsia="arial" w:hAnsi="arial" w:cs="arial"/>
          <w:b w:val="0"/>
          <w:i w:val="0"/>
          <w:strike w:val="0"/>
          <w:noProof w:val="0"/>
          <w:color w:val="000000"/>
          <w:position w:val="0"/>
          <w:sz w:val="20"/>
          <w:u w:val="none"/>
          <w:vertAlign w:val="baseline"/>
        </w:rPr>
        <w:t xml:space="preserve">Agent Trevino therefore encountered Defendants' vehicles within the benchmark fifty miles. </w:t>
      </w:r>
      <w:r>
        <w:rPr>
          <w:rFonts w:ascii="arial" w:eastAsia="arial" w:hAnsi="arial" w:cs="arial"/>
          <w:b w:val="0"/>
          <w:i/>
          <w:strike w:val="0"/>
          <w:noProof w:val="0"/>
          <w:color w:val="000000"/>
          <w:position w:val="0"/>
          <w:sz w:val="20"/>
          <w:u w:val="none"/>
          <w:vertAlign w:val="baseline"/>
        </w:rPr>
        <w:t xml:space="preserve">See </w:t>
      </w:r>
      <w:bookmarkStart w:id="100" w:name="Bookmark_I5RG32T62HM6GP0010000400"/>
      <w:bookmarkEnd w:id="100"/>
      <w:hyperlink r:id="rId19" w:history="1">
        <w:r>
          <w:rPr>
            <w:rFonts w:ascii="arial" w:eastAsia="arial" w:hAnsi="arial" w:cs="arial"/>
            <w:b w:val="0"/>
            <w:i/>
            <w:strike w:val="0"/>
            <w:noProof w:val="0"/>
            <w:color w:val="0077CC"/>
            <w:position w:val="0"/>
            <w:sz w:val="20"/>
            <w:u w:val="single"/>
            <w:vertAlign w:val="baseline"/>
          </w:rPr>
          <w:t>United States v. Cardona</w:t>
        </w:r>
      </w:hyperlink>
      <w:hyperlink r:id="rId19" w:history="1">
        <w:r>
          <w:rPr>
            <w:rFonts w:ascii="arial" w:eastAsia="arial" w:hAnsi="arial" w:cs="arial"/>
            <w:b w:val="0"/>
            <w:i/>
            <w:strike w:val="0"/>
            <w:noProof w:val="0"/>
            <w:color w:val="0077CC"/>
            <w:position w:val="0"/>
            <w:sz w:val="20"/>
            <w:u w:val="single"/>
            <w:vertAlign w:val="baseline"/>
          </w:rPr>
          <w:t>, 955 F.2d 976, 980 (5th Cir. 1992)</w:t>
        </w:r>
      </w:hyperlink>
      <w:r>
        <w:rPr>
          <w:rFonts w:ascii="arial" w:eastAsia="arial" w:hAnsi="arial" w:cs="arial"/>
          <w:b w:val="0"/>
          <w:i w:val="0"/>
          <w:strike w:val="0"/>
          <w:noProof w:val="0"/>
          <w:color w:val="000000"/>
          <w:position w:val="0"/>
          <w:sz w:val="20"/>
          <w:u w:val="none"/>
          <w:vertAlign w:val="baseline"/>
        </w:rPr>
        <w:t xml:space="preserve"> (finding the vehicle, "between 40 and 50 miles from the border," on a "rural, two-lane highway with approximately 90% of its traffic consisting of ranch trucks and hunting jeeps," "travelling in an easterly direction, [with] the towns serviced by the western direction of the road [ ] all on or very near the border," to have originated its journey at the border.). </w:t>
      </w:r>
      <w:bookmarkStart w:id="101" w:name="Bookmark_I5RG32T62HM6GP0040000400_2"/>
      <w:bookmarkEnd w:id="101"/>
      <w:r>
        <w:rPr>
          <w:rFonts w:ascii="arial" w:eastAsia="arial" w:hAnsi="arial" w:cs="arial"/>
          <w:b w:val="0"/>
          <w:i w:val="0"/>
          <w:strike w:val="0"/>
          <w:noProof w:val="0"/>
          <w:color w:val="000000"/>
          <w:position w:val="0"/>
          <w:sz w:val="20"/>
          <w:u w:val="none"/>
          <w:vertAlign w:val="baseline"/>
        </w:rPr>
        <w:t xml:space="preserve">"Although a reasonable conclusion of proximity to the border does not alone constitute reasonable suspicion for a Border Patrol stop . . . , this 'vital element' contributes significantly to the reasonableness of the Border Patrol agents' suspicions." </w:t>
      </w:r>
      <w:bookmarkStart w:id="102" w:name="Bookmark_I5RG32T62HM6GP0030000400"/>
      <w:bookmarkEnd w:id="102"/>
      <w:hyperlink r:id="rId24" w:history="1">
        <w:r>
          <w:rPr>
            <w:rFonts w:ascii="arial" w:eastAsia="arial" w:hAnsi="arial" w:cs="arial"/>
            <w:b w:val="0"/>
            <w:i/>
            <w:strike w:val="0"/>
            <w:noProof w:val="0"/>
            <w:color w:val="0077CC"/>
            <w:position w:val="0"/>
            <w:sz w:val="20"/>
            <w:u w:val="single"/>
            <w:vertAlign w:val="baseline"/>
          </w:rPr>
          <w:t>Zapata-Ibarra</w:t>
        </w:r>
      </w:hyperlink>
      <w:hyperlink r:id="rId24" w:history="1">
        <w:r>
          <w:rPr>
            <w:rFonts w:ascii="arial" w:eastAsia="arial" w:hAnsi="arial" w:cs="arial"/>
            <w:b w:val="0"/>
            <w:i/>
            <w:strike w:val="0"/>
            <w:noProof w:val="0"/>
            <w:color w:val="0077CC"/>
            <w:position w:val="0"/>
            <w:sz w:val="20"/>
            <w:u w:val="single"/>
            <w:vertAlign w:val="baseline"/>
          </w:rPr>
          <w:t>, 212 F.3d at 881</w:t>
        </w:r>
      </w:hyperlink>
      <w:r>
        <w:rPr>
          <w:rFonts w:ascii="arial" w:eastAsia="arial" w:hAnsi="arial" w:cs="arial"/>
          <w:b w:val="0"/>
          <w:i w:val="0"/>
          <w:strike w:val="0"/>
          <w:noProof w:val="0"/>
          <w:color w:val="000000"/>
          <w:position w:val="0"/>
          <w:sz w:val="20"/>
          <w:u w:val="none"/>
          <w:vertAlign w:val="baseline"/>
        </w:rPr>
        <w:t xml:space="preserve"> (citing </w:t>
      </w:r>
      <w:bookmarkStart w:id="103" w:name="Bookmark_I5RG32T62HM6GP0050000400"/>
      <w:bookmarkEnd w:id="103"/>
      <w:hyperlink r:id="rId30" w:history="1">
        <w:r>
          <w:rPr>
            <w:rFonts w:ascii="arial" w:eastAsia="arial" w:hAnsi="arial" w:cs="arial"/>
            <w:b w:val="0"/>
            <w:i/>
            <w:strike w:val="0"/>
            <w:noProof w:val="0"/>
            <w:color w:val="0077CC"/>
            <w:position w:val="0"/>
            <w:sz w:val="20"/>
            <w:u w:val="single"/>
            <w:vertAlign w:val="baseline"/>
          </w:rPr>
          <w:t>United States v. Nichols</w:t>
        </w:r>
      </w:hyperlink>
      <w:hyperlink r:id="rId30" w:history="1">
        <w:r>
          <w:rPr>
            <w:rFonts w:ascii="arial" w:eastAsia="arial" w:hAnsi="arial" w:cs="arial"/>
            <w:b w:val="0"/>
            <w:i/>
            <w:strike w:val="0"/>
            <w:noProof w:val="0"/>
            <w:color w:val="0077CC"/>
            <w:position w:val="0"/>
            <w:sz w:val="20"/>
            <w:u w:val="single"/>
            <w:vertAlign w:val="baseline"/>
          </w:rPr>
          <w:t>, 142 F.3d 857, 867 (5th Cir. 2000))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4" w:name="Bookmark_para_21"/>
      <w:bookmarkEnd w:id="104"/>
      <w:bookmarkStart w:id="105" w:name="Bookmark_I5RG32T62SF7MR0030000400"/>
      <w:bookmarkEnd w:id="105"/>
      <w:r>
        <w:rPr>
          <w:rFonts w:ascii="arial" w:eastAsia="arial" w:hAnsi="arial" w:cs="arial"/>
          <w:b w:val="0"/>
          <w:i w:val="0"/>
          <w:strike w:val="0"/>
          <w:noProof w:val="0"/>
          <w:color w:val="000000"/>
          <w:position w:val="0"/>
          <w:sz w:val="20"/>
          <w:u w:val="none"/>
          <w:vertAlign w:val="baseline"/>
        </w:rPr>
        <w:t>The second, third, fourth, and seventh aforementioned factors—the characteristics of the particular area, the usual traffic patterns of the road, information regarding recent illegal trafficking in aliens or narcotics</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in the area, and the particular aspects or characteristics of the vehicle—all contribute to a finding of reasonable suspicion in the instant case.</w:t>
      </w:r>
      <w:r>
        <w:rPr>
          <w:rFonts w:ascii="arial" w:eastAsia="arial" w:hAnsi="arial" w:cs="arial"/>
          <w:vertAlign w:val="superscript"/>
        </w:rPr>
        <w:footnoteReference w:customMarkFollows="1" w:id="22"/>
        <w:t xml:space="preserve">21</w:t>
      </w:r>
      <w:r>
        <w:rPr>
          <w:rFonts w:ascii="arial" w:eastAsia="arial" w:hAnsi="arial" w:cs="arial"/>
          <w:b w:val="0"/>
          <w:i w:val="0"/>
          <w:strike w:val="0"/>
          <w:noProof w:val="0"/>
          <w:color w:val="000000"/>
          <w:position w:val="0"/>
          <w:sz w:val="20"/>
          <w:u w:val="none"/>
          <w:vertAlign w:val="baseline"/>
        </w:rPr>
        <w:t xml:space="preserve"> Farm-to-Market Road 2050 consists solely of ranches and a wind farm, so "there's no . . . reason" for a vehicle to be on FM 2050 "unless you own a ranch out there . . . or you work for an oil company, inspecting the oil mills."</w:t>
      </w:r>
      <w:r>
        <w:rPr>
          <w:rFonts w:ascii="arial" w:eastAsia="arial" w:hAnsi="arial" w:cs="arial"/>
          <w:vertAlign w:val="superscript"/>
        </w:rPr>
        <w:footnoteReference w:customMarkFollows="1" w:id="23"/>
        <w:t xml:space="preserve">22</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08" w:name="Bookmark_I5RG32T62SF7MR0020000400"/>
      <w:bookmarkEnd w:id="108"/>
      <w:hyperlink r:id="rId30" w:history="1">
        <w:r>
          <w:rPr>
            <w:rFonts w:ascii="arial" w:eastAsia="arial" w:hAnsi="arial" w:cs="arial"/>
            <w:b w:val="0"/>
            <w:i/>
            <w:strike w:val="0"/>
            <w:noProof w:val="0"/>
            <w:color w:val="0077CC"/>
            <w:position w:val="0"/>
            <w:sz w:val="20"/>
            <w:u w:val="single"/>
            <w:vertAlign w:val="baseline"/>
          </w:rPr>
          <w:t>Nichols</w:t>
        </w:r>
      </w:hyperlink>
      <w:hyperlink r:id="rId30" w:history="1">
        <w:r>
          <w:rPr>
            <w:rFonts w:ascii="arial" w:eastAsia="arial" w:hAnsi="arial" w:cs="arial"/>
            <w:b w:val="0"/>
            <w:i/>
            <w:strike w:val="0"/>
            <w:noProof w:val="0"/>
            <w:color w:val="0077CC"/>
            <w:position w:val="0"/>
            <w:sz w:val="20"/>
            <w:u w:val="single"/>
            <w:vertAlign w:val="baseline"/>
          </w:rPr>
          <w:t>, 142 F.3d at 866</w:t>
        </w:r>
      </w:hyperlink>
      <w:r>
        <w:rPr>
          <w:rFonts w:ascii="arial" w:eastAsia="arial" w:hAnsi="arial" w:cs="arial"/>
          <w:b w:val="0"/>
          <w:i w:val="0"/>
          <w:strike w:val="0"/>
          <w:noProof w:val="0"/>
          <w:color w:val="000000"/>
          <w:position w:val="0"/>
          <w:sz w:val="20"/>
          <w:u w:val="none"/>
          <w:vertAlign w:val="baseline"/>
        </w:rPr>
        <w:t xml:space="preserve"> (considering in part "that there was no development other than ranches within twenty miles of [the] intersection" in finding that there was reasonable suspicion to make the stop, and distinguishing the case from others where no reasonable suspicion was found because of "the presence of a nearby national park"). </w:t>
      </w:r>
      <w:bookmarkStart w:id="109" w:name="Bookmark_I5RG32T62SF7MR0050000400"/>
      <w:bookmarkEnd w:id="109"/>
      <w:r>
        <w:rPr>
          <w:rFonts w:ascii="arial" w:eastAsia="arial" w:hAnsi="arial" w:cs="arial"/>
          <w:b w:val="0"/>
          <w:i w:val="0"/>
          <w:strike w:val="0"/>
          <w:noProof w:val="0"/>
          <w:color w:val="000000"/>
          <w:position w:val="0"/>
          <w:sz w:val="20"/>
          <w:u w:val="none"/>
          <w:vertAlign w:val="baseline"/>
        </w:rPr>
        <w:t xml:space="preserve">The majority of vehicles traveling "southbound and northbound on [FM] 2050 [are therefore] . . . oilfield trucks, tankers, utility trucks, F-150s, [and] F-250s . . . ." There are "hardly . . . any passenger vehicles out there," because of the possibility of "losing a tire or a bumper" on the ranch roads. The passenger cars that are on FM 2050 generally belong either to the owners of the various ranches or to the employees of the wind farm, and are largely recognizable to Border Patrol agents. </w:t>
      </w:r>
      <w:bookmarkStart w:id="110" w:name="Bookmark_I5RG32T62SF7MR0050000400_2"/>
      <w:bookmarkEnd w:id="110"/>
      <w:bookmarkStart w:id="111" w:name="Bookmark_I795NNVJY8J000BTKHP0003F"/>
      <w:bookmarkEnd w:id="111"/>
      <w:bookmarkStart w:id="112" w:name="Bookmark_I5RG32T62N1PVK0020000400"/>
      <w:bookmarkEnd w:id="112"/>
      <w:r>
        <w:rPr>
          <w:rFonts w:ascii="arial" w:eastAsia="arial" w:hAnsi="arial" w:cs="arial"/>
          <w:b w:val="0"/>
          <w:i w:val="0"/>
          <w:strike w:val="0"/>
          <w:noProof w:val="0"/>
          <w:color w:val="000000"/>
          <w:position w:val="0"/>
          <w:sz w:val="20"/>
          <w:u w:val="none"/>
          <w:vertAlign w:val="baseline"/>
        </w:rPr>
        <w:t>Those vehicles</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either pass through the checkpoint before turning down FM 2050, display a wind farm sticker on the rear of the vehicle, or are among the vehicles the agents know "because they drive every single day to work." </w:t>
      </w:r>
      <w:r>
        <w:rPr>
          <w:rFonts w:ascii="arial" w:eastAsia="arial" w:hAnsi="arial" w:cs="arial"/>
          <w:b w:val="0"/>
          <w:i/>
          <w:strike w:val="0"/>
          <w:noProof w:val="0"/>
          <w:color w:val="000000"/>
          <w:position w:val="0"/>
          <w:sz w:val="20"/>
          <w:u w:val="none"/>
          <w:vertAlign w:val="baseline"/>
        </w:rPr>
        <w:t xml:space="preserve">See </w:t>
      </w:r>
      <w:bookmarkStart w:id="113" w:name="Bookmark_I5RG32T62SF7MR0040000400"/>
      <w:bookmarkEnd w:id="113"/>
      <w:hyperlink r:id="rId22" w:history="1">
        <w:r>
          <w:rPr>
            <w:rFonts w:ascii="arial" w:eastAsia="arial" w:hAnsi="arial" w:cs="arial"/>
            <w:b w:val="0"/>
            <w:i/>
            <w:strike w:val="0"/>
            <w:noProof w:val="0"/>
            <w:color w:val="0077CC"/>
            <w:position w:val="0"/>
            <w:sz w:val="20"/>
            <w:u w:val="single"/>
            <w:vertAlign w:val="baseline"/>
          </w:rPr>
          <w:t>Gonzalez</w:t>
        </w:r>
      </w:hyperlink>
      <w:hyperlink r:id="rId22" w:history="1">
        <w:r>
          <w:rPr>
            <w:rFonts w:ascii="arial" w:eastAsia="arial" w:hAnsi="arial" w:cs="arial"/>
            <w:b w:val="0"/>
            <w:i/>
            <w:strike w:val="0"/>
            <w:noProof w:val="0"/>
            <w:color w:val="0077CC"/>
            <w:position w:val="0"/>
            <w:sz w:val="20"/>
            <w:u w:val="single"/>
            <w:vertAlign w:val="baseline"/>
          </w:rPr>
          <w:t>, 190 F.3d at 672</w:t>
        </w:r>
      </w:hyperlink>
      <w:r>
        <w:rPr>
          <w:rFonts w:ascii="arial" w:eastAsia="arial" w:hAnsi="arial" w:cs="arial"/>
          <w:b w:val="0"/>
          <w:i w:val="0"/>
          <w:strike w:val="0"/>
          <w:noProof w:val="0"/>
          <w:color w:val="000000"/>
          <w:position w:val="0"/>
          <w:sz w:val="20"/>
          <w:u w:val="none"/>
          <w:vertAlign w:val="baseline"/>
        </w:rPr>
        <w:t xml:space="preserve"> (noting that "border patrol agents may reasonably be familiar with most of the ordinary traffic" in a "sparsely populated" area). </w:t>
      </w:r>
      <w:bookmarkStart w:id="114" w:name="Bookmark_I5RG32T62N1PVK0020000400_2"/>
      <w:bookmarkEnd w:id="114"/>
      <w:r>
        <w:rPr>
          <w:rFonts w:ascii="arial" w:eastAsia="arial" w:hAnsi="arial" w:cs="arial"/>
          <w:b w:val="0"/>
          <w:i w:val="0"/>
          <w:strike w:val="0"/>
          <w:noProof w:val="0"/>
          <w:color w:val="000000"/>
          <w:position w:val="0"/>
          <w:sz w:val="20"/>
          <w:u w:val="none"/>
          <w:vertAlign w:val="baseline"/>
        </w:rPr>
        <w:t xml:space="preserve">Notably, Defendants' vehicles, a "non-work" truck and a rental passenger vehicle, were neither recognizable by the Border Patrol agents nor the typical vehicles seen on FM 2050. </w:t>
      </w:r>
      <w:r>
        <w:rPr>
          <w:rFonts w:ascii="arial" w:eastAsia="arial" w:hAnsi="arial" w:cs="arial"/>
          <w:b w:val="0"/>
          <w:i/>
          <w:strike w:val="0"/>
          <w:noProof w:val="0"/>
          <w:color w:val="000000"/>
          <w:position w:val="0"/>
          <w:sz w:val="20"/>
          <w:u w:val="none"/>
          <w:vertAlign w:val="baseline"/>
        </w:rPr>
        <w:t xml:space="preserve">See </w:t>
      </w:r>
      <w:bookmarkStart w:id="115" w:name="Bookmark_I5RG32T62N1PVK0010000400"/>
      <w:bookmarkEnd w:id="115"/>
      <w:hyperlink r:id="rId31" w:history="1">
        <w:r>
          <w:rPr>
            <w:rFonts w:ascii="arial" w:eastAsia="arial" w:hAnsi="arial" w:cs="arial"/>
            <w:b w:val="0"/>
            <w:i/>
            <w:strike w:val="0"/>
            <w:noProof w:val="0"/>
            <w:color w:val="0077CC"/>
            <w:position w:val="0"/>
            <w:sz w:val="20"/>
            <w:u w:val="single"/>
            <w:vertAlign w:val="baseline"/>
          </w:rPr>
          <w:t>United States v. Delgado</w:t>
        </w:r>
      </w:hyperlink>
      <w:hyperlink r:id="rId31" w:history="1">
        <w:r>
          <w:rPr>
            <w:rFonts w:ascii="arial" w:eastAsia="arial" w:hAnsi="arial" w:cs="arial"/>
            <w:b w:val="0"/>
            <w:i/>
            <w:strike w:val="0"/>
            <w:noProof w:val="0"/>
            <w:color w:val="0077CC"/>
            <w:position w:val="0"/>
            <w:sz w:val="20"/>
            <w:u w:val="single"/>
            <w:vertAlign w:val="baseline"/>
          </w:rPr>
          <w:t>, 99 F. App'x 493, 495 (5th Cir. 2004)</w:t>
        </w:r>
      </w:hyperlink>
      <w:r>
        <w:rPr>
          <w:rFonts w:ascii="arial" w:eastAsia="arial" w:hAnsi="arial" w:cs="arial"/>
          <w:b w:val="0"/>
          <w:i w:val="0"/>
          <w:strike w:val="0"/>
          <w:noProof w:val="0"/>
          <w:color w:val="000000"/>
          <w:position w:val="0"/>
          <w:sz w:val="20"/>
          <w:u w:val="none"/>
          <w:vertAlign w:val="baseline"/>
        </w:rPr>
        <w:t xml:space="preserve"> (per curiam) ("An agent's inability to recognize a vehicle on a road that is generally only used by local residents may also indicate reasonable suspicion . . . ."); </w:t>
      </w:r>
      <w:bookmarkStart w:id="116" w:name="Bookmark_I5RG32T62N1PVK0030000400"/>
      <w:bookmarkEnd w:id="116"/>
      <w:hyperlink r:id="rId30" w:history="1">
        <w:r>
          <w:rPr>
            <w:rFonts w:ascii="arial" w:eastAsia="arial" w:hAnsi="arial" w:cs="arial"/>
            <w:b w:val="0"/>
            <w:i/>
            <w:strike w:val="0"/>
            <w:noProof w:val="0"/>
            <w:color w:val="0077CC"/>
            <w:position w:val="0"/>
            <w:sz w:val="20"/>
            <w:u w:val="single"/>
            <w:vertAlign w:val="baseline"/>
          </w:rPr>
          <w:t>Nichols</w:t>
        </w:r>
      </w:hyperlink>
      <w:hyperlink r:id="rId30" w:history="1">
        <w:r>
          <w:rPr>
            <w:rFonts w:ascii="arial" w:eastAsia="arial" w:hAnsi="arial" w:cs="arial"/>
            <w:b w:val="0"/>
            <w:i/>
            <w:strike w:val="0"/>
            <w:noProof w:val="0"/>
            <w:color w:val="0077CC"/>
            <w:position w:val="0"/>
            <w:sz w:val="20"/>
            <w:u w:val="single"/>
            <w:vertAlign w:val="baseline"/>
          </w:rPr>
          <w:t>, 142 F.3d at 871</w:t>
        </w:r>
      </w:hyperlink>
      <w:r>
        <w:rPr>
          <w:rFonts w:ascii="arial" w:eastAsia="arial" w:hAnsi="arial" w:cs="arial"/>
          <w:b w:val="0"/>
          <w:i w:val="0"/>
          <w:strike w:val="0"/>
          <w:noProof w:val="0"/>
          <w:color w:val="000000"/>
          <w:position w:val="0"/>
          <w:sz w:val="20"/>
          <w:u w:val="none"/>
          <w:vertAlign w:val="baseline"/>
        </w:rPr>
        <w:t xml:space="preserve"> ("this Court has in the past given weight to an agent's observation that a vehicle's appearance was atypical of vehicles in the particular area in question.").</w:t>
      </w:r>
    </w:p>
    <w:p>
      <w:pPr>
        <w:keepNext w:val="0"/>
        <w:spacing w:before="200" w:after="0" w:line="260" w:lineRule="atLeast"/>
        <w:ind w:left="0" w:right="0" w:firstLine="0"/>
        <w:jc w:val="both"/>
      </w:pPr>
      <w:bookmarkStart w:id="117" w:name="Bookmark_para_22"/>
      <w:bookmarkEnd w:id="117"/>
      <w:bookmarkStart w:id="118" w:name="Bookmark_I5RG32T62D6NST0010000400"/>
      <w:bookmarkEnd w:id="118"/>
      <w:bookmarkStart w:id="119" w:name="Bookmark_I5RG32T62D6NST0050000400"/>
      <w:bookmarkEnd w:id="119"/>
      <w:r>
        <w:rPr>
          <w:rFonts w:ascii="arial" w:eastAsia="arial" w:hAnsi="arial" w:cs="arial"/>
          <w:b w:val="0"/>
          <w:i w:val="0"/>
          <w:strike w:val="0"/>
          <w:noProof w:val="0"/>
          <w:color w:val="000000"/>
          <w:position w:val="0"/>
          <w:sz w:val="20"/>
          <w:u w:val="none"/>
          <w:vertAlign w:val="baseline"/>
        </w:rPr>
        <w:t>In addition to the fact that the two vehicles were not recognizable to Agent Trevino as vehicles that frequently travel FM 2050 and the fact that the small passenger-style vehicle and "non-work" truck were atypical of the area in general, after running the registration of the vehicles, Agent Trevino learned that the</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white sedan was a rental vehicle registered to Dallas-Fort Worth</w:t>
      </w:r>
      <w:r>
        <w:rPr>
          <w:rFonts w:ascii="arial" w:eastAsia="arial" w:hAnsi="arial" w:cs="arial"/>
          <w:vertAlign w:val="superscript"/>
        </w:rPr>
        <w:footnoteReference w:customMarkFollows="1" w:id="24"/>
        <w:t xml:space="preserve">23</w:t>
      </w:r>
      <w:r>
        <w:rPr>
          <w:rFonts w:ascii="arial" w:eastAsia="arial" w:hAnsi="arial" w:cs="arial"/>
          <w:b w:val="0"/>
          <w:i w:val="0"/>
          <w:strike w:val="0"/>
          <w:noProof w:val="0"/>
          <w:color w:val="000000"/>
          <w:position w:val="0"/>
          <w:sz w:val="20"/>
          <w:u w:val="none"/>
          <w:vertAlign w:val="baseline"/>
        </w:rPr>
        <w:t xml:space="preserve"> and the black truck</w:t>
      </w:r>
      <w:r>
        <w:rPr>
          <w:rFonts w:ascii="arial" w:eastAsia="arial" w:hAnsi="arial" w:cs="arial"/>
          <w:vertAlign w:val="superscript"/>
        </w:rPr>
        <w:footnoteReference w:customMarkFollows="1" w:id="25"/>
        <w:t xml:space="preserve">24</w:t>
      </w:r>
      <w:r>
        <w:rPr>
          <w:rFonts w:ascii="arial" w:eastAsia="arial" w:hAnsi="arial" w:cs="arial"/>
          <w:b w:val="0"/>
          <w:i w:val="0"/>
          <w:strike w:val="0"/>
          <w:noProof w:val="0"/>
          <w:color w:val="000000"/>
          <w:position w:val="0"/>
          <w:sz w:val="20"/>
          <w:u w:val="none"/>
          <w:vertAlign w:val="baseline"/>
        </w:rPr>
        <w:t xml:space="preserve"> was registered to Corinth, Texas. </w:t>
      </w:r>
      <w:bookmarkStart w:id="126" w:name="Bookmark_I5RG32T628T4KX0030000400"/>
      <w:bookmarkEnd w:id="126"/>
      <w:r>
        <w:rPr>
          <w:rFonts w:ascii="arial" w:eastAsia="arial" w:hAnsi="arial" w:cs="arial"/>
          <w:b w:val="0"/>
          <w:i w:val="0"/>
          <w:strike w:val="0"/>
          <w:noProof w:val="0"/>
          <w:color w:val="000000"/>
          <w:position w:val="0"/>
          <w:sz w:val="20"/>
          <w:u w:val="none"/>
          <w:vertAlign w:val="baseline"/>
        </w:rPr>
        <w:t xml:space="preserve">"A vehicle's registration may, under some circumstances, add to reasonable suspicion." </w:t>
      </w:r>
      <w:bookmarkStart w:id="127" w:name="Bookmark_I5RG32T62N1PVK0050000400"/>
      <w:bookmarkEnd w:id="127"/>
      <w:hyperlink r:id="rId32" w:history="1">
        <w:r>
          <w:rPr>
            <w:rFonts w:ascii="arial" w:eastAsia="arial" w:hAnsi="arial" w:cs="arial"/>
            <w:b w:val="0"/>
            <w:i/>
            <w:strike w:val="0"/>
            <w:noProof w:val="0"/>
            <w:color w:val="0077CC"/>
            <w:position w:val="0"/>
            <w:sz w:val="20"/>
            <w:u w:val="single"/>
            <w:vertAlign w:val="baseline"/>
          </w:rPr>
          <w:t>United States v. Olivares- Pacheco</w:t>
        </w:r>
      </w:hyperlink>
      <w:hyperlink r:id="rId32" w:history="1">
        <w:r>
          <w:rPr>
            <w:rFonts w:ascii="arial" w:eastAsia="arial" w:hAnsi="arial" w:cs="arial"/>
            <w:b w:val="0"/>
            <w:i/>
            <w:strike w:val="0"/>
            <w:noProof w:val="0"/>
            <w:color w:val="0077CC"/>
            <w:position w:val="0"/>
            <w:sz w:val="20"/>
            <w:u w:val="single"/>
            <w:vertAlign w:val="baseline"/>
          </w:rPr>
          <w:t>, 633 F.3d 399, 404 (5th Cir. 2011)</w:t>
        </w:r>
      </w:hyperlink>
      <w:r>
        <w:rPr>
          <w:rFonts w:ascii="arial" w:eastAsia="arial" w:hAnsi="arial" w:cs="arial"/>
          <w:b w:val="0"/>
          <w:i w:val="0"/>
          <w:strike w:val="0"/>
          <w:noProof w:val="0"/>
          <w:color w:val="000000"/>
          <w:position w:val="0"/>
          <w:sz w:val="20"/>
          <w:u w:val="none"/>
          <w:vertAlign w:val="baseline"/>
        </w:rPr>
        <w:t xml:space="preserve"> (noting that the Fifth Circuit has previously "held that the fact that a car was registered in San Angelo, yet was taking an indirect route to San Angelo which was less-heavily patrolled, added to reasonable suspicion," but finding no reasonable suspicion in the present case because "[t]he truck was neither [registered to] a faraway place, nor was it taking some sort of suspicious, indirect route" as it was registered to a location in the Dallas-Fort Worth metroplex and was "traveling due east on the most direct route," 1-20); </w:t>
      </w:r>
      <w:r>
        <w:rPr>
          <w:rFonts w:ascii="arial" w:eastAsia="arial" w:hAnsi="arial" w:cs="arial"/>
          <w:b w:val="0"/>
          <w:i/>
          <w:strike w:val="0"/>
          <w:noProof w:val="0"/>
          <w:color w:val="000000"/>
          <w:position w:val="0"/>
          <w:sz w:val="20"/>
          <w:u w:val="none"/>
          <w:vertAlign w:val="baseline"/>
        </w:rPr>
        <w:t xml:space="preserve">see also </w:t>
      </w:r>
      <w:bookmarkStart w:id="128" w:name="Bookmark_I5RG32T62D6NST0020000400"/>
      <w:bookmarkEnd w:id="128"/>
      <w:hyperlink r:id="rId31" w:history="1">
        <w:r>
          <w:rPr>
            <w:rFonts w:ascii="arial" w:eastAsia="arial" w:hAnsi="arial" w:cs="arial"/>
            <w:b w:val="0"/>
            <w:i/>
            <w:strike w:val="0"/>
            <w:noProof w:val="0"/>
            <w:color w:val="0077CC"/>
            <w:position w:val="0"/>
            <w:sz w:val="20"/>
            <w:u w:val="single"/>
            <w:vertAlign w:val="baseline"/>
          </w:rPr>
          <w:t>Delgado</w:t>
        </w:r>
      </w:hyperlink>
      <w:hyperlink r:id="rId31" w:history="1">
        <w:r>
          <w:rPr>
            <w:rFonts w:ascii="arial" w:eastAsia="arial" w:hAnsi="arial" w:cs="arial"/>
            <w:b w:val="0"/>
            <w:i/>
            <w:strike w:val="0"/>
            <w:noProof w:val="0"/>
            <w:color w:val="0077CC"/>
            <w:position w:val="0"/>
            <w:sz w:val="20"/>
            <w:u w:val="single"/>
            <w:vertAlign w:val="baseline"/>
          </w:rPr>
          <w:t>, 99 F. App'x at 496</w:t>
        </w:r>
      </w:hyperlink>
      <w:r>
        <w:rPr>
          <w:rFonts w:ascii="arial" w:eastAsia="arial" w:hAnsi="arial" w:cs="arial"/>
          <w:b w:val="0"/>
          <w:i w:val="0"/>
          <w:strike w:val="0"/>
          <w:noProof w:val="0"/>
          <w:color w:val="000000"/>
          <w:position w:val="0"/>
          <w:sz w:val="20"/>
          <w:u w:val="none"/>
          <w:vertAlign w:val="baseline"/>
        </w:rPr>
        <w:t xml:space="preserve"> (finding that after the agent determined "the vehicle was not registered locally," that since "the ranch road was rarely used by any non-ranch vehicles and . . . [the agent] knew the vehicles connected with the local ranches by sight. . . . he could have found it suspicious that a vehicle from another part of Texas, with no connection to the local ranches, was using that particular road."); </w:t>
      </w:r>
      <w:r>
        <w:rPr>
          <w:rFonts w:ascii="arial" w:eastAsia="arial" w:hAnsi="arial" w:cs="arial"/>
          <w:b w:val="0"/>
          <w:i/>
          <w:strike w:val="0"/>
          <w:noProof w:val="0"/>
          <w:color w:val="000000"/>
          <w:position w:val="0"/>
          <w:sz w:val="20"/>
          <w:u w:val="none"/>
          <w:vertAlign w:val="baseline"/>
        </w:rPr>
        <w:t xml:space="preserve">cf. </w:t>
      </w:r>
      <w:bookmarkStart w:id="129" w:name="Bookmark_I5RG32T62D6NST0040000400"/>
      <w:bookmarkEnd w:id="129"/>
      <w:hyperlink r:id="rId33" w:history="1">
        <w:r>
          <w:rPr>
            <w:rFonts w:ascii="arial" w:eastAsia="arial" w:hAnsi="arial" w:cs="arial"/>
            <w:b w:val="0"/>
            <w:i/>
            <w:strike w:val="0"/>
            <w:noProof w:val="0"/>
            <w:color w:val="0077CC"/>
            <w:position w:val="0"/>
            <w:sz w:val="20"/>
            <w:u w:val="single"/>
            <w:vertAlign w:val="baseline"/>
          </w:rPr>
          <w:t>United States v. Rodriguez-Castorena</w:t>
        </w:r>
      </w:hyperlink>
      <w:hyperlink r:id="rId33" w:history="1">
        <w:r>
          <w:rPr>
            <w:rFonts w:ascii="arial" w:eastAsia="arial" w:hAnsi="arial" w:cs="arial"/>
            <w:b w:val="0"/>
            <w:i/>
            <w:strike w:val="0"/>
            <w:noProof w:val="0"/>
            <w:color w:val="0077CC"/>
            <w:position w:val="0"/>
            <w:sz w:val="20"/>
            <w:u w:val="single"/>
            <w:vertAlign w:val="baseline"/>
          </w:rPr>
          <w:t>, 712 F.Supp.2d 590, 595 (W.D. Tex. 2010)</w:t>
        </w:r>
      </w:hyperlink>
      <w:r>
        <w:rPr>
          <w:rFonts w:ascii="arial" w:eastAsia="arial" w:hAnsi="arial" w:cs="arial"/>
          <w:b w:val="0"/>
          <w:i w:val="0"/>
          <w:strike w:val="0"/>
          <w:noProof w:val="0"/>
          <w:color w:val="000000"/>
          <w:position w:val="0"/>
          <w:sz w:val="20"/>
          <w:u w:val="none"/>
          <w:vertAlign w:val="baseline"/>
        </w:rPr>
        <w:t xml:space="preserve"> (because the defendant had a vehicle registered to Dallas</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and was heading north on 1-35, "a well-traveled interstate highway," directly towards Dallas, distinguishing the case from </w:t>
      </w:r>
      <w:r>
        <w:rPr>
          <w:rFonts w:ascii="arial" w:eastAsia="arial" w:hAnsi="arial" w:cs="arial"/>
          <w:b w:val="0"/>
          <w:i/>
          <w:strike w:val="0"/>
          <w:noProof w:val="0"/>
          <w:color w:val="000000"/>
          <w:position w:val="0"/>
          <w:sz w:val="20"/>
          <w:u w:val="none"/>
          <w:vertAlign w:val="baseline"/>
        </w:rPr>
        <w:t>Arvizu</w:t>
      </w:r>
      <w:r>
        <w:rPr>
          <w:rFonts w:ascii="arial" w:eastAsia="arial" w:hAnsi="arial" w:cs="arial"/>
          <w:b w:val="0"/>
          <w:i w:val="0"/>
          <w:strike w:val="0"/>
          <w:noProof w:val="0"/>
          <w:color w:val="000000"/>
          <w:position w:val="0"/>
          <w:sz w:val="20"/>
          <w:u w:val="none"/>
          <w:vertAlign w:val="baseline"/>
        </w:rPr>
        <w:t xml:space="preserve">, where "[i]t was reasonable for [the agent] to infer from his observations, his registration check, and his experience that [the defendant] had set out . . . along a little-traveled route used by smugglers to avoid the [ ] checkpoint"). </w:t>
      </w:r>
      <w:bookmarkStart w:id="130" w:name="Bookmark_I5RG32T628T4KX0030000400_2"/>
      <w:bookmarkEnd w:id="130"/>
      <w:r>
        <w:rPr>
          <w:rFonts w:ascii="arial" w:eastAsia="arial" w:hAnsi="arial" w:cs="arial"/>
          <w:b w:val="0"/>
          <w:i w:val="0"/>
          <w:strike w:val="0"/>
          <w:noProof w:val="0"/>
          <w:color w:val="000000"/>
          <w:position w:val="0"/>
          <w:sz w:val="20"/>
          <w:u w:val="none"/>
          <w:vertAlign w:val="baseline"/>
        </w:rPr>
        <w:t>The vehicles with out-of-town registrations, one of which was a rental vehicle,</w:t>
      </w:r>
      <w:r>
        <w:rPr>
          <w:rFonts w:ascii="arial" w:eastAsia="arial" w:hAnsi="arial" w:cs="arial"/>
          <w:vertAlign w:val="superscript"/>
        </w:rPr>
        <w:footnoteReference w:customMarkFollows="1" w:id="26"/>
        <w:t xml:space="preserve">25</w:t>
      </w:r>
      <w:r>
        <w:rPr>
          <w:rFonts w:ascii="arial" w:eastAsia="arial" w:hAnsi="arial" w:cs="arial"/>
          <w:b w:val="0"/>
          <w:i w:val="0"/>
          <w:strike w:val="0"/>
          <w:noProof w:val="0"/>
          <w:color w:val="000000"/>
          <w:position w:val="0"/>
          <w:sz w:val="20"/>
          <w:u w:val="none"/>
          <w:vertAlign w:val="baseline"/>
        </w:rPr>
        <w:t xml:space="preserve"> understandably raised Agent Trevino's suspicions.</w:t>
      </w:r>
    </w:p>
    <w:p>
      <w:pPr>
        <w:keepNext w:val="0"/>
        <w:spacing w:before="240" w:after="0" w:line="260" w:lineRule="atLeast"/>
        <w:ind w:left="0" w:right="0" w:firstLine="0"/>
        <w:jc w:val="both"/>
      </w:pPr>
      <w:bookmarkStart w:id="133" w:name="Bookmark_para_23"/>
      <w:bookmarkEnd w:id="133"/>
      <w:r>
        <w:rPr>
          <w:rFonts w:ascii="arial" w:eastAsia="arial" w:hAnsi="arial" w:cs="arial"/>
          <w:b w:val="0"/>
          <w:i w:val="0"/>
          <w:strike w:val="0"/>
          <w:noProof w:val="0"/>
          <w:color w:val="000000"/>
          <w:position w:val="0"/>
          <w:sz w:val="20"/>
          <w:u w:val="none"/>
          <w:vertAlign w:val="baseline"/>
        </w:rPr>
        <w:t>Although Defendants could have conceivably been visitors to one of the many ranches or to the wind farm, Agent Trevino did not pull over Ricardo Rodriguez until "a mile and a half south of the wind farm," past San Pablo Road, and therefore the vehicles had already passed a number of these legitimate destinations on FM 2050 by the time Agent Trevino initiated the stop, as they were already around fourteen miles down FM 2050.</w:t>
      </w:r>
      <w:r>
        <w:rPr>
          <w:rFonts w:ascii="arial" w:eastAsia="arial" w:hAnsi="arial" w:cs="arial"/>
          <w:vertAlign w:val="superscript"/>
        </w:rPr>
        <w:footnoteReference w:customMarkFollows="1" w:id="27"/>
        <w:t xml:space="preserve">26</w:t>
      </w:r>
      <w:r>
        <w:rPr>
          <w:rFonts w:ascii="arial" w:eastAsia="arial" w:hAnsi="arial" w:cs="arial"/>
          <w:b w:val="0"/>
          <w:i w:val="0"/>
          <w:strike w:val="0"/>
          <w:noProof w:val="0"/>
          <w:color w:val="000000"/>
          <w:position w:val="0"/>
          <w:sz w:val="20"/>
          <w:u w:val="none"/>
          <w:vertAlign w:val="baseline"/>
        </w:rPr>
        <w:t xml:space="preserve"> However, in addition to the legitimate destinations located on FM 2050, the road is an ideal smuggling route, such that "if someone were to want to avoid checkpoints, they would go [U.S.] 59, [south] down [FM] 2050, . . . over to [U.S.] 359," and then north on Highway</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16, which allows access to "major highway[s] going north" to San Antonio, Houston, and beyond. </w:t>
      </w:r>
      <w:bookmarkStart w:id="137" w:name="Bookmark_I5RG32T628T4KX0050000400"/>
      <w:bookmarkEnd w:id="137"/>
      <w:r>
        <w:rPr>
          <w:rFonts w:ascii="arial" w:eastAsia="arial" w:hAnsi="arial" w:cs="arial"/>
          <w:b w:val="0"/>
          <w:i w:val="0"/>
          <w:strike w:val="0"/>
          <w:noProof w:val="0"/>
          <w:color w:val="000000"/>
          <w:position w:val="0"/>
          <w:sz w:val="20"/>
          <w:u w:val="none"/>
          <w:vertAlign w:val="baseline"/>
        </w:rPr>
        <w:t xml:space="preserve">Although a smuggler can simply drive "the loop," Agent Trevino testified that there has recently been a surge of "drop-offs on FM 2050," where smugglers drop illegal aliens off along FM 2050 and have the aliens walk east towards Highway 16 to be again picked up by a vehicle heading north. The testimony provided in this case by the Government and by Defendant indicated that FM 2050 is frequently and increasingly used to circumvent the checkpoints on both U.S. 59 and U.S. 359, and "[i]t is well established that a road's reputation as a smuggling route adds to the reasonableness of the agent['s] suspicion," even if the road is used for other lawful purposes. </w:t>
      </w:r>
      <w:bookmarkStart w:id="138" w:name="Bookmark_I5RG32T628T4KX0040000400"/>
      <w:bookmarkEnd w:id="138"/>
      <w:hyperlink r:id="rId24" w:history="1">
        <w:r>
          <w:rPr>
            <w:rFonts w:ascii="arial" w:eastAsia="arial" w:hAnsi="arial" w:cs="arial"/>
            <w:b w:val="0"/>
            <w:i/>
            <w:strike w:val="0"/>
            <w:noProof w:val="0"/>
            <w:color w:val="0077CC"/>
            <w:position w:val="0"/>
            <w:sz w:val="20"/>
            <w:u w:val="single"/>
            <w:vertAlign w:val="baseline"/>
          </w:rPr>
          <w:t>Zapata-Ibarra</w:t>
        </w:r>
      </w:hyperlink>
      <w:hyperlink r:id="rId24" w:history="1">
        <w:r>
          <w:rPr>
            <w:rFonts w:ascii="arial" w:eastAsia="arial" w:hAnsi="arial" w:cs="arial"/>
            <w:b w:val="0"/>
            <w:i/>
            <w:strike w:val="0"/>
            <w:noProof w:val="0"/>
            <w:color w:val="0077CC"/>
            <w:position w:val="0"/>
            <w:sz w:val="20"/>
            <w:u w:val="single"/>
            <w:vertAlign w:val="baseline"/>
          </w:rPr>
          <w:t>, 212 F.3d at 879, 881</w:t>
        </w:r>
      </w:hyperlink>
      <w:r>
        <w:rPr>
          <w:rFonts w:ascii="arial" w:eastAsia="arial" w:hAnsi="arial" w:cs="arial"/>
          <w:b w:val="0"/>
          <w:i w:val="0"/>
          <w:strike w:val="0"/>
          <w:noProof w:val="0"/>
          <w:color w:val="000000"/>
          <w:position w:val="0"/>
          <w:sz w:val="20"/>
          <w:u w:val="none"/>
          <w:vertAlign w:val="baseline"/>
        </w:rPr>
        <w:t xml:space="preserve"> (quoting </w:t>
      </w:r>
      <w:bookmarkStart w:id="139" w:name="Bookmark_I5RG32T628T4KY0010000400"/>
      <w:bookmarkEnd w:id="139"/>
      <w:hyperlink r:id="rId34" w:history="1">
        <w:r>
          <w:rPr>
            <w:rFonts w:ascii="arial" w:eastAsia="arial" w:hAnsi="arial" w:cs="arial"/>
            <w:b w:val="0"/>
            <w:i/>
            <w:strike w:val="0"/>
            <w:noProof w:val="0"/>
            <w:color w:val="0077CC"/>
            <w:position w:val="0"/>
            <w:sz w:val="20"/>
            <w:u w:val="single"/>
            <w:vertAlign w:val="baseline"/>
          </w:rPr>
          <w:t>United States v. Aldaco</w:t>
        </w:r>
      </w:hyperlink>
      <w:hyperlink r:id="rId34" w:history="1">
        <w:r>
          <w:rPr>
            <w:rFonts w:ascii="arial" w:eastAsia="arial" w:hAnsi="arial" w:cs="arial"/>
            <w:b w:val="0"/>
            <w:i/>
            <w:strike w:val="0"/>
            <w:noProof w:val="0"/>
            <w:color w:val="0077CC"/>
            <w:position w:val="0"/>
            <w:sz w:val="20"/>
            <w:u w:val="single"/>
            <w:vertAlign w:val="baseline"/>
          </w:rPr>
          <w:t>, 168 F.3d 148, 151-52 (5th Cir. 1999))</w:t>
        </w:r>
      </w:hyperlink>
      <w:r>
        <w:rPr>
          <w:rFonts w:ascii="arial" w:eastAsia="arial" w:hAnsi="arial" w:cs="arial"/>
          <w:b w:val="0"/>
          <w:i w:val="0"/>
          <w:strike w:val="0"/>
          <w:noProof w:val="0"/>
          <w:color w:val="000000"/>
          <w:position w:val="0"/>
          <w:sz w:val="20"/>
          <w:u w:val="none"/>
          <w:vertAlign w:val="baseline"/>
        </w:rPr>
        <w:t xml:space="preserve"> (similarly to the present case, the testimony indicating "that to get to San Angelo from Del Rio, and avoid the checkpoint on Highway 277, one would take RR 2523 north to Highway 377, then go west on Highway 377 until it joins Highway 277 at a point north of (beyond) the checkpoint, and then turn north and continue thus on Highway 277."); </w:t>
      </w:r>
      <w:r>
        <w:rPr>
          <w:rFonts w:ascii="arial" w:eastAsia="arial" w:hAnsi="arial" w:cs="arial"/>
          <w:b w:val="0"/>
          <w:i/>
          <w:strike w:val="0"/>
          <w:noProof w:val="0"/>
          <w:color w:val="000000"/>
          <w:position w:val="0"/>
          <w:sz w:val="20"/>
          <w:u w:val="none"/>
          <w:vertAlign w:val="baseline"/>
        </w:rPr>
        <w:t xml:space="preserve">see also </w:t>
      </w:r>
      <w:bookmarkStart w:id="140" w:name="Bookmark_I5RG32T628T4KY0030000400"/>
      <w:bookmarkEnd w:id="140"/>
      <w:hyperlink r:id="rId35" w:history="1">
        <w:r>
          <w:rPr>
            <w:rFonts w:ascii="arial" w:eastAsia="arial" w:hAnsi="arial" w:cs="arial"/>
            <w:b w:val="0"/>
            <w:i/>
            <w:strike w:val="0"/>
            <w:noProof w:val="0"/>
            <w:color w:val="0077CC"/>
            <w:position w:val="0"/>
            <w:sz w:val="20"/>
            <w:u w:val="single"/>
            <w:vertAlign w:val="baseline"/>
          </w:rPr>
          <w:t>United States v. Serrano-Villalobos</w:t>
        </w:r>
      </w:hyperlink>
      <w:hyperlink r:id="rId35" w:history="1">
        <w:r>
          <w:rPr>
            <w:rFonts w:ascii="arial" w:eastAsia="arial" w:hAnsi="arial" w:cs="arial"/>
            <w:b w:val="0"/>
            <w:i/>
            <w:strike w:val="0"/>
            <w:noProof w:val="0"/>
            <w:color w:val="0077CC"/>
            <w:position w:val="0"/>
            <w:sz w:val="20"/>
            <w:u w:val="single"/>
            <w:vertAlign w:val="baseline"/>
          </w:rPr>
          <w:t>, 326 F. App'x 274, 275 (5th Cir. 2009)</w:t>
        </w:r>
      </w:hyperlink>
      <w:r>
        <w:rPr>
          <w:rFonts w:ascii="arial" w:eastAsia="arial" w:hAnsi="arial" w:cs="arial"/>
          <w:b w:val="0"/>
          <w:i w:val="0"/>
          <w:strike w:val="0"/>
          <w:noProof w:val="0"/>
          <w:color w:val="000000"/>
          <w:position w:val="0"/>
          <w:sz w:val="20"/>
          <w:u w:val="none"/>
          <w:vertAlign w:val="baseline"/>
        </w:rPr>
        <w:t xml:space="preserve"> (per curiam) (finding that the "numerous seizures of aliens" in the "particular area" where the</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ranch was located "weigh[ed] in favor of reasonable suspicion"); </w:t>
      </w:r>
      <w:bookmarkStart w:id="141" w:name="Bookmark_I5RG32T628T4KY0050000400"/>
      <w:bookmarkEnd w:id="141"/>
      <w:hyperlink r:id="rId31" w:history="1">
        <w:r>
          <w:rPr>
            <w:rFonts w:ascii="arial" w:eastAsia="arial" w:hAnsi="arial" w:cs="arial"/>
            <w:b w:val="0"/>
            <w:i/>
            <w:strike w:val="0"/>
            <w:noProof w:val="0"/>
            <w:color w:val="0077CC"/>
            <w:position w:val="0"/>
            <w:sz w:val="20"/>
            <w:u w:val="single"/>
            <w:vertAlign w:val="baseline"/>
          </w:rPr>
          <w:t>Delgado</w:t>
        </w:r>
      </w:hyperlink>
      <w:hyperlink r:id="rId31" w:history="1">
        <w:r>
          <w:rPr>
            <w:rFonts w:ascii="arial" w:eastAsia="arial" w:hAnsi="arial" w:cs="arial"/>
            <w:b w:val="0"/>
            <w:i/>
            <w:strike w:val="0"/>
            <w:noProof w:val="0"/>
            <w:color w:val="0077CC"/>
            <w:position w:val="0"/>
            <w:sz w:val="20"/>
            <w:u w:val="single"/>
            <w:vertAlign w:val="baseline"/>
          </w:rPr>
          <w:t>, 99 F. App'x at 495</w:t>
        </w:r>
      </w:hyperlink>
      <w:r>
        <w:rPr>
          <w:rFonts w:ascii="arial" w:eastAsia="arial" w:hAnsi="arial" w:cs="arial"/>
          <w:b w:val="0"/>
          <w:i w:val="0"/>
          <w:strike w:val="0"/>
          <w:noProof w:val="0"/>
          <w:color w:val="000000"/>
          <w:position w:val="0"/>
          <w:sz w:val="20"/>
          <w:u w:val="none"/>
          <w:vertAlign w:val="baseline"/>
        </w:rPr>
        <w:t xml:space="preserve"> ("[T]he ranch road was popular with smugglers because it allowed drivers to travel to northern Texas while avoiding Border Patrol checkpoints on Highway 59 and Highway 359."); </w:t>
      </w:r>
      <w:bookmarkStart w:id="142" w:name="Bookmark_I5RG32T62HM6GR0020000400"/>
      <w:bookmarkEnd w:id="142"/>
      <w:hyperlink r:id="rId36" w:history="1">
        <w:r>
          <w:rPr>
            <w:rFonts w:ascii="arial" w:eastAsia="arial" w:hAnsi="arial" w:cs="arial"/>
            <w:b w:val="0"/>
            <w:i/>
            <w:strike w:val="0"/>
            <w:noProof w:val="0"/>
            <w:color w:val="0077CC"/>
            <w:position w:val="0"/>
            <w:sz w:val="20"/>
            <w:u w:val="single"/>
            <w:vertAlign w:val="baseline"/>
          </w:rPr>
          <w:t>United States v. Chavez-Chavez</w:t>
        </w:r>
      </w:hyperlink>
      <w:hyperlink r:id="rId36" w:history="1">
        <w:r>
          <w:rPr>
            <w:rFonts w:ascii="arial" w:eastAsia="arial" w:hAnsi="arial" w:cs="arial"/>
            <w:b w:val="0"/>
            <w:i/>
            <w:strike w:val="0"/>
            <w:noProof w:val="0"/>
            <w:color w:val="0077CC"/>
            <w:position w:val="0"/>
            <w:sz w:val="20"/>
            <w:u w:val="single"/>
            <w:vertAlign w:val="baseline"/>
          </w:rPr>
          <w:t>, 205 F.3d 145, 148 (5th Cir. 2000)</w:t>
        </w:r>
      </w:hyperlink>
      <w:r>
        <w:rPr>
          <w:rFonts w:ascii="arial" w:eastAsia="arial" w:hAnsi="arial" w:cs="arial"/>
          <w:b w:val="0"/>
          <w:i w:val="0"/>
          <w:strike w:val="0"/>
          <w:noProof w:val="0"/>
          <w:color w:val="000000"/>
          <w:position w:val="0"/>
          <w:sz w:val="20"/>
          <w:u w:val="none"/>
          <w:vertAlign w:val="baseline"/>
        </w:rPr>
        <w:t xml:space="preserve"> ("[T]hat smugglers regularly use the road is relevant to the totality of the circumstances evaluation . . . .")</w:t>
      </w:r>
      <w:r>
        <w:rPr>
          <w:rFonts w:ascii="arial" w:eastAsia="arial" w:hAnsi="arial" w:cs="arial"/>
          <w:b w:val="0"/>
          <w:i/>
          <w:strike w:val="0"/>
          <w:noProof w:val="0"/>
          <w:color w:val="000000"/>
          <w:position w:val="0"/>
          <w:sz w:val="20"/>
          <w:u w:val="none"/>
          <w:vertAlign w:val="baseline"/>
        </w:rPr>
        <w:t xml:space="preserve">; </w:t>
      </w:r>
      <w:bookmarkStart w:id="143" w:name="Bookmark_I5RG32T62HM6GR0040000400"/>
      <w:bookmarkEnd w:id="143"/>
      <w:hyperlink r:id="rId30" w:history="1">
        <w:r>
          <w:rPr>
            <w:rFonts w:ascii="arial" w:eastAsia="arial" w:hAnsi="arial" w:cs="arial"/>
            <w:b w:val="0"/>
            <w:i/>
            <w:strike w:val="0"/>
            <w:noProof w:val="0"/>
            <w:color w:val="0077CC"/>
            <w:position w:val="0"/>
            <w:sz w:val="20"/>
            <w:u w:val="single"/>
            <w:vertAlign w:val="baseline"/>
          </w:rPr>
          <w:t>Nichols</w:t>
        </w:r>
      </w:hyperlink>
      <w:hyperlink r:id="rId30" w:history="1">
        <w:r>
          <w:rPr>
            <w:rFonts w:ascii="arial" w:eastAsia="arial" w:hAnsi="arial" w:cs="arial"/>
            <w:b w:val="0"/>
            <w:i/>
            <w:strike w:val="0"/>
            <w:noProof w:val="0"/>
            <w:color w:val="0077CC"/>
            <w:position w:val="0"/>
            <w:sz w:val="20"/>
            <w:u w:val="single"/>
            <w:vertAlign w:val="baseline"/>
          </w:rPr>
          <w:t>, 142 F.3d at 865</w:t>
        </w:r>
      </w:hyperlink>
      <w:r>
        <w:rPr>
          <w:rFonts w:ascii="arial" w:eastAsia="arial" w:hAnsi="arial" w:cs="arial"/>
          <w:b w:val="0"/>
          <w:i w:val="0"/>
          <w:strike w:val="0"/>
          <w:noProof w:val="0"/>
          <w:color w:val="000000"/>
          <w:position w:val="0"/>
          <w:sz w:val="20"/>
          <w:u w:val="none"/>
          <w:vertAlign w:val="baseline"/>
        </w:rPr>
        <w:t xml:space="preserve"> (finding that "the road in question," a farm-to-market road intersecting with Highway 16, to be "notorious as a popular smuggling route," which added to the reasonable suspicion for the stop); </w:t>
      </w:r>
      <w:bookmarkStart w:id="144" w:name="Bookmark_I5RG32T62HM6GS0010000400"/>
      <w:bookmarkEnd w:id="144"/>
      <w:hyperlink r:id="rId19" w:history="1">
        <w:r>
          <w:rPr>
            <w:rFonts w:ascii="arial" w:eastAsia="arial" w:hAnsi="arial" w:cs="arial"/>
            <w:b w:val="0"/>
            <w:i/>
            <w:strike w:val="0"/>
            <w:noProof w:val="0"/>
            <w:color w:val="0077CC"/>
            <w:position w:val="0"/>
            <w:sz w:val="20"/>
            <w:u w:val="single"/>
            <w:vertAlign w:val="baseline"/>
          </w:rPr>
          <w:t>Cardona</w:t>
        </w:r>
      </w:hyperlink>
      <w:hyperlink r:id="rId19" w:history="1">
        <w:r>
          <w:rPr>
            <w:rFonts w:ascii="arial" w:eastAsia="arial" w:hAnsi="arial" w:cs="arial"/>
            <w:b w:val="0"/>
            <w:i/>
            <w:strike w:val="0"/>
            <w:noProof w:val="0"/>
            <w:color w:val="0077CC"/>
            <w:position w:val="0"/>
            <w:sz w:val="20"/>
            <w:u w:val="single"/>
            <w:vertAlign w:val="baseline"/>
          </w:rPr>
          <w:t>, 955 F.2d at 981</w:t>
        </w:r>
      </w:hyperlink>
      <w:r>
        <w:rPr>
          <w:rFonts w:ascii="arial" w:eastAsia="arial" w:hAnsi="arial" w:cs="arial"/>
          <w:b w:val="0"/>
          <w:i w:val="0"/>
          <w:strike w:val="0"/>
          <w:noProof w:val="0"/>
          <w:color w:val="000000"/>
          <w:position w:val="0"/>
          <w:sz w:val="20"/>
          <w:u w:val="none"/>
          <w:vertAlign w:val="baseline"/>
        </w:rPr>
        <w:t xml:space="preserve"> (giving weight to the fact that "the road on which the vehicle was driving[ ] [was] known to the agents" "as a convenient route used by smugglers of undocumented persons for purposes of bypassing a permanent federal checkpoint").</w:t>
      </w:r>
    </w:p>
    <w:p>
      <w:pPr>
        <w:keepNext w:val="0"/>
        <w:spacing w:before="240" w:after="0" w:line="260" w:lineRule="atLeast"/>
        <w:ind w:left="0" w:right="0" w:firstLine="0"/>
        <w:jc w:val="both"/>
      </w:pPr>
      <w:bookmarkStart w:id="145" w:name="Bookmark_para_24"/>
      <w:bookmarkEnd w:id="145"/>
      <w:bookmarkStart w:id="146" w:name="Bookmark_I5RG32T62SF7MT0010000400"/>
      <w:bookmarkEnd w:id="146"/>
      <w:r>
        <w:rPr>
          <w:rFonts w:ascii="arial" w:eastAsia="arial" w:hAnsi="arial" w:cs="arial"/>
          <w:b w:val="0"/>
          <w:i w:val="0"/>
          <w:strike w:val="0"/>
          <w:noProof w:val="0"/>
          <w:color w:val="000000"/>
          <w:position w:val="0"/>
          <w:sz w:val="20"/>
          <w:u w:val="none"/>
          <w:vertAlign w:val="baseline"/>
        </w:rPr>
        <w:t xml:space="preserve">The fifth </w:t>
      </w:r>
      <w:r>
        <w:rPr>
          <w:rFonts w:ascii="arial" w:eastAsia="arial" w:hAnsi="arial" w:cs="arial"/>
          <w:b w:val="0"/>
          <w:i/>
          <w:strike w:val="0"/>
          <w:noProof w:val="0"/>
          <w:color w:val="000000"/>
          <w:position w:val="0"/>
          <w:sz w:val="20"/>
          <w:u w:val="none"/>
          <w:vertAlign w:val="baseline"/>
        </w:rPr>
        <w:t>Brignoni-Ponce</w:t>
      </w:r>
      <w:r>
        <w:rPr>
          <w:rFonts w:ascii="arial" w:eastAsia="arial" w:hAnsi="arial" w:cs="arial"/>
          <w:b w:val="0"/>
          <w:i w:val="0"/>
          <w:strike w:val="0"/>
          <w:noProof w:val="0"/>
          <w:color w:val="000000"/>
          <w:position w:val="0"/>
          <w:sz w:val="20"/>
          <w:u w:val="none"/>
          <w:vertAlign w:val="baseline"/>
        </w:rPr>
        <w:t xml:space="preserve"> factor a court must consider is the agent's previous experience in detecting illegal activity, for "[i]n all situations the officer is entitled to assess the facts in light of his experience in detecting illegal entry and smuggling." </w:t>
      </w:r>
      <w:bookmarkStart w:id="147" w:name="Bookmark_I5RG32T62HM6GS0050000400"/>
      <w:bookmarkEnd w:id="147"/>
      <w:hyperlink r:id="rId18" w:history="1">
        <w:r>
          <w:rPr>
            <w:rFonts w:ascii="arial" w:eastAsia="arial" w:hAnsi="arial" w:cs="arial"/>
            <w:b w:val="0"/>
            <w:i/>
            <w:strike w:val="0"/>
            <w:noProof w:val="0"/>
            <w:color w:val="0077CC"/>
            <w:position w:val="0"/>
            <w:sz w:val="20"/>
            <w:u w:val="single"/>
            <w:vertAlign w:val="baseline"/>
          </w:rPr>
          <w:t>Brignoni-Ponce</w:t>
        </w:r>
      </w:hyperlink>
      <w:hyperlink r:id="rId18" w:history="1">
        <w:r>
          <w:rPr>
            <w:rFonts w:ascii="arial" w:eastAsia="arial" w:hAnsi="arial" w:cs="arial"/>
            <w:b w:val="0"/>
            <w:i/>
            <w:strike w:val="0"/>
            <w:noProof w:val="0"/>
            <w:color w:val="0077CC"/>
            <w:position w:val="0"/>
            <w:sz w:val="20"/>
            <w:u w:val="single"/>
            <w:vertAlign w:val="baseline"/>
          </w:rPr>
          <w:t>, 422 U.S. at 885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48" w:name="Bookmark_I5RG32T62SF7MT0020000400"/>
      <w:bookmarkEnd w:id="148"/>
      <w:hyperlink r:id="rId37" w:history="1">
        <w:r>
          <w:rPr>
            <w:rFonts w:ascii="arial" w:eastAsia="arial" w:hAnsi="arial" w:cs="arial"/>
            <w:b w:val="0"/>
            <w:i/>
            <w:strike w:val="0"/>
            <w:noProof w:val="0"/>
            <w:color w:val="0077CC"/>
            <w:position w:val="0"/>
            <w:sz w:val="20"/>
            <w:u w:val="single"/>
            <w:vertAlign w:val="baseline"/>
          </w:rPr>
          <w:t>United States v. Castaneda</w:t>
        </w:r>
      </w:hyperlink>
      <w:hyperlink r:id="rId37" w:history="1">
        <w:r>
          <w:rPr>
            <w:rFonts w:ascii="arial" w:eastAsia="arial" w:hAnsi="arial" w:cs="arial"/>
            <w:b w:val="0"/>
            <w:i/>
            <w:strike w:val="0"/>
            <w:noProof w:val="0"/>
            <w:color w:val="0077CC"/>
            <w:position w:val="0"/>
            <w:sz w:val="20"/>
            <w:u w:val="single"/>
            <w:vertAlign w:val="baseline"/>
          </w:rPr>
          <w:t>, 951 F.2d 44, 47 (5th Cir. 1992)</w:t>
        </w:r>
      </w:hyperlink>
      <w:r>
        <w:rPr>
          <w:rFonts w:ascii="arial" w:eastAsia="arial" w:hAnsi="arial" w:cs="arial"/>
          <w:b w:val="0"/>
          <w:i w:val="0"/>
          <w:strike w:val="0"/>
          <w:noProof w:val="0"/>
          <w:color w:val="000000"/>
          <w:position w:val="0"/>
          <w:sz w:val="20"/>
          <w:u w:val="none"/>
          <w:vertAlign w:val="baseline"/>
        </w:rPr>
        <w:t xml:space="preserve"> ("Reasonable suspicion takes its fact-driven meaning from the totality of the circumstances known to the agent, and the agent's experience</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in evaluating such circumstances."). </w:t>
      </w:r>
      <w:bookmarkStart w:id="149" w:name="Bookmark_I5RG32T62SF7MT0050000400"/>
      <w:bookmarkEnd w:id="149"/>
      <w:r>
        <w:rPr>
          <w:rFonts w:ascii="arial" w:eastAsia="arial" w:hAnsi="arial" w:cs="arial"/>
          <w:b w:val="0"/>
          <w:i w:val="0"/>
          <w:strike w:val="0"/>
          <w:noProof w:val="0"/>
          <w:color w:val="000000"/>
          <w:position w:val="0"/>
          <w:sz w:val="20"/>
          <w:u w:val="none"/>
          <w:vertAlign w:val="baseline"/>
        </w:rPr>
        <w:t xml:space="preserve">In the instant case, Agent Trevino has been with the United States Border Patrol since May 29, 2006. </w:t>
      </w:r>
      <w:bookmarkStart w:id="150" w:name="Bookmark_I795NNVK86J000BTKHP0003H"/>
      <w:bookmarkEnd w:id="150"/>
      <w:bookmarkStart w:id="151" w:name="Bookmark_I5RG32T62N1PVM0030000400"/>
      <w:bookmarkEnd w:id="151"/>
      <w:r>
        <w:rPr>
          <w:rFonts w:ascii="arial" w:eastAsia="arial" w:hAnsi="arial" w:cs="arial"/>
          <w:b w:val="0"/>
          <w:i w:val="0"/>
          <w:strike w:val="0"/>
          <w:noProof w:val="0"/>
          <w:color w:val="000000"/>
          <w:position w:val="0"/>
          <w:sz w:val="20"/>
          <w:u w:val="none"/>
          <w:vertAlign w:val="baseline"/>
        </w:rPr>
        <w:t xml:space="preserve">Even more significant is the fact that he has been working at the Freer checkpoint "two or three days out of the week" since August of 2011, which has led him to now recognize "ninety [to] ninety-five percent" of the vehicles passing down FM 2050. </w:t>
      </w:r>
      <w:bookmarkStart w:id="152" w:name="Bookmark_I5RG32T62N1PVM0030000400_2"/>
      <w:bookmarkEnd w:id="152"/>
      <w:bookmarkStart w:id="153" w:name="Bookmark_I5RG32T62SF7MT0050000400_2"/>
      <w:bookmarkEnd w:id="153"/>
      <w:r>
        <w:rPr>
          <w:rFonts w:ascii="arial" w:eastAsia="arial" w:hAnsi="arial" w:cs="arial"/>
          <w:b w:val="0"/>
          <w:i/>
          <w:strike w:val="0"/>
          <w:noProof w:val="0"/>
          <w:color w:val="000000"/>
          <w:position w:val="0"/>
          <w:sz w:val="20"/>
          <w:u w:val="none"/>
          <w:vertAlign w:val="baseline"/>
        </w:rPr>
        <w:t xml:space="preserve">Compare </w:t>
      </w:r>
      <w:bookmarkStart w:id="154" w:name="Bookmark_I5RG32T62SF7MT0040000400"/>
      <w:bookmarkEnd w:id="154"/>
      <w:hyperlink r:id="rId36" w:history="1">
        <w:r>
          <w:rPr>
            <w:rFonts w:ascii="arial" w:eastAsia="arial" w:hAnsi="arial" w:cs="arial"/>
            <w:b w:val="0"/>
            <w:i/>
            <w:strike w:val="0"/>
            <w:noProof w:val="0"/>
            <w:color w:val="0077CC"/>
            <w:position w:val="0"/>
            <w:sz w:val="20"/>
            <w:u w:val="single"/>
            <w:vertAlign w:val="baseline"/>
          </w:rPr>
          <w:t>Chavez-Chavez</w:t>
        </w:r>
      </w:hyperlink>
      <w:hyperlink r:id="rId36" w:history="1">
        <w:r>
          <w:rPr>
            <w:rFonts w:ascii="arial" w:eastAsia="arial" w:hAnsi="arial" w:cs="arial"/>
            <w:b w:val="0"/>
            <w:i/>
            <w:strike w:val="0"/>
            <w:noProof w:val="0"/>
            <w:color w:val="0077CC"/>
            <w:position w:val="0"/>
            <w:sz w:val="20"/>
            <w:u w:val="single"/>
            <w:vertAlign w:val="baseline"/>
          </w:rPr>
          <w:t>, 205 F.3d at 149</w:t>
        </w:r>
      </w:hyperlink>
      <w:r>
        <w:rPr>
          <w:rFonts w:ascii="arial" w:eastAsia="arial" w:hAnsi="arial" w:cs="arial"/>
          <w:b w:val="0"/>
          <w:i w:val="0"/>
          <w:strike w:val="0"/>
          <w:noProof w:val="0"/>
          <w:color w:val="000000"/>
          <w:position w:val="0"/>
          <w:sz w:val="20"/>
          <w:u w:val="none"/>
          <w:vertAlign w:val="baseline"/>
        </w:rPr>
        <w:t xml:space="preserve"> (determining that the knowledge of two Border Patrol agents, one with six years and one with three and a half years of experience, "fourteen months of which had been spent patrolling" the particular area of highway where the vehicle was encountered, to be "of considerable importance in evaluating the totality of the circumstances" in that case), </w:t>
      </w:r>
      <w:r>
        <w:rPr>
          <w:rFonts w:ascii="arial" w:eastAsia="arial" w:hAnsi="arial" w:cs="arial"/>
          <w:b w:val="0"/>
          <w:i/>
          <w:strike w:val="0"/>
          <w:noProof w:val="0"/>
          <w:color w:val="000000"/>
          <w:position w:val="0"/>
          <w:sz w:val="20"/>
          <w:u w:val="none"/>
          <w:vertAlign w:val="baseline"/>
        </w:rPr>
        <w:t xml:space="preserve">and </w:t>
      </w:r>
      <w:bookmarkStart w:id="155" w:name="Bookmark_I5RG32T62SF7MV0010000400"/>
      <w:bookmarkEnd w:id="155"/>
      <w:hyperlink r:id="rId38" w:history="1">
        <w:r>
          <w:rPr>
            <w:rFonts w:ascii="arial" w:eastAsia="arial" w:hAnsi="arial" w:cs="arial"/>
            <w:b w:val="0"/>
            <w:i/>
            <w:strike w:val="0"/>
            <w:noProof w:val="0"/>
            <w:color w:val="0077CC"/>
            <w:position w:val="0"/>
            <w:sz w:val="20"/>
            <w:u w:val="single"/>
            <w:vertAlign w:val="baseline"/>
          </w:rPr>
          <w:t>United States v. Villalobos</w:t>
        </w:r>
      </w:hyperlink>
      <w:hyperlink r:id="rId38" w:history="1">
        <w:r>
          <w:rPr>
            <w:rFonts w:ascii="arial" w:eastAsia="arial" w:hAnsi="arial" w:cs="arial"/>
            <w:b w:val="0"/>
            <w:i/>
            <w:strike w:val="0"/>
            <w:noProof w:val="0"/>
            <w:color w:val="0077CC"/>
            <w:position w:val="0"/>
            <w:sz w:val="20"/>
            <w:u w:val="single"/>
            <w:vertAlign w:val="baseline"/>
          </w:rPr>
          <w:t>, 161 F.3d 285, 289 (5th Cir. 1998)</w:t>
        </w:r>
      </w:hyperlink>
      <w:r>
        <w:rPr>
          <w:rFonts w:ascii="arial" w:eastAsia="arial" w:hAnsi="arial" w:cs="arial"/>
          <w:b w:val="0"/>
          <w:i w:val="0"/>
          <w:strike w:val="0"/>
          <w:noProof w:val="0"/>
          <w:color w:val="000000"/>
          <w:position w:val="0"/>
          <w:sz w:val="20"/>
          <w:u w:val="none"/>
          <w:vertAlign w:val="baseline"/>
        </w:rPr>
        <w:t xml:space="preserve"> (factoring into the reasonable suspicion analysis that "the agents, who were familiar with area residents, did not recognize [the defendant's] truck as a local vehicle."), </w:t>
      </w:r>
      <w:r>
        <w:rPr>
          <w:rFonts w:ascii="arial" w:eastAsia="arial" w:hAnsi="arial" w:cs="arial"/>
          <w:b w:val="0"/>
          <w:i/>
          <w:strike w:val="0"/>
          <w:noProof w:val="0"/>
          <w:color w:val="000000"/>
          <w:position w:val="0"/>
          <w:sz w:val="20"/>
          <w:u w:val="none"/>
          <w:vertAlign w:val="baseline"/>
        </w:rPr>
        <w:t xml:space="preserve">and </w:t>
      </w:r>
      <w:bookmarkStart w:id="156" w:name="Bookmark_I5RG32T62SF7MV0030000400"/>
      <w:bookmarkEnd w:id="156"/>
      <w:hyperlink r:id="rId39" w:history="1">
        <w:r>
          <w:rPr>
            <w:rFonts w:ascii="arial" w:eastAsia="arial" w:hAnsi="arial" w:cs="arial"/>
            <w:b w:val="0"/>
            <w:i/>
            <w:strike w:val="0"/>
            <w:noProof w:val="0"/>
            <w:color w:val="0077CC"/>
            <w:position w:val="0"/>
            <w:sz w:val="20"/>
            <w:u w:val="single"/>
            <w:vertAlign w:val="baseline"/>
          </w:rPr>
          <w:t>Ayala-Gonzalez</w:t>
        </w:r>
      </w:hyperlink>
      <w:hyperlink r:id="rId39" w:history="1">
        <w:r>
          <w:rPr>
            <w:rFonts w:ascii="arial" w:eastAsia="arial" w:hAnsi="arial" w:cs="arial"/>
            <w:b w:val="0"/>
            <w:i/>
            <w:strike w:val="0"/>
            <w:noProof w:val="0"/>
            <w:color w:val="0077CC"/>
            <w:position w:val="0"/>
            <w:sz w:val="20"/>
            <w:u w:val="single"/>
            <w:vertAlign w:val="baseline"/>
          </w:rPr>
          <w:t>, 1987 U.S. Dist. LEXIS 12787, 1987 WL 39331, at *1</w:t>
        </w:r>
      </w:hyperlink>
      <w:r>
        <w:rPr>
          <w:rFonts w:ascii="arial" w:eastAsia="arial" w:hAnsi="arial" w:cs="arial"/>
          <w:b w:val="0"/>
          <w:i w:val="0"/>
          <w:strike w:val="0"/>
          <w:noProof w:val="0"/>
          <w:color w:val="000000"/>
          <w:position w:val="0"/>
          <w:sz w:val="20"/>
          <w:u w:val="none"/>
          <w:vertAlign w:val="baseline"/>
        </w:rPr>
        <w:t xml:space="preserve"> (noting that the agent "had patrolled [the] road for a year and was very familiar with the traffic."), </w:t>
      </w:r>
      <w:r>
        <w:rPr>
          <w:rFonts w:ascii="arial" w:eastAsia="arial" w:hAnsi="arial" w:cs="arial"/>
          <w:b w:val="0"/>
          <w:i/>
          <w:strike w:val="0"/>
          <w:noProof w:val="0"/>
          <w:color w:val="000000"/>
          <w:position w:val="0"/>
          <w:sz w:val="20"/>
          <w:u w:val="none"/>
          <w:vertAlign w:val="baseline"/>
        </w:rPr>
        <w:t xml:space="preserve">with </w:t>
      </w:r>
      <w:bookmarkStart w:id="157" w:name="Bookmark_I5RG32T62SF7MV0050000400"/>
      <w:bookmarkEnd w:id="157"/>
      <w:r>
        <w:rPr>
          <w:rFonts w:ascii="arial" w:eastAsia="arial" w:hAnsi="arial" w:cs="arial"/>
          <w:b w:val="0"/>
          <w:i/>
          <w:strike w:val="0"/>
          <w:noProof w:val="0"/>
          <w:color w:val="000000"/>
          <w:position w:val="0"/>
          <w:sz w:val="20"/>
          <w:u w:val="none"/>
          <w:vertAlign w:val="baseline"/>
        </w:rPr>
        <w:t>United States v. Orona-Sanchez</w:t>
      </w:r>
      <w:r>
        <w:rPr>
          <w:rFonts w:ascii="arial" w:eastAsia="arial" w:hAnsi="arial" w:cs="arial"/>
          <w:b w:val="0"/>
          <w:i/>
          <w:strike w:val="0"/>
          <w:noProof w:val="0"/>
          <w:color w:val="000000"/>
          <w:position w:val="0"/>
          <w:sz w:val="20"/>
          <w:u w:val="none"/>
          <w:vertAlign w:val="baseline"/>
        </w:rPr>
        <w:t>, 648 F.2d 1039, 1041-42 (5th Cir. Unit A June 1981)</w:t>
      </w:r>
      <w:r>
        <w:rPr>
          <w:rFonts w:ascii="arial" w:eastAsia="arial" w:hAnsi="arial" w:cs="arial"/>
          <w:b w:val="0"/>
          <w:i w:val="0"/>
          <w:strike w:val="0"/>
          <w:noProof w:val="0"/>
          <w:color w:val="000000"/>
          <w:position w:val="0"/>
          <w:sz w:val="20"/>
          <w:u w:val="none"/>
          <w:vertAlign w:val="baseline"/>
        </w:rPr>
        <w:t xml:space="preserve"> (in granting the motion to suppress, giving "substantial weight to the fact that [the] agents were new to the area and were not familiar with the residents, their vehicles</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or traffic patterns," because the agents had only one week of experience patrolling the specific highway). Because an agent's "knowledge of and experience in [an] area, while not independently sufficient, is . . . entitled to some weight in [an] evaluation of whether the stop was supported by reasonable suspicion," </w:t>
      </w:r>
      <w:bookmarkStart w:id="158" w:name="Bookmark_I5RG32T62N1PVM0020000400"/>
      <w:bookmarkEnd w:id="158"/>
      <w:hyperlink r:id="rId22" w:history="1">
        <w:r>
          <w:rPr>
            <w:rFonts w:ascii="arial" w:eastAsia="arial" w:hAnsi="arial" w:cs="arial"/>
            <w:b w:val="0"/>
            <w:i/>
            <w:strike w:val="0"/>
            <w:noProof w:val="0"/>
            <w:color w:val="0077CC"/>
            <w:position w:val="0"/>
            <w:sz w:val="20"/>
            <w:u w:val="single"/>
            <w:vertAlign w:val="baseline"/>
          </w:rPr>
          <w:t>Gonzalez</w:t>
        </w:r>
      </w:hyperlink>
      <w:hyperlink r:id="rId22" w:history="1">
        <w:r>
          <w:rPr>
            <w:rFonts w:ascii="arial" w:eastAsia="arial" w:hAnsi="arial" w:cs="arial"/>
            <w:b w:val="0"/>
            <w:i/>
            <w:strike w:val="0"/>
            <w:noProof w:val="0"/>
            <w:color w:val="0077CC"/>
            <w:position w:val="0"/>
            <w:sz w:val="20"/>
            <w:u w:val="single"/>
            <w:vertAlign w:val="baseline"/>
          </w:rPr>
          <w:t>, 190 F.3d at 672</w:t>
        </w:r>
      </w:hyperlink>
      <w:r>
        <w:rPr>
          <w:rFonts w:ascii="arial" w:eastAsia="arial" w:hAnsi="arial" w:cs="arial"/>
          <w:b w:val="0"/>
          <w:i w:val="0"/>
          <w:strike w:val="0"/>
          <w:noProof w:val="0"/>
          <w:color w:val="000000"/>
          <w:position w:val="0"/>
          <w:sz w:val="20"/>
          <w:u w:val="none"/>
          <w:vertAlign w:val="baseline"/>
        </w:rPr>
        <w:t>, Agent's Trevino nearly seven years with the Border Patrol, with a year and a half of that time stationed at the Freer checkpoint, tends to support the stop in the instant case.</w:t>
      </w:r>
    </w:p>
    <w:p>
      <w:pPr>
        <w:keepNext w:val="0"/>
        <w:spacing w:before="240" w:after="0" w:line="260" w:lineRule="atLeast"/>
        <w:ind w:left="0" w:right="0" w:firstLine="0"/>
        <w:jc w:val="both"/>
      </w:pPr>
      <w:bookmarkStart w:id="159" w:name="Bookmark_para_25"/>
      <w:bookmarkEnd w:id="159"/>
      <w:bookmarkStart w:id="160" w:name="Bookmark_I5RG32T62N1PVM0050000400"/>
      <w:bookmarkEnd w:id="160"/>
      <w:bookmarkStart w:id="161" w:name="Bookmark_I795NNVKMD8000BTKHP0003K"/>
      <w:bookmarkEnd w:id="161"/>
      <w:bookmarkStart w:id="162" w:name="Bookmark_I5RG32T62D6NSW0020000400"/>
      <w:bookmarkEnd w:id="162"/>
      <w:r>
        <w:rPr>
          <w:rFonts w:ascii="arial" w:eastAsia="arial" w:hAnsi="arial" w:cs="arial"/>
          <w:b w:val="0"/>
          <w:i w:val="0"/>
          <w:strike w:val="0"/>
          <w:noProof w:val="0"/>
          <w:color w:val="000000"/>
          <w:position w:val="0"/>
          <w:sz w:val="20"/>
          <w:u w:val="none"/>
          <w:vertAlign w:val="baseline"/>
        </w:rPr>
        <w:t xml:space="preserve">Under </w:t>
      </w:r>
      <w:r>
        <w:rPr>
          <w:rFonts w:ascii="arial" w:eastAsia="arial" w:hAnsi="arial" w:cs="arial"/>
          <w:b w:val="0"/>
          <w:i/>
          <w:strike w:val="0"/>
          <w:noProof w:val="0"/>
          <w:color w:val="000000"/>
          <w:position w:val="0"/>
          <w:sz w:val="20"/>
          <w:u w:val="none"/>
          <w:vertAlign w:val="baseline"/>
        </w:rPr>
        <w:t>Brignoni-Ponce</w:t>
      </w:r>
      <w:r>
        <w:rPr>
          <w:rFonts w:ascii="arial" w:eastAsia="arial" w:hAnsi="arial" w:cs="arial"/>
          <w:b w:val="0"/>
          <w:i w:val="0"/>
          <w:strike w:val="0"/>
          <w:noProof w:val="0"/>
          <w:color w:val="000000"/>
          <w:position w:val="0"/>
          <w:sz w:val="20"/>
          <w:u w:val="none"/>
          <w:vertAlign w:val="baseline"/>
        </w:rPr>
        <w:t xml:space="preserve">, the behavior of the vehicles' drivers is another factor that may be afforded weight in the reasonable suspicion analysis. </w:t>
      </w:r>
      <w:bookmarkStart w:id="163" w:name="Bookmark_I3T43XCCPF1000088W800361"/>
      <w:bookmarkEnd w:id="163"/>
      <w:bookmarkStart w:id="164" w:name="Bookmark_I5RG32T62N1PVN0010000400"/>
      <w:bookmarkEnd w:id="164"/>
      <w:r>
        <w:rPr>
          <w:rFonts w:ascii="arial" w:eastAsia="arial" w:hAnsi="arial" w:cs="arial"/>
          <w:b w:val="0"/>
          <w:i/>
          <w:strike w:val="0"/>
          <w:noProof w:val="0"/>
          <w:color w:val="000000"/>
          <w:position w:val="0"/>
          <w:sz w:val="20"/>
          <w:u w:val="none"/>
          <w:vertAlign w:val="baseline"/>
        </w:rPr>
        <w:t xml:space="preserve">See </w:t>
      </w:r>
      <w:bookmarkStart w:id="165" w:name="Bookmark_I5RG32T62N1PVM0040000400"/>
      <w:bookmarkEnd w:id="165"/>
      <w:hyperlink r:id="rId30" w:history="1">
        <w:r>
          <w:rPr>
            <w:rFonts w:ascii="arial" w:eastAsia="arial" w:hAnsi="arial" w:cs="arial"/>
            <w:b w:val="0"/>
            <w:i/>
            <w:strike w:val="0"/>
            <w:noProof w:val="0"/>
            <w:color w:val="0077CC"/>
            <w:position w:val="0"/>
            <w:sz w:val="20"/>
            <w:u w:val="single"/>
            <w:vertAlign w:val="baseline"/>
          </w:rPr>
          <w:t>Nichols</w:t>
        </w:r>
      </w:hyperlink>
      <w:hyperlink r:id="rId30" w:history="1">
        <w:r>
          <w:rPr>
            <w:rFonts w:ascii="arial" w:eastAsia="arial" w:hAnsi="arial" w:cs="arial"/>
            <w:b w:val="0"/>
            <w:i/>
            <w:strike w:val="0"/>
            <w:noProof w:val="0"/>
            <w:color w:val="0077CC"/>
            <w:position w:val="0"/>
            <w:sz w:val="20"/>
            <w:u w:val="single"/>
            <w:vertAlign w:val="baseline"/>
          </w:rPr>
          <w:t>, 142 F.3d at 868</w:t>
        </w:r>
      </w:hyperlink>
      <w:r>
        <w:rPr>
          <w:rFonts w:ascii="arial" w:eastAsia="arial" w:hAnsi="arial" w:cs="arial"/>
          <w:b w:val="0"/>
          <w:i w:val="0"/>
          <w:strike w:val="0"/>
          <w:noProof w:val="0"/>
          <w:color w:val="000000"/>
          <w:position w:val="0"/>
          <w:sz w:val="20"/>
          <w:u w:val="none"/>
          <w:vertAlign w:val="baseline"/>
        </w:rPr>
        <w:t xml:space="preserve"> (citing cases describing "erratic driving" and the "use of 'load car—lead car' driving pattern, commonly used by [ ] smugglers" and stating that "[i]t is beyond dispute that Border Patrol agents may consider the behavior of a vehicle's driver in determining whether there is reasonable suspicion to stop that vehicle."). Here, Agent Rodriguez alerted to the fact that Defendants had turned down FM 2050 "in tandem . . . one in the front, one in the back," and thus Agent Trevino left the checkpoint in pursuit of them. Although "[r]easonable suspicion cannot result from the</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simple fact that two cars are traveling on a roadway . . . , one in front of the other," "connecting factors" between the vehicles could rationally lead an agent to believe that the vehicles are in fact driving "in tandem." </w:t>
      </w:r>
      <w:bookmarkStart w:id="166" w:name="Bookmark_I5RG32T62D6NSW0010000400"/>
      <w:bookmarkEnd w:id="166"/>
      <w:hyperlink r:id="rId40" w:history="1">
        <w:r>
          <w:rPr>
            <w:rFonts w:ascii="arial" w:eastAsia="arial" w:hAnsi="arial" w:cs="arial"/>
            <w:b w:val="0"/>
            <w:i/>
            <w:strike w:val="0"/>
            <w:noProof w:val="0"/>
            <w:color w:val="0077CC"/>
            <w:position w:val="0"/>
            <w:sz w:val="20"/>
            <w:u w:val="single"/>
            <w:vertAlign w:val="baseline"/>
          </w:rPr>
          <w:t>United States v. Rangel-Portillo</w:t>
        </w:r>
      </w:hyperlink>
      <w:hyperlink r:id="rId40" w:history="1">
        <w:r>
          <w:rPr>
            <w:rFonts w:ascii="arial" w:eastAsia="arial" w:hAnsi="arial" w:cs="arial"/>
            <w:b w:val="0"/>
            <w:i/>
            <w:strike w:val="0"/>
            <w:noProof w:val="0"/>
            <w:color w:val="0077CC"/>
            <w:position w:val="0"/>
            <w:sz w:val="20"/>
            <w:u w:val="single"/>
            <w:vertAlign w:val="baseline"/>
          </w:rPr>
          <w:t>, 586 F.3d 376, 382 (5th Cir. 2009)</w:t>
        </w:r>
      </w:hyperlink>
      <w:r>
        <w:rPr>
          <w:rFonts w:ascii="arial" w:eastAsia="arial" w:hAnsi="arial" w:cs="arial"/>
          <w:b w:val="0"/>
          <w:i w:val="0"/>
          <w:strike w:val="0"/>
          <w:noProof w:val="0"/>
          <w:color w:val="000000"/>
          <w:position w:val="0"/>
          <w:sz w:val="20"/>
          <w:u w:val="none"/>
          <w:vertAlign w:val="baseline"/>
        </w:rPr>
        <w:t xml:space="preserve"> (citing </w:t>
      </w:r>
      <w:bookmarkStart w:id="167" w:name="Bookmark_I5RG32T62D6NSW0030000400"/>
      <w:bookmarkEnd w:id="167"/>
      <w:hyperlink r:id="rId41" w:history="1">
        <w:r>
          <w:rPr>
            <w:rFonts w:ascii="arial" w:eastAsia="arial" w:hAnsi="arial" w:cs="arial"/>
            <w:b w:val="0"/>
            <w:i/>
            <w:strike w:val="0"/>
            <w:noProof w:val="0"/>
            <w:color w:val="0077CC"/>
            <w:position w:val="0"/>
            <w:sz w:val="20"/>
            <w:u w:val="single"/>
            <w:vertAlign w:val="baseline"/>
          </w:rPr>
          <w:t>United States v. Melendez-Gonzalez</w:t>
        </w:r>
      </w:hyperlink>
      <w:hyperlink r:id="rId41" w:history="1">
        <w:r>
          <w:rPr>
            <w:rFonts w:ascii="arial" w:eastAsia="arial" w:hAnsi="arial" w:cs="arial"/>
            <w:b w:val="0"/>
            <w:i/>
            <w:strike w:val="0"/>
            <w:noProof w:val="0"/>
            <w:color w:val="0077CC"/>
            <w:position w:val="0"/>
            <w:sz w:val="20"/>
            <w:u w:val="single"/>
            <w:vertAlign w:val="baseline"/>
          </w:rPr>
          <w:t>, 727 F.2d 407, 412 (5th Cir. 1984))</w:t>
        </w:r>
      </w:hyperlink>
      <w:r>
        <w:rPr>
          <w:rFonts w:ascii="arial" w:eastAsia="arial" w:hAnsi="arial" w:cs="arial"/>
          <w:b w:val="0"/>
          <w:i w:val="0"/>
          <w:strike w:val="0"/>
          <w:noProof w:val="0"/>
          <w:color w:val="000000"/>
          <w:position w:val="0"/>
          <w:sz w:val="20"/>
          <w:u w:val="none"/>
          <w:vertAlign w:val="baseline"/>
        </w:rPr>
        <w:t xml:space="preserve">. </w:t>
      </w:r>
      <w:bookmarkStart w:id="168" w:name="Bookmark_I795NNVKTH4000BTKHP0003M"/>
      <w:bookmarkEnd w:id="168"/>
      <w:bookmarkStart w:id="169" w:name="Bookmark_I5RG32T62N1PVN0010000400_2"/>
      <w:bookmarkEnd w:id="169"/>
      <w:r>
        <w:rPr>
          <w:rFonts w:ascii="arial" w:eastAsia="arial" w:hAnsi="arial" w:cs="arial"/>
          <w:b w:val="0"/>
          <w:i w:val="0"/>
          <w:strike w:val="0"/>
          <w:noProof w:val="0"/>
          <w:color w:val="000000"/>
          <w:position w:val="0"/>
          <w:sz w:val="20"/>
          <w:u w:val="none"/>
          <w:vertAlign w:val="baseline"/>
        </w:rPr>
        <w:t xml:space="preserve">And "[a] belief that two vehicles are traveling in tandem in a lead car and load car arrangement may also contribute to a finding of reasonable suspicion." </w:t>
      </w:r>
      <w:bookmarkStart w:id="170" w:name="Bookmark_I5RG32T62D6NSW0050000400"/>
      <w:bookmarkEnd w:id="170"/>
      <w:hyperlink r:id="rId31" w:history="1">
        <w:r>
          <w:rPr>
            <w:rFonts w:ascii="arial" w:eastAsia="arial" w:hAnsi="arial" w:cs="arial"/>
            <w:b w:val="0"/>
            <w:i/>
            <w:strike w:val="0"/>
            <w:noProof w:val="0"/>
            <w:color w:val="0077CC"/>
            <w:position w:val="0"/>
            <w:sz w:val="20"/>
            <w:u w:val="single"/>
            <w:vertAlign w:val="baseline"/>
          </w:rPr>
          <w:t>Delgado</w:t>
        </w:r>
      </w:hyperlink>
      <w:hyperlink r:id="rId31" w:history="1">
        <w:r>
          <w:rPr>
            <w:rFonts w:ascii="arial" w:eastAsia="arial" w:hAnsi="arial" w:cs="arial"/>
            <w:b w:val="0"/>
            <w:i/>
            <w:strike w:val="0"/>
            <w:noProof w:val="0"/>
            <w:color w:val="0077CC"/>
            <w:position w:val="0"/>
            <w:sz w:val="20"/>
            <w:u w:val="single"/>
            <w:vertAlign w:val="baseline"/>
          </w:rPr>
          <w:t>, 99 F. App'x at 495</w:t>
        </w:r>
      </w:hyperlink>
      <w:r>
        <w:rPr>
          <w:rFonts w:ascii="arial" w:eastAsia="arial" w:hAnsi="arial" w:cs="arial"/>
          <w:b w:val="0"/>
          <w:i w:val="0"/>
          <w:strike w:val="0"/>
          <w:noProof w:val="0"/>
          <w:color w:val="000000"/>
          <w:position w:val="0"/>
          <w:sz w:val="20"/>
          <w:u w:val="none"/>
          <w:vertAlign w:val="baseline"/>
        </w:rPr>
        <w:t xml:space="preserve"> (citing </w:t>
      </w:r>
      <w:bookmarkStart w:id="171" w:name="Bookmark_I5RG32T62N1PVN0020000400"/>
      <w:bookmarkEnd w:id="171"/>
      <w:hyperlink r:id="rId42" w:history="1">
        <w:r>
          <w:rPr>
            <w:rFonts w:ascii="arial" w:eastAsia="arial" w:hAnsi="arial" w:cs="arial"/>
            <w:b w:val="0"/>
            <w:i/>
            <w:strike w:val="0"/>
            <w:noProof w:val="0"/>
            <w:color w:val="0077CC"/>
            <w:position w:val="0"/>
            <w:sz w:val="20"/>
            <w:u w:val="single"/>
            <w:vertAlign w:val="baseline"/>
          </w:rPr>
          <w:t>United States v. Inocencio</w:t>
        </w:r>
      </w:hyperlink>
      <w:hyperlink r:id="rId42" w:history="1">
        <w:r>
          <w:rPr>
            <w:rFonts w:ascii="arial" w:eastAsia="arial" w:hAnsi="arial" w:cs="arial"/>
            <w:b w:val="0"/>
            <w:i/>
            <w:strike w:val="0"/>
            <w:noProof w:val="0"/>
            <w:color w:val="0077CC"/>
            <w:position w:val="0"/>
            <w:sz w:val="20"/>
            <w:u w:val="single"/>
            <w:vertAlign w:val="baseline"/>
          </w:rPr>
          <w:t>, 40 F.3d 716, 723 (5th Cir. 1994))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72" w:name="Bookmark_I5RG32T62N1PVN0040000400"/>
      <w:bookmarkEnd w:id="172"/>
      <w:hyperlink r:id="rId43" w:history="1">
        <w:r>
          <w:rPr>
            <w:rFonts w:ascii="arial" w:eastAsia="arial" w:hAnsi="arial" w:cs="arial"/>
            <w:b w:val="0"/>
            <w:i/>
            <w:strike w:val="0"/>
            <w:noProof w:val="0"/>
            <w:color w:val="0077CC"/>
            <w:position w:val="0"/>
            <w:sz w:val="20"/>
            <w:u w:val="single"/>
            <w:vertAlign w:val="baseline"/>
          </w:rPr>
          <w:t>United States v. Galvan-Torres</w:t>
        </w:r>
      </w:hyperlink>
      <w:hyperlink r:id="rId43" w:history="1">
        <w:r>
          <w:rPr>
            <w:rFonts w:ascii="arial" w:eastAsia="arial" w:hAnsi="arial" w:cs="arial"/>
            <w:b w:val="0"/>
            <w:i/>
            <w:strike w:val="0"/>
            <w:noProof w:val="0"/>
            <w:color w:val="0077CC"/>
            <w:position w:val="0"/>
            <w:sz w:val="20"/>
            <w:u w:val="single"/>
            <w:vertAlign w:val="baseline"/>
          </w:rPr>
          <w:t>, 350 F.3d 456, 458 (5th Cir. 2003)</w:t>
        </w:r>
      </w:hyperlink>
      <w:r>
        <w:rPr>
          <w:rFonts w:ascii="arial" w:eastAsia="arial" w:hAnsi="arial" w:cs="arial"/>
          <w:b w:val="0"/>
          <w:i w:val="0"/>
          <w:strike w:val="0"/>
          <w:noProof w:val="0"/>
          <w:color w:val="000000"/>
          <w:position w:val="0"/>
          <w:sz w:val="20"/>
          <w:u w:val="none"/>
          <w:vertAlign w:val="baseline"/>
        </w:rPr>
        <w:t xml:space="preserve"> (rejecting the argument "that traveling near the border, traveling in a high crime area, and traveling in close proximity to another vehicle on a rarely traveled road are insufficient, by themselves, to establish reasonable suspicion" and taking into account the fact that the defendant "was driving in close proximity to a pickup on a sparsely traveled road with a reputation as a smuggling route" in affirming the denial of the motion to suppress); </w:t>
      </w:r>
      <w:bookmarkStart w:id="173" w:name="Bookmark_I5RG32T628T4M00010000400"/>
      <w:bookmarkEnd w:id="173"/>
      <w:hyperlink r:id="rId38" w:history="1">
        <w:r>
          <w:rPr>
            <w:rFonts w:ascii="arial" w:eastAsia="arial" w:hAnsi="arial" w:cs="arial"/>
            <w:b w:val="0"/>
            <w:i/>
            <w:strike w:val="0"/>
            <w:noProof w:val="0"/>
            <w:color w:val="0077CC"/>
            <w:position w:val="0"/>
            <w:sz w:val="20"/>
            <w:u w:val="single"/>
            <w:vertAlign w:val="baseline"/>
          </w:rPr>
          <w:t>Villalobos</w:t>
        </w:r>
      </w:hyperlink>
      <w:hyperlink r:id="rId38" w:history="1">
        <w:r>
          <w:rPr>
            <w:rFonts w:ascii="arial" w:eastAsia="arial" w:hAnsi="arial" w:cs="arial"/>
            <w:b w:val="0"/>
            <w:i/>
            <w:strike w:val="0"/>
            <w:noProof w:val="0"/>
            <w:color w:val="0077CC"/>
            <w:position w:val="0"/>
            <w:sz w:val="20"/>
            <w:u w:val="single"/>
            <w:vertAlign w:val="baseline"/>
          </w:rPr>
          <w:t>, 161 F.3d at 291</w:t>
        </w:r>
      </w:hyperlink>
      <w:r>
        <w:rPr>
          <w:rFonts w:ascii="arial" w:eastAsia="arial" w:hAnsi="arial" w:cs="arial"/>
          <w:b w:val="0"/>
          <w:i w:val="0"/>
          <w:strike w:val="0"/>
          <w:noProof w:val="0"/>
          <w:color w:val="000000"/>
          <w:position w:val="0"/>
          <w:sz w:val="20"/>
          <w:u w:val="none"/>
          <w:vertAlign w:val="baseline"/>
        </w:rPr>
        <w:t xml:space="preserve"> (noting that "traveling in tandem" is "an arrangement favored by smugglers"). </w:t>
      </w:r>
      <w:bookmarkStart w:id="174" w:name="Bookmark_I5RG32T628T4M00040000400"/>
      <w:bookmarkEnd w:id="174"/>
      <w:r>
        <w:rPr>
          <w:rFonts w:ascii="arial" w:eastAsia="arial" w:hAnsi="arial" w:cs="arial"/>
          <w:b w:val="0"/>
          <w:i w:val="0"/>
          <w:strike w:val="0"/>
          <w:noProof w:val="0"/>
          <w:color w:val="000000"/>
          <w:position w:val="0"/>
          <w:sz w:val="20"/>
          <w:u w:val="none"/>
          <w:vertAlign w:val="baseline"/>
        </w:rPr>
        <w:t>When Agent Trevino initially went to follow the vehicles, he had no reason to believe that the two were connected. (May 2nd Hr'g at 2:56 p.m.). However, after his two registration checks came back to Corinth and Dallas-Fort Worth, locations "north of San Antonio,"</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he thought it "odd why those two vehicles [from] out of town [were on] that same road," and it therefore appeared to him that "those vehicles . . . had ties together" and "both . . . were riding in tandem south on [FM] 2050." </w:t>
      </w:r>
      <w:r>
        <w:rPr>
          <w:rFonts w:ascii="arial" w:eastAsia="arial" w:hAnsi="arial" w:cs="arial"/>
          <w:b w:val="0"/>
          <w:i/>
          <w:strike w:val="0"/>
          <w:noProof w:val="0"/>
          <w:color w:val="000000"/>
          <w:position w:val="0"/>
          <w:sz w:val="20"/>
          <w:u w:val="none"/>
          <w:vertAlign w:val="baseline"/>
        </w:rPr>
        <w:t xml:space="preserve">See </w:t>
      </w:r>
      <w:bookmarkStart w:id="175" w:name="Bookmark_I5RG32T628T4M00030000400"/>
      <w:bookmarkEnd w:id="175"/>
      <w:hyperlink r:id="rId44" w:history="1">
        <w:r>
          <w:rPr>
            <w:rFonts w:ascii="arial" w:eastAsia="arial" w:hAnsi="arial" w:cs="arial"/>
            <w:b w:val="0"/>
            <w:i/>
            <w:strike w:val="0"/>
            <w:noProof w:val="0"/>
            <w:color w:val="0077CC"/>
            <w:position w:val="0"/>
            <w:sz w:val="20"/>
            <w:u w:val="single"/>
            <w:vertAlign w:val="baseline"/>
          </w:rPr>
          <w:t>Barnard</w:t>
        </w:r>
      </w:hyperlink>
      <w:hyperlink r:id="rId44" w:history="1">
        <w:r>
          <w:rPr>
            <w:rFonts w:ascii="arial" w:eastAsia="arial" w:hAnsi="arial" w:cs="arial"/>
            <w:b w:val="0"/>
            <w:i/>
            <w:strike w:val="0"/>
            <w:noProof w:val="0"/>
            <w:color w:val="0077CC"/>
            <w:position w:val="0"/>
            <w:sz w:val="20"/>
            <w:u w:val="single"/>
            <w:vertAlign w:val="baseline"/>
          </w:rPr>
          <w:t>, 553 F.2d at 391-92</w:t>
        </w:r>
      </w:hyperlink>
      <w:r>
        <w:rPr>
          <w:rFonts w:ascii="arial" w:eastAsia="arial" w:hAnsi="arial" w:cs="arial"/>
          <w:b w:val="0"/>
          <w:i w:val="0"/>
          <w:strike w:val="0"/>
          <w:noProof w:val="0"/>
          <w:color w:val="000000"/>
          <w:position w:val="0"/>
          <w:sz w:val="20"/>
          <w:u w:val="none"/>
          <w:vertAlign w:val="baseline"/>
        </w:rPr>
        <w:t xml:space="preserve"> (adding to the reasonable suspicion for the stop was the fact that "both automobiles were registered in the same county and in one other than [the county] through which they were driving.").</w:t>
      </w:r>
    </w:p>
    <w:p>
      <w:pPr>
        <w:keepNext w:val="0"/>
        <w:spacing w:before="240" w:after="0" w:line="260" w:lineRule="atLeast"/>
        <w:ind w:left="0" w:right="0" w:firstLine="0"/>
        <w:jc w:val="both"/>
      </w:pPr>
      <w:bookmarkStart w:id="176" w:name="Bookmark_para_26"/>
      <w:bookmarkEnd w:id="176"/>
      <w:bookmarkStart w:id="177" w:name="Bookmark_I5RG32T62HM6GT0010000400"/>
      <w:bookmarkEnd w:id="177"/>
      <w:bookmarkStart w:id="178" w:name="Bookmark_I5RG32T62SF7MW0020000400"/>
      <w:bookmarkEnd w:id="178"/>
      <w:r>
        <w:rPr>
          <w:rFonts w:ascii="arial" w:eastAsia="arial" w:hAnsi="arial" w:cs="arial"/>
          <w:b w:val="0"/>
          <w:i w:val="0"/>
          <w:strike w:val="0"/>
          <w:noProof w:val="0"/>
          <w:color w:val="000000"/>
          <w:position w:val="0"/>
          <w:sz w:val="20"/>
          <w:u w:val="none"/>
          <w:vertAlign w:val="baseline"/>
        </w:rPr>
        <w:t>Agent Trevino explained that, in addition to the fact that the vehicles were driving in tandem, both vehicles were "going on and off the road," "pick[ing] up rocks and dust," which "made [him] believe that [the drivers] were nervous because [he] was behind them."</w:t>
      </w:r>
      <w:r>
        <w:rPr>
          <w:rFonts w:ascii="arial" w:eastAsia="arial" w:hAnsi="arial" w:cs="arial"/>
          <w:vertAlign w:val="superscript"/>
        </w:rPr>
        <w:footnoteReference w:customMarkFollows="1" w:id="28"/>
        <w:t xml:space="preserve">27</w:t>
      </w:r>
      <w:r>
        <w:rPr>
          <w:rFonts w:ascii="arial" w:eastAsia="arial" w:hAnsi="arial" w:cs="arial"/>
          <w:b w:val="0"/>
          <w:i w:val="0"/>
          <w:strike w:val="0"/>
          <w:noProof w:val="0"/>
          <w:color w:val="000000"/>
          <w:position w:val="0"/>
          <w:sz w:val="20"/>
          <w:u w:val="none"/>
          <w:vertAlign w:val="baseline"/>
        </w:rPr>
        <w:t xml:space="preserve"> Previous courts have noted that "when [an] officer's actions are such that any driver, whether innocent or guilty, would be preoccupied with his presence, then any inference that might be drawn from the driver's behavior is destroyed." </w:t>
      </w:r>
      <w:bookmarkStart w:id="180" w:name="Bookmark_I5RG32T628T4M00050000400"/>
      <w:bookmarkEnd w:id="180"/>
      <w:hyperlink r:id="rId45" w:history="1">
        <w:r>
          <w:rPr>
            <w:rFonts w:ascii="arial" w:eastAsia="arial" w:hAnsi="arial" w:cs="arial"/>
            <w:b w:val="0"/>
            <w:i/>
            <w:strike w:val="0"/>
            <w:noProof w:val="0"/>
            <w:color w:val="0077CC"/>
            <w:position w:val="0"/>
            <w:sz w:val="20"/>
            <w:u w:val="single"/>
            <w:vertAlign w:val="baseline"/>
          </w:rPr>
          <w:t>United States v. Jones</w:t>
        </w:r>
      </w:hyperlink>
      <w:hyperlink r:id="rId45" w:history="1">
        <w:r>
          <w:rPr>
            <w:rFonts w:ascii="arial" w:eastAsia="arial" w:hAnsi="arial" w:cs="arial"/>
            <w:b w:val="0"/>
            <w:i/>
            <w:strike w:val="0"/>
            <w:noProof w:val="0"/>
            <w:color w:val="0077CC"/>
            <w:position w:val="0"/>
            <w:sz w:val="20"/>
            <w:u w:val="single"/>
            <w:vertAlign w:val="baseline"/>
          </w:rPr>
          <w:t>, 149 F.3d 364, 370 (5th Cir. 1998)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81" w:name="Bookmark_I5RG32T62HM6GT0020000400"/>
      <w:bookmarkEnd w:id="181"/>
      <w:hyperlink r:id="rId46" w:history="1">
        <w:r>
          <w:rPr>
            <w:rFonts w:ascii="arial" w:eastAsia="arial" w:hAnsi="arial" w:cs="arial"/>
            <w:b w:val="0"/>
            <w:i/>
            <w:strike w:val="0"/>
            <w:noProof w:val="0"/>
            <w:color w:val="0077CC"/>
            <w:position w:val="0"/>
            <w:sz w:val="20"/>
            <w:u w:val="single"/>
            <w:vertAlign w:val="baseline"/>
          </w:rPr>
          <w:t>United States v. Samaguey</w:t>
        </w:r>
      </w:hyperlink>
      <w:hyperlink r:id="rId46" w:history="1">
        <w:r>
          <w:rPr>
            <w:rFonts w:ascii="arial" w:eastAsia="arial" w:hAnsi="arial" w:cs="arial"/>
            <w:b w:val="0"/>
            <w:i/>
            <w:strike w:val="0"/>
            <w:noProof w:val="0"/>
            <w:color w:val="0077CC"/>
            <w:position w:val="0"/>
            <w:sz w:val="20"/>
            <w:u w:val="single"/>
            <w:vertAlign w:val="baseline"/>
          </w:rPr>
          <w:t>, 180 F.3d 195, 199 (5th Cir. 1999)</w:t>
        </w:r>
      </w:hyperlink>
      <w:r>
        <w:rPr>
          <w:rFonts w:ascii="arial" w:eastAsia="arial" w:hAnsi="arial" w:cs="arial"/>
          <w:b w:val="0"/>
          <w:i w:val="0"/>
          <w:strike w:val="0"/>
          <w:noProof w:val="0"/>
          <w:color w:val="000000"/>
          <w:position w:val="0"/>
          <w:sz w:val="20"/>
          <w:u w:val="none"/>
          <w:vertAlign w:val="baseline"/>
        </w:rPr>
        <w:t xml:space="preserve"> (stating that it was "not clear whether [the defendant] swerved when the patrol car approached him to read his license plate, hardly suspicious, or if he swerved after the patrol car dropped back, which could reinforce the officers' suspicions about a driver's level of nervousness.");</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cf. </w:t>
      </w:r>
      <w:bookmarkStart w:id="182" w:name="Bookmark_I5RG32T62HM6GT0040000400"/>
      <w:bookmarkEnd w:id="182"/>
      <w:hyperlink r:id="rId24" w:history="1">
        <w:r>
          <w:rPr>
            <w:rFonts w:ascii="arial" w:eastAsia="arial" w:hAnsi="arial" w:cs="arial"/>
            <w:b w:val="0"/>
            <w:i/>
            <w:strike w:val="0"/>
            <w:noProof w:val="0"/>
            <w:color w:val="0077CC"/>
            <w:position w:val="0"/>
            <w:sz w:val="20"/>
            <w:u w:val="single"/>
            <w:vertAlign w:val="baseline"/>
          </w:rPr>
          <w:t>Zapata-Ibarra</w:t>
        </w:r>
      </w:hyperlink>
      <w:hyperlink r:id="rId24" w:history="1">
        <w:r>
          <w:rPr>
            <w:rFonts w:ascii="arial" w:eastAsia="arial" w:hAnsi="arial" w:cs="arial"/>
            <w:b w:val="0"/>
            <w:i/>
            <w:strike w:val="0"/>
            <w:noProof w:val="0"/>
            <w:color w:val="0077CC"/>
            <w:position w:val="0"/>
            <w:sz w:val="20"/>
            <w:u w:val="single"/>
            <w:vertAlign w:val="baseline"/>
          </w:rPr>
          <w:t>, 212 F.3d at 883</w:t>
        </w:r>
      </w:hyperlink>
      <w:r>
        <w:rPr>
          <w:rFonts w:ascii="arial" w:eastAsia="arial" w:hAnsi="arial" w:cs="arial"/>
          <w:b w:val="0"/>
          <w:i w:val="0"/>
          <w:strike w:val="0"/>
          <w:noProof w:val="0"/>
          <w:color w:val="000000"/>
          <w:position w:val="0"/>
          <w:sz w:val="20"/>
          <w:u w:val="none"/>
          <w:vertAlign w:val="baseline"/>
        </w:rPr>
        <w:t xml:space="preserve"> (determining that the defendant's "deceleration and swerving on such a road at nighttime, in response to a rapidly accelerating vehicle with its high-beams on, weighs, at best, only slightly in favor of the reasonableness" of the stop). Here, Agent Trevino followed the black truck for "about five minutes" and the white sedan "for a little while" after running each of their plates, (May 2nd Hr'g at 3:10 p.m.), all the while observing the vehicles repeatedly "going on and off the road." Such behavior by Defendants, by driving in tandem and running off the road, adds to the reasonableness of Agent Trevino's suspicions. </w:t>
      </w:r>
      <w:r>
        <w:rPr>
          <w:rFonts w:ascii="arial" w:eastAsia="arial" w:hAnsi="arial" w:cs="arial"/>
          <w:b w:val="0"/>
          <w:i/>
          <w:strike w:val="0"/>
          <w:noProof w:val="0"/>
          <w:color w:val="000000"/>
          <w:position w:val="0"/>
          <w:sz w:val="20"/>
          <w:u w:val="none"/>
          <w:vertAlign w:val="baseline"/>
        </w:rPr>
        <w:t xml:space="preserve">See </w:t>
      </w:r>
      <w:bookmarkStart w:id="183" w:name="Bookmark_I5RG32T62SF7MW0010000400"/>
      <w:bookmarkEnd w:id="183"/>
      <w:hyperlink r:id="rId19" w:history="1">
        <w:r>
          <w:rPr>
            <w:rFonts w:ascii="arial" w:eastAsia="arial" w:hAnsi="arial" w:cs="arial"/>
            <w:b w:val="0"/>
            <w:i/>
            <w:strike w:val="0"/>
            <w:noProof w:val="0"/>
            <w:color w:val="0077CC"/>
            <w:position w:val="0"/>
            <w:sz w:val="20"/>
            <w:u w:val="single"/>
            <w:vertAlign w:val="baseline"/>
          </w:rPr>
          <w:t>Cardona</w:t>
        </w:r>
      </w:hyperlink>
      <w:hyperlink r:id="rId19" w:history="1">
        <w:r>
          <w:rPr>
            <w:rFonts w:ascii="arial" w:eastAsia="arial" w:hAnsi="arial" w:cs="arial"/>
            <w:b w:val="0"/>
            <w:i/>
            <w:strike w:val="0"/>
            <w:noProof w:val="0"/>
            <w:color w:val="0077CC"/>
            <w:position w:val="0"/>
            <w:sz w:val="20"/>
            <w:u w:val="single"/>
            <w:vertAlign w:val="baseline"/>
          </w:rPr>
          <w:t>, 955 F.2d at 981</w:t>
        </w:r>
      </w:hyperlink>
      <w:r>
        <w:rPr>
          <w:rFonts w:ascii="arial" w:eastAsia="arial" w:hAnsi="arial" w:cs="arial"/>
          <w:b w:val="0"/>
          <w:i w:val="0"/>
          <w:strike w:val="0"/>
          <w:noProof w:val="0"/>
          <w:color w:val="000000"/>
          <w:position w:val="0"/>
          <w:sz w:val="20"/>
          <w:u w:val="none"/>
          <w:vertAlign w:val="baseline"/>
        </w:rPr>
        <w:t xml:space="preserve"> (agreeing that "the fact that the vehicle . . . began weaving shortly after the agents began following it . . . [, which] indicated the driver was watching the agents in his rear-view mirror," added to the reasonable suspicion that the driver was involved in the transportation of undocumented persons).</w:t>
      </w:r>
    </w:p>
    <w:p>
      <w:pPr>
        <w:keepNext w:val="0"/>
        <w:spacing w:before="240" w:after="0" w:line="260" w:lineRule="atLeast"/>
        <w:ind w:left="0" w:right="0" w:firstLine="0"/>
        <w:jc w:val="both"/>
      </w:pPr>
      <w:bookmarkStart w:id="184" w:name="Bookmark_para_27"/>
      <w:bookmarkEnd w:id="184"/>
      <w:r>
        <w:rPr>
          <w:rFonts w:ascii="arial" w:eastAsia="arial" w:hAnsi="arial" w:cs="arial"/>
          <w:b w:val="0"/>
          <w:i w:val="0"/>
          <w:strike w:val="0"/>
          <w:noProof w:val="0"/>
          <w:color w:val="000000"/>
          <w:position w:val="0"/>
          <w:sz w:val="20"/>
          <w:u w:val="none"/>
          <w:vertAlign w:val="baseline"/>
        </w:rPr>
        <w:t xml:space="preserve">Lastly, the number, appearance, and behavior of the passengers of a vehicle also factors into the reasonable suspicion analysis. </w:t>
      </w:r>
      <w:bookmarkStart w:id="185" w:name="Bookmark_I795NNVM5PV000BTKHP0003P"/>
      <w:bookmarkEnd w:id="185"/>
      <w:bookmarkStart w:id="186" w:name="Bookmark_I5RG32T62SF7MW0040000400"/>
      <w:bookmarkEnd w:id="186"/>
      <w:r>
        <w:rPr>
          <w:rFonts w:ascii="arial" w:eastAsia="arial" w:hAnsi="arial" w:cs="arial"/>
          <w:b w:val="0"/>
          <w:i w:val="0"/>
          <w:strike w:val="0"/>
          <w:noProof w:val="0"/>
          <w:color w:val="000000"/>
          <w:position w:val="0"/>
          <w:sz w:val="20"/>
          <w:u w:val="none"/>
          <w:vertAlign w:val="baseline"/>
        </w:rPr>
        <w:t>During the hearing, Agent Trevino explained that "all of the [five] passengers in that vehicle were just sitting straight, just stiff,</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not looking, not communicating with each other." Although the vehicle had five visible passengers, the sedan was in fact "designed to hold that many people." Additionally, as mentioned before, all of Agent Trevino's observations of the passengers were made from the rear of the vehicle, because of the nature of the roadway. </w:t>
      </w:r>
      <w:bookmarkStart w:id="187" w:name="Bookmark_I3T43XCCW53000088W800364"/>
      <w:bookmarkEnd w:id="187"/>
      <w:bookmarkStart w:id="188" w:name="Bookmark_I5RG32T62N1PVP0010000400"/>
      <w:bookmarkEnd w:id="188"/>
      <w:r>
        <w:rPr>
          <w:rFonts w:ascii="arial" w:eastAsia="arial" w:hAnsi="arial" w:cs="arial"/>
          <w:b w:val="0"/>
          <w:i w:val="0"/>
          <w:strike w:val="0"/>
          <w:noProof w:val="0"/>
          <w:color w:val="000000"/>
          <w:position w:val="0"/>
          <w:sz w:val="20"/>
          <w:u w:val="none"/>
          <w:vertAlign w:val="baseline"/>
        </w:rPr>
        <w:t xml:space="preserve">Any determination as to whether the passengers in a vehicle are conversing or not, based on the vantage point Agent Trevino had, seems tenuous at best, and thus no weight is afforded this observation. Agent Trevino also noted that "half of [the passengers] were wearing caps." However, "[a] factual condition that is consistent with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does not provide reasonable suspicion if that condition also occurs even more frequently in the law-abiding public." </w:t>
      </w:r>
      <w:bookmarkStart w:id="189" w:name="Bookmark_I5RG32T62SF7MW0030000400"/>
      <w:bookmarkEnd w:id="189"/>
      <w:hyperlink r:id="rId36" w:history="1">
        <w:r>
          <w:rPr>
            <w:rFonts w:ascii="arial" w:eastAsia="arial" w:hAnsi="arial" w:cs="arial"/>
            <w:b w:val="0"/>
            <w:i/>
            <w:strike w:val="0"/>
            <w:noProof w:val="0"/>
            <w:color w:val="0077CC"/>
            <w:position w:val="0"/>
            <w:sz w:val="20"/>
            <w:u w:val="single"/>
            <w:vertAlign w:val="baseline"/>
          </w:rPr>
          <w:t>Chavez-Chavez</w:t>
        </w:r>
      </w:hyperlink>
      <w:hyperlink r:id="rId36" w:history="1">
        <w:r>
          <w:rPr>
            <w:rFonts w:ascii="arial" w:eastAsia="arial" w:hAnsi="arial" w:cs="arial"/>
            <w:b w:val="0"/>
            <w:i/>
            <w:strike w:val="0"/>
            <w:noProof w:val="0"/>
            <w:color w:val="0077CC"/>
            <w:position w:val="0"/>
            <w:sz w:val="20"/>
            <w:u w:val="single"/>
            <w:vertAlign w:val="baseline"/>
          </w:rPr>
          <w:t>, 205 F.3d at 148</w:t>
        </w:r>
      </w:hyperlink>
      <w:r>
        <w:rPr>
          <w:rFonts w:ascii="arial" w:eastAsia="arial" w:hAnsi="arial" w:cs="arial"/>
          <w:b w:val="0"/>
          <w:i w:val="0"/>
          <w:strike w:val="0"/>
          <w:noProof w:val="0"/>
          <w:color w:val="000000"/>
          <w:position w:val="0"/>
          <w:sz w:val="20"/>
          <w:u w:val="none"/>
          <w:vertAlign w:val="baseline"/>
        </w:rPr>
        <w:t xml:space="preserve">. </w:t>
      </w:r>
      <w:bookmarkStart w:id="190" w:name="Bookmark_I795NNVMBTP000BTKHP0003R"/>
      <w:bookmarkEnd w:id="190"/>
      <w:bookmarkStart w:id="191" w:name="Bookmark_I5RG32T62N1PVP0010000400_2"/>
      <w:bookmarkEnd w:id="191"/>
      <w:r>
        <w:rPr>
          <w:rFonts w:ascii="arial" w:eastAsia="arial" w:hAnsi="arial" w:cs="arial"/>
          <w:b w:val="0"/>
          <w:i w:val="0"/>
          <w:strike w:val="0"/>
          <w:noProof w:val="0"/>
          <w:color w:val="000000"/>
          <w:position w:val="0"/>
          <w:sz w:val="20"/>
          <w:u w:val="none"/>
          <w:vertAlign w:val="baseline"/>
        </w:rPr>
        <w:t xml:space="preserve">This observation, too, adds nothing to the reasonable suspicion for the stop. Therefore, the eighth </w:t>
      </w:r>
      <w:r>
        <w:rPr>
          <w:rFonts w:ascii="arial" w:eastAsia="arial" w:hAnsi="arial" w:cs="arial"/>
          <w:b w:val="0"/>
          <w:i/>
          <w:strike w:val="0"/>
          <w:noProof w:val="0"/>
          <w:color w:val="000000"/>
          <w:position w:val="0"/>
          <w:sz w:val="20"/>
          <w:u w:val="none"/>
          <w:vertAlign w:val="baseline"/>
        </w:rPr>
        <w:t>Brignoni-Ponce</w:t>
      </w:r>
      <w:r>
        <w:rPr>
          <w:rFonts w:ascii="arial" w:eastAsia="arial" w:hAnsi="arial" w:cs="arial"/>
          <w:b w:val="0"/>
          <w:i w:val="0"/>
          <w:strike w:val="0"/>
          <w:noProof w:val="0"/>
          <w:color w:val="000000"/>
          <w:position w:val="0"/>
          <w:sz w:val="20"/>
          <w:u w:val="none"/>
          <w:vertAlign w:val="baseline"/>
        </w:rPr>
        <w:t xml:space="preserve"> factor does nothing to favor the reasonableness of the roving Border Patrol stop. Nonetheless, "under a totality of the circumstances analysis, the absence of a particular factor will not control a court's conclusions." </w:t>
      </w:r>
      <w:bookmarkStart w:id="192" w:name="Bookmark_I5RG32T62SF7MW0050000400"/>
      <w:bookmarkEnd w:id="192"/>
      <w:hyperlink r:id="rId30" w:history="1">
        <w:r>
          <w:rPr>
            <w:rFonts w:ascii="arial" w:eastAsia="arial" w:hAnsi="arial" w:cs="arial"/>
            <w:b w:val="0"/>
            <w:i/>
            <w:strike w:val="0"/>
            <w:noProof w:val="0"/>
            <w:color w:val="0077CC"/>
            <w:position w:val="0"/>
            <w:sz w:val="20"/>
            <w:u w:val="single"/>
            <w:vertAlign w:val="baseline"/>
          </w:rPr>
          <w:t>Nichols</w:t>
        </w:r>
      </w:hyperlink>
      <w:hyperlink r:id="rId30" w:history="1">
        <w:r>
          <w:rPr>
            <w:rFonts w:ascii="arial" w:eastAsia="arial" w:hAnsi="arial" w:cs="arial"/>
            <w:b w:val="0"/>
            <w:i/>
            <w:strike w:val="0"/>
            <w:noProof w:val="0"/>
            <w:color w:val="0077CC"/>
            <w:position w:val="0"/>
            <w:sz w:val="20"/>
            <w:u w:val="single"/>
            <w:vertAlign w:val="baseline"/>
          </w:rPr>
          <w:t>, 142 F.3d at 866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93" w:name="Bookmark_para_28"/>
      <w:bookmarkEnd w:id="193"/>
      <w:bookmarkStart w:id="194" w:name="Bookmark_I5RG32T62N1PVP0030000400"/>
      <w:bookmarkEnd w:id="194"/>
      <w:bookmarkStart w:id="195" w:name="Bookmark_I5RG32T62D6NSX0040000400"/>
      <w:bookmarkEnd w:id="195"/>
      <w:r>
        <w:rPr>
          <w:rFonts w:ascii="arial" w:eastAsia="arial" w:hAnsi="arial" w:cs="arial"/>
          <w:b w:val="0"/>
          <w:i w:val="0"/>
          <w:strike w:val="0"/>
          <w:noProof w:val="0"/>
          <w:color w:val="000000"/>
          <w:position w:val="0"/>
          <w:sz w:val="20"/>
          <w:u w:val="none"/>
          <w:vertAlign w:val="baseline"/>
        </w:rPr>
        <w:t xml:space="preserve">"The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seeks to prevent arbitrary police action, not to require absolute</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certainty before law enforcement officers may investigate," </w:t>
      </w:r>
      <w:bookmarkStart w:id="196" w:name="Bookmark_I5RG32T62N1PVP0020000400"/>
      <w:bookmarkEnd w:id="196"/>
      <w:hyperlink r:id="rId38" w:history="1">
        <w:r>
          <w:rPr>
            <w:rFonts w:ascii="arial" w:eastAsia="arial" w:hAnsi="arial" w:cs="arial"/>
            <w:b w:val="0"/>
            <w:i/>
            <w:strike w:val="0"/>
            <w:noProof w:val="0"/>
            <w:color w:val="0077CC"/>
            <w:position w:val="0"/>
            <w:sz w:val="20"/>
            <w:u w:val="single"/>
            <w:vertAlign w:val="baseline"/>
          </w:rPr>
          <w:t>Villalobos</w:t>
        </w:r>
      </w:hyperlink>
      <w:hyperlink r:id="rId38" w:history="1">
        <w:r>
          <w:rPr>
            <w:rFonts w:ascii="arial" w:eastAsia="arial" w:hAnsi="arial" w:cs="arial"/>
            <w:b w:val="0"/>
            <w:i/>
            <w:strike w:val="0"/>
            <w:noProof w:val="0"/>
            <w:color w:val="0077CC"/>
            <w:position w:val="0"/>
            <w:sz w:val="20"/>
            <w:u w:val="single"/>
            <w:vertAlign w:val="baseline"/>
          </w:rPr>
          <w:t>, 161 F.3d at 292</w:t>
        </w:r>
      </w:hyperlink>
      <w:r>
        <w:rPr>
          <w:rFonts w:ascii="arial" w:eastAsia="arial" w:hAnsi="arial" w:cs="arial"/>
          <w:b w:val="0"/>
          <w:i w:val="0"/>
          <w:strike w:val="0"/>
          <w:noProof w:val="0"/>
          <w:color w:val="000000"/>
          <w:position w:val="0"/>
          <w:sz w:val="20"/>
          <w:u w:val="none"/>
          <w:vertAlign w:val="baseline"/>
        </w:rPr>
        <w:t xml:space="preserve">, and thus "the reasonable suspicion standard clearly does not require an agent to 'eliminate all reasonable possibility of innocent travel before conducting an investigatory stop." </w:t>
      </w:r>
      <w:bookmarkStart w:id="197" w:name="Bookmark_I5RG32T62N1PVP0040000400"/>
      <w:bookmarkEnd w:id="197"/>
      <w:r>
        <w:rPr>
          <w:rFonts w:ascii="arial" w:eastAsia="arial" w:hAnsi="arial" w:cs="arial"/>
          <w:b w:val="0"/>
          <w:i/>
          <w:strike w:val="0"/>
          <w:noProof w:val="0"/>
          <w:color w:val="000000"/>
          <w:position w:val="0"/>
          <w:sz w:val="20"/>
          <w:u w:val="none"/>
          <w:vertAlign w:val="baseline"/>
        </w:rPr>
        <w:t xml:space="preserve">United States v. Medina, </w:t>
      </w:r>
      <w:r>
        <w:rPr>
          <w:rFonts w:ascii="arial" w:eastAsia="arial" w:hAnsi="arial" w:cs="arial"/>
          <w:b w:val="0"/>
          <w:i/>
          <w:strike w:val="0"/>
          <w:noProof w:val="0"/>
          <w:color w:val="000000"/>
          <w:position w:val="0"/>
          <w:sz w:val="20"/>
          <w:u w:val="none"/>
          <w:vertAlign w:val="baseline"/>
        </w:rPr>
        <w:t>295</w:t>
      </w:r>
      <w:r>
        <w:rPr>
          <w:rFonts w:ascii="arial" w:eastAsia="arial" w:hAnsi="arial" w:cs="arial"/>
          <w:b w:val="0"/>
          <w:i w:val="0"/>
          <w:strike w:val="0"/>
          <w:noProof w:val="0"/>
          <w:color w:val="000000"/>
          <w:position w:val="0"/>
          <w:sz w:val="20"/>
          <w:u w:val="none"/>
          <w:vertAlign w:val="baseline"/>
        </w:rPr>
        <w:t xml:space="preserve"> F. App'x 702, 708 (5th Cir. 2008) (per curiam) (quoting </w:t>
      </w:r>
      <w:bookmarkStart w:id="198" w:name="Bookmark_I5RG32T62D6NSX0010000400"/>
      <w:bookmarkEnd w:id="198"/>
      <w:hyperlink r:id="rId24" w:history="1">
        <w:r>
          <w:rPr>
            <w:rFonts w:ascii="arial" w:eastAsia="arial" w:hAnsi="arial" w:cs="arial"/>
            <w:b w:val="0"/>
            <w:i/>
            <w:strike w:val="0"/>
            <w:noProof w:val="0"/>
            <w:color w:val="0077CC"/>
            <w:position w:val="0"/>
            <w:sz w:val="20"/>
            <w:u w:val="single"/>
            <w:vertAlign w:val="baseline"/>
          </w:rPr>
          <w:t>Zapata-Ibarra</w:t>
        </w:r>
      </w:hyperlink>
      <w:hyperlink r:id="rId24" w:history="1">
        <w:r>
          <w:rPr>
            <w:rFonts w:ascii="arial" w:eastAsia="arial" w:hAnsi="arial" w:cs="arial"/>
            <w:b w:val="0"/>
            <w:i/>
            <w:strike w:val="0"/>
            <w:noProof w:val="0"/>
            <w:color w:val="0077CC"/>
            <w:position w:val="0"/>
            <w:sz w:val="20"/>
            <w:u w:val="single"/>
            <w:vertAlign w:val="baseline"/>
          </w:rPr>
          <w:t>, 212 F.3d at 884</w:t>
        </w:r>
      </w:hyperlink>
      <w:r>
        <w:rPr>
          <w:rFonts w:ascii="arial" w:eastAsia="arial" w:hAnsi="arial" w:cs="arial"/>
          <w:b w:val="0"/>
          <w:i w:val="0"/>
          <w:strike w:val="0"/>
          <w:noProof w:val="0"/>
          <w:color w:val="000000"/>
          <w:position w:val="0"/>
          <w:sz w:val="20"/>
          <w:u w:val="none"/>
          <w:vertAlign w:val="baseline"/>
        </w:rPr>
        <w:t xml:space="preserve">). The majority of the </w:t>
      </w:r>
      <w:r>
        <w:rPr>
          <w:rFonts w:ascii="arial" w:eastAsia="arial" w:hAnsi="arial" w:cs="arial"/>
          <w:b w:val="0"/>
          <w:i/>
          <w:strike w:val="0"/>
          <w:noProof w:val="0"/>
          <w:color w:val="000000"/>
          <w:position w:val="0"/>
          <w:sz w:val="20"/>
          <w:u w:val="none"/>
          <w:vertAlign w:val="baseline"/>
        </w:rPr>
        <w:t>Brignoni-Ponce factors</w:t>
      </w:r>
      <w:r>
        <w:rPr>
          <w:rFonts w:ascii="arial" w:eastAsia="arial" w:hAnsi="arial" w:cs="arial"/>
          <w:b w:val="0"/>
          <w:i w:val="0"/>
          <w:strike w:val="0"/>
          <w:noProof w:val="0"/>
          <w:color w:val="000000"/>
          <w:position w:val="0"/>
          <w:sz w:val="20"/>
          <w:u w:val="none"/>
          <w:vertAlign w:val="baseline"/>
        </w:rPr>
        <w:t xml:space="preserve">, as scrutinized above, all contributed to the reasonable suspicion that Defendant's vehicle was involved in illegal activities. </w:t>
      </w:r>
      <w:r>
        <w:rPr>
          <w:rFonts w:ascii="arial" w:eastAsia="arial" w:hAnsi="arial" w:cs="arial"/>
          <w:b w:val="0"/>
          <w:i/>
          <w:strike w:val="0"/>
          <w:noProof w:val="0"/>
          <w:color w:val="000000"/>
          <w:position w:val="0"/>
          <w:sz w:val="20"/>
          <w:u w:val="none"/>
          <w:vertAlign w:val="baseline"/>
        </w:rPr>
        <w:t xml:space="preserve">See </w:t>
      </w:r>
      <w:bookmarkStart w:id="199" w:name="Bookmark_I5RG32T62D6NSX0030000400"/>
      <w:bookmarkEnd w:id="199"/>
      <w:hyperlink r:id="rId47" w:history="1">
        <w:r>
          <w:rPr>
            <w:rFonts w:ascii="arial" w:eastAsia="arial" w:hAnsi="arial" w:cs="arial"/>
            <w:b w:val="0"/>
            <w:i/>
            <w:strike w:val="0"/>
            <w:noProof w:val="0"/>
            <w:color w:val="0077CC"/>
            <w:position w:val="0"/>
            <w:sz w:val="20"/>
            <w:u w:val="single"/>
            <w:vertAlign w:val="baseline"/>
          </w:rPr>
          <w:t>United States v. Salazar</w:t>
        </w:r>
      </w:hyperlink>
      <w:hyperlink r:id="rId47" w:history="1">
        <w:r>
          <w:rPr>
            <w:rFonts w:ascii="arial" w:eastAsia="arial" w:hAnsi="arial" w:cs="arial"/>
            <w:b w:val="0"/>
            <w:i/>
            <w:strike w:val="0"/>
            <w:noProof w:val="0"/>
            <w:color w:val="0077CC"/>
            <w:position w:val="0"/>
            <w:sz w:val="20"/>
            <w:u w:val="single"/>
            <w:vertAlign w:val="baseline"/>
          </w:rPr>
          <w:t>, 178 F. App'x 397, 398 (5th Cir. 2006)</w:t>
        </w:r>
      </w:hyperlink>
      <w:r>
        <w:rPr>
          <w:rFonts w:ascii="arial" w:eastAsia="arial" w:hAnsi="arial" w:cs="arial"/>
          <w:b w:val="0"/>
          <w:i w:val="0"/>
          <w:strike w:val="0"/>
          <w:noProof w:val="0"/>
          <w:color w:val="000000"/>
          <w:position w:val="0"/>
          <w:sz w:val="20"/>
          <w:u w:val="none"/>
          <w:vertAlign w:val="baseline"/>
        </w:rPr>
        <w:t xml:space="preserve"> (per curiam) (finding the "district court properly relied, [in part,] upon the following facts in concluding that there was reasonable suspicion: [the defendant] was traveling on Highway 85, a common smuggling route that avoids immigration checkpoints, shortly after midnight; [the agent] did not recognize the vehicle as a local vehicle; and the registration check on [the defendant's] vehicle revealed that it was registered near Dallas."); </w:t>
      </w:r>
      <w:bookmarkStart w:id="200" w:name="Bookmark_I5RG32T62D6NSX0050000400"/>
      <w:bookmarkEnd w:id="200"/>
      <w:hyperlink r:id="rId48" w:history="1">
        <w:r>
          <w:rPr>
            <w:rFonts w:ascii="arial" w:eastAsia="arial" w:hAnsi="arial" w:cs="arial"/>
            <w:b w:val="0"/>
            <w:i/>
            <w:strike w:val="0"/>
            <w:noProof w:val="0"/>
            <w:color w:val="0077CC"/>
            <w:position w:val="0"/>
            <w:sz w:val="20"/>
            <w:u w:val="single"/>
            <w:vertAlign w:val="baseline"/>
          </w:rPr>
          <w:t>United States v. Reyna</w:t>
        </w:r>
      </w:hyperlink>
      <w:hyperlink r:id="rId48" w:history="1">
        <w:r>
          <w:rPr>
            <w:rFonts w:ascii="arial" w:eastAsia="arial" w:hAnsi="arial" w:cs="arial"/>
            <w:b w:val="0"/>
            <w:i/>
            <w:strike w:val="0"/>
            <w:noProof w:val="0"/>
            <w:color w:val="0077CC"/>
            <w:position w:val="0"/>
            <w:sz w:val="20"/>
            <w:u w:val="single"/>
            <w:vertAlign w:val="baseline"/>
          </w:rPr>
          <w:t>, 79 F. App'x 665, 666 (5th Cir. 2003)</w:t>
        </w:r>
      </w:hyperlink>
      <w:r>
        <w:rPr>
          <w:rFonts w:ascii="arial" w:eastAsia="arial" w:hAnsi="arial" w:cs="arial"/>
          <w:b w:val="0"/>
          <w:i w:val="0"/>
          <w:strike w:val="0"/>
          <w:noProof w:val="0"/>
          <w:color w:val="000000"/>
          <w:position w:val="0"/>
          <w:sz w:val="20"/>
          <w:u w:val="none"/>
          <w:vertAlign w:val="baseline"/>
        </w:rPr>
        <w:t xml:space="preserve"> (per curiam) (concluding reasonable suspicion existed, based in large part on: "the area in which the stop took place was known for illegal activity; the Agent saw two vehicles traveling in tandem, and his experience taught him that vehicles engaged in smuggling almost always travel in tandem while other vehicles</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in the area almost never do; [and] the Agent, familiar with the area and its usual traffic, did not recognize either of the two vehicles"); </w:t>
      </w:r>
      <w:bookmarkStart w:id="201" w:name="Bookmark_I5RG32T62D6NSY0020000400"/>
      <w:bookmarkEnd w:id="201"/>
      <w:hyperlink r:id="rId20" w:history="1">
        <w:r>
          <w:rPr>
            <w:rFonts w:ascii="arial" w:eastAsia="arial" w:hAnsi="arial" w:cs="arial"/>
            <w:b w:val="0"/>
            <w:i/>
            <w:strike w:val="0"/>
            <w:noProof w:val="0"/>
            <w:color w:val="0077CC"/>
            <w:position w:val="0"/>
            <w:sz w:val="20"/>
            <w:u w:val="single"/>
            <w:vertAlign w:val="baseline"/>
          </w:rPr>
          <w:t>Neufeld-Neufeld</w:t>
        </w:r>
      </w:hyperlink>
      <w:hyperlink r:id="rId20" w:history="1">
        <w:r>
          <w:rPr>
            <w:rFonts w:ascii="arial" w:eastAsia="arial" w:hAnsi="arial" w:cs="arial"/>
            <w:b w:val="0"/>
            <w:i/>
            <w:strike w:val="0"/>
            <w:noProof w:val="0"/>
            <w:color w:val="0077CC"/>
            <w:position w:val="0"/>
            <w:sz w:val="20"/>
            <w:u w:val="single"/>
            <w:vertAlign w:val="baseline"/>
          </w:rPr>
          <w:t>, 338 F.3d at 382</w:t>
        </w:r>
      </w:hyperlink>
      <w:r>
        <w:rPr>
          <w:rFonts w:ascii="arial" w:eastAsia="arial" w:hAnsi="arial" w:cs="arial"/>
          <w:b w:val="0"/>
          <w:i w:val="0"/>
          <w:strike w:val="0"/>
          <w:noProof w:val="0"/>
          <w:color w:val="000000"/>
          <w:position w:val="0"/>
          <w:sz w:val="20"/>
          <w:u w:val="none"/>
          <w:vertAlign w:val="baseline"/>
        </w:rPr>
        <w:t xml:space="preserve"> ("Viewing the evidence as a collective whole through the lens of the officers, [ ] find[ing] the following factors provided the reasonable suspicion necessary to stop [the defendant's] pickup: (1) [his] proximity to the border (35 miles); (2) his proximity to [a] drug cache (2 miles); (3) his use of a known drug smuggling route (U.S. Highway 385) in an area known for drug smuggling (Big Bend); and (4) his behavior upon sign of the marked patrol car ([he] appeared stiff, stared straight ahead, failed to acknowledge [the agent], and slowed down considerably).").</w:t>
      </w:r>
    </w:p>
    <w:p>
      <w:pPr>
        <w:keepNext w:val="0"/>
        <w:spacing w:before="240" w:after="0" w:line="260" w:lineRule="atLeast"/>
        <w:ind w:left="0" w:right="0" w:firstLine="0"/>
        <w:jc w:val="both"/>
      </w:pPr>
      <w:bookmarkStart w:id="202" w:name="Bookmark_para_29"/>
      <w:bookmarkEnd w:id="202"/>
      <w:bookmarkStart w:id="203" w:name="Bookmark_I795NNVMR1D000BTKHP0003T"/>
      <w:bookmarkEnd w:id="203"/>
      <w:bookmarkStart w:id="204" w:name="Bookmark_I5RG32T62D6NSY0050000400"/>
      <w:bookmarkEnd w:id="204"/>
      <w:r>
        <w:rPr>
          <w:rFonts w:ascii="arial" w:eastAsia="arial" w:hAnsi="arial" w:cs="arial"/>
          <w:b w:val="0"/>
          <w:i w:val="0"/>
          <w:strike w:val="0"/>
          <w:noProof w:val="0"/>
          <w:color w:val="000000"/>
          <w:position w:val="0"/>
          <w:sz w:val="20"/>
          <w:u w:val="none"/>
          <w:vertAlign w:val="baseline"/>
        </w:rPr>
        <w:t xml:space="preserve">"The stop here was not merely the result of a lucky hunch; it was based on articulable factors indicating that illegal activity might be afoot." </w:t>
      </w:r>
      <w:bookmarkStart w:id="205" w:name="Bookmark_I5RG32T62D6NSY0040000400"/>
      <w:bookmarkEnd w:id="205"/>
      <w:hyperlink r:id="rId38" w:history="1">
        <w:r>
          <w:rPr>
            <w:rFonts w:ascii="arial" w:eastAsia="arial" w:hAnsi="arial" w:cs="arial"/>
            <w:b w:val="0"/>
            <w:i/>
            <w:strike w:val="0"/>
            <w:noProof w:val="0"/>
            <w:color w:val="0077CC"/>
            <w:position w:val="0"/>
            <w:sz w:val="20"/>
            <w:u w:val="single"/>
            <w:vertAlign w:val="baseline"/>
          </w:rPr>
          <w:t>Villalobos</w:t>
        </w:r>
      </w:hyperlink>
      <w:hyperlink r:id="rId38" w:history="1">
        <w:r>
          <w:rPr>
            <w:rFonts w:ascii="arial" w:eastAsia="arial" w:hAnsi="arial" w:cs="arial"/>
            <w:b w:val="0"/>
            <w:i/>
            <w:strike w:val="0"/>
            <w:noProof w:val="0"/>
            <w:color w:val="0077CC"/>
            <w:position w:val="0"/>
            <w:sz w:val="20"/>
            <w:u w:val="single"/>
            <w:vertAlign w:val="baseline"/>
          </w:rPr>
          <w:t>, 161 F.3d at 292</w:t>
        </w:r>
      </w:hyperlink>
      <w:r>
        <w:rPr>
          <w:rFonts w:ascii="arial" w:eastAsia="arial" w:hAnsi="arial" w:cs="arial"/>
          <w:b w:val="0"/>
          <w:i w:val="0"/>
          <w:strike w:val="0"/>
          <w:noProof w:val="0"/>
          <w:color w:val="000000"/>
          <w:position w:val="0"/>
          <w:sz w:val="20"/>
          <w:u w:val="none"/>
          <w:vertAlign w:val="baseline"/>
        </w:rPr>
        <w:t xml:space="preserve">. The stop thus falls within the bounds of what is lawful under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As such, the Magistrate Judge RECOMMENDS that the District Judge, after an independent review, DENY Defendant Ricardo Rodriguez's Motion to Suppress.</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B. The Traffic Stop and Arrest of Ignacio Rodriguez</w:t>
      </w:r>
    </w:p>
    <w:p>
      <w:pPr>
        <w:keepNext w:val="0"/>
        <w:spacing w:before="200" w:after="0" w:line="260" w:lineRule="atLeast"/>
        <w:ind w:left="0" w:right="0" w:firstLine="0"/>
        <w:jc w:val="both"/>
      </w:pPr>
      <w:bookmarkStart w:id="206" w:name="Bookmark_para_30"/>
      <w:bookmarkEnd w:id="206"/>
      <w:bookmarkStart w:id="207" w:name="Bookmark_I5RG32T628T4M10020000400"/>
      <w:bookmarkEnd w:id="207"/>
      <w:bookmarkStart w:id="208" w:name="Bookmark_I5RG32T628T4M10040000400"/>
      <w:bookmarkEnd w:id="208"/>
      <w:r>
        <w:rPr>
          <w:rFonts w:ascii="arial" w:eastAsia="arial" w:hAnsi="arial" w:cs="arial"/>
          <w:b w:val="0"/>
          <w:i w:val="0"/>
          <w:strike w:val="0"/>
          <w:noProof w:val="0"/>
          <w:color w:val="000000"/>
          <w:position w:val="0"/>
          <w:sz w:val="20"/>
          <w:u w:val="none"/>
          <w:vertAlign w:val="baseline"/>
        </w:rPr>
        <w:t xml:space="preserve">A traffic stop constitutes a seizure under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bookmarkStart w:id="209" w:name="Bookmark_I5RG32T62HM6GV0010000400"/>
      <w:bookmarkEnd w:id="209"/>
      <w:bookmarkStart w:id="210" w:name="Bookmark_I5RG32T628T4M10010000400"/>
      <w:bookmarkEnd w:id="210"/>
      <w:hyperlink r:id="rId49" w:history="1">
        <w:r>
          <w:rPr>
            <w:rFonts w:ascii="arial" w:eastAsia="arial" w:hAnsi="arial" w:cs="arial"/>
            <w:b w:val="0"/>
            <w:i/>
            <w:strike w:val="0"/>
            <w:noProof w:val="0"/>
            <w:color w:val="0077CC"/>
            <w:position w:val="0"/>
            <w:sz w:val="20"/>
            <w:u w:val="single"/>
            <w:vertAlign w:val="baseline"/>
          </w:rPr>
          <w:t>Delaware v. Prouse</w:t>
        </w:r>
      </w:hyperlink>
      <w:hyperlink r:id="rId49" w:history="1">
        <w:r>
          <w:rPr>
            <w:rFonts w:ascii="arial" w:eastAsia="arial" w:hAnsi="arial" w:cs="arial"/>
            <w:b w:val="0"/>
            <w:i/>
            <w:strike w:val="0"/>
            <w:noProof w:val="0"/>
            <w:color w:val="0077CC"/>
            <w:position w:val="0"/>
            <w:sz w:val="20"/>
            <w:u w:val="single"/>
            <w:vertAlign w:val="baseline"/>
          </w:rPr>
          <w:t>, 440 U.S. 648, 653, 99 S. Ct. 1391, 59 L. Ed. 2d 660 (1979)</w:t>
        </w:r>
      </w:hyperlink>
      <w:r>
        <w:rPr>
          <w:rFonts w:ascii="arial" w:eastAsia="arial" w:hAnsi="arial" w:cs="arial"/>
          <w:b w:val="0"/>
          <w:i w:val="0"/>
          <w:strike w:val="0"/>
          <w:noProof w:val="0"/>
          <w:color w:val="000000"/>
          <w:position w:val="0"/>
          <w:sz w:val="20"/>
          <w:u w:val="none"/>
          <w:vertAlign w:val="baseline"/>
        </w:rPr>
        <w:t xml:space="preserve">. </w:t>
      </w:r>
      <w:bookmarkStart w:id="211" w:name="Bookmark_I6211M0X8D700006G0N0036B"/>
      <w:bookmarkEnd w:id="211"/>
      <w:bookmarkStart w:id="212" w:name="Bookmark_I6211M0XCJF00006G0N0036D"/>
      <w:bookmarkEnd w:id="212"/>
      <w:bookmarkStart w:id="213" w:name="Bookmark_I5RG32T62HM6GV0030000400"/>
      <w:bookmarkEnd w:id="213"/>
      <w:r>
        <w:rPr>
          <w:rFonts w:ascii="arial" w:eastAsia="arial" w:hAnsi="arial" w:cs="arial"/>
          <w:b w:val="0"/>
          <w:i w:val="0"/>
          <w:strike w:val="0"/>
          <w:noProof w:val="0"/>
          <w:color w:val="000000"/>
          <w:position w:val="0"/>
          <w:sz w:val="20"/>
          <w:u w:val="none"/>
          <w:vertAlign w:val="baseline"/>
        </w:rPr>
        <w:t>Routine traffic stops, being closer</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in nature to investigatory detentions rather than full blown arrests, are governed by the principles set out in </w:t>
      </w:r>
      <w:bookmarkStart w:id="214" w:name="Bookmark_I5RG32T628T4M10030000400"/>
      <w:bookmarkEnd w:id="214"/>
      <w:hyperlink r:id="rId16" w:history="1">
        <w:r>
          <w:rPr>
            <w:rFonts w:ascii="arial" w:eastAsia="arial" w:hAnsi="arial" w:cs="arial"/>
            <w:b w:val="0"/>
            <w:i/>
            <w:strike w:val="0"/>
            <w:noProof w:val="0"/>
            <w:color w:val="0077CC"/>
            <w:position w:val="0"/>
            <w:sz w:val="20"/>
            <w:u w:val="single"/>
            <w:vertAlign w:val="baseline"/>
          </w:rPr>
          <w:t>Terry v. Ohio</w:t>
        </w:r>
      </w:hyperlink>
      <w:hyperlink r:id="rId16" w:history="1">
        <w:r>
          <w:rPr>
            <w:rFonts w:ascii="arial" w:eastAsia="arial" w:hAnsi="arial" w:cs="arial"/>
            <w:b w:val="0"/>
            <w:i/>
            <w:strike w:val="0"/>
            <w:noProof w:val="0"/>
            <w:color w:val="0077CC"/>
            <w:position w:val="0"/>
            <w:sz w:val="20"/>
            <w:u w:val="single"/>
            <w:vertAlign w:val="baseline"/>
          </w:rPr>
          <w:t>, 392 U.S. 1, 88 S. Ct. 1868, 20 L. Ed. 2d 889 (1968)</w:t>
        </w:r>
      </w:hyperlink>
      <w:r>
        <w:rPr>
          <w:rFonts w:ascii="arial" w:eastAsia="arial" w:hAnsi="arial" w:cs="arial"/>
          <w:b w:val="0"/>
          <w:i w:val="0"/>
          <w:strike w:val="0"/>
          <w:noProof w:val="0"/>
          <w:color w:val="000000"/>
          <w:position w:val="0"/>
          <w:sz w:val="20"/>
          <w:u w:val="none"/>
          <w:vertAlign w:val="baseline"/>
        </w:rPr>
        <w:t xml:space="preserve">. </w:t>
      </w:r>
      <w:bookmarkStart w:id="215" w:name="Bookmark_I6211M0X6VK00006G0N00369"/>
      <w:bookmarkEnd w:id="215"/>
      <w:bookmarkStart w:id="216" w:name="Bookmark_I6211M0X9YW00006G0N0036C"/>
      <w:bookmarkEnd w:id="216"/>
      <w:bookmarkStart w:id="217" w:name="Bookmark_I5RG32T62HM6GV0030000400_2"/>
      <w:bookmarkEnd w:id="217"/>
      <w:bookmarkStart w:id="218" w:name="Bookmark_I5RG32T62HM6GV0010000400_2"/>
      <w:bookmarkEnd w:id="218"/>
      <w:bookmarkStart w:id="219" w:name="Bookmark_I5RG32T628T4M20020000400"/>
      <w:bookmarkEnd w:id="219"/>
      <w:bookmarkStart w:id="220" w:name="Bookmark_I5RG32T628T4M10050000400"/>
      <w:bookmarkEnd w:id="220"/>
      <w:hyperlink r:id="rId50" w:history="1">
        <w:r>
          <w:rPr>
            <w:rFonts w:ascii="arial" w:eastAsia="arial" w:hAnsi="arial" w:cs="arial"/>
            <w:b w:val="0"/>
            <w:i/>
            <w:strike w:val="0"/>
            <w:noProof w:val="0"/>
            <w:color w:val="0077CC"/>
            <w:position w:val="0"/>
            <w:sz w:val="20"/>
            <w:u w:val="single"/>
            <w:vertAlign w:val="baseline"/>
          </w:rPr>
          <w:t>Berkemer v. McCarty</w:t>
        </w:r>
      </w:hyperlink>
      <w:hyperlink r:id="rId50" w:history="1">
        <w:r>
          <w:rPr>
            <w:rFonts w:ascii="arial" w:eastAsia="arial" w:hAnsi="arial" w:cs="arial"/>
            <w:b w:val="0"/>
            <w:i/>
            <w:strike w:val="0"/>
            <w:noProof w:val="0"/>
            <w:color w:val="0077CC"/>
            <w:position w:val="0"/>
            <w:sz w:val="20"/>
            <w:u w:val="single"/>
            <w:vertAlign w:val="baseline"/>
          </w:rPr>
          <w:t>, 468 U.S. 420, 439, 104 S. Ct. 3138, 82 L. Ed. 2d 317 (1984)</w:t>
        </w:r>
      </w:hyperlink>
      <w:r>
        <w:rPr>
          <w:rFonts w:ascii="arial" w:eastAsia="arial" w:hAnsi="arial" w:cs="arial"/>
          <w:b w:val="0"/>
          <w:i w:val="0"/>
          <w:strike w:val="0"/>
          <w:noProof w:val="0"/>
          <w:color w:val="000000"/>
          <w:position w:val="0"/>
          <w:sz w:val="20"/>
          <w:u w:val="none"/>
          <w:vertAlign w:val="baseline"/>
        </w:rPr>
        <w:t xml:space="preserve">. </w:t>
      </w:r>
      <w:bookmarkStart w:id="221" w:name="Bookmark_I5RG32T628T4M20020000400_2"/>
      <w:bookmarkEnd w:id="221"/>
      <w:r>
        <w:rPr>
          <w:rFonts w:ascii="arial" w:eastAsia="arial" w:hAnsi="arial" w:cs="arial"/>
          <w:b w:val="0"/>
          <w:i w:val="0"/>
          <w:strike w:val="0"/>
          <w:noProof w:val="0"/>
          <w:color w:val="000000"/>
          <w:position w:val="0"/>
          <w:sz w:val="20"/>
          <w:u w:val="none"/>
          <w:vertAlign w:val="baseline"/>
        </w:rPr>
        <w:t xml:space="preserve">Pursuant to </w:t>
      </w:r>
      <w:r>
        <w:rPr>
          <w:rFonts w:ascii="arial" w:eastAsia="arial" w:hAnsi="arial" w:cs="arial"/>
          <w:b w:val="0"/>
          <w:i/>
          <w:strike w:val="0"/>
          <w:noProof w:val="0"/>
          <w:color w:val="000000"/>
          <w:position w:val="0"/>
          <w:sz w:val="20"/>
          <w:u w:val="none"/>
          <w:vertAlign w:val="baseline"/>
        </w:rPr>
        <w:t>Terry</w:t>
      </w:r>
      <w:r>
        <w:rPr>
          <w:rFonts w:ascii="arial" w:eastAsia="arial" w:hAnsi="arial" w:cs="arial"/>
          <w:b w:val="0"/>
          <w:i w:val="0"/>
          <w:strike w:val="0"/>
          <w:noProof w:val="0"/>
          <w:color w:val="000000"/>
          <w:position w:val="0"/>
          <w:sz w:val="20"/>
          <w:u w:val="none"/>
          <w:vertAlign w:val="baseline"/>
        </w:rPr>
        <w:t xml:space="preserve">, the legality of a police investigatory stop is assessed in two parts: (1) whether the officer's actions were justified at their inception, and (2) whether the officer's subsequent actions were reasonable related in scope to the circumstances that justified the stop. </w:t>
      </w:r>
      <w:bookmarkStart w:id="222" w:name="Bookmark_I5RG32T62HM6GV0020000400"/>
      <w:bookmarkEnd w:id="222"/>
      <w:hyperlink r:id="rId16" w:history="1">
        <w:r>
          <w:rPr>
            <w:rFonts w:ascii="arial" w:eastAsia="arial" w:hAnsi="arial" w:cs="arial"/>
            <w:b w:val="0"/>
            <w:i/>
            <w:strike w:val="0"/>
            <w:noProof w:val="0"/>
            <w:color w:val="0077CC"/>
            <w:position w:val="0"/>
            <w:sz w:val="20"/>
            <w:u w:val="single"/>
            <w:vertAlign w:val="baseline"/>
          </w:rPr>
          <w:t>Terry</w:t>
        </w:r>
      </w:hyperlink>
      <w:hyperlink r:id="rId16" w:history="1">
        <w:r>
          <w:rPr>
            <w:rFonts w:ascii="arial" w:eastAsia="arial" w:hAnsi="arial" w:cs="arial"/>
            <w:b w:val="0"/>
            <w:i/>
            <w:strike w:val="0"/>
            <w:noProof w:val="0"/>
            <w:color w:val="0077CC"/>
            <w:position w:val="0"/>
            <w:sz w:val="20"/>
            <w:u w:val="single"/>
            <w:vertAlign w:val="baseline"/>
          </w:rPr>
          <w:t>, 392 U.S. at 19</w:t>
        </w:r>
      </w:hyperlink>
      <w:r>
        <w:rPr>
          <w:rFonts w:ascii="arial" w:eastAsia="arial" w:hAnsi="arial" w:cs="arial"/>
          <w:b w:val="0"/>
          <w:i w:val="0"/>
          <w:strike w:val="0"/>
          <w:noProof w:val="0"/>
          <w:color w:val="000000"/>
          <w:position w:val="0"/>
          <w:sz w:val="20"/>
          <w:u w:val="none"/>
          <w:vertAlign w:val="baseline"/>
        </w:rPr>
        <w:t xml:space="preserve">; </w:t>
      </w:r>
      <w:bookmarkStart w:id="223" w:name="Bookmark_I5RG32T62HM6GV0040000400"/>
      <w:bookmarkEnd w:id="223"/>
      <w:hyperlink r:id="rId51" w:history="1">
        <w:r>
          <w:rPr>
            <w:rFonts w:ascii="arial" w:eastAsia="arial" w:hAnsi="arial" w:cs="arial"/>
            <w:b w:val="0"/>
            <w:i/>
            <w:strike w:val="0"/>
            <w:noProof w:val="0"/>
            <w:color w:val="0077CC"/>
            <w:position w:val="0"/>
            <w:sz w:val="20"/>
            <w:u w:val="single"/>
            <w:vertAlign w:val="baseline"/>
          </w:rPr>
          <w:t>United States v. Brigham</w:t>
        </w:r>
      </w:hyperlink>
      <w:hyperlink r:id="rId51" w:history="1">
        <w:r>
          <w:rPr>
            <w:rFonts w:ascii="arial" w:eastAsia="arial" w:hAnsi="arial" w:cs="arial"/>
            <w:b w:val="0"/>
            <w:i/>
            <w:strike w:val="0"/>
            <w:noProof w:val="0"/>
            <w:color w:val="0077CC"/>
            <w:position w:val="0"/>
            <w:sz w:val="20"/>
            <w:u w:val="single"/>
            <w:vertAlign w:val="baseline"/>
          </w:rPr>
          <w:t>, 382 F.3d 500, 506 (5th Cir. 2004)</w:t>
        </w:r>
      </w:hyperlink>
      <w:r>
        <w:rPr>
          <w:rFonts w:ascii="arial" w:eastAsia="arial" w:hAnsi="arial" w:cs="arial"/>
          <w:b w:val="0"/>
          <w:i w:val="0"/>
          <w:strike w:val="0"/>
          <w:noProof w:val="0"/>
          <w:color w:val="000000"/>
          <w:position w:val="0"/>
          <w:sz w:val="20"/>
          <w:u w:val="none"/>
          <w:vertAlign w:val="baseline"/>
        </w:rPr>
        <w:t xml:space="preserve"> (en banc). </w:t>
      </w:r>
      <w:bookmarkStart w:id="224" w:name="Bookmark_I5RG32T628T4M20020000400_3"/>
      <w:bookmarkEnd w:id="224"/>
      <w:r>
        <w:rPr>
          <w:rFonts w:ascii="arial" w:eastAsia="arial" w:hAnsi="arial" w:cs="arial"/>
          <w:b w:val="0"/>
          <w:i w:val="0"/>
          <w:strike w:val="0"/>
          <w:noProof w:val="0"/>
          <w:color w:val="000000"/>
          <w:position w:val="0"/>
          <w:sz w:val="20"/>
          <w:u w:val="none"/>
          <w:vertAlign w:val="baseline"/>
        </w:rPr>
        <w:t xml:space="preserve">The Supreme Court has long held that the "touchstone of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analysis is reasonableness," </w:t>
      </w:r>
      <w:bookmarkStart w:id="225" w:name="Bookmark_I5RG32T628T4M20010000400"/>
      <w:bookmarkEnd w:id="225"/>
      <w:hyperlink r:id="rId52" w:history="1">
        <w:r>
          <w:rPr>
            <w:rFonts w:ascii="arial" w:eastAsia="arial" w:hAnsi="arial" w:cs="arial"/>
            <w:b w:val="0"/>
            <w:i/>
            <w:strike w:val="0"/>
            <w:noProof w:val="0"/>
            <w:color w:val="0077CC"/>
            <w:position w:val="0"/>
            <w:sz w:val="20"/>
            <w:u w:val="single"/>
            <w:vertAlign w:val="baseline"/>
          </w:rPr>
          <w:t>Ohio v. Robinette</w:t>
        </w:r>
      </w:hyperlink>
      <w:hyperlink r:id="rId52" w:history="1">
        <w:r>
          <w:rPr>
            <w:rFonts w:ascii="arial" w:eastAsia="arial" w:hAnsi="arial" w:cs="arial"/>
            <w:b w:val="0"/>
            <w:i/>
            <w:strike w:val="0"/>
            <w:noProof w:val="0"/>
            <w:color w:val="0077CC"/>
            <w:position w:val="0"/>
            <w:sz w:val="20"/>
            <w:u w:val="single"/>
            <w:vertAlign w:val="baseline"/>
          </w:rPr>
          <w:t>, 519 U.S. 33, 39, 117 S. Ct. 417, 136 L. Ed. 2d 347 (1996)</w:t>
        </w:r>
      </w:hyperlink>
      <w:r>
        <w:rPr>
          <w:rFonts w:ascii="arial" w:eastAsia="arial" w:hAnsi="arial" w:cs="arial"/>
          <w:b w:val="0"/>
          <w:i w:val="0"/>
          <w:strike w:val="0"/>
          <w:noProof w:val="0"/>
          <w:color w:val="000000"/>
          <w:position w:val="0"/>
          <w:sz w:val="20"/>
          <w:u w:val="none"/>
          <w:vertAlign w:val="baseline"/>
        </w:rPr>
        <w:t xml:space="preserve"> (quoting </w:t>
      </w:r>
      <w:bookmarkStart w:id="226" w:name="Bookmark_I5RG32T628T4M20030000400"/>
      <w:bookmarkEnd w:id="226"/>
      <w:hyperlink r:id="rId53" w:history="1">
        <w:r>
          <w:rPr>
            <w:rFonts w:ascii="arial" w:eastAsia="arial" w:hAnsi="arial" w:cs="arial"/>
            <w:b w:val="0"/>
            <w:i/>
            <w:strike w:val="0"/>
            <w:noProof w:val="0"/>
            <w:color w:val="0077CC"/>
            <w:position w:val="0"/>
            <w:sz w:val="20"/>
            <w:u w:val="single"/>
            <w:vertAlign w:val="baseline"/>
          </w:rPr>
          <w:t>Florida v. Jimeno</w:t>
        </w:r>
      </w:hyperlink>
      <w:hyperlink r:id="rId53" w:history="1">
        <w:r>
          <w:rPr>
            <w:rFonts w:ascii="arial" w:eastAsia="arial" w:hAnsi="arial" w:cs="arial"/>
            <w:b w:val="0"/>
            <w:i/>
            <w:strike w:val="0"/>
            <w:noProof w:val="0"/>
            <w:color w:val="0077CC"/>
            <w:position w:val="0"/>
            <w:sz w:val="20"/>
            <w:u w:val="single"/>
            <w:vertAlign w:val="baseline"/>
          </w:rPr>
          <w:t>, 500 U.S. 248, 250, 111 S. Ct. 1801, 114 L. Ed. 2d 297 (1991))</w:t>
        </w:r>
      </w:hyperlink>
      <w:r>
        <w:rPr>
          <w:rFonts w:ascii="arial" w:eastAsia="arial" w:hAnsi="arial" w:cs="arial"/>
          <w:b w:val="0"/>
          <w:i w:val="0"/>
          <w:strike w:val="0"/>
          <w:noProof w:val="0"/>
          <w:color w:val="000000"/>
          <w:position w:val="0"/>
          <w:sz w:val="20"/>
          <w:u w:val="none"/>
          <w:vertAlign w:val="baseline"/>
        </w:rPr>
        <w:t xml:space="preserve">, and "[r]easonableness, in turn, is measured in objective terms by examining the totality of the circumstances."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227" w:name="Bookmark_para_31"/>
      <w:bookmarkEnd w:id="227"/>
      <w:bookmarkStart w:id="228" w:name="Bookmark_I5RG32T62SF7MX0010000400"/>
      <w:bookmarkEnd w:id="228"/>
      <w:bookmarkStart w:id="229" w:name="Bookmark_I5RG32T62SF7MX0050000400"/>
      <w:bookmarkEnd w:id="229"/>
      <w:r>
        <w:rPr>
          <w:rFonts w:ascii="arial" w:eastAsia="arial" w:hAnsi="arial" w:cs="arial"/>
          <w:b w:val="0"/>
          <w:i w:val="0"/>
          <w:strike w:val="0"/>
          <w:noProof w:val="0"/>
          <w:color w:val="000000"/>
          <w:position w:val="0"/>
          <w:sz w:val="20"/>
          <w:u w:val="none"/>
          <w:vertAlign w:val="baseline"/>
        </w:rPr>
        <w:t xml:space="preserve">Although Defendant Ignacio Rodriguez appears to contest the reasonableness of his initial traffic stop for failing to use a turn signal, arguing that the stop was pretextual, this argument has no merit. </w:t>
      </w:r>
      <w:r>
        <w:rPr>
          <w:rFonts w:ascii="arial" w:eastAsia="arial" w:hAnsi="arial" w:cs="arial"/>
          <w:b w:val="0"/>
          <w:i/>
          <w:strike w:val="0"/>
          <w:noProof w:val="0"/>
          <w:color w:val="000000"/>
          <w:position w:val="0"/>
          <w:sz w:val="20"/>
          <w:u w:val="none"/>
          <w:vertAlign w:val="baseline"/>
        </w:rPr>
        <w:t xml:space="preserve">See </w:t>
      </w:r>
      <w:bookmarkStart w:id="230" w:name="Bookmark_I5RG32T628T4M20050000400"/>
      <w:bookmarkEnd w:id="230"/>
      <w:hyperlink r:id="rId54" w:history="1">
        <w:r>
          <w:rPr>
            <w:rFonts w:ascii="arial" w:eastAsia="arial" w:hAnsi="arial" w:cs="arial"/>
            <w:b w:val="0"/>
            <w:i/>
            <w:strike w:val="0"/>
            <w:noProof w:val="0"/>
            <w:color w:val="0077CC"/>
            <w:position w:val="0"/>
            <w:sz w:val="20"/>
            <w:u w:val="single"/>
            <w:vertAlign w:val="baseline"/>
          </w:rPr>
          <w:t>Whren v. United States</w:t>
        </w:r>
      </w:hyperlink>
      <w:hyperlink r:id="rId54" w:history="1">
        <w:r>
          <w:rPr>
            <w:rFonts w:ascii="arial" w:eastAsia="arial" w:hAnsi="arial" w:cs="arial"/>
            <w:b w:val="0"/>
            <w:i/>
            <w:strike w:val="0"/>
            <w:noProof w:val="0"/>
            <w:color w:val="0077CC"/>
            <w:position w:val="0"/>
            <w:sz w:val="20"/>
            <w:u w:val="single"/>
            <w:vertAlign w:val="baseline"/>
          </w:rPr>
          <w:t>, 517 U.S. 806, 813, 116 S. Ct. 1769, 135 L. Ed. 2d 89 (1996)</w:t>
        </w:r>
      </w:hyperlink>
      <w:r>
        <w:rPr>
          <w:rFonts w:ascii="arial" w:eastAsia="arial" w:hAnsi="arial" w:cs="arial"/>
          <w:b w:val="0"/>
          <w:i w:val="0"/>
          <w:strike w:val="0"/>
          <w:noProof w:val="0"/>
          <w:color w:val="000000"/>
          <w:position w:val="0"/>
          <w:sz w:val="20"/>
          <w:u w:val="none"/>
          <w:vertAlign w:val="baseline"/>
        </w:rPr>
        <w:t xml:space="preserve"> (stating that previous Supreme Court cases "foreclose any argument that the constitutional reasonableness of traffic stops depends on the actual motivations of the individual officers involved."); </w:t>
      </w:r>
      <w:bookmarkStart w:id="231" w:name="Bookmark_I5RG32T62SF7MX0020000400"/>
      <w:bookmarkEnd w:id="231"/>
      <w:hyperlink r:id="rId55" w:history="1">
        <w:r>
          <w:rPr>
            <w:rFonts w:ascii="arial" w:eastAsia="arial" w:hAnsi="arial" w:cs="arial"/>
            <w:b w:val="0"/>
            <w:i/>
            <w:strike w:val="0"/>
            <w:noProof w:val="0"/>
            <w:color w:val="0077CC"/>
            <w:position w:val="0"/>
            <w:sz w:val="20"/>
            <w:u w:val="single"/>
            <w:vertAlign w:val="baseline"/>
          </w:rPr>
          <w:t>United States v. Shabazz</w:t>
        </w:r>
      </w:hyperlink>
      <w:hyperlink r:id="rId55" w:history="1">
        <w:r>
          <w:rPr>
            <w:rFonts w:ascii="arial" w:eastAsia="arial" w:hAnsi="arial" w:cs="arial"/>
            <w:b w:val="0"/>
            <w:i/>
            <w:strike w:val="0"/>
            <w:noProof w:val="0"/>
            <w:color w:val="0077CC"/>
            <w:position w:val="0"/>
            <w:sz w:val="20"/>
            <w:u w:val="single"/>
            <w:vertAlign w:val="baseline"/>
          </w:rPr>
          <w:t>, 993 F.2d 431, 435 n.3 (5th Cir. 1993)</w:t>
        </w:r>
      </w:hyperlink>
      <w:r>
        <w:rPr>
          <w:rFonts w:ascii="arial" w:eastAsia="arial" w:hAnsi="arial" w:cs="arial"/>
          <w:b w:val="0"/>
          <w:i w:val="0"/>
          <w:strike w:val="0"/>
          <w:noProof w:val="0"/>
          <w:color w:val="000000"/>
          <w:position w:val="0"/>
          <w:sz w:val="20"/>
          <w:u w:val="none"/>
          <w:vertAlign w:val="baseline"/>
        </w:rPr>
        <w:t xml:space="preserve"> ("Although some courts have held that a lawful traffic stop may nonetheless violate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if the stop was merely a pretext to allow officers to search for contraband . . . this Court</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has rejected that position. In </w:t>
      </w:r>
      <w:r>
        <w:rPr>
          <w:rFonts w:ascii="arial" w:eastAsia="arial" w:hAnsi="arial" w:cs="arial"/>
          <w:b w:val="0"/>
          <w:i/>
          <w:strike w:val="0"/>
          <w:noProof w:val="0"/>
          <w:color w:val="000000"/>
          <w:position w:val="0"/>
          <w:sz w:val="20"/>
          <w:u w:val="none"/>
          <w:vertAlign w:val="baseline"/>
        </w:rPr>
        <w:t>Causey</w:t>
      </w:r>
      <w:r>
        <w:rPr>
          <w:rFonts w:ascii="arial" w:eastAsia="arial" w:hAnsi="arial" w:cs="arial"/>
          <w:b w:val="0"/>
          <w:i w:val="0"/>
          <w:strike w:val="0"/>
          <w:noProof w:val="0"/>
          <w:color w:val="000000"/>
          <w:position w:val="0"/>
          <w:sz w:val="20"/>
          <w:u w:val="none"/>
          <w:vertAlign w:val="baseline"/>
        </w:rPr>
        <w:t xml:space="preserve">, we said that 'so long as police do no more than they are objectively authorized and legally permitted to do, their motives in doing so are irrelevant and hence not subject to inquiry.") (quoting </w:t>
      </w:r>
      <w:bookmarkStart w:id="232" w:name="Bookmark_I5RG32T62SF7MX0040000400"/>
      <w:bookmarkEnd w:id="232"/>
      <w:hyperlink r:id="rId56" w:history="1">
        <w:r>
          <w:rPr>
            <w:rFonts w:ascii="arial" w:eastAsia="arial" w:hAnsi="arial" w:cs="arial"/>
            <w:b w:val="0"/>
            <w:i/>
            <w:strike w:val="0"/>
            <w:noProof w:val="0"/>
            <w:color w:val="0077CC"/>
            <w:position w:val="0"/>
            <w:sz w:val="20"/>
            <w:u w:val="single"/>
            <w:vertAlign w:val="baseline"/>
          </w:rPr>
          <w:t>United States v. Causey</w:t>
        </w:r>
      </w:hyperlink>
      <w:hyperlink r:id="rId56" w:history="1">
        <w:r>
          <w:rPr>
            <w:rFonts w:ascii="arial" w:eastAsia="arial" w:hAnsi="arial" w:cs="arial"/>
            <w:b w:val="0"/>
            <w:i/>
            <w:strike w:val="0"/>
            <w:noProof w:val="0"/>
            <w:color w:val="0077CC"/>
            <w:position w:val="0"/>
            <w:sz w:val="20"/>
            <w:u w:val="single"/>
            <w:vertAlign w:val="baseline"/>
          </w:rPr>
          <w:t>, 834 F.2d 1179, 1184 (5th Cir. 1987))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57" w:history="1">
        <w:r>
          <w:rPr>
            <w:rFonts w:ascii="arial" w:eastAsia="arial" w:hAnsi="arial" w:cs="arial"/>
            <w:b w:val="0"/>
            <w:i/>
            <w:strike w:val="0"/>
            <w:noProof w:val="0"/>
            <w:color w:val="0077CC"/>
            <w:position w:val="0"/>
            <w:sz w:val="20"/>
            <w:u w:val="single"/>
            <w:vertAlign w:val="baseline"/>
          </w:rPr>
          <w:t>Tex. Trans. Code § 545.104(a)</w:t>
        </w:r>
      </w:hyperlink>
      <w:r>
        <w:rPr>
          <w:rFonts w:ascii="arial" w:eastAsia="arial" w:hAnsi="arial" w:cs="arial"/>
          <w:b w:val="0"/>
          <w:i w:val="0"/>
          <w:strike w:val="0"/>
          <w:noProof w:val="0"/>
          <w:color w:val="000000"/>
          <w:position w:val="0"/>
          <w:sz w:val="20"/>
          <w:u w:val="none"/>
          <w:vertAlign w:val="baseline"/>
        </w:rPr>
        <w:t xml:space="preserve"> (Vernon 2011) ("An operator shall use the signal authorized by </w:t>
      </w:r>
      <w:hyperlink r:id="rId58" w:history="1">
        <w:r>
          <w:rPr>
            <w:rFonts w:ascii="arial" w:eastAsia="arial" w:hAnsi="arial" w:cs="arial"/>
            <w:b w:val="0"/>
            <w:i/>
            <w:strike w:val="0"/>
            <w:noProof w:val="0"/>
            <w:color w:val="0077CC"/>
            <w:position w:val="0"/>
            <w:sz w:val="20"/>
            <w:u w:val="single"/>
            <w:vertAlign w:val="baseline"/>
          </w:rPr>
          <w:t>Section 545.106</w:t>
        </w:r>
      </w:hyperlink>
      <w:r>
        <w:rPr>
          <w:rFonts w:ascii="arial" w:eastAsia="arial" w:hAnsi="arial" w:cs="arial"/>
          <w:b w:val="0"/>
          <w:i w:val="0"/>
          <w:strike w:val="0"/>
          <w:noProof w:val="0"/>
          <w:color w:val="000000"/>
          <w:position w:val="0"/>
          <w:sz w:val="20"/>
          <w:u w:val="none"/>
          <w:vertAlign w:val="baseline"/>
        </w:rPr>
        <w:t xml:space="preserve"> to indicate an intention to turn, change lanes, or start from a parked position.").</w:t>
      </w:r>
    </w:p>
    <w:p>
      <w:pPr>
        <w:keepNext w:val="0"/>
        <w:spacing w:before="240" w:after="0" w:line="260" w:lineRule="atLeast"/>
        <w:ind w:left="0" w:right="0" w:firstLine="0"/>
        <w:jc w:val="both"/>
      </w:pPr>
      <w:bookmarkStart w:id="233" w:name="Bookmark_para_32"/>
      <w:bookmarkEnd w:id="233"/>
      <w:bookmarkStart w:id="234" w:name="Bookmark_I5RG32T62N1PVR0020000400"/>
      <w:bookmarkEnd w:id="234"/>
      <w:r>
        <w:rPr>
          <w:rFonts w:ascii="arial" w:eastAsia="arial" w:hAnsi="arial" w:cs="arial"/>
          <w:b w:val="0"/>
          <w:i w:val="0"/>
          <w:strike w:val="0"/>
          <w:noProof w:val="0"/>
          <w:color w:val="000000"/>
          <w:position w:val="0"/>
          <w:sz w:val="20"/>
          <w:u w:val="none"/>
          <w:vertAlign w:val="baseline"/>
        </w:rPr>
        <w:t xml:space="preserve">Ignacio Rodriguez also contends that Officer Reyes exceeded "the scope of the stop and the nature of the interrogation that comes with a traffic stop," (Dkt. No. 39, at 2), and thus we turn to </w:t>
      </w:r>
      <w:r>
        <w:rPr>
          <w:rFonts w:ascii="arial" w:eastAsia="arial" w:hAnsi="arial" w:cs="arial"/>
          <w:b w:val="0"/>
          <w:i/>
          <w:strike w:val="0"/>
          <w:noProof w:val="0"/>
          <w:color w:val="000000"/>
          <w:position w:val="0"/>
          <w:sz w:val="20"/>
          <w:u w:val="none"/>
          <w:vertAlign w:val="baseline"/>
        </w:rPr>
        <w:t>Terry's</w:t>
      </w:r>
      <w:r>
        <w:rPr>
          <w:rFonts w:ascii="arial" w:eastAsia="arial" w:hAnsi="arial" w:cs="arial"/>
          <w:b w:val="0"/>
          <w:i w:val="0"/>
          <w:strike w:val="0"/>
          <w:noProof w:val="0"/>
          <w:color w:val="000000"/>
          <w:position w:val="0"/>
          <w:sz w:val="20"/>
          <w:u w:val="none"/>
          <w:vertAlign w:val="baseline"/>
        </w:rPr>
        <w:t xml:space="preserve"> second prong. A detention must be temporary and last no longer than is necessary to effectuate the purpose of the stop, unless further reasonable suspicion, supported by articulable facts, emerges. </w:t>
      </w:r>
      <w:bookmarkStart w:id="235" w:name="Bookmark_I5RG32T62N1PVR0040000400"/>
      <w:bookmarkEnd w:id="235"/>
      <w:r>
        <w:rPr>
          <w:rFonts w:ascii="arial" w:eastAsia="arial" w:hAnsi="arial" w:cs="arial"/>
          <w:b w:val="0"/>
          <w:i/>
          <w:strike w:val="0"/>
          <w:noProof w:val="0"/>
          <w:color w:val="000000"/>
          <w:position w:val="0"/>
          <w:sz w:val="20"/>
          <w:u w:val="none"/>
          <w:vertAlign w:val="baseline"/>
        </w:rPr>
        <w:t xml:space="preserve">See, e.g., </w:t>
      </w:r>
      <w:bookmarkStart w:id="236" w:name="Bookmark_I5RG32T62N1PVR0010000400"/>
      <w:bookmarkEnd w:id="236"/>
      <w:hyperlink r:id="rId51" w:history="1">
        <w:r>
          <w:rPr>
            <w:rFonts w:ascii="arial" w:eastAsia="arial" w:hAnsi="arial" w:cs="arial"/>
            <w:b w:val="0"/>
            <w:i/>
            <w:strike w:val="0"/>
            <w:noProof w:val="0"/>
            <w:color w:val="0077CC"/>
            <w:position w:val="0"/>
            <w:sz w:val="20"/>
            <w:u w:val="single"/>
            <w:vertAlign w:val="baseline"/>
          </w:rPr>
          <w:t>Brigham</w:t>
        </w:r>
      </w:hyperlink>
      <w:hyperlink r:id="rId51" w:history="1">
        <w:r>
          <w:rPr>
            <w:rFonts w:ascii="arial" w:eastAsia="arial" w:hAnsi="arial" w:cs="arial"/>
            <w:b w:val="0"/>
            <w:i/>
            <w:strike w:val="0"/>
            <w:noProof w:val="0"/>
            <w:color w:val="0077CC"/>
            <w:position w:val="0"/>
            <w:sz w:val="20"/>
            <w:u w:val="single"/>
            <w:vertAlign w:val="baseline"/>
          </w:rPr>
          <w:t>, 382 F.3d at 507</w:t>
        </w:r>
      </w:hyperlink>
      <w:r>
        <w:rPr>
          <w:rFonts w:ascii="arial" w:eastAsia="arial" w:hAnsi="arial" w:cs="arial"/>
          <w:b w:val="0"/>
          <w:i w:val="0"/>
          <w:strike w:val="0"/>
          <w:noProof w:val="0"/>
          <w:color w:val="000000"/>
          <w:position w:val="0"/>
          <w:sz w:val="20"/>
          <w:u w:val="none"/>
          <w:vertAlign w:val="baseline"/>
        </w:rPr>
        <w:t xml:space="preserve">. </w:t>
      </w:r>
      <w:bookmarkStart w:id="237" w:name="Bookmark_I5RG32T62N1PVR0040000400_2"/>
      <w:bookmarkEnd w:id="237"/>
      <w:bookmarkStart w:id="238" w:name="Bookmark_I5RG32T62HM6GW0010000400"/>
      <w:bookmarkEnd w:id="238"/>
      <w:r>
        <w:rPr>
          <w:rFonts w:ascii="arial" w:eastAsia="arial" w:hAnsi="arial" w:cs="arial"/>
          <w:b w:val="0"/>
          <w:i w:val="0"/>
          <w:strike w:val="0"/>
          <w:noProof w:val="0"/>
          <w:color w:val="000000"/>
          <w:position w:val="0"/>
          <w:sz w:val="20"/>
          <w:u w:val="none"/>
          <w:vertAlign w:val="baseline"/>
        </w:rPr>
        <w:t xml:space="preserve">An officer conducting a routine traffic stop may request a driver's license, insurance papers, and vehicle registration, run a computer check thereon, and issue a citation. </w:t>
      </w:r>
      <w:bookmarkStart w:id="239" w:name="Bookmark_I5RG32T62D6NT00020000400"/>
      <w:bookmarkEnd w:id="239"/>
      <w:bookmarkStart w:id="240" w:name="Bookmark_I5RG32T62N1PVR0030000400"/>
      <w:bookmarkEnd w:id="240"/>
      <w:hyperlink r:id="rId55" w:history="1">
        <w:r>
          <w:rPr>
            <w:rFonts w:ascii="arial" w:eastAsia="arial" w:hAnsi="arial" w:cs="arial"/>
            <w:b w:val="0"/>
            <w:i/>
            <w:strike w:val="0"/>
            <w:noProof w:val="0"/>
            <w:color w:val="0077CC"/>
            <w:position w:val="0"/>
            <w:sz w:val="20"/>
            <w:u w:val="single"/>
            <w:vertAlign w:val="baseline"/>
          </w:rPr>
          <w:t>Shabazz</w:t>
        </w:r>
      </w:hyperlink>
      <w:hyperlink r:id="rId55" w:history="1">
        <w:r>
          <w:rPr>
            <w:rFonts w:ascii="arial" w:eastAsia="arial" w:hAnsi="arial" w:cs="arial"/>
            <w:b w:val="0"/>
            <w:i/>
            <w:strike w:val="0"/>
            <w:noProof w:val="0"/>
            <w:color w:val="0077CC"/>
            <w:position w:val="0"/>
            <w:sz w:val="20"/>
            <w:u w:val="single"/>
            <w:vertAlign w:val="baseline"/>
          </w:rPr>
          <w:t>, 993 F.2d at 437</w:t>
        </w:r>
      </w:hyperlink>
      <w:r>
        <w:rPr>
          <w:rFonts w:ascii="arial" w:eastAsia="arial" w:hAnsi="arial" w:cs="arial"/>
          <w:b w:val="0"/>
          <w:i w:val="0"/>
          <w:strike w:val="0"/>
          <w:noProof w:val="0"/>
          <w:color w:val="000000"/>
          <w:position w:val="0"/>
          <w:sz w:val="20"/>
          <w:u w:val="none"/>
          <w:vertAlign w:val="baseline"/>
        </w:rPr>
        <w:t xml:space="preserve"> (citing other sources). </w:t>
      </w:r>
      <w:bookmarkStart w:id="241" w:name="Bookmark_I5RG32T62D6NT00020000400_2"/>
      <w:bookmarkEnd w:id="241"/>
      <w:bookmarkStart w:id="242" w:name="Bookmark_I5RG32T62HM6GW0010000400_2"/>
      <w:bookmarkEnd w:id="242"/>
      <w:bookmarkStart w:id="243" w:name="Bookmark_I5RG32T62SF7MY0010000400"/>
      <w:bookmarkEnd w:id="243"/>
      <w:r>
        <w:rPr>
          <w:rFonts w:ascii="arial" w:eastAsia="arial" w:hAnsi="arial" w:cs="arial"/>
          <w:b w:val="0"/>
          <w:i w:val="0"/>
          <w:strike w:val="0"/>
          <w:noProof w:val="0"/>
          <w:color w:val="000000"/>
          <w:position w:val="0"/>
          <w:sz w:val="20"/>
          <w:u w:val="none"/>
          <w:vertAlign w:val="baseline"/>
        </w:rPr>
        <w:t>The officer may detain and question the subjects of a traffic stop during the time a computer check is being conducted, and a court will generally not scrutinize the particular questions asked so long</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as they do not extend the duration of the stop. </w:t>
      </w:r>
      <w:bookmarkStart w:id="244" w:name="Bookmark_I5RG32T62N1PVR0050000400"/>
      <w:bookmarkEnd w:id="244"/>
      <w:hyperlink r:id="rId59" w:history="1">
        <w:r>
          <w:rPr>
            <w:rFonts w:ascii="arial" w:eastAsia="arial" w:hAnsi="arial" w:cs="arial"/>
            <w:b w:val="0"/>
            <w:i/>
            <w:strike w:val="0"/>
            <w:noProof w:val="0"/>
            <w:color w:val="0077CC"/>
            <w:position w:val="0"/>
            <w:sz w:val="20"/>
            <w:u w:val="single"/>
            <w:vertAlign w:val="baseline"/>
          </w:rPr>
          <w:t>United States v. Santiago</w:t>
        </w:r>
      </w:hyperlink>
      <w:hyperlink r:id="rId59" w:history="1">
        <w:r>
          <w:rPr>
            <w:rFonts w:ascii="arial" w:eastAsia="arial" w:hAnsi="arial" w:cs="arial"/>
            <w:b w:val="0"/>
            <w:i/>
            <w:strike w:val="0"/>
            <w:noProof w:val="0"/>
            <w:color w:val="0077CC"/>
            <w:position w:val="0"/>
            <w:sz w:val="20"/>
            <w:u w:val="single"/>
            <w:vertAlign w:val="baseline"/>
          </w:rPr>
          <w:t>, 310 F.3d 336, 341 (5th Cir. 2002)</w:t>
        </w:r>
      </w:hyperlink>
      <w:r>
        <w:rPr>
          <w:rFonts w:ascii="arial" w:eastAsia="arial" w:hAnsi="arial" w:cs="arial"/>
          <w:b w:val="0"/>
          <w:i w:val="0"/>
          <w:strike w:val="0"/>
          <w:noProof w:val="0"/>
          <w:color w:val="000000"/>
          <w:position w:val="0"/>
          <w:sz w:val="20"/>
          <w:u w:val="none"/>
          <w:vertAlign w:val="baseline"/>
        </w:rPr>
        <w:t xml:space="preserve"> (citing </w:t>
      </w:r>
      <w:bookmarkStart w:id="245" w:name="Bookmark_I5RG32T62HM6GW0020000400"/>
      <w:bookmarkEnd w:id="245"/>
      <w:hyperlink r:id="rId60" w:history="1">
        <w:r>
          <w:rPr>
            <w:rFonts w:ascii="arial" w:eastAsia="arial" w:hAnsi="arial" w:cs="arial"/>
            <w:b w:val="0"/>
            <w:i/>
            <w:strike w:val="0"/>
            <w:noProof w:val="0"/>
            <w:color w:val="0077CC"/>
            <w:position w:val="0"/>
            <w:sz w:val="20"/>
            <w:u w:val="single"/>
            <w:vertAlign w:val="baseline"/>
          </w:rPr>
          <w:t>United States v. Dortch</w:t>
        </w:r>
      </w:hyperlink>
      <w:hyperlink r:id="rId60" w:history="1">
        <w:r>
          <w:rPr>
            <w:rFonts w:ascii="arial" w:eastAsia="arial" w:hAnsi="arial" w:cs="arial"/>
            <w:b w:val="0"/>
            <w:i/>
            <w:strike w:val="0"/>
            <w:noProof w:val="0"/>
            <w:color w:val="0077CC"/>
            <w:position w:val="0"/>
            <w:sz w:val="20"/>
            <w:u w:val="single"/>
            <w:vertAlign w:val="baseline"/>
          </w:rPr>
          <w:t>, 199 F.3d 193, 198 (5th Cir. 1999))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46" w:name="Bookmark_I5RG32T62HM6GW0040000400"/>
      <w:bookmarkEnd w:id="246"/>
      <w:hyperlink r:id="rId61" w:history="1">
        <w:r>
          <w:rPr>
            <w:rFonts w:ascii="arial" w:eastAsia="arial" w:hAnsi="arial" w:cs="arial"/>
            <w:b w:val="0"/>
            <w:i/>
            <w:strike w:val="0"/>
            <w:noProof w:val="0"/>
            <w:color w:val="0077CC"/>
            <w:position w:val="0"/>
            <w:sz w:val="20"/>
            <w:u w:val="single"/>
            <w:vertAlign w:val="baseline"/>
          </w:rPr>
          <w:t>Shabazz</w:t>
        </w:r>
      </w:hyperlink>
      <w:hyperlink r:id="rId61" w:history="1">
        <w:r>
          <w:rPr>
            <w:rFonts w:ascii="arial" w:eastAsia="arial" w:hAnsi="arial" w:cs="arial"/>
            <w:b w:val="0"/>
            <w:i/>
            <w:strike w:val="0"/>
            <w:noProof w:val="0"/>
            <w:color w:val="0077CC"/>
            <w:position w:val="0"/>
            <w:sz w:val="20"/>
            <w:u w:val="single"/>
            <w:vertAlign w:val="baseline"/>
          </w:rPr>
          <w:t>, 933 F.2d at 436</w:t>
        </w:r>
      </w:hyperlink>
      <w:r>
        <w:rPr>
          <w:rFonts w:ascii="arial" w:eastAsia="arial" w:hAnsi="arial" w:cs="arial"/>
          <w:b w:val="0"/>
          <w:i w:val="0"/>
          <w:strike w:val="0"/>
          <w:noProof w:val="0"/>
          <w:color w:val="000000"/>
          <w:position w:val="0"/>
          <w:sz w:val="20"/>
          <w:u w:val="none"/>
          <w:vertAlign w:val="baseline"/>
        </w:rPr>
        <w:t xml:space="preserve"> (rejecting the notion that "a police officer's questioning, even on a subject unrelated to the purpose of the stop, is itself a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violation."). </w:t>
      </w:r>
      <w:bookmarkStart w:id="247" w:name="Bookmark_I5RG32T62SF7MY0010000400_2"/>
      <w:bookmarkEnd w:id="247"/>
      <w:r>
        <w:rPr>
          <w:rFonts w:ascii="arial" w:eastAsia="arial" w:hAnsi="arial" w:cs="arial"/>
          <w:b w:val="0"/>
          <w:i w:val="0"/>
          <w:strike w:val="0"/>
          <w:noProof w:val="0"/>
          <w:color w:val="000000"/>
          <w:position w:val="0"/>
          <w:sz w:val="20"/>
          <w:u w:val="none"/>
          <w:vertAlign w:val="baseline"/>
        </w:rPr>
        <w:t xml:space="preserve">Mere questioning is neither a search nor a seizure, and thus it is "detention, not questioning, [that] is the evil at which </w:t>
      </w:r>
      <w:r>
        <w:rPr>
          <w:rFonts w:ascii="arial" w:eastAsia="arial" w:hAnsi="arial" w:cs="arial"/>
          <w:b w:val="0"/>
          <w:i/>
          <w:strike w:val="0"/>
          <w:noProof w:val="0"/>
          <w:color w:val="000000"/>
          <w:position w:val="0"/>
          <w:sz w:val="20"/>
          <w:u w:val="none"/>
          <w:vertAlign w:val="baseline"/>
        </w:rPr>
        <w:t>Terry's</w:t>
      </w:r>
      <w:r>
        <w:rPr>
          <w:rFonts w:ascii="arial" w:eastAsia="arial" w:hAnsi="arial" w:cs="arial"/>
          <w:b w:val="0"/>
          <w:i w:val="0"/>
          <w:strike w:val="0"/>
          <w:noProof w:val="0"/>
          <w:color w:val="000000"/>
          <w:position w:val="0"/>
          <w:sz w:val="20"/>
          <w:u w:val="none"/>
          <w:vertAlign w:val="baseline"/>
        </w:rPr>
        <w:t xml:space="preserve"> second prong is aimed." </w:t>
      </w:r>
      <w:bookmarkStart w:id="248" w:name="Bookmark_I5RG32T62D6NT00010000400"/>
      <w:bookmarkEnd w:id="248"/>
      <w:hyperlink r:id="rId51" w:history="1">
        <w:r>
          <w:rPr>
            <w:rFonts w:ascii="arial" w:eastAsia="arial" w:hAnsi="arial" w:cs="arial"/>
            <w:b w:val="0"/>
            <w:i/>
            <w:strike w:val="0"/>
            <w:noProof w:val="0"/>
            <w:color w:val="0077CC"/>
            <w:position w:val="0"/>
            <w:sz w:val="20"/>
            <w:u w:val="single"/>
            <w:vertAlign w:val="baseline"/>
          </w:rPr>
          <w:t>Brigham</w:t>
        </w:r>
      </w:hyperlink>
      <w:hyperlink r:id="rId51" w:history="1">
        <w:r>
          <w:rPr>
            <w:rFonts w:ascii="arial" w:eastAsia="arial" w:hAnsi="arial" w:cs="arial"/>
            <w:b w:val="0"/>
            <w:i/>
            <w:strike w:val="0"/>
            <w:noProof w:val="0"/>
            <w:color w:val="0077CC"/>
            <w:position w:val="0"/>
            <w:sz w:val="20"/>
            <w:u w:val="single"/>
            <w:vertAlign w:val="baseline"/>
          </w:rPr>
          <w:t>, 382 F.3d at 508</w:t>
        </w:r>
      </w:hyperlink>
      <w:r>
        <w:rPr>
          <w:rFonts w:ascii="arial" w:eastAsia="arial" w:hAnsi="arial" w:cs="arial"/>
          <w:b w:val="0"/>
          <w:i w:val="0"/>
          <w:strike w:val="0"/>
          <w:noProof w:val="0"/>
          <w:color w:val="000000"/>
          <w:position w:val="0"/>
          <w:sz w:val="20"/>
          <w:u w:val="none"/>
          <w:vertAlign w:val="baseline"/>
        </w:rPr>
        <w:t xml:space="preserve"> (citing </w:t>
      </w:r>
      <w:bookmarkStart w:id="249" w:name="Bookmark_I5RG32T62D6NT00030000400"/>
      <w:bookmarkEnd w:id="249"/>
      <w:hyperlink r:id="rId55" w:history="1">
        <w:r>
          <w:rPr>
            <w:rFonts w:ascii="arial" w:eastAsia="arial" w:hAnsi="arial" w:cs="arial"/>
            <w:b w:val="0"/>
            <w:i/>
            <w:strike w:val="0"/>
            <w:noProof w:val="0"/>
            <w:color w:val="0077CC"/>
            <w:position w:val="0"/>
            <w:sz w:val="20"/>
            <w:u w:val="single"/>
            <w:vertAlign w:val="baseline"/>
          </w:rPr>
          <w:t>Shabazz</w:t>
        </w:r>
      </w:hyperlink>
      <w:hyperlink r:id="rId55" w:history="1">
        <w:r>
          <w:rPr>
            <w:rFonts w:ascii="arial" w:eastAsia="arial" w:hAnsi="arial" w:cs="arial"/>
            <w:b w:val="0"/>
            <w:i/>
            <w:strike w:val="0"/>
            <w:noProof w:val="0"/>
            <w:color w:val="0077CC"/>
            <w:position w:val="0"/>
            <w:sz w:val="20"/>
            <w:u w:val="single"/>
            <w:vertAlign w:val="baseline"/>
          </w:rPr>
          <w:t>, 933 F.2d at 436</w:t>
        </w:r>
      </w:hyperlink>
      <w:r>
        <w:rPr>
          <w:rFonts w:ascii="arial" w:eastAsia="arial" w:hAnsi="arial" w:cs="arial"/>
          <w:b w:val="0"/>
          <w:i w:val="0"/>
          <w:strike w:val="0"/>
          <w:noProof w:val="0"/>
          <w:color w:val="000000"/>
          <w:position w:val="0"/>
          <w:sz w:val="20"/>
          <w:u w:val="none"/>
          <w:vertAlign w:val="baseline"/>
        </w:rPr>
        <w:t xml:space="preserve">). </w:t>
      </w:r>
      <w:bookmarkStart w:id="250" w:name="Bookmark_I5RG32T62SF7MY0010000400_3"/>
      <w:bookmarkEnd w:id="250"/>
      <w:r>
        <w:rPr>
          <w:rFonts w:ascii="arial" w:eastAsia="arial" w:hAnsi="arial" w:cs="arial"/>
          <w:b w:val="0"/>
          <w:i w:val="0"/>
          <w:strike w:val="0"/>
          <w:noProof w:val="0"/>
          <w:color w:val="000000"/>
          <w:position w:val="0"/>
          <w:sz w:val="20"/>
          <w:u w:val="none"/>
          <w:vertAlign w:val="baseline"/>
        </w:rPr>
        <w:t xml:space="preserve">"The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is concerned with ensuring that the scope of a given </w:t>
      </w:r>
      <w:r>
        <w:rPr>
          <w:rFonts w:ascii="arial" w:eastAsia="arial" w:hAnsi="arial" w:cs="arial"/>
          <w:b w:val="0"/>
          <w:i/>
          <w:strike w:val="0"/>
          <w:noProof w:val="0"/>
          <w:color w:val="000000"/>
          <w:position w:val="0"/>
          <w:sz w:val="20"/>
          <w:u w:val="none"/>
          <w:vertAlign w:val="baseline"/>
        </w:rPr>
        <w:t>detention</w:t>
      </w:r>
      <w:r>
        <w:rPr>
          <w:rFonts w:ascii="arial" w:eastAsia="arial" w:hAnsi="arial" w:cs="arial"/>
          <w:b w:val="0"/>
          <w:i w:val="0"/>
          <w:strike w:val="0"/>
          <w:noProof w:val="0"/>
          <w:color w:val="000000"/>
          <w:position w:val="0"/>
          <w:sz w:val="20"/>
          <w:u w:val="none"/>
          <w:vertAlign w:val="baseline"/>
        </w:rPr>
        <w:t xml:space="preserve"> is reasonable under the totality of the circumstances."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251" w:name="Bookmark_I5RG32T62D6NT00050000400"/>
      <w:bookmarkEnd w:id="251"/>
      <w:hyperlink r:id="rId62" w:history="1">
        <w:r>
          <w:rPr>
            <w:rFonts w:ascii="arial" w:eastAsia="arial" w:hAnsi="arial" w:cs="arial"/>
            <w:b w:val="0"/>
            <w:i/>
            <w:strike w:val="0"/>
            <w:noProof w:val="0"/>
            <w:color w:val="0077CC"/>
            <w:position w:val="0"/>
            <w:sz w:val="20"/>
            <w:u w:val="single"/>
            <w:vertAlign w:val="baseline"/>
          </w:rPr>
          <w:t>United States v. Roberson</w:t>
        </w:r>
      </w:hyperlink>
      <w:hyperlink r:id="rId62" w:history="1">
        <w:r>
          <w:rPr>
            <w:rFonts w:ascii="arial" w:eastAsia="arial" w:hAnsi="arial" w:cs="arial"/>
            <w:b w:val="0"/>
            <w:i/>
            <w:strike w:val="0"/>
            <w:noProof w:val="0"/>
            <w:color w:val="0077CC"/>
            <w:position w:val="0"/>
            <w:sz w:val="20"/>
            <w:u w:val="single"/>
            <w:vertAlign w:val="baseline"/>
          </w:rPr>
          <w:t>, 6 F.3d 1088, 1092 (5th Cir. 1993))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52" w:name="Bookmark_para_33"/>
      <w:bookmarkEnd w:id="252"/>
      <w:bookmarkStart w:id="253" w:name="Bookmark_I5RG32T62SF7MY0030000400"/>
      <w:bookmarkEnd w:id="253"/>
      <w:r>
        <w:rPr>
          <w:rFonts w:ascii="arial" w:eastAsia="arial" w:hAnsi="arial" w:cs="arial"/>
          <w:b w:val="0"/>
          <w:i w:val="0"/>
          <w:strike w:val="0"/>
          <w:noProof w:val="0"/>
          <w:color w:val="000000"/>
          <w:position w:val="0"/>
          <w:sz w:val="20"/>
          <w:u w:val="none"/>
          <w:vertAlign w:val="baseline"/>
        </w:rPr>
        <w:t>In the instant case, Officer Reyes approached Ignacio Rodriguez, "told him who [he] was, what the reason for the stop was, asked him for his driver's license and proof of insurance." At that point, Officer Reyes could see that "he was shaking, his hand was shaking a lot, [and] he . . . seemed extremely nervous, a little too nervous." Although Defendant provided his driver's license, he was unable to provide proof of insurance, so Defendant "went around to the passenger side" to "look[ ] through the glove box" for it. After the search for proof of insurance for the vehicle came up fruitless, because of Defendant's extreme nervousness, Officer Reyes asked "if he had any contraband"</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in the vehicle. Although Ignacio Rodriguez denied possessing contraband, he nonetheless gave Officer Reyes his consent to search the vehicle.</w:t>
      </w:r>
      <w:r>
        <w:rPr>
          <w:rFonts w:ascii="arial" w:eastAsia="arial" w:hAnsi="arial" w:cs="arial"/>
          <w:vertAlign w:val="superscript"/>
        </w:rPr>
        <w:footnoteReference w:customMarkFollows="1" w:id="29"/>
        <w:t xml:space="preserve">28</w:t>
      </w:r>
      <w:r>
        <w:rPr>
          <w:rFonts w:ascii="arial" w:eastAsia="arial" w:hAnsi="arial" w:cs="arial"/>
          <w:b w:val="0"/>
          <w:i w:val="0"/>
          <w:strike w:val="0"/>
          <w:noProof w:val="0"/>
          <w:color w:val="000000"/>
          <w:position w:val="0"/>
          <w:sz w:val="20"/>
          <w:u w:val="none"/>
          <w:vertAlign w:val="baseline"/>
        </w:rPr>
        <w:t xml:space="preserve"> Although courts have recognized that "a detention may be of excessively long duration even though the officers have not completed and continue to pursue investigation of the matters justifying [the stop's] initiation," </w:t>
      </w:r>
      <w:bookmarkStart w:id="255" w:name="Bookmark_I5RG32T62SF7MY0020000400"/>
      <w:bookmarkEnd w:id="255"/>
      <w:hyperlink r:id="rId55" w:history="1">
        <w:r>
          <w:rPr>
            <w:rFonts w:ascii="arial" w:eastAsia="arial" w:hAnsi="arial" w:cs="arial"/>
            <w:b w:val="0"/>
            <w:i/>
            <w:strike w:val="0"/>
            <w:noProof w:val="0"/>
            <w:color w:val="0077CC"/>
            <w:position w:val="0"/>
            <w:sz w:val="20"/>
            <w:u w:val="single"/>
            <w:vertAlign w:val="baseline"/>
          </w:rPr>
          <w:t>Shabazz</w:t>
        </w:r>
      </w:hyperlink>
      <w:hyperlink r:id="rId55" w:history="1">
        <w:r>
          <w:rPr>
            <w:rFonts w:ascii="arial" w:eastAsia="arial" w:hAnsi="arial" w:cs="arial"/>
            <w:b w:val="0"/>
            <w:i/>
            <w:strike w:val="0"/>
            <w:noProof w:val="0"/>
            <w:color w:val="0077CC"/>
            <w:position w:val="0"/>
            <w:sz w:val="20"/>
            <w:u w:val="single"/>
            <w:vertAlign w:val="baseline"/>
          </w:rPr>
          <w:t>, 993 F.2d at 437</w:t>
        </w:r>
      </w:hyperlink>
      <w:r>
        <w:rPr>
          <w:rFonts w:ascii="arial" w:eastAsia="arial" w:hAnsi="arial" w:cs="arial"/>
          <w:b w:val="0"/>
          <w:i w:val="0"/>
          <w:strike w:val="0"/>
          <w:noProof w:val="0"/>
          <w:color w:val="000000"/>
          <w:position w:val="0"/>
          <w:sz w:val="20"/>
          <w:u w:val="none"/>
          <w:vertAlign w:val="baseline"/>
        </w:rPr>
        <w:t xml:space="preserve">, the testimony given in this case indicates that within minutes of the initial contact, even before Officer Reyes received the results of the computer check, Defendant had consented to the search of his vehicle.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("Because the officers were still waiting for the computer check at the time that they received consent to search the car, the detention to that point continued to be supported by the facts that justified its initiation."). Upon receiving consent, Officer Reyes informed Defendant to "just hold on" while he contacted dispatch to "have somebody come" to conduct the search.</w:t>
      </w:r>
    </w:p>
    <w:p>
      <w:pPr>
        <w:keepNext w:val="0"/>
        <w:spacing w:before="240" w:after="0" w:line="260" w:lineRule="atLeast"/>
        <w:ind w:left="0" w:right="0" w:firstLine="0"/>
        <w:jc w:val="both"/>
      </w:pPr>
      <w:bookmarkStart w:id="256" w:name="Bookmark_para_34"/>
      <w:bookmarkEnd w:id="256"/>
      <w:bookmarkStart w:id="257" w:name="Bookmark_I5RG32T62SF7MY0050000400"/>
      <w:bookmarkEnd w:id="257"/>
      <w:r>
        <w:rPr>
          <w:rFonts w:ascii="arial" w:eastAsia="arial" w:hAnsi="arial" w:cs="arial"/>
          <w:b w:val="0"/>
          <w:i w:val="0"/>
          <w:strike w:val="0"/>
          <w:noProof w:val="0"/>
          <w:color w:val="000000"/>
          <w:position w:val="0"/>
          <w:sz w:val="20"/>
          <w:u w:val="none"/>
          <w:vertAlign w:val="baseline"/>
        </w:rPr>
        <w:t>Shortly thereafter dispatch advised Officer Reyes that the "owner of the vehicle was a female," and so he asked Ignacio Rodriguez "whose vehicle it was, and he said it was his aunt's vehicle." Defendant then stated that it "belonged to his cousin"</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instead. </w:t>
      </w:r>
      <w:bookmarkStart w:id="258" w:name="Bookmark_I5RG32T628T4M30020000400"/>
      <w:bookmarkEnd w:id="258"/>
      <w:r>
        <w:rPr>
          <w:rFonts w:ascii="arial" w:eastAsia="arial" w:hAnsi="arial" w:cs="arial"/>
          <w:b w:val="0"/>
          <w:i w:val="0"/>
          <w:strike w:val="0"/>
          <w:noProof w:val="0"/>
          <w:color w:val="000000"/>
          <w:position w:val="0"/>
          <w:sz w:val="20"/>
          <w:u w:val="none"/>
          <w:vertAlign w:val="baseline"/>
        </w:rPr>
        <w:t xml:space="preserve">Officer Reyes therefore inquired into Ignacio Rodriguez's travel plans, and he stated that he was "coming from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and he was going to Dallas, Texas," a statement which raised Officer Reyes's suspicions because of the route being driven. All of Officer Reyes's questions came prior to his issuing the citation, and fall within the ambit of what is permissible under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as the Fifth Circuit "has consistently approved a police officer's questioning a driver's travel plans where the driver was not the authorized vehicle lessee or otherwise appeared to lack driving authority." </w:t>
      </w:r>
      <w:bookmarkStart w:id="259" w:name="Bookmark_I5RG32T62SF7MY0040000400"/>
      <w:bookmarkEnd w:id="259"/>
      <w:hyperlink r:id="rId51" w:history="1">
        <w:r>
          <w:rPr>
            <w:rFonts w:ascii="arial" w:eastAsia="arial" w:hAnsi="arial" w:cs="arial"/>
            <w:b w:val="0"/>
            <w:i/>
            <w:strike w:val="0"/>
            <w:noProof w:val="0"/>
            <w:color w:val="0077CC"/>
            <w:position w:val="0"/>
            <w:sz w:val="20"/>
            <w:u w:val="single"/>
            <w:vertAlign w:val="baseline"/>
          </w:rPr>
          <w:t>Brigham</w:t>
        </w:r>
      </w:hyperlink>
      <w:hyperlink r:id="rId51" w:history="1">
        <w:r>
          <w:rPr>
            <w:rFonts w:ascii="arial" w:eastAsia="arial" w:hAnsi="arial" w:cs="arial"/>
            <w:b w:val="0"/>
            <w:i/>
            <w:strike w:val="0"/>
            <w:noProof w:val="0"/>
            <w:color w:val="0077CC"/>
            <w:position w:val="0"/>
            <w:sz w:val="20"/>
            <w:u w:val="single"/>
            <w:vertAlign w:val="baseline"/>
          </w:rPr>
          <w:t>, 382 F.3d at 508</w:t>
        </w:r>
      </w:hyperlink>
      <w:r>
        <w:rPr>
          <w:rFonts w:ascii="arial" w:eastAsia="arial" w:hAnsi="arial" w:cs="arial"/>
          <w:b w:val="0"/>
          <w:i w:val="0"/>
          <w:strike w:val="0"/>
          <w:noProof w:val="0"/>
          <w:color w:val="000000"/>
          <w:position w:val="0"/>
          <w:sz w:val="20"/>
          <w:u w:val="none"/>
          <w:vertAlign w:val="baseline"/>
        </w:rPr>
        <w:t xml:space="preserve"> (stating also that lamn officer may also ask about the purpose and itinerary of a driver's trip during the traffic stop."). </w:t>
      </w:r>
      <w:bookmarkStart w:id="260" w:name="Bookmark_I5RG32T628T4M30020000400_2"/>
      <w:bookmarkEnd w:id="260"/>
      <w:r>
        <w:rPr>
          <w:rFonts w:ascii="arial" w:eastAsia="arial" w:hAnsi="arial" w:cs="arial"/>
          <w:b w:val="0"/>
          <w:i w:val="0"/>
          <w:strike w:val="0"/>
          <w:noProof w:val="0"/>
          <w:color w:val="000000"/>
          <w:position w:val="0"/>
          <w:sz w:val="20"/>
          <w:u w:val="none"/>
          <w:vertAlign w:val="baseline"/>
        </w:rPr>
        <w:t xml:space="preserve">These questions "may efficiently determine whether a traffic violation has taken place, and if so, whether a citation or warning should be issued or an arrest made."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Here, significantly, "the questioning did nothing to extend the duration of the initial, valid seizure." </w:t>
      </w:r>
      <w:bookmarkStart w:id="261" w:name="Bookmark_I5RG32T628T4M30010000400"/>
      <w:bookmarkEnd w:id="261"/>
      <w:hyperlink r:id="rId55" w:history="1">
        <w:r>
          <w:rPr>
            <w:rFonts w:ascii="arial" w:eastAsia="arial" w:hAnsi="arial" w:cs="arial"/>
            <w:b w:val="0"/>
            <w:i/>
            <w:strike w:val="0"/>
            <w:noProof w:val="0"/>
            <w:color w:val="0077CC"/>
            <w:position w:val="0"/>
            <w:sz w:val="20"/>
            <w:u w:val="single"/>
            <w:vertAlign w:val="baseline"/>
          </w:rPr>
          <w:t>Shabazz</w:t>
        </w:r>
      </w:hyperlink>
      <w:hyperlink r:id="rId55" w:history="1">
        <w:r>
          <w:rPr>
            <w:rFonts w:ascii="arial" w:eastAsia="arial" w:hAnsi="arial" w:cs="arial"/>
            <w:b w:val="0"/>
            <w:i/>
            <w:strike w:val="0"/>
            <w:noProof w:val="0"/>
            <w:color w:val="0077CC"/>
            <w:position w:val="0"/>
            <w:sz w:val="20"/>
            <w:u w:val="single"/>
            <w:vertAlign w:val="baseline"/>
          </w:rPr>
          <w:t>, 993 F.2d at 437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62" w:name="Bookmark_para_35"/>
      <w:bookmarkEnd w:id="262"/>
      <w:r>
        <w:rPr>
          <w:rFonts w:ascii="arial" w:eastAsia="arial" w:hAnsi="arial" w:cs="arial"/>
          <w:b w:val="0"/>
          <w:i w:val="0"/>
          <w:strike w:val="0"/>
          <w:noProof w:val="0"/>
          <w:color w:val="000000"/>
          <w:position w:val="0"/>
          <w:sz w:val="20"/>
          <w:u w:val="none"/>
          <w:vertAlign w:val="baseline"/>
        </w:rPr>
        <w:t>The process, from the time Officer Reyes made contact with Ignacio Rodriguez until the time he was issuing the citation, took only "five minutes." Officer Reyes finished with the citation after another three</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to five minutes and then returned Defendant's driver's license. </w:t>
      </w:r>
      <w:bookmarkStart w:id="263" w:name="Bookmark_I5RG32T628T4M30040000400"/>
      <w:bookmarkEnd w:id="263"/>
      <w:r>
        <w:rPr>
          <w:rFonts w:ascii="arial" w:eastAsia="arial" w:hAnsi="arial" w:cs="arial"/>
          <w:b w:val="0"/>
          <w:i w:val="0"/>
          <w:strike w:val="0"/>
          <w:noProof w:val="0"/>
          <w:color w:val="000000"/>
          <w:position w:val="0"/>
          <w:sz w:val="20"/>
          <w:u w:val="none"/>
          <w:vertAlign w:val="baseline"/>
        </w:rPr>
        <w:t>Officer Reyes then informed Ignacio Rodriguez that he "wasn't going to allow the vehicle to continue to its destination."</w:t>
      </w:r>
      <w:r>
        <w:rPr>
          <w:rFonts w:ascii="arial" w:eastAsia="arial" w:hAnsi="arial" w:cs="arial"/>
          <w:vertAlign w:val="superscript"/>
        </w:rPr>
        <w:footnoteReference w:customMarkFollows="1" w:id="30"/>
        <w:t xml:space="preserve">29</w:t>
      </w:r>
      <w:r>
        <w:rPr>
          <w:rFonts w:ascii="arial" w:eastAsia="arial" w:hAnsi="arial" w:cs="arial"/>
          <w:b w:val="0"/>
          <w:i w:val="0"/>
          <w:strike w:val="0"/>
          <w:noProof w:val="0"/>
          <w:color w:val="000000"/>
          <w:position w:val="0"/>
          <w:sz w:val="20"/>
          <w:u w:val="none"/>
          <w:vertAlign w:val="baseline"/>
        </w:rPr>
        <w:t xml:space="preserve"> It is unclear exactly when Officer Reyes informed Ignacio Rodriguez that a canine handler and canine were en route, but the testimony established that a canine arrived "maybe eight to ten minutes" after Officer Reyes put the call in to dispatch and about five minutes after he issued the citation to Defendant. (May 3rd Hr'g at 3:46, 3:47 p.m.). Although Ignacio Rodriguez testified that, based on his previous experience with law enforcement, he assumed the search would not "take more than five minutes," he notably did not retract his consent once he realized the search would take longer than that.</w:t>
      </w:r>
      <w:r>
        <w:rPr>
          <w:rFonts w:ascii="arial" w:eastAsia="arial" w:hAnsi="arial" w:cs="arial"/>
          <w:vertAlign w:val="superscript"/>
        </w:rPr>
        <w:footnoteReference w:customMarkFollows="1" w:id="31"/>
        <w:t xml:space="preserve">30</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3:35 p.m.); </w:t>
      </w:r>
      <w:bookmarkStart w:id="276" w:name="Bookmark_I5RG32T628T4M30030000400"/>
      <w:bookmarkEnd w:id="276"/>
      <w:hyperlink r:id="rId51" w:history="1">
        <w:r>
          <w:rPr>
            <w:rFonts w:ascii="arial" w:eastAsia="arial" w:hAnsi="arial" w:cs="arial"/>
            <w:b w:val="0"/>
            <w:i/>
            <w:strike w:val="0"/>
            <w:noProof w:val="0"/>
            <w:color w:val="0077CC"/>
            <w:position w:val="0"/>
            <w:sz w:val="20"/>
            <w:u w:val="single"/>
            <w:vertAlign w:val="baseline"/>
          </w:rPr>
          <w:t>Brigham</w:t>
        </w:r>
      </w:hyperlink>
      <w:hyperlink r:id="rId51" w:history="1">
        <w:r>
          <w:rPr>
            <w:rFonts w:ascii="arial" w:eastAsia="arial" w:hAnsi="arial" w:cs="arial"/>
            <w:b w:val="0"/>
            <w:i/>
            <w:strike w:val="0"/>
            <w:noProof w:val="0"/>
            <w:color w:val="0077CC"/>
            <w:position w:val="0"/>
            <w:sz w:val="20"/>
            <w:u w:val="single"/>
            <w:vertAlign w:val="baseline"/>
          </w:rPr>
          <w:t>, 382 F.3d at 508</w:t>
        </w:r>
      </w:hyperlink>
      <w:r>
        <w:rPr>
          <w:rFonts w:ascii="arial" w:eastAsia="arial" w:hAnsi="arial" w:cs="arial"/>
          <w:b w:val="0"/>
          <w:i w:val="0"/>
          <w:strike w:val="0"/>
          <w:noProof w:val="0"/>
          <w:color w:val="000000"/>
          <w:position w:val="0"/>
          <w:sz w:val="20"/>
          <w:u w:val="none"/>
          <w:vertAlign w:val="baseline"/>
        </w:rPr>
        <w:t xml:space="preserve"> ("Indeed, [the Fifth Circuit] has recently noted that a consensual [encounter] may follow the end of a valid traffic stop and that such consensual encounters do not implicate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concerns.") (citing </w:t>
      </w:r>
      <w:bookmarkStart w:id="277" w:name="Bookmark_I5RG32T628T4M30050000400"/>
      <w:bookmarkEnd w:id="277"/>
      <w:hyperlink r:id="rId63" w:history="1">
        <w:r>
          <w:rPr>
            <w:rFonts w:ascii="arial" w:eastAsia="arial" w:hAnsi="arial" w:cs="arial"/>
            <w:b w:val="0"/>
            <w:i/>
            <w:strike w:val="0"/>
            <w:noProof w:val="0"/>
            <w:color w:val="0077CC"/>
            <w:position w:val="0"/>
            <w:sz w:val="20"/>
            <w:u w:val="single"/>
            <w:vertAlign w:val="baseline"/>
          </w:rPr>
          <w:t>United States v. Sanchez-Pena</w:t>
        </w:r>
      </w:hyperlink>
      <w:hyperlink r:id="rId63" w:history="1">
        <w:r>
          <w:rPr>
            <w:rFonts w:ascii="arial" w:eastAsia="arial" w:hAnsi="arial" w:cs="arial"/>
            <w:b w:val="0"/>
            <w:i/>
            <w:strike w:val="0"/>
            <w:noProof w:val="0"/>
            <w:color w:val="0077CC"/>
            <w:position w:val="0"/>
            <w:sz w:val="20"/>
            <w:u w:val="single"/>
            <w:vertAlign w:val="baseline"/>
          </w:rPr>
          <w:t>, 336 F.3d 431, 442-43 (5th Cir. 2003))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78" w:name="Bookmark_I5RG32T62HM6GX0020000400"/>
      <w:bookmarkEnd w:id="278"/>
      <w:hyperlink r:id="rId64" w:history="1">
        <w:r>
          <w:rPr>
            <w:rFonts w:ascii="arial" w:eastAsia="arial" w:hAnsi="arial" w:cs="arial"/>
            <w:b w:val="0"/>
            <w:i/>
            <w:strike w:val="0"/>
            <w:noProof w:val="0"/>
            <w:color w:val="0077CC"/>
            <w:position w:val="0"/>
            <w:sz w:val="20"/>
            <w:u w:val="single"/>
            <w:vertAlign w:val="baseline"/>
          </w:rPr>
          <w:t>United States v. Gonzalez</w:t>
        </w:r>
      </w:hyperlink>
      <w:hyperlink r:id="rId64" w:history="1">
        <w:r>
          <w:rPr>
            <w:rFonts w:ascii="arial" w:eastAsia="arial" w:hAnsi="arial" w:cs="arial"/>
            <w:b w:val="0"/>
            <w:i/>
            <w:strike w:val="0"/>
            <w:noProof w:val="0"/>
            <w:color w:val="0077CC"/>
            <w:position w:val="0"/>
            <w:sz w:val="20"/>
            <w:u w:val="single"/>
            <w:vertAlign w:val="baseline"/>
          </w:rPr>
          <w:t>, 328 F.3d 755, 758-59 (5th Cir. 2003)</w:t>
        </w:r>
      </w:hyperlink>
      <w:r>
        <w:rPr>
          <w:rFonts w:ascii="arial" w:eastAsia="arial" w:hAnsi="arial" w:cs="arial"/>
          <w:b w:val="0"/>
          <w:i w:val="0"/>
          <w:strike w:val="0"/>
          <w:noProof w:val="0"/>
          <w:color w:val="000000"/>
          <w:position w:val="0"/>
          <w:sz w:val="20"/>
          <w:u w:val="none"/>
          <w:vertAlign w:val="baseline"/>
        </w:rPr>
        <w:t xml:space="preserve">. The undersigned does not hesitate to conclude that none of Officer Reyes's actions infringed on Ignacio Rodriguez's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w:t>
      </w:r>
    </w:p>
    <w:p>
      <w:pPr>
        <w:keepNext w:val="0"/>
        <w:spacing w:before="200" w:after="0" w:line="260" w:lineRule="atLeast"/>
        <w:ind w:left="0" w:right="0" w:firstLine="0"/>
        <w:jc w:val="both"/>
      </w:pPr>
      <w:bookmarkStart w:id="279" w:name="Bookmark_para_36"/>
      <w:bookmarkEnd w:id="279"/>
      <w:r>
        <w:rPr>
          <w:rFonts w:ascii="arial" w:eastAsia="arial" w:hAnsi="arial" w:cs="arial"/>
          <w:b w:val="0"/>
          <w:i w:val="0"/>
          <w:strike w:val="0"/>
          <w:noProof w:val="0"/>
          <w:color w:val="000000"/>
          <w:position w:val="0"/>
          <w:sz w:val="20"/>
          <w:u w:val="none"/>
          <w:vertAlign w:val="baseline"/>
        </w:rPr>
        <w:t>Of course the inquiry cannot end here, as Defendant also contends that he was subject to an "unlawful arrest" because there was no probable cause to arrest him. As indicated above, Agent Benavides arrived at the scene of the traffic stop as Officer Reyes was issuing the citation. He approached Ignacio Rodriguez, presented himself as a Border Patrol agent, and inquired into Defendant's citizenship and travel plans as "routine questions." Agent Benavides then awaited the results of the canine search before informing Ignacio Rodriguez "that he needed to [go] with [him] to the checkpoint for further questioning, and [that he] was going to transport him to the checkpoint." The testimony made explicit that Agent Benavides "didn't give [Defendant] [the] option" to leave, but rather "just told [Defendant] that 'you're going to come to the checkpoint for further questioning,' whereby Ignacio Rodriguez "agreed to come . . . ." Agent Benavides then escorted Defendant into the back seat of his vehicle and drove to the checkpoint eighteen miles away, placing Defendant inside the checkpoint, in "an open area" with other agents nearby, sometime between 9:00 and 9:30 p.m. Agent Benavides never informed</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Ignacio Rodriguez that he was under arrest and no handcuffs were used. At some point, however, Defendant was placed "in a holding cell," behind a locked sliding door, and remained there until Agent Montemayor interviewed him around 11:30 p.m.</w:t>
      </w:r>
    </w:p>
    <w:p>
      <w:pPr>
        <w:keepNext w:val="0"/>
        <w:spacing w:before="240" w:after="0" w:line="260" w:lineRule="atLeast"/>
        <w:ind w:left="0" w:right="0" w:firstLine="0"/>
        <w:jc w:val="both"/>
      </w:pPr>
      <w:bookmarkStart w:id="280" w:name="Bookmark_para_37"/>
      <w:bookmarkEnd w:id="280"/>
      <w:bookmarkStart w:id="281" w:name="Bookmark_I5RG32T62SF7N00020000400"/>
      <w:bookmarkEnd w:id="281"/>
      <w:bookmarkStart w:id="282" w:name="Bookmark_I795NNVNK80000BTKHP00040"/>
      <w:bookmarkEnd w:id="282"/>
      <w:bookmarkStart w:id="283" w:name="Bookmark_I5RG32T62N1PVT0010000400"/>
      <w:bookmarkEnd w:id="283"/>
      <w:r>
        <w:rPr>
          <w:rFonts w:ascii="arial" w:eastAsia="arial" w:hAnsi="arial" w:cs="arial"/>
          <w:b w:val="0"/>
          <w:i w:val="0"/>
          <w:strike w:val="0"/>
          <w:noProof w:val="0"/>
          <w:color w:val="000000"/>
          <w:position w:val="0"/>
          <w:sz w:val="20"/>
          <w:u w:val="none"/>
          <w:vertAlign w:val="baseline"/>
        </w:rPr>
        <w:t xml:space="preserve">The Supreme Court has repeatedly refused to authorize investigative interrogations at law enforcement stations on less than probable cause or consent. </w:t>
      </w:r>
      <w:r>
        <w:rPr>
          <w:rFonts w:ascii="arial" w:eastAsia="arial" w:hAnsi="arial" w:cs="arial"/>
          <w:b w:val="0"/>
          <w:i/>
          <w:strike w:val="0"/>
          <w:noProof w:val="0"/>
          <w:color w:val="000000"/>
          <w:position w:val="0"/>
          <w:sz w:val="20"/>
          <w:u w:val="none"/>
          <w:vertAlign w:val="baseline"/>
        </w:rPr>
        <w:t xml:space="preserve">See, e.g., </w:t>
      </w:r>
      <w:bookmarkStart w:id="284" w:name="Bookmark_I5RG32T62SF7N00010000400"/>
      <w:bookmarkEnd w:id="284"/>
      <w:hyperlink r:id="rId65" w:history="1">
        <w:r>
          <w:rPr>
            <w:rFonts w:ascii="arial" w:eastAsia="arial" w:hAnsi="arial" w:cs="arial"/>
            <w:b w:val="0"/>
            <w:i/>
            <w:strike w:val="0"/>
            <w:noProof w:val="0"/>
            <w:color w:val="0077CC"/>
            <w:position w:val="0"/>
            <w:sz w:val="20"/>
            <w:u w:val="single"/>
            <w:vertAlign w:val="baseline"/>
          </w:rPr>
          <w:t>Hayes v. Florida</w:t>
        </w:r>
      </w:hyperlink>
      <w:hyperlink r:id="rId65" w:history="1">
        <w:r>
          <w:rPr>
            <w:rFonts w:ascii="arial" w:eastAsia="arial" w:hAnsi="arial" w:cs="arial"/>
            <w:b w:val="0"/>
            <w:i/>
            <w:strike w:val="0"/>
            <w:noProof w:val="0"/>
            <w:color w:val="0077CC"/>
            <w:position w:val="0"/>
            <w:sz w:val="20"/>
            <w:u w:val="single"/>
            <w:vertAlign w:val="baseline"/>
          </w:rPr>
          <w:t>, 470 U.S. 811, 814-15, 105 S. Ct. 1643, 84 L. Ed. 2d 705 (1985)</w:t>
        </w:r>
      </w:hyperlink>
      <w:r>
        <w:rPr>
          <w:rFonts w:ascii="arial" w:eastAsia="arial" w:hAnsi="arial" w:cs="arial"/>
          <w:b w:val="0"/>
          <w:i w:val="0"/>
          <w:strike w:val="0"/>
          <w:noProof w:val="0"/>
          <w:color w:val="000000"/>
          <w:position w:val="0"/>
          <w:sz w:val="20"/>
          <w:u w:val="none"/>
          <w:vertAlign w:val="baseline"/>
        </w:rPr>
        <w:t xml:space="preserve">; </w:t>
      </w:r>
      <w:bookmarkStart w:id="285" w:name="Bookmark_I5RG32T62SF7N00030000400"/>
      <w:bookmarkEnd w:id="285"/>
      <w:hyperlink r:id="rId66" w:history="1">
        <w:r>
          <w:rPr>
            <w:rFonts w:ascii="arial" w:eastAsia="arial" w:hAnsi="arial" w:cs="arial"/>
            <w:b w:val="0"/>
            <w:i/>
            <w:strike w:val="0"/>
            <w:noProof w:val="0"/>
            <w:color w:val="0077CC"/>
            <w:position w:val="0"/>
            <w:sz w:val="20"/>
            <w:u w:val="single"/>
            <w:vertAlign w:val="baseline"/>
          </w:rPr>
          <w:t>Dunaway v. New York</w:t>
        </w:r>
      </w:hyperlink>
      <w:hyperlink r:id="rId66" w:history="1">
        <w:r>
          <w:rPr>
            <w:rFonts w:ascii="arial" w:eastAsia="arial" w:hAnsi="arial" w:cs="arial"/>
            <w:b w:val="0"/>
            <w:i/>
            <w:strike w:val="0"/>
            <w:noProof w:val="0"/>
            <w:color w:val="0077CC"/>
            <w:position w:val="0"/>
            <w:sz w:val="20"/>
            <w:u w:val="single"/>
            <w:vertAlign w:val="baseline"/>
          </w:rPr>
          <w:t>, 442 U.S. 200, 212-16, 99 S. Ct. 2248, 60 L. Ed. 2d 824 (1979)</w:t>
        </w:r>
      </w:hyperlink>
      <w:r>
        <w:rPr>
          <w:rFonts w:ascii="arial" w:eastAsia="arial" w:hAnsi="arial" w:cs="arial"/>
          <w:b w:val="0"/>
          <w:i w:val="0"/>
          <w:strike w:val="0"/>
          <w:noProof w:val="0"/>
          <w:color w:val="000000"/>
          <w:position w:val="0"/>
          <w:sz w:val="20"/>
          <w:u w:val="none"/>
          <w:vertAlign w:val="baseline"/>
        </w:rPr>
        <w:t xml:space="preserve">. In the present case, Defendant's involuntary transportation to the Border Patrol station for questioning was "sufficiently like [an] arrest to invoke the traditional rule that arrests may constitutionally be made only on probable cause." </w:t>
      </w:r>
      <w:bookmarkStart w:id="286" w:name="Bookmark_I5RG32T62SF7N00050000400"/>
      <w:bookmarkEnd w:id="286"/>
      <w:hyperlink r:id="rId67" w:history="1">
        <w:r>
          <w:rPr>
            <w:rFonts w:ascii="arial" w:eastAsia="arial" w:hAnsi="arial" w:cs="arial"/>
            <w:b w:val="0"/>
            <w:i/>
            <w:strike w:val="0"/>
            <w:noProof w:val="0"/>
            <w:color w:val="0077CC"/>
            <w:position w:val="0"/>
            <w:sz w:val="20"/>
            <w:u w:val="single"/>
            <w:vertAlign w:val="baseline"/>
          </w:rPr>
          <w:t>Kaupp v. Texas</w:t>
        </w:r>
      </w:hyperlink>
      <w:hyperlink r:id="rId67" w:history="1">
        <w:r>
          <w:rPr>
            <w:rFonts w:ascii="arial" w:eastAsia="arial" w:hAnsi="arial" w:cs="arial"/>
            <w:b w:val="0"/>
            <w:i/>
            <w:strike w:val="0"/>
            <w:noProof w:val="0"/>
            <w:color w:val="0077CC"/>
            <w:position w:val="0"/>
            <w:sz w:val="20"/>
            <w:u w:val="single"/>
            <w:vertAlign w:val="baseline"/>
          </w:rPr>
          <w:t>, 538 U.S. 626, 630, 123 S. Ct. 1843, 155 L. Ed. 2d 814 (2003)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The pertinent inquiry therefore becomes whether Agent Benavides had probable cause to arrest Defendant at the time of the traffic stop.</w:t>
      </w:r>
    </w:p>
    <w:p>
      <w:pPr>
        <w:keepNext w:val="0"/>
        <w:spacing w:before="240" w:after="0" w:line="260" w:lineRule="atLeast"/>
        <w:ind w:left="0" w:right="0" w:firstLine="0"/>
        <w:jc w:val="both"/>
      </w:pPr>
      <w:bookmarkStart w:id="287" w:name="Bookmark_para_38"/>
      <w:bookmarkEnd w:id="287"/>
      <w:bookmarkStart w:id="288" w:name="Bookmark_I5RG32T62N1PVT0030000400"/>
      <w:bookmarkEnd w:id="288"/>
      <w:bookmarkStart w:id="289" w:name="Bookmark_I795NNVNSBV000BTKHP00041"/>
      <w:bookmarkEnd w:id="289"/>
      <w:bookmarkStart w:id="290" w:name="Bookmark_I5RG32T628T4M40040000400"/>
      <w:bookmarkEnd w:id="290"/>
      <w:r>
        <w:rPr>
          <w:rFonts w:ascii="arial" w:eastAsia="arial" w:hAnsi="arial" w:cs="arial"/>
          <w:b w:val="0"/>
          <w:i w:val="0"/>
          <w:strike w:val="0"/>
          <w:noProof w:val="0"/>
          <w:color w:val="000000"/>
          <w:position w:val="0"/>
          <w:sz w:val="20"/>
          <w:u w:val="none"/>
          <w:vertAlign w:val="baseline"/>
        </w:rPr>
        <w:t xml:space="preserve">An arrest without a warrant is proper only if probable cause supports it. </w:t>
      </w:r>
      <w:bookmarkStart w:id="291" w:name="Bookmark_I5RG32T62N1PVT0020000400"/>
      <w:bookmarkEnd w:id="291"/>
      <w:hyperlink r:id="rId68" w:history="1">
        <w:r>
          <w:rPr>
            <w:rFonts w:ascii="arial" w:eastAsia="arial" w:hAnsi="arial" w:cs="arial"/>
            <w:b w:val="0"/>
            <w:i/>
            <w:strike w:val="0"/>
            <w:noProof w:val="0"/>
            <w:color w:val="0077CC"/>
            <w:position w:val="0"/>
            <w:sz w:val="20"/>
            <w:u w:val="single"/>
            <w:vertAlign w:val="baseline"/>
          </w:rPr>
          <w:t>United States v. Willis</w:t>
        </w:r>
      </w:hyperlink>
      <w:hyperlink r:id="rId68" w:history="1">
        <w:r>
          <w:rPr>
            <w:rFonts w:ascii="arial" w:eastAsia="arial" w:hAnsi="arial" w:cs="arial"/>
            <w:b w:val="0"/>
            <w:i/>
            <w:strike w:val="0"/>
            <w:noProof w:val="0"/>
            <w:color w:val="0077CC"/>
            <w:position w:val="0"/>
            <w:sz w:val="20"/>
            <w:u w:val="single"/>
            <w:vertAlign w:val="baseline"/>
          </w:rPr>
          <w:t>, 304 F. App'x 256, 258 (5th Cir. 2008)</w:t>
        </w:r>
      </w:hyperlink>
      <w:r>
        <w:rPr>
          <w:rFonts w:ascii="arial" w:eastAsia="arial" w:hAnsi="arial" w:cs="arial"/>
          <w:b w:val="0"/>
          <w:i w:val="0"/>
          <w:strike w:val="0"/>
          <w:noProof w:val="0"/>
          <w:color w:val="000000"/>
          <w:position w:val="0"/>
          <w:sz w:val="20"/>
          <w:u w:val="none"/>
          <w:vertAlign w:val="baseline"/>
        </w:rPr>
        <w:t xml:space="preserve"> (per curiam) (citing </w:t>
      </w:r>
      <w:bookmarkStart w:id="292" w:name="Bookmark_I5RG32T62N1PVT0040000400"/>
      <w:bookmarkEnd w:id="292"/>
      <w:hyperlink r:id="rId69" w:history="1">
        <w:r>
          <w:rPr>
            <w:rFonts w:ascii="arial" w:eastAsia="arial" w:hAnsi="arial" w:cs="arial"/>
            <w:b w:val="0"/>
            <w:i/>
            <w:strike w:val="0"/>
            <w:noProof w:val="0"/>
            <w:color w:val="0077CC"/>
            <w:position w:val="0"/>
            <w:sz w:val="20"/>
            <w:u w:val="single"/>
            <w:vertAlign w:val="baseline"/>
          </w:rPr>
          <w:t>Martinez-Aguero v. Gonzalez</w:t>
        </w:r>
      </w:hyperlink>
      <w:hyperlink r:id="rId69" w:history="1">
        <w:r>
          <w:rPr>
            <w:rFonts w:ascii="arial" w:eastAsia="arial" w:hAnsi="arial" w:cs="arial"/>
            <w:b w:val="0"/>
            <w:i/>
            <w:strike w:val="0"/>
            <w:noProof w:val="0"/>
            <w:color w:val="0077CC"/>
            <w:position w:val="0"/>
            <w:sz w:val="20"/>
            <w:u w:val="single"/>
            <w:vertAlign w:val="baseline"/>
          </w:rPr>
          <w:t>, 459 F.3d 618, 625 (5th Cir. 2006))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93" w:name="Bookmark_I5RG32T628T4M40010000400"/>
      <w:bookmarkEnd w:id="293"/>
      <w:hyperlink r:id="rId70" w:history="1">
        <w:r>
          <w:rPr>
            <w:rFonts w:ascii="arial" w:eastAsia="arial" w:hAnsi="arial" w:cs="arial"/>
            <w:b w:val="0"/>
            <w:i/>
            <w:strike w:val="0"/>
            <w:noProof w:val="0"/>
            <w:color w:val="0077CC"/>
            <w:position w:val="0"/>
            <w:sz w:val="20"/>
            <w:u w:val="single"/>
            <w:vertAlign w:val="baseline"/>
          </w:rPr>
          <w:t>United States v. Ramos</w:t>
        </w:r>
      </w:hyperlink>
      <w:hyperlink r:id="rId70" w:history="1">
        <w:r>
          <w:rPr>
            <w:rFonts w:ascii="arial" w:eastAsia="arial" w:hAnsi="arial" w:cs="arial"/>
            <w:b w:val="0"/>
            <w:i/>
            <w:strike w:val="0"/>
            <w:noProof w:val="0"/>
            <w:color w:val="0077CC"/>
            <w:position w:val="0"/>
            <w:sz w:val="20"/>
            <w:u w:val="single"/>
            <w:vertAlign w:val="baseline"/>
          </w:rPr>
          <w:t>, 213 F. App'x 300, 301 (5th Cir. 2007)</w:t>
        </w:r>
      </w:hyperlink>
      <w:r>
        <w:rPr>
          <w:rFonts w:ascii="arial" w:eastAsia="arial" w:hAnsi="arial" w:cs="arial"/>
          <w:b w:val="0"/>
          <w:i w:val="0"/>
          <w:strike w:val="0"/>
          <w:noProof w:val="0"/>
          <w:color w:val="000000"/>
          <w:position w:val="0"/>
          <w:sz w:val="20"/>
          <w:u w:val="none"/>
          <w:vertAlign w:val="baseline"/>
        </w:rPr>
        <w:t xml:space="preserve"> (per curiam) ("The Constitution does not require that a warrant issue prior to an arrest based on probable cause, even if no exigent circumstances prevented the obtainment of a warrant."). </w:t>
      </w:r>
      <w:bookmarkStart w:id="294" w:name="Bookmark_I5RG32T628T4M50030000400"/>
      <w:bookmarkEnd w:id="294"/>
      <w:r>
        <w:rPr>
          <w:rFonts w:ascii="arial" w:eastAsia="arial" w:hAnsi="arial" w:cs="arial"/>
          <w:b w:val="0"/>
          <w:i w:val="0"/>
          <w:strike w:val="0"/>
          <w:noProof w:val="0"/>
          <w:color w:val="000000"/>
          <w:position w:val="0"/>
          <w:sz w:val="20"/>
          <w:u w:val="none"/>
          <w:vertAlign w:val="baseline"/>
        </w:rPr>
        <w:t>"Probable cause for a warrantless arrest exists when the totality of facts and circumstances within a police officer's knowledge</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at the moment of arrest are sufficient for a reasonable person to conclude that the suspect had committed or was committing an offense." </w:t>
      </w:r>
      <w:bookmarkStart w:id="295" w:name="Bookmark_I5RG32T628T4M40030000400"/>
      <w:bookmarkEnd w:id="295"/>
      <w:hyperlink r:id="rId71" w:history="1">
        <w:r>
          <w:rPr>
            <w:rFonts w:ascii="arial" w:eastAsia="arial" w:hAnsi="arial" w:cs="arial"/>
            <w:b w:val="0"/>
            <w:i/>
            <w:strike w:val="0"/>
            <w:noProof w:val="0"/>
            <w:color w:val="0077CC"/>
            <w:position w:val="0"/>
            <w:sz w:val="20"/>
            <w:u w:val="single"/>
            <w:vertAlign w:val="baseline"/>
          </w:rPr>
          <w:t>United States v. Garcia</w:t>
        </w:r>
      </w:hyperlink>
      <w:hyperlink r:id="rId71" w:history="1">
        <w:r>
          <w:rPr>
            <w:rFonts w:ascii="arial" w:eastAsia="arial" w:hAnsi="arial" w:cs="arial"/>
            <w:b w:val="0"/>
            <w:i/>
            <w:strike w:val="0"/>
            <w:noProof w:val="0"/>
            <w:color w:val="0077CC"/>
            <w:position w:val="0"/>
            <w:sz w:val="20"/>
            <w:u w:val="single"/>
            <w:vertAlign w:val="baseline"/>
          </w:rPr>
          <w:t>, 179 F.3d 265, 268 (5th Cir. 1999)</w:t>
        </w:r>
      </w:hyperlink>
      <w:r>
        <w:rPr>
          <w:rFonts w:ascii="arial" w:eastAsia="arial" w:hAnsi="arial" w:cs="arial"/>
          <w:b w:val="0"/>
          <w:i w:val="0"/>
          <w:strike w:val="0"/>
          <w:noProof w:val="0"/>
          <w:color w:val="000000"/>
          <w:position w:val="0"/>
          <w:sz w:val="20"/>
          <w:u w:val="none"/>
          <w:vertAlign w:val="baseline"/>
        </w:rPr>
        <w:t xml:space="preserve"> (citing another source); </w:t>
      </w:r>
      <w:r>
        <w:rPr>
          <w:rFonts w:ascii="arial" w:eastAsia="arial" w:hAnsi="arial" w:cs="arial"/>
          <w:b w:val="0"/>
          <w:i/>
          <w:strike w:val="0"/>
          <w:noProof w:val="0"/>
          <w:color w:val="000000"/>
          <w:position w:val="0"/>
          <w:sz w:val="20"/>
          <w:u w:val="none"/>
          <w:vertAlign w:val="baseline"/>
        </w:rPr>
        <w:t xml:space="preserve">see also </w:t>
      </w:r>
      <w:bookmarkStart w:id="296" w:name="Bookmark_I5RG32T628T4M40050000400"/>
      <w:bookmarkEnd w:id="296"/>
      <w:hyperlink r:id="rId72" w:history="1">
        <w:r>
          <w:rPr>
            <w:rFonts w:ascii="arial" w:eastAsia="arial" w:hAnsi="arial" w:cs="arial"/>
            <w:b w:val="0"/>
            <w:i/>
            <w:strike w:val="0"/>
            <w:noProof w:val="0"/>
            <w:color w:val="0077CC"/>
            <w:position w:val="0"/>
            <w:sz w:val="20"/>
            <w:u w:val="single"/>
            <w:vertAlign w:val="baseline"/>
          </w:rPr>
          <w:t>United States v. Kye Soo Lee</w:t>
        </w:r>
      </w:hyperlink>
      <w:hyperlink r:id="rId72" w:history="1">
        <w:r>
          <w:rPr>
            <w:rFonts w:ascii="arial" w:eastAsia="arial" w:hAnsi="arial" w:cs="arial"/>
            <w:b w:val="0"/>
            <w:i/>
            <w:strike w:val="0"/>
            <w:noProof w:val="0"/>
            <w:color w:val="0077CC"/>
            <w:position w:val="0"/>
            <w:sz w:val="20"/>
            <w:u w:val="single"/>
            <w:vertAlign w:val="baseline"/>
          </w:rPr>
          <w:t>, 962 F.2d 430, 435 (5th Cir. 1992)</w:t>
        </w:r>
      </w:hyperlink>
      <w:r>
        <w:rPr>
          <w:rFonts w:ascii="arial" w:eastAsia="arial" w:hAnsi="arial" w:cs="arial"/>
          <w:b w:val="0"/>
          <w:i w:val="0"/>
          <w:strike w:val="0"/>
          <w:noProof w:val="0"/>
          <w:color w:val="000000"/>
          <w:position w:val="0"/>
          <w:sz w:val="20"/>
          <w:u w:val="none"/>
          <w:vertAlign w:val="baseline"/>
        </w:rPr>
        <w:t xml:space="preserve">. An arresting officer need only know with "fair probability" that the defendant committed an offense, which requires more than a "bare suspicion" but less than a preponderance of the evidence. </w:t>
      </w:r>
      <w:bookmarkStart w:id="297" w:name="Bookmark_I5RG32T628T4M50030000400_2"/>
      <w:bookmarkEnd w:id="297"/>
      <w:bookmarkStart w:id="298" w:name="Bookmark_I5RG32T62HM6GY0020000400"/>
      <w:bookmarkEnd w:id="298"/>
      <w:bookmarkStart w:id="299" w:name="Bookmark_I5RG32T628T4M50020000400"/>
      <w:bookmarkEnd w:id="299"/>
      <w:hyperlink r:id="rId73" w:history="1">
        <w:r>
          <w:rPr>
            <w:rFonts w:ascii="arial" w:eastAsia="arial" w:hAnsi="arial" w:cs="arial"/>
            <w:b w:val="0"/>
            <w:i/>
            <w:strike w:val="0"/>
            <w:noProof w:val="0"/>
            <w:color w:val="0077CC"/>
            <w:position w:val="0"/>
            <w:sz w:val="20"/>
            <w:u w:val="single"/>
            <w:vertAlign w:val="baseline"/>
          </w:rPr>
          <w:t>United States v. Watson</w:t>
        </w:r>
      </w:hyperlink>
      <w:hyperlink r:id="rId73" w:history="1">
        <w:r>
          <w:rPr>
            <w:rFonts w:ascii="arial" w:eastAsia="arial" w:hAnsi="arial" w:cs="arial"/>
            <w:b w:val="0"/>
            <w:i/>
            <w:strike w:val="0"/>
            <w:noProof w:val="0"/>
            <w:color w:val="0077CC"/>
            <w:position w:val="0"/>
            <w:sz w:val="20"/>
            <w:u w:val="single"/>
            <w:vertAlign w:val="baseline"/>
          </w:rPr>
          <w:t>, 273 F.3d 599, 602 (5th Cir. 2001)</w:t>
        </w:r>
      </w:hyperlink>
      <w:r>
        <w:rPr>
          <w:rFonts w:ascii="arial" w:eastAsia="arial" w:hAnsi="arial" w:cs="arial"/>
          <w:b w:val="0"/>
          <w:i w:val="0"/>
          <w:strike w:val="0"/>
          <w:noProof w:val="0"/>
          <w:color w:val="000000"/>
          <w:position w:val="0"/>
          <w:sz w:val="20"/>
          <w:u w:val="none"/>
          <w:vertAlign w:val="baseline"/>
        </w:rPr>
        <w:t xml:space="preserve"> (citing </w:t>
      </w:r>
      <w:bookmarkStart w:id="300" w:name="Bookmark_I5RG32T628T4M50040000400"/>
      <w:bookmarkEnd w:id="300"/>
      <w:hyperlink r:id="rId71" w:history="1">
        <w:r>
          <w:rPr>
            <w:rFonts w:ascii="arial" w:eastAsia="arial" w:hAnsi="arial" w:cs="arial"/>
            <w:b w:val="0"/>
            <w:i/>
            <w:strike w:val="0"/>
            <w:noProof w:val="0"/>
            <w:color w:val="0077CC"/>
            <w:position w:val="0"/>
            <w:sz w:val="20"/>
            <w:u w:val="single"/>
            <w:vertAlign w:val="baseline"/>
          </w:rPr>
          <w:t>Garcia</w:t>
        </w:r>
      </w:hyperlink>
      <w:hyperlink r:id="rId71" w:history="1">
        <w:r>
          <w:rPr>
            <w:rFonts w:ascii="arial" w:eastAsia="arial" w:hAnsi="arial" w:cs="arial"/>
            <w:b w:val="0"/>
            <w:i/>
            <w:strike w:val="0"/>
            <w:noProof w:val="0"/>
            <w:color w:val="0077CC"/>
            <w:position w:val="0"/>
            <w:sz w:val="20"/>
            <w:u w:val="single"/>
            <w:vertAlign w:val="baseline"/>
          </w:rPr>
          <w:t>, 179 F.3d at 269</w:t>
        </w:r>
      </w:hyperlink>
      <w:r>
        <w:rPr>
          <w:rFonts w:ascii="arial" w:eastAsia="arial" w:hAnsi="arial" w:cs="arial"/>
          <w:b w:val="0"/>
          <w:i w:val="0"/>
          <w:strike w:val="0"/>
          <w:noProof w:val="0"/>
          <w:color w:val="000000"/>
          <w:position w:val="0"/>
          <w:sz w:val="20"/>
          <w:u w:val="none"/>
          <w:vertAlign w:val="baseline"/>
        </w:rPr>
        <w:t xml:space="preserve">). </w:t>
      </w:r>
      <w:bookmarkStart w:id="301" w:name="Bookmark_I5RG32T62HM6GY0020000400_2"/>
      <w:bookmarkEnd w:id="301"/>
      <w:r>
        <w:rPr>
          <w:rFonts w:ascii="arial" w:eastAsia="arial" w:hAnsi="arial" w:cs="arial"/>
          <w:b w:val="0"/>
          <w:i w:val="0"/>
          <w:strike w:val="0"/>
          <w:noProof w:val="0"/>
          <w:color w:val="000000"/>
          <w:position w:val="0"/>
          <w:sz w:val="20"/>
          <w:u w:val="none"/>
          <w:vertAlign w:val="baseline"/>
        </w:rPr>
        <w:t xml:space="preserve">In evaluating whether probable cause exists, courts are to consider the "collective knowledge" of the agents involved in the events which led to a defendant's arrest. "Under the collective knowledge doctrine, it is not necessary for the arresting officer to know all of the facts amounting to probable cause, so long as there is some degree of communication between the arresting officer and an officer who has knowledge of all the necessary facts." </w:t>
      </w:r>
      <w:bookmarkStart w:id="302" w:name="Bookmark_I5RG32T62HM6GY0010000400"/>
      <w:bookmarkEnd w:id="302"/>
      <w:hyperlink r:id="rId74" w:history="1">
        <w:r>
          <w:rPr>
            <w:rFonts w:ascii="arial" w:eastAsia="arial" w:hAnsi="arial" w:cs="arial"/>
            <w:b w:val="0"/>
            <w:i/>
            <w:strike w:val="0"/>
            <w:noProof w:val="0"/>
            <w:color w:val="0077CC"/>
            <w:position w:val="0"/>
            <w:sz w:val="20"/>
            <w:u w:val="single"/>
            <w:vertAlign w:val="baseline"/>
          </w:rPr>
          <w:t>United States v. Ibarra</w:t>
        </w:r>
      </w:hyperlink>
      <w:hyperlink r:id="rId74" w:history="1">
        <w:r>
          <w:rPr>
            <w:rFonts w:ascii="arial" w:eastAsia="arial" w:hAnsi="arial" w:cs="arial"/>
            <w:b w:val="0"/>
            <w:i/>
            <w:strike w:val="0"/>
            <w:noProof w:val="0"/>
            <w:color w:val="0077CC"/>
            <w:position w:val="0"/>
            <w:sz w:val="20"/>
            <w:u w:val="single"/>
            <w:vertAlign w:val="baseline"/>
          </w:rPr>
          <w:t>, 493 F.3d 526, 530 (5th Cir. 2007)</w:t>
        </w:r>
      </w:hyperlink>
      <w:r>
        <w:rPr>
          <w:rFonts w:ascii="arial" w:eastAsia="arial" w:hAnsi="arial" w:cs="arial"/>
          <w:b w:val="0"/>
          <w:i w:val="0"/>
          <w:strike w:val="0"/>
          <w:noProof w:val="0"/>
          <w:color w:val="000000"/>
          <w:position w:val="0"/>
          <w:sz w:val="20"/>
          <w:u w:val="none"/>
          <w:vertAlign w:val="baseline"/>
        </w:rPr>
        <w:t xml:space="preserve"> (citing </w:t>
      </w:r>
      <w:bookmarkStart w:id="303" w:name="Bookmark_I5RG32T62HM6GY0030000400"/>
      <w:bookmarkEnd w:id="303"/>
      <w:hyperlink r:id="rId72" w:history="1">
        <w:r>
          <w:rPr>
            <w:rFonts w:ascii="arial" w:eastAsia="arial" w:hAnsi="arial" w:cs="arial"/>
            <w:b w:val="0"/>
            <w:i/>
            <w:strike w:val="0"/>
            <w:noProof w:val="0"/>
            <w:color w:val="0077CC"/>
            <w:position w:val="0"/>
            <w:sz w:val="20"/>
            <w:u w:val="single"/>
            <w:vertAlign w:val="baseline"/>
          </w:rPr>
          <w:t>Kye Soo Lee</w:t>
        </w:r>
      </w:hyperlink>
      <w:hyperlink r:id="rId72" w:history="1">
        <w:r>
          <w:rPr>
            <w:rFonts w:ascii="arial" w:eastAsia="arial" w:hAnsi="arial" w:cs="arial"/>
            <w:b w:val="0"/>
            <w:i/>
            <w:strike w:val="0"/>
            <w:noProof w:val="0"/>
            <w:color w:val="0077CC"/>
            <w:position w:val="0"/>
            <w:sz w:val="20"/>
            <w:u w:val="single"/>
            <w:vertAlign w:val="baseline"/>
          </w:rPr>
          <w:t>, 962 F.2d at 435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04" w:name="Bookmark_para_39"/>
      <w:bookmarkEnd w:id="304"/>
      <w:r>
        <w:rPr>
          <w:rFonts w:ascii="arial" w:eastAsia="arial" w:hAnsi="arial" w:cs="arial"/>
          <w:b w:val="0"/>
          <w:i w:val="0"/>
          <w:strike w:val="0"/>
          <w:noProof w:val="0"/>
          <w:color w:val="000000"/>
          <w:position w:val="0"/>
          <w:sz w:val="20"/>
          <w:u w:val="none"/>
          <w:vertAlign w:val="baseline"/>
        </w:rPr>
        <w:t>Prior to Agent Benavides's arrival at the location of the traffic stop, he knew that Agent Trevino had "encountered some illegals" in a white sedan on FM 2050. (May 3rd Hr'g at 1:29 p.m.). Agent Benavides's supervisor had also informed him that Agent Trevino "had encountered a 'LIS,' the code for smuggling aliens, in the car," and that the driver, Ricardo Rodriguez,</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had been arrested. (May 3rd Hr'g at 1:31-1:32 p.m.). Agent Trevino had encountered the illegal aliens only after running "another license plate, for a black truck Dodge" that "kept going straight towards [U.S.] 359" after Agent Trevino pulled over the sedan. (May 3rd Hr'g at 1:29 p.m.). Agent Trevino had therefore radioed for Border Patrol agents, and particularly Agent Benavides because of his location on Highway 16, "to be on the lookout for that type of a truck." (May 3rd Hr'g at 1:30 p.m.). Significantly, the black truck's registered owner and the driver of the white sedan, Ricardo Rodriguez, had the same last name—Rodriguez, a fact that was known to Agent Benavides before he made contact with Ignacio Rodriguez. (May 3rd Hr'g at 1:30, 1:31 p.m.). He was also aware of the fact that the two vehicles, one out of Corinth, Texas and one out of Dallas, "were riding in tandem." (May 3rd Hr'g at 1:30 p.m.). During the hearing, Agent Benavides stated that he "remembers that [the two cities] are close by." (May 3rd Hr'g at 1:30 p.m.). Finally, Ignacio Rodriguez conceded that he was traveling to Dallas, a statement which validated the Border Patrol agents' suspicions regarding the route being</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driven by the two vehicles.</w:t>
      </w:r>
    </w:p>
    <w:p>
      <w:pPr>
        <w:keepNext w:val="0"/>
        <w:spacing w:before="200" w:after="0" w:line="260" w:lineRule="atLeast"/>
        <w:ind w:left="0" w:right="0" w:firstLine="0"/>
        <w:jc w:val="both"/>
      </w:pPr>
      <w:bookmarkStart w:id="305" w:name="Bookmark_para_40"/>
      <w:bookmarkEnd w:id="305"/>
      <w:bookmarkStart w:id="306" w:name="Bookmark_I795NNVNYFP000BTKHP00042"/>
      <w:bookmarkEnd w:id="306"/>
      <w:bookmarkStart w:id="307" w:name="Bookmark_I5RG32T62SF7N10010000400"/>
      <w:bookmarkEnd w:id="307"/>
      <w:bookmarkStart w:id="308" w:name="Bookmark_I5RG32T62SF7N10030000400"/>
      <w:bookmarkEnd w:id="308"/>
      <w:r>
        <w:rPr>
          <w:rFonts w:ascii="arial" w:eastAsia="arial" w:hAnsi="arial" w:cs="arial"/>
          <w:b w:val="0"/>
          <w:i w:val="0"/>
          <w:strike w:val="0"/>
          <w:noProof w:val="0"/>
          <w:color w:val="000000"/>
          <w:position w:val="0"/>
          <w:sz w:val="20"/>
          <w:u w:val="none"/>
          <w:vertAlign w:val="baseline"/>
        </w:rPr>
        <w:t xml:space="preserve">Although the Fifth Circuit has addressed similar cases, courts in other circuits have delineated a concise standard with which to analyze such cases. "Sufficient evidence that two vehicles are driving in tandem plus evidence that one vehicle contains contraband can provide probable cause sufficient to support arresting the driver of the other vehicle." </w:t>
      </w:r>
      <w:bookmarkStart w:id="309" w:name="Bookmark_I5RG32T62HM6GY0050000400"/>
      <w:bookmarkEnd w:id="309"/>
      <w:hyperlink r:id="rId75" w:history="1">
        <w:r>
          <w:rPr>
            <w:rFonts w:ascii="arial" w:eastAsia="arial" w:hAnsi="arial" w:cs="arial"/>
            <w:b w:val="0"/>
            <w:i/>
            <w:strike w:val="0"/>
            <w:noProof w:val="0"/>
            <w:color w:val="0077CC"/>
            <w:position w:val="0"/>
            <w:sz w:val="20"/>
            <w:u w:val="single"/>
            <w:vertAlign w:val="baseline"/>
          </w:rPr>
          <w:t>United States v. Rodriguez-Rodriguez</w:t>
        </w:r>
      </w:hyperlink>
      <w:hyperlink r:id="rId75" w:history="1">
        <w:r>
          <w:rPr>
            <w:rFonts w:ascii="arial" w:eastAsia="arial" w:hAnsi="arial" w:cs="arial"/>
            <w:b w:val="0"/>
            <w:i/>
            <w:strike w:val="0"/>
            <w:noProof w:val="0"/>
            <w:color w:val="0077CC"/>
            <w:position w:val="0"/>
            <w:sz w:val="20"/>
            <w:u w:val="single"/>
            <w:vertAlign w:val="baseline"/>
          </w:rPr>
          <w:t>, 550 F.3d 1223, 1228 (10th Cir. 2008)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Compare </w:t>
      </w:r>
      <w:bookmarkStart w:id="310" w:name="Bookmark_I5RG32T62SF7N10020000400"/>
      <w:bookmarkEnd w:id="310"/>
      <w:hyperlink r:id="rId75" w:history="1">
        <w:r>
          <w:rPr>
            <w:rFonts w:ascii="arial" w:eastAsia="arial" w:hAnsi="arial" w:cs="arial"/>
            <w:b w:val="0"/>
            <w:i/>
            <w:strike w:val="0"/>
            <w:noProof w:val="0"/>
            <w:color w:val="0077CC"/>
            <w:position w:val="0"/>
            <w:sz w:val="20"/>
            <w:u w:val="single"/>
            <w:vertAlign w:val="baseline"/>
          </w:rPr>
          <w:t>Rodriguez-Rodriguez</w:t>
        </w:r>
      </w:hyperlink>
      <w:hyperlink r:id="rId75" w:history="1">
        <w:r>
          <w:rPr>
            <w:rFonts w:ascii="arial" w:eastAsia="arial" w:hAnsi="arial" w:cs="arial"/>
            <w:b w:val="0"/>
            <w:i/>
            <w:strike w:val="0"/>
            <w:noProof w:val="0"/>
            <w:color w:val="0077CC"/>
            <w:position w:val="0"/>
            <w:sz w:val="20"/>
            <w:u w:val="single"/>
            <w:vertAlign w:val="baseline"/>
          </w:rPr>
          <w:t>, 550 F.3d at 1229</w:t>
        </w:r>
      </w:hyperlink>
      <w:r>
        <w:rPr>
          <w:rFonts w:ascii="arial" w:eastAsia="arial" w:hAnsi="arial" w:cs="arial"/>
          <w:b w:val="0"/>
          <w:i w:val="0"/>
          <w:strike w:val="0"/>
          <w:noProof w:val="0"/>
          <w:color w:val="000000"/>
          <w:position w:val="0"/>
          <w:sz w:val="20"/>
          <w:u w:val="none"/>
          <w:vertAlign w:val="baseline"/>
        </w:rPr>
        <w:t xml:space="preserve"> (determining there was "considerable objective evidence" that two vehicles were driving in tandem when both were "a mere two car lengths apart on a highway in very light traffic during the predawn hours of the morning" and the first car to be pulled over "seemingly waited for [the other car] to elude [the officer's] range of vision before pulling over"), </w:t>
      </w:r>
      <w:r>
        <w:rPr>
          <w:rFonts w:ascii="arial" w:eastAsia="arial" w:hAnsi="arial" w:cs="arial"/>
          <w:b w:val="0"/>
          <w:i/>
          <w:strike w:val="0"/>
          <w:noProof w:val="0"/>
          <w:color w:val="000000"/>
          <w:position w:val="0"/>
          <w:sz w:val="20"/>
          <w:u w:val="none"/>
          <w:vertAlign w:val="baseline"/>
        </w:rPr>
        <w:t xml:space="preserve">and </w:t>
      </w:r>
      <w:bookmarkStart w:id="311" w:name="Bookmark_I5RG32T62SF7N10040000400"/>
      <w:bookmarkEnd w:id="311"/>
      <w:hyperlink r:id="rId76" w:history="1">
        <w:r>
          <w:rPr>
            <w:rFonts w:ascii="arial" w:eastAsia="arial" w:hAnsi="arial" w:cs="arial"/>
            <w:b w:val="0"/>
            <w:i/>
            <w:strike w:val="0"/>
            <w:noProof w:val="0"/>
            <w:color w:val="0077CC"/>
            <w:position w:val="0"/>
            <w:sz w:val="20"/>
            <w:u w:val="single"/>
            <w:vertAlign w:val="baseline"/>
          </w:rPr>
          <w:t>United States v. Zamudio-Carrillo</w:t>
        </w:r>
      </w:hyperlink>
      <w:hyperlink r:id="rId76" w:history="1">
        <w:r>
          <w:rPr>
            <w:rFonts w:ascii="arial" w:eastAsia="arial" w:hAnsi="arial" w:cs="arial"/>
            <w:b w:val="0"/>
            <w:i/>
            <w:strike w:val="0"/>
            <w:noProof w:val="0"/>
            <w:color w:val="0077CC"/>
            <w:position w:val="0"/>
            <w:sz w:val="20"/>
            <w:u w:val="single"/>
            <w:vertAlign w:val="baseline"/>
          </w:rPr>
          <w:t>, 499 F.3d 1206, 1208-10 (10th Cir. 2007)</w:t>
        </w:r>
      </w:hyperlink>
      <w:r>
        <w:rPr>
          <w:rFonts w:ascii="arial" w:eastAsia="arial" w:hAnsi="arial" w:cs="arial"/>
          <w:b w:val="0"/>
          <w:i w:val="0"/>
          <w:strike w:val="0"/>
          <w:noProof w:val="0"/>
          <w:color w:val="000000"/>
          <w:position w:val="0"/>
          <w:sz w:val="20"/>
          <w:u w:val="none"/>
          <w:vertAlign w:val="baseline"/>
        </w:rPr>
        <w:t xml:space="preserve"> (concluding that the "sequentially numbered, out-of-state specialty license plates" on two vehicles traveling in tandem indicated a sufficient connection between the cars to arrest the driver of the second vehicle after determining the first vehicle contained "a false compartment[ ] beneath the floor") </w:t>
      </w:r>
      <w:r>
        <w:rPr>
          <w:rFonts w:ascii="arial" w:eastAsia="arial" w:hAnsi="arial" w:cs="arial"/>
          <w:b w:val="0"/>
          <w:i/>
          <w:strike w:val="0"/>
          <w:noProof w:val="0"/>
          <w:color w:val="000000"/>
          <w:position w:val="0"/>
          <w:sz w:val="20"/>
          <w:u w:val="none"/>
          <w:vertAlign w:val="baseline"/>
        </w:rPr>
        <w:t xml:space="preserve">with </w:t>
      </w:r>
      <w:bookmarkStart w:id="312" w:name="Bookmark_I5RG32T62HM6H00010000400"/>
      <w:bookmarkEnd w:id="312"/>
      <w:hyperlink r:id="rId77" w:history="1">
        <w:r>
          <w:rPr>
            <w:rFonts w:ascii="arial" w:eastAsia="arial" w:hAnsi="arial" w:cs="arial"/>
            <w:b w:val="0"/>
            <w:i/>
            <w:strike w:val="0"/>
            <w:noProof w:val="0"/>
            <w:color w:val="0077CC"/>
            <w:position w:val="0"/>
            <w:sz w:val="20"/>
            <w:u w:val="single"/>
            <w:vertAlign w:val="baseline"/>
          </w:rPr>
          <w:t>United State v. Valenzuela</w:t>
        </w:r>
      </w:hyperlink>
      <w:hyperlink r:id="rId77" w:history="1">
        <w:r>
          <w:rPr>
            <w:rFonts w:ascii="arial" w:eastAsia="arial" w:hAnsi="arial" w:cs="arial"/>
            <w:b w:val="0"/>
            <w:i/>
            <w:strike w:val="0"/>
            <w:noProof w:val="0"/>
            <w:color w:val="0077CC"/>
            <w:position w:val="0"/>
            <w:sz w:val="20"/>
            <w:u w:val="single"/>
            <w:vertAlign w:val="baseline"/>
          </w:rPr>
          <w:t>, 365 F.3d 892, 898 (10th Cir. 2004)</w:t>
        </w:r>
      </w:hyperlink>
      <w:r>
        <w:rPr>
          <w:rFonts w:ascii="arial" w:eastAsia="arial" w:hAnsi="arial" w:cs="arial"/>
          <w:b w:val="0"/>
          <w:i w:val="0"/>
          <w:strike w:val="0"/>
          <w:noProof w:val="0"/>
          <w:color w:val="000000"/>
          <w:position w:val="0"/>
          <w:sz w:val="20"/>
          <w:u w:val="none"/>
          <w:vertAlign w:val="baseline"/>
        </w:rPr>
        <w:t xml:space="preserve"> (finding "insufficient facts to demonstrate that the pickup truck was driving in tandem with the Cadillac" when the facts indicated only</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that "both vehicles had Arizona plates and both were heading toward Arizona on an Interstate highway," with the court noting that "[t]his is not an instance where two vehicles were traveling on a seldom-used remote road to avoid detection").</w:t>
      </w:r>
    </w:p>
    <w:p>
      <w:pPr>
        <w:keepNext w:val="0"/>
        <w:spacing w:before="240" w:after="0" w:line="260" w:lineRule="atLeast"/>
        <w:ind w:left="0" w:right="0" w:firstLine="0"/>
        <w:jc w:val="both"/>
      </w:pPr>
      <w:bookmarkStart w:id="313" w:name="Bookmark_para_41"/>
      <w:bookmarkEnd w:id="313"/>
      <w:r>
        <w:rPr>
          <w:rFonts w:ascii="arial" w:eastAsia="arial" w:hAnsi="arial" w:cs="arial"/>
          <w:b w:val="0"/>
          <w:i w:val="0"/>
          <w:strike w:val="0"/>
          <w:noProof w:val="0"/>
          <w:color w:val="000000"/>
          <w:position w:val="0"/>
          <w:sz w:val="20"/>
          <w:u w:val="none"/>
          <w:vertAlign w:val="baseline"/>
        </w:rPr>
        <w:t>Here, there was a sufficient nexus between the two vehicles for Agent Benavides to have probable cause to arrest Ignacio Rodriguez upon contact with him.</w:t>
      </w:r>
      <w:r>
        <w:rPr>
          <w:rFonts w:ascii="arial" w:eastAsia="arial" w:hAnsi="arial" w:cs="arial"/>
          <w:vertAlign w:val="superscript"/>
        </w:rPr>
        <w:footnoteReference w:customMarkFollows="1" w:id="32"/>
        <w:t xml:space="preserve">31</w:t>
      </w:r>
      <w:r>
        <w:rPr>
          <w:rFonts w:ascii="arial" w:eastAsia="arial" w:hAnsi="arial" w:cs="arial"/>
          <w:b w:val="0"/>
          <w:i w:val="0"/>
          <w:strike w:val="0"/>
          <w:noProof w:val="0"/>
          <w:color w:val="000000"/>
          <w:position w:val="0"/>
          <w:sz w:val="20"/>
          <w:u w:val="none"/>
          <w:vertAlign w:val="baseline"/>
        </w:rPr>
        <w:t xml:space="preserve"> It appears that at this time that the Border Patrol agents were aware that Corinth and Dallas were only "thirty minutes" apart. </w:t>
      </w:r>
      <w:bookmarkStart w:id="322" w:name="Bookmark_I5RG32T62HM6H00040000400"/>
      <w:bookmarkEnd w:id="322"/>
      <w:r>
        <w:rPr>
          <w:rFonts w:ascii="arial" w:eastAsia="arial" w:hAnsi="arial" w:cs="arial"/>
          <w:b w:val="0"/>
          <w:i w:val="0"/>
          <w:strike w:val="0"/>
          <w:noProof w:val="0"/>
          <w:color w:val="000000"/>
          <w:position w:val="0"/>
          <w:sz w:val="20"/>
          <w:u w:val="none"/>
          <w:vertAlign w:val="baseline"/>
        </w:rPr>
        <w:t>(May 3rd Hr'g at 1:30 p.m.). More significantly, Agent Benavides was aware that the last name of the registered owner of the black truck was the same as Ricardo Rodriguez's, the driver of the white sedan who had been arrested for transporting illegal aliens. Agent Benavides therefore had sufficient evidence to conclude that the two vehicles were driving in tandem, and thus had probable cause to arrest.</w:t>
      </w:r>
      <w:r>
        <w:rPr>
          <w:rFonts w:ascii="arial" w:eastAsia="arial" w:hAnsi="arial" w:cs="arial"/>
          <w:vertAlign w:val="superscript"/>
        </w:rPr>
        <w:footnoteReference w:customMarkFollows="1" w:id="33"/>
        <w:t xml:space="preserve">32</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324" w:name="Bookmark_I5RG32T62HM6H00030000400"/>
      <w:bookmarkEnd w:id="324"/>
      <w:hyperlink r:id="rId78" w:history="1">
        <w:r>
          <w:rPr>
            <w:rFonts w:ascii="arial" w:eastAsia="arial" w:hAnsi="arial" w:cs="arial"/>
            <w:b w:val="0"/>
            <w:i/>
            <w:strike w:val="0"/>
            <w:noProof w:val="0"/>
            <w:color w:val="0077CC"/>
            <w:position w:val="0"/>
            <w:sz w:val="20"/>
            <w:u w:val="single"/>
            <w:vertAlign w:val="baseline"/>
          </w:rPr>
          <w:t>Sanchez-Gonzalez</w:t>
        </w:r>
      </w:hyperlink>
      <w:hyperlink r:id="rId78" w:history="1">
        <w:r>
          <w:rPr>
            <w:rFonts w:ascii="arial" w:eastAsia="arial" w:hAnsi="arial" w:cs="arial"/>
            <w:b w:val="0"/>
            <w:i/>
            <w:strike w:val="0"/>
            <w:noProof w:val="0"/>
            <w:color w:val="0077CC"/>
            <w:position w:val="0"/>
            <w:sz w:val="20"/>
            <w:u w:val="single"/>
            <w:vertAlign w:val="baseline"/>
          </w:rPr>
          <w:t>, 269 F. App'x at 347</w:t>
        </w:r>
      </w:hyperlink>
      <w:r>
        <w:rPr>
          <w:rFonts w:ascii="arial" w:eastAsia="arial" w:hAnsi="arial" w:cs="arial"/>
          <w:b w:val="0"/>
          <w:i w:val="0"/>
          <w:strike w:val="0"/>
          <w:noProof w:val="0"/>
          <w:color w:val="000000"/>
          <w:position w:val="0"/>
          <w:sz w:val="20"/>
          <w:u w:val="none"/>
          <w:vertAlign w:val="baseline"/>
        </w:rPr>
        <w:t xml:space="preserve"> (noting that the agents "rightly focused" "on their knowledge of the load car-scout car pattern to conclude that [the defendant] was participating in [the driver of the other vehicle's] drug-smuggling activity, which gave them probable cause to arrest him."); </w:t>
      </w:r>
      <w:r>
        <w:rPr>
          <w:rFonts w:ascii="arial" w:eastAsia="arial" w:hAnsi="arial" w:cs="arial"/>
          <w:b w:val="0"/>
          <w:i/>
          <w:strike w:val="0"/>
          <w:noProof w:val="0"/>
          <w:color w:val="000000"/>
          <w:position w:val="0"/>
          <w:sz w:val="20"/>
          <w:u w:val="none"/>
          <w:vertAlign w:val="baseline"/>
        </w:rPr>
        <w:t xml:space="preserve">see also </w:t>
      </w:r>
      <w:bookmarkStart w:id="325" w:name="Bookmark_I5RG32T62HM6H00050000400"/>
      <w:bookmarkEnd w:id="325"/>
      <w:hyperlink r:id="rId79" w:history="1">
        <w:r>
          <w:rPr>
            <w:rFonts w:ascii="arial" w:eastAsia="arial" w:hAnsi="arial" w:cs="arial"/>
            <w:b w:val="0"/>
            <w:i/>
            <w:strike w:val="0"/>
            <w:noProof w:val="0"/>
            <w:color w:val="0077CC"/>
            <w:position w:val="0"/>
            <w:sz w:val="20"/>
            <w:u w:val="single"/>
            <w:vertAlign w:val="baseline"/>
          </w:rPr>
          <w:t>United States v. Garcia-Barron</w:t>
        </w:r>
      </w:hyperlink>
      <w:hyperlink r:id="rId79" w:history="1">
        <w:r>
          <w:rPr>
            <w:rFonts w:ascii="arial" w:eastAsia="arial" w:hAnsi="arial" w:cs="arial"/>
            <w:b w:val="0"/>
            <w:i/>
            <w:strike w:val="0"/>
            <w:noProof w:val="0"/>
            <w:color w:val="0077CC"/>
            <w:position w:val="0"/>
            <w:sz w:val="20"/>
            <w:u w:val="single"/>
            <w:vertAlign w:val="baseline"/>
          </w:rPr>
          <w:t>, 116 F.3d 1305, 1308 (9th Cir. 1997)</w:t>
        </w:r>
      </w:hyperlink>
      <w:r>
        <w:rPr>
          <w:rFonts w:ascii="arial" w:eastAsia="arial" w:hAnsi="arial" w:cs="arial"/>
          <w:b w:val="0"/>
          <w:i w:val="0"/>
          <w:strike w:val="0"/>
          <w:noProof w:val="0"/>
          <w:color w:val="000000"/>
          <w:position w:val="0"/>
          <w:sz w:val="20"/>
          <w:u w:val="none"/>
          <w:vertAlign w:val="baseline"/>
        </w:rPr>
        <w:t xml:space="preserve"> (because</w:t>
      </w:r>
      <w:r>
        <w:rPr>
          <w:rFonts w:ascii="arial" w:eastAsia="arial" w:hAnsi="arial" w:cs="arial"/>
          <w:b/>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the defendant "possessed a pager and a cellular phone, [ ] had been seen twice on different roads in the vicinity of a vehicle containing twenty-eight aliens at a time when those roads were not normally traveled, and both . . . vehicles had been rented from the closely located branches of the same nonlocal rental agency," concluding that probable cause to arrest was established); </w:t>
      </w:r>
      <w:bookmarkStart w:id="326" w:name="Bookmark_I5RG32T62N1PVV0020000400"/>
      <w:bookmarkEnd w:id="326"/>
      <w:hyperlink r:id="rId44" w:history="1">
        <w:r>
          <w:rPr>
            <w:rFonts w:ascii="arial" w:eastAsia="arial" w:hAnsi="arial" w:cs="arial"/>
            <w:b w:val="0"/>
            <w:i/>
            <w:strike w:val="0"/>
            <w:noProof w:val="0"/>
            <w:color w:val="0077CC"/>
            <w:position w:val="0"/>
            <w:sz w:val="20"/>
            <w:u w:val="single"/>
            <w:vertAlign w:val="baseline"/>
          </w:rPr>
          <w:t>Barnard</w:t>
        </w:r>
      </w:hyperlink>
      <w:hyperlink r:id="rId44" w:history="1">
        <w:r>
          <w:rPr>
            <w:rFonts w:ascii="arial" w:eastAsia="arial" w:hAnsi="arial" w:cs="arial"/>
            <w:b w:val="0"/>
            <w:i/>
            <w:strike w:val="0"/>
            <w:noProof w:val="0"/>
            <w:color w:val="0077CC"/>
            <w:position w:val="0"/>
            <w:sz w:val="20"/>
            <w:u w:val="single"/>
            <w:vertAlign w:val="baseline"/>
          </w:rPr>
          <w:t>, 553 F.2d at 392-93</w:t>
        </w:r>
      </w:hyperlink>
      <w:r>
        <w:rPr>
          <w:rFonts w:ascii="arial" w:eastAsia="arial" w:hAnsi="arial" w:cs="arial"/>
          <w:b w:val="0"/>
          <w:i w:val="0"/>
          <w:strike w:val="0"/>
          <w:noProof w:val="0"/>
          <w:color w:val="000000"/>
          <w:position w:val="0"/>
          <w:sz w:val="20"/>
          <w:u w:val="none"/>
          <w:vertAlign w:val="baseline"/>
        </w:rPr>
        <w:t xml:space="preserve"> (considering that the "lead car-load car" technique, in addition to familial relationships between the occupants of the two vehicles, would have justified an arrest of the occupants of the second car).</w:t>
      </w:r>
    </w:p>
    <w:p>
      <w:pPr>
        <w:keepNext w:val="0"/>
        <w:spacing w:before="200" w:after="0" w:line="260" w:lineRule="atLeast"/>
        <w:ind w:left="0" w:right="0" w:firstLine="0"/>
        <w:jc w:val="both"/>
      </w:pPr>
      <w:bookmarkStart w:id="327" w:name="Bookmark_para_42"/>
      <w:bookmarkEnd w:id="327"/>
      <w:r>
        <w:rPr>
          <w:rFonts w:ascii="arial" w:eastAsia="arial" w:hAnsi="arial" w:cs="arial"/>
          <w:b w:val="0"/>
          <w:i w:val="0"/>
          <w:strike w:val="0"/>
          <w:noProof w:val="0"/>
          <w:color w:val="000000"/>
          <w:position w:val="0"/>
          <w:sz w:val="20"/>
          <w:u w:val="none"/>
          <w:vertAlign w:val="baseline"/>
        </w:rPr>
        <w:t>The undersigned therefore concludes that not only was the "scope of the [traffic] stop and the nature of the interrogation" within constitutional bounds, but that the subsequent arrest of Ignacio Rodriguez was supported by probable cause.</w:t>
      </w:r>
      <w:r>
        <w:rPr>
          <w:rFonts w:ascii="arial" w:eastAsia="arial" w:hAnsi="arial" w:cs="arial"/>
          <w:vertAlign w:val="superscript"/>
        </w:rPr>
        <w:footnoteReference w:customMarkFollows="1" w:id="34"/>
        <w:t xml:space="preserve">33</w:t>
      </w:r>
      <w:r>
        <w:rPr>
          <w:rFonts w:ascii="arial" w:eastAsia="arial" w:hAnsi="arial" w:cs="arial"/>
          <w:b w:val="0"/>
          <w:i w:val="0"/>
          <w:strike w:val="0"/>
          <w:noProof w:val="0"/>
          <w:color w:val="000000"/>
          <w:position w:val="0"/>
          <w:sz w:val="20"/>
          <w:u w:val="none"/>
          <w:vertAlign w:val="baseline"/>
        </w:rPr>
        <w:t xml:space="preserve"> Accordingly, the Magistrate Judge RECOMMENDS that the District Judge, after an independent review, DENY Defendant Ignacio Rodriguez's Motion to Suppress.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CONCLUSION</w:t>
      </w:r>
    </w:p>
    <w:p>
      <w:pPr>
        <w:keepNext w:val="0"/>
        <w:spacing w:before="200" w:after="0" w:line="260" w:lineRule="atLeast"/>
        <w:ind w:left="0" w:right="0" w:firstLine="0"/>
        <w:jc w:val="both"/>
      </w:pPr>
      <w:bookmarkStart w:id="329" w:name="Bookmark_para_43"/>
      <w:bookmarkEnd w:id="329"/>
      <w:r>
        <w:rPr>
          <w:rFonts w:ascii="arial" w:eastAsia="arial" w:hAnsi="arial" w:cs="arial"/>
          <w:b w:val="0"/>
          <w:i w:val="0"/>
          <w:strike w:val="0"/>
          <w:noProof w:val="0"/>
          <w:color w:val="000000"/>
          <w:position w:val="0"/>
          <w:sz w:val="20"/>
          <w:u w:val="none"/>
          <w:vertAlign w:val="baseline"/>
        </w:rPr>
        <w:t>As indicated above, the Magistrate Judge RECOMMENDS that the District Judge, after an independent review, DENY Defendant Ricardo Rodriguez's and Ignacio Rodriguez's Motions to Suppress.</w:t>
      </w:r>
      <w:r>
        <w:rPr>
          <w:rFonts w:ascii="arial" w:eastAsia="arial" w:hAnsi="arial" w:cs="arial"/>
          <w:b/>
          <w:i w:val="0"/>
          <w:strike w:val="0"/>
          <w:noProof w:val="0"/>
          <w:color w:val="000000"/>
          <w:position w:val="0"/>
          <w:sz w:val="20"/>
          <w:u w:val="none"/>
          <w:vertAlign w:val="baseline"/>
        </w:rPr>
        <w:t> [*53] </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A. Objections</w:t>
      </w:r>
    </w:p>
    <w:p>
      <w:pPr>
        <w:keepNext w:val="0"/>
        <w:spacing w:before="240" w:after="0" w:line="260" w:lineRule="atLeast"/>
        <w:ind w:left="0" w:right="0" w:firstLine="0"/>
        <w:jc w:val="both"/>
      </w:pPr>
      <w:bookmarkStart w:id="330" w:name="Bookmark_para_44"/>
      <w:bookmarkEnd w:id="330"/>
      <w:r>
        <w:rPr>
          <w:rFonts w:ascii="arial" w:eastAsia="arial" w:hAnsi="arial" w:cs="arial"/>
          <w:b w:val="0"/>
          <w:i w:val="0"/>
          <w:strike w:val="0"/>
          <w:noProof w:val="0"/>
          <w:color w:val="000000"/>
          <w:position w:val="0"/>
          <w:sz w:val="20"/>
          <w:u w:val="none"/>
          <w:vertAlign w:val="baseline"/>
        </w:rPr>
        <w:t xml:space="preserve">The parties are on notice that they have fourteen days from the date on which they are served with a copy of this Report and Recommendation to file specific written objections to the findings, conclusions, and recommendations of the Magistrate Judge. </w:t>
      </w:r>
      <w:hyperlink r:id="rId80" w:history="1">
        <w:r>
          <w:rPr>
            <w:rFonts w:ascii="arial" w:eastAsia="arial" w:hAnsi="arial" w:cs="arial"/>
            <w:b w:val="0"/>
            <w:i/>
            <w:strike w:val="0"/>
            <w:noProof w:val="0"/>
            <w:color w:val="0077CC"/>
            <w:position w:val="0"/>
            <w:sz w:val="20"/>
            <w:u w:val="single"/>
            <w:vertAlign w:val="baseline"/>
          </w:rPr>
          <w:t>28 U.S.C.A. § 636(b)(1)</w:t>
        </w:r>
      </w:hyperlink>
      <w:r>
        <w:rPr>
          <w:rFonts w:ascii="arial" w:eastAsia="arial" w:hAnsi="arial" w:cs="arial"/>
          <w:b w:val="0"/>
          <w:i w:val="0"/>
          <w:strike w:val="0"/>
          <w:noProof w:val="0"/>
          <w:color w:val="000000"/>
          <w:position w:val="0"/>
          <w:sz w:val="20"/>
          <w:u w:val="none"/>
          <w:vertAlign w:val="baseline"/>
        </w:rPr>
        <w:t xml:space="preserve">. </w:t>
      </w:r>
      <w:bookmarkStart w:id="331" w:name="Bookmark_I5RG32T62SF7N20010000400"/>
      <w:bookmarkEnd w:id="331"/>
      <w:r>
        <w:rPr>
          <w:rFonts w:ascii="arial" w:eastAsia="arial" w:hAnsi="arial" w:cs="arial"/>
          <w:b w:val="0"/>
          <w:i w:val="0"/>
          <w:strike w:val="0"/>
          <w:noProof w:val="0"/>
          <w:color w:val="000000"/>
          <w:position w:val="0"/>
          <w:sz w:val="20"/>
          <w:u w:val="none"/>
          <w:vertAlign w:val="baseline"/>
        </w:rPr>
        <w:t xml:space="preserve">A party's failure to file written objections to the findings, conclusions and recommendations contained in this report within fourteen days after service shall bar that party from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review by the District Judge of those proposed findings, conclusions and recommendations.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Failure to file written objections within the fourteen days after service shall also bar that party, except on grounds of plain error, from attacking on appeal the unobjected-to proposed factual findings and legal conclusions accepted by the District Judge. </w:t>
      </w:r>
      <w:bookmarkStart w:id="332" w:name="Bookmark_I5RG32T62D6NT30050000400"/>
      <w:bookmarkEnd w:id="332"/>
      <w:hyperlink r:id="rId81" w:history="1">
        <w:r>
          <w:rPr>
            <w:rFonts w:ascii="arial" w:eastAsia="arial" w:hAnsi="arial" w:cs="arial"/>
            <w:b w:val="0"/>
            <w:i/>
            <w:strike w:val="0"/>
            <w:noProof w:val="0"/>
            <w:color w:val="0077CC"/>
            <w:position w:val="0"/>
            <w:sz w:val="20"/>
            <w:u w:val="single"/>
            <w:vertAlign w:val="baseline"/>
          </w:rPr>
          <w:t>Thomas v. Arn</w:t>
        </w:r>
      </w:hyperlink>
      <w:hyperlink r:id="rId81" w:history="1">
        <w:r>
          <w:rPr>
            <w:rFonts w:ascii="arial" w:eastAsia="arial" w:hAnsi="arial" w:cs="arial"/>
            <w:b w:val="0"/>
            <w:i/>
            <w:strike w:val="0"/>
            <w:noProof w:val="0"/>
            <w:color w:val="0077CC"/>
            <w:position w:val="0"/>
            <w:sz w:val="20"/>
            <w:u w:val="single"/>
            <w:vertAlign w:val="baseline"/>
          </w:rPr>
          <w:t>, 474 U.S. 140, 148, 106 S. Ct. 466, 88 L. Ed. 2d 435 (1985)</w:t>
        </w:r>
      </w:hyperlink>
      <w:r>
        <w:rPr>
          <w:rFonts w:ascii="arial" w:eastAsia="arial" w:hAnsi="arial" w:cs="arial"/>
          <w:b w:val="0"/>
          <w:i w:val="0"/>
          <w:strike w:val="0"/>
          <w:noProof w:val="0"/>
          <w:color w:val="000000"/>
          <w:position w:val="0"/>
          <w:sz w:val="20"/>
          <w:u w:val="none"/>
          <w:vertAlign w:val="baseline"/>
        </w:rPr>
        <w:t xml:space="preserve">; </w:t>
      </w:r>
      <w:bookmarkStart w:id="333" w:name="Bookmark_I5RG32T62SF7N20020000400"/>
      <w:bookmarkEnd w:id="333"/>
      <w:hyperlink r:id="rId82" w:history="1">
        <w:r>
          <w:rPr>
            <w:rFonts w:ascii="arial" w:eastAsia="arial" w:hAnsi="arial" w:cs="arial"/>
            <w:b w:val="0"/>
            <w:i/>
            <w:strike w:val="0"/>
            <w:noProof w:val="0"/>
            <w:color w:val="0077CC"/>
            <w:position w:val="0"/>
            <w:sz w:val="20"/>
            <w:u w:val="single"/>
            <w:vertAlign w:val="baseline"/>
          </w:rPr>
          <w:t>Douglass v. United Services Auto. Assn.</w:t>
        </w:r>
      </w:hyperlink>
      <w:hyperlink r:id="rId82" w:history="1">
        <w:r>
          <w:rPr>
            <w:rFonts w:ascii="arial" w:eastAsia="arial" w:hAnsi="arial" w:cs="arial"/>
            <w:b w:val="0"/>
            <w:i/>
            <w:strike w:val="0"/>
            <w:noProof w:val="0"/>
            <w:color w:val="0077CC"/>
            <w:position w:val="0"/>
            <w:sz w:val="20"/>
            <w:u w:val="single"/>
            <w:vertAlign w:val="baseline"/>
          </w:rPr>
          <w:t>, 79 F.3d 1415, 1430 (5th Cir. 1996)</w:t>
        </w:r>
      </w:hyperlink>
      <w:r>
        <w:rPr>
          <w:rFonts w:ascii="arial" w:eastAsia="arial" w:hAnsi="arial" w:cs="arial"/>
          <w:b w:val="0"/>
          <w:i w:val="0"/>
          <w:strike w:val="0"/>
          <w:noProof w:val="0"/>
          <w:color w:val="000000"/>
          <w:position w:val="0"/>
          <w:sz w:val="20"/>
          <w:u w:val="none"/>
          <w:vertAlign w:val="baseline"/>
        </w:rPr>
        <w:t xml:space="preserve"> (en banc).</w:t>
      </w:r>
    </w:p>
    <w:p>
      <w:pPr>
        <w:keepNext w:val="0"/>
        <w:spacing w:before="200" w:after="0" w:line="260" w:lineRule="atLeast"/>
        <w:ind w:left="0" w:right="0" w:firstLine="0"/>
        <w:jc w:val="both"/>
      </w:pPr>
      <w:bookmarkStart w:id="334" w:name="Bookmark_para_45"/>
      <w:bookmarkEnd w:id="334"/>
      <w:r>
        <w:rPr>
          <w:rFonts w:ascii="arial" w:eastAsia="arial" w:hAnsi="arial" w:cs="arial"/>
          <w:b w:val="0"/>
          <w:i w:val="0"/>
          <w:strike w:val="0"/>
          <w:noProof w:val="0"/>
          <w:color w:val="000000"/>
          <w:position w:val="0"/>
          <w:sz w:val="20"/>
          <w:u w:val="none"/>
          <w:vertAlign w:val="baseline"/>
        </w:rPr>
        <w:t xml:space="preserve">SIGNED this 4th day of June, at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w:t>
      </w:r>
    </w:p>
    <w:p>
      <w:pPr>
        <w:keepNext w:val="0"/>
        <w:spacing w:before="200" w:after="0" w:line="260" w:lineRule="atLeast"/>
        <w:ind w:left="0" w:right="0" w:firstLine="0"/>
        <w:jc w:val="both"/>
      </w:pPr>
      <w:bookmarkStart w:id="335" w:name="Bookmark_para_46"/>
      <w:bookmarkEnd w:id="335"/>
      <w:r>
        <w:rPr>
          <w:rFonts w:ascii="arial" w:eastAsia="arial" w:hAnsi="arial" w:cs="arial"/>
          <w:b w:val="0"/>
          <w:i w:val="0"/>
          <w:strike w:val="0"/>
          <w:noProof w:val="0"/>
          <w:color w:val="000000"/>
          <w:position w:val="0"/>
          <w:sz w:val="20"/>
          <w:u w:val="none"/>
          <w:vertAlign w:val="baseline"/>
        </w:rPr>
        <w:t>/s/ J. Scott Hacker</w:t>
      </w:r>
    </w:p>
    <w:p>
      <w:pPr>
        <w:keepNext w:val="0"/>
        <w:spacing w:before="200" w:after="0" w:line="260" w:lineRule="atLeast"/>
        <w:ind w:left="0" w:right="0" w:firstLine="0"/>
        <w:jc w:val="both"/>
      </w:pPr>
      <w:bookmarkStart w:id="336" w:name="Bookmark_para_47"/>
      <w:bookmarkEnd w:id="336"/>
      <w:r>
        <w:rPr>
          <w:rFonts w:ascii="arial" w:eastAsia="arial" w:hAnsi="arial" w:cs="arial"/>
          <w:b w:val="0"/>
          <w:i w:val="0"/>
          <w:strike w:val="0"/>
          <w:noProof w:val="0"/>
          <w:color w:val="000000"/>
          <w:position w:val="0"/>
          <w:sz w:val="20"/>
          <w:u w:val="none"/>
          <w:vertAlign w:val="baseline"/>
        </w:rPr>
        <w:t>J. SCOTT HACKER</w:t>
      </w:r>
    </w:p>
    <w:p>
      <w:pPr>
        <w:keepNext w:val="0"/>
        <w:spacing w:before="200" w:after="0" w:line="260" w:lineRule="atLeast"/>
        <w:ind w:left="0" w:right="0" w:firstLine="0"/>
        <w:jc w:val="both"/>
      </w:pPr>
      <w:bookmarkStart w:id="337" w:name="Bookmark_para_48"/>
      <w:bookmarkEnd w:id="337"/>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1" w:name="Bookmark_fnpara_1"/>
      <w:bookmarkEnd w:id="11"/>
      <w:r>
        <w:rPr>
          <w:rFonts w:ascii="arial" w:eastAsia="arial" w:hAnsi="arial" w:cs="arial"/>
          <w:b w:val="0"/>
          <w:i w:val="0"/>
          <w:strike w:val="0"/>
          <w:noProof w:val="0"/>
          <w:color w:val="000000"/>
          <w:position w:val="0"/>
          <w:sz w:val="18"/>
          <w:u w:val="none"/>
          <w:vertAlign w:val="baseline"/>
        </w:rPr>
        <w:t>During the hearing, Defendant Ricardo Rodriguez appeared to concede the fact that the route would be a convenient route for smugglers to take, as evidenced by the following statements by his counsel during the cross examination of Agent Trevino: ". . . what a smuggler wants to do . . . is drive up [U.S.] 59, make this turn [onto FM 2050], and then hope you guys don't pay any attention to him. . . . And if you don't, then his chances of getting caught are very slim at that point. . . . The only way is if he just happens to run into a roving . . . Border Patrolman or gets pulled over by a policeman . . . ." (May 2nd Hr'g at 2:58-2:59 p.m.). Defendant also suggested that "since you can drive down to San Pablo [Road], and then drive over to [Highway] 16, and then drive up [Highway 16], there's no reason to drop anybody off . . . ."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2:59 p.m.). He also noted that, from Highway 16, "you can work your way over to a major highway going north."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2:33 p.m.). "That's the reason why smugglers want to get on 16, because once you get on 16, you're . . . kind of home free in a way; you don't have any more checkpoints."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3" w:name="Bookmark_fnpara_2"/>
      <w:bookmarkEnd w:id="13"/>
      <w:r>
        <w:rPr>
          <w:rFonts w:ascii="arial" w:eastAsia="arial" w:hAnsi="arial" w:cs="arial"/>
          <w:b w:val="0"/>
          <w:i w:val="0"/>
          <w:strike w:val="0"/>
          <w:noProof w:val="0"/>
          <w:color w:val="000000"/>
          <w:position w:val="0"/>
          <w:sz w:val="18"/>
          <w:u w:val="none"/>
          <w:vertAlign w:val="baseline"/>
        </w:rPr>
        <w:t>F-150s and F-250s are both Ford truck models.</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5" w:name="Bookmark_fnpara_3"/>
      <w:bookmarkEnd w:id="15"/>
      <w:bookmarkStart w:id="16" w:name="Bookmark_I5RG32T52HM6GK0020000400"/>
      <w:bookmarkEnd w:id="16"/>
      <w:bookmarkStart w:id="17" w:name="Bookmark_I5RG32T52N1PVF0010000400"/>
      <w:bookmarkEnd w:id="17"/>
      <w:r>
        <w:rPr>
          <w:rFonts w:ascii="arial" w:eastAsia="arial" w:hAnsi="arial" w:cs="arial"/>
          <w:b w:val="0"/>
          <w:i w:val="0"/>
          <w:strike w:val="0"/>
          <w:noProof w:val="0"/>
          <w:color w:val="000000"/>
          <w:position w:val="0"/>
          <w:sz w:val="18"/>
          <w:u w:val="none"/>
          <w:vertAlign w:val="baseline"/>
        </w:rPr>
        <w:t xml:space="preserve">Although it is generally assumed that when "two cars travel together during a smuggling venture," the first car operates "primarily as a scout car," the Fifth Circuit has recently noted that the order of the vehicles is not significant. </w:t>
      </w:r>
      <w:bookmarkStart w:id="18" w:name="Bookmark_I5RG32T52HM6GK0010000400"/>
      <w:bookmarkEnd w:id="18"/>
      <w:hyperlink r:id="rId1" w:history="1">
        <w:r>
          <w:rPr>
            <w:rFonts w:ascii="arial" w:eastAsia="arial" w:hAnsi="arial" w:cs="arial"/>
            <w:b w:val="0"/>
            <w:i/>
            <w:strike w:val="0"/>
            <w:noProof w:val="0"/>
            <w:color w:val="0077CC"/>
            <w:position w:val="0"/>
            <w:sz w:val="18"/>
            <w:u w:val="single"/>
            <w:vertAlign w:val="baseline"/>
          </w:rPr>
          <w:t>United States v. Sanchez-Gonzalez</w:t>
        </w:r>
      </w:hyperlink>
      <w:hyperlink r:id="rId1" w:history="1">
        <w:r>
          <w:rPr>
            <w:rFonts w:ascii="arial" w:eastAsia="arial" w:hAnsi="arial" w:cs="arial"/>
            <w:b w:val="0"/>
            <w:i/>
            <w:strike w:val="0"/>
            <w:noProof w:val="0"/>
            <w:color w:val="0077CC"/>
            <w:position w:val="0"/>
            <w:sz w:val="18"/>
            <w:u w:val="single"/>
            <w:vertAlign w:val="baseline"/>
          </w:rPr>
          <w:t>, 269 F. App'x 344, 347 (5th Cir. 2008)</w:t>
        </w:r>
      </w:hyperlink>
      <w:r>
        <w:rPr>
          <w:rFonts w:ascii="arial" w:eastAsia="arial" w:hAnsi="arial" w:cs="arial"/>
          <w:b w:val="0"/>
          <w:i w:val="0"/>
          <w:strike w:val="0"/>
          <w:noProof w:val="0"/>
          <w:color w:val="000000"/>
          <w:position w:val="0"/>
          <w:sz w:val="18"/>
          <w:u w:val="none"/>
          <w:vertAlign w:val="baseline"/>
        </w:rPr>
        <w:t xml:space="preserve"> (per curiam) (quoting </w:t>
      </w:r>
      <w:bookmarkStart w:id="19" w:name="Bookmark_I5RG32T52HM6GK0030000400"/>
      <w:bookmarkEnd w:id="19"/>
      <w:hyperlink r:id="rId2" w:history="1">
        <w:r>
          <w:rPr>
            <w:rFonts w:ascii="arial" w:eastAsia="arial" w:hAnsi="arial" w:cs="arial"/>
            <w:b w:val="0"/>
            <w:i/>
            <w:strike w:val="0"/>
            <w:noProof w:val="0"/>
            <w:color w:val="0077CC"/>
            <w:position w:val="0"/>
            <w:sz w:val="18"/>
            <w:u w:val="single"/>
            <w:vertAlign w:val="baseline"/>
          </w:rPr>
          <w:t>United States v. Barnard</w:t>
        </w:r>
      </w:hyperlink>
      <w:hyperlink r:id="rId2" w:history="1">
        <w:r>
          <w:rPr>
            <w:rFonts w:ascii="arial" w:eastAsia="arial" w:hAnsi="arial" w:cs="arial"/>
            <w:b w:val="0"/>
            <w:i/>
            <w:strike w:val="0"/>
            <w:noProof w:val="0"/>
            <w:color w:val="0077CC"/>
            <w:position w:val="0"/>
            <w:sz w:val="18"/>
            <w:u w:val="single"/>
            <w:vertAlign w:val="baseline"/>
          </w:rPr>
          <w:t>, 553 F.2d 389, 392 (5th Cir. 1977))</w:t>
        </w:r>
      </w:hyperlink>
      <w:r>
        <w:rPr>
          <w:rFonts w:ascii="arial" w:eastAsia="arial" w:hAnsi="arial" w:cs="arial"/>
          <w:b w:val="0"/>
          <w:i w:val="0"/>
          <w:strike w:val="0"/>
          <w:noProof w:val="0"/>
          <w:color w:val="000000"/>
          <w:position w:val="0"/>
          <w:sz w:val="18"/>
          <w:u w:val="none"/>
          <w:vertAlign w:val="baseline"/>
        </w:rPr>
        <w:t xml:space="preserve">. Smugglers can instead use a "load car-scout car" arrangement, "in which the load car carries the drugs and the scout car travels behind it to inform the owners of the drugs if anything happens to the load car, and to distract the police if the need arises." </w:t>
      </w:r>
      <w:bookmarkStart w:id="20" w:name="Bookmark_I5RG32T52HM6GK0050000400"/>
      <w:bookmarkEnd w:id="20"/>
      <w:hyperlink r:id="rId1" w:history="1">
        <w:r>
          <w:rPr>
            <w:rFonts w:ascii="arial" w:eastAsia="arial" w:hAnsi="arial" w:cs="arial"/>
            <w:b w:val="0"/>
            <w:i/>
            <w:strike w:val="0"/>
            <w:noProof w:val="0"/>
            <w:color w:val="0077CC"/>
            <w:position w:val="0"/>
            <w:sz w:val="18"/>
            <w:u w:val="single"/>
            <w:vertAlign w:val="baseline"/>
          </w:rPr>
          <w:t>Id.</w:t>
        </w:r>
      </w:hyperlink>
      <w:hyperlink r:id="rId1" w:history="1">
        <w:r>
          <w:rPr>
            <w:rFonts w:ascii="arial" w:eastAsia="arial" w:hAnsi="arial" w:cs="arial"/>
            <w:b w:val="0"/>
            <w:i/>
            <w:strike w:val="0"/>
            <w:noProof w:val="0"/>
            <w:color w:val="0077CC"/>
            <w:position w:val="0"/>
            <w:sz w:val="18"/>
            <w:u w:val="single"/>
            <w:vertAlign w:val="baseline"/>
          </w:rPr>
          <w:t xml:space="preserve"> at 345</w:t>
        </w:r>
      </w:hyperlink>
      <w:r>
        <w:rPr>
          <w:rFonts w:ascii="arial" w:eastAsia="arial" w:hAnsi="arial" w:cs="arial"/>
          <w:b w:val="0"/>
          <w:i w:val="0"/>
          <w:strike w:val="0"/>
          <w:noProof w:val="0"/>
          <w:color w:val="000000"/>
          <w:position w:val="0"/>
          <w:sz w:val="18"/>
          <w:u w:val="none"/>
          <w:vertAlign w:val="baseline"/>
        </w:rPr>
        <w:t>.</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21" w:name="Bookmark_fnpara_4"/>
      <w:bookmarkEnd w:id="21"/>
      <w:r>
        <w:rPr>
          <w:rFonts w:ascii="arial" w:eastAsia="arial" w:hAnsi="arial" w:cs="arial"/>
          <w:b w:val="0"/>
          <w:i w:val="0"/>
          <w:strike w:val="0"/>
          <w:noProof w:val="0"/>
          <w:color w:val="000000"/>
          <w:position w:val="0"/>
          <w:sz w:val="18"/>
          <w:u w:val="none"/>
          <w:vertAlign w:val="baseline"/>
        </w:rPr>
        <w:t xml:space="preserve">The testimony described Farm-to-Market Road 2050 as a paved road with only two lanes, one in each direction. (May 2nd Hr'g at 2:35-2:36 p.m.;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May 2nd Hr'g, Def. Ex. 12). Agent Trevino also testified that "there's no shoulder" on FM 2050, so any vehicle straying from the lane "will pick up rocks and dust." (May 2nd Hr'g at 2:22, 2:35 p.m.). The Court therefore interprets Agent Trevino's statements that the vehicles went "off the shoulder" to be interchangeable with the statements that the vehicles went "off the road."</w:t>
      </w:r>
    </w:p>
  </w:footnote>
  <w:footnote w:id="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22" w:name="Bookmark_fnpara_5"/>
      <w:bookmarkEnd w:id="22"/>
      <w:r>
        <w:rPr>
          <w:rFonts w:ascii="arial" w:eastAsia="arial" w:hAnsi="arial" w:cs="arial"/>
          <w:b w:val="0"/>
          <w:i w:val="0"/>
          <w:strike w:val="0"/>
          <w:noProof w:val="0"/>
          <w:color w:val="000000"/>
          <w:position w:val="0"/>
          <w:sz w:val="18"/>
          <w:u w:val="none"/>
          <w:vertAlign w:val="baseline"/>
        </w:rPr>
        <w:t>Agent Trevino explained that most of the "vehicles that [he] encounter[s] are F-150s with brush guards, F-250s with their head rack in the back." (May 3rd Hr'g at 1:11 p.m.). He continued: "If you look at the oil companies, most of them use F-150s, white; they don't use Dodge Rams. That's how I distinguish them."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1:12 p.m.).</w:t>
      </w:r>
    </w:p>
  </w:footnote>
  <w:footnote w:id="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23" w:name="Bookmark_fnpara_6"/>
      <w:bookmarkEnd w:id="23"/>
      <w:r>
        <w:rPr>
          <w:rFonts w:ascii="arial" w:eastAsia="arial" w:hAnsi="arial" w:cs="arial"/>
          <w:b w:val="0"/>
          <w:i w:val="0"/>
          <w:strike w:val="0"/>
          <w:noProof w:val="0"/>
          <w:color w:val="000000"/>
          <w:position w:val="0"/>
          <w:sz w:val="18"/>
          <w:u w:val="none"/>
          <w:vertAlign w:val="baseline"/>
        </w:rPr>
        <w:t>No other witness could corroborate whether there was a camper on the black truck. (</w:t>
      </w:r>
      <w:r>
        <w:rPr>
          <w:rFonts w:ascii="arial" w:eastAsia="arial" w:hAnsi="arial" w:cs="arial"/>
          <w:b w:val="0"/>
          <w:i/>
          <w:strike w:val="0"/>
          <w:noProof w:val="0"/>
          <w:color w:val="000000"/>
          <w:position w:val="0"/>
          <w:sz w:val="18"/>
          <w:u w:val="none"/>
          <w:vertAlign w:val="baseline"/>
        </w:rPr>
        <w:t>See, e.g.</w:t>
      </w:r>
      <w:r>
        <w:rPr>
          <w:rFonts w:ascii="arial" w:eastAsia="arial" w:hAnsi="arial" w:cs="arial"/>
          <w:b w:val="0"/>
          <w:i w:val="0"/>
          <w:strike w:val="0"/>
          <w:noProof w:val="0"/>
          <w:color w:val="000000"/>
          <w:position w:val="0"/>
          <w:sz w:val="18"/>
          <w:u w:val="none"/>
          <w:vertAlign w:val="baseline"/>
        </w:rPr>
        <w:t>, May 2nd Hr'g at 4:04 p.m.).</w:t>
      </w:r>
    </w:p>
  </w:footnote>
  <w:footnote w:id="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24" w:name="Bookmark_fnpara_7"/>
      <w:bookmarkEnd w:id="24"/>
      <w:r>
        <w:rPr>
          <w:rFonts w:ascii="arial" w:eastAsia="arial" w:hAnsi="arial" w:cs="arial"/>
          <w:b w:val="0"/>
          <w:i w:val="0"/>
          <w:strike w:val="0"/>
          <w:noProof w:val="0"/>
          <w:color w:val="000000"/>
          <w:position w:val="0"/>
          <w:sz w:val="18"/>
          <w:u w:val="none"/>
          <w:vertAlign w:val="baseline"/>
        </w:rPr>
        <w:t>Although Corinth is a suburb of Dallas, a city "approximately . . . twenty to twenty-five miles" north of Dallas, (May 2nd Hr'g at 2:15-2:16 p.m.), Agent Trevino was unaware of the specific location of Corinth at the time he pulled Ricardo Rodriguez over.</w:t>
      </w:r>
    </w:p>
  </w:footnote>
  <w:footnote w:id="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26" w:name="Bookmark_fnpara_8"/>
      <w:bookmarkEnd w:id="26"/>
      <w:r>
        <w:rPr>
          <w:rFonts w:ascii="arial" w:eastAsia="arial" w:hAnsi="arial" w:cs="arial"/>
          <w:b w:val="0"/>
          <w:i w:val="0"/>
          <w:strike w:val="0"/>
          <w:noProof w:val="0"/>
          <w:color w:val="000000"/>
          <w:position w:val="0"/>
          <w:sz w:val="18"/>
          <w:u w:val="none"/>
          <w:vertAlign w:val="baseline"/>
        </w:rPr>
        <w:t>He acknowledged that he does not personally recognize or know the visitors to the ranches located on FM 2050. (May 3rd Hr'g at 1:17 p.m.).</w:t>
      </w:r>
    </w:p>
  </w:footnote>
  <w:footnote w:id="1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28" w:name="Bookmark_fnpara_9"/>
      <w:bookmarkEnd w:id="28"/>
      <w:r>
        <w:rPr>
          <w:rFonts w:ascii="arial" w:eastAsia="arial" w:hAnsi="arial" w:cs="arial"/>
          <w:b w:val="0"/>
          <w:i/>
          <w:strike w:val="0"/>
          <w:noProof w:val="0"/>
          <w:color w:val="000000"/>
          <w:position w:val="0"/>
          <w:sz w:val="18"/>
          <w:u w:val="none"/>
          <w:vertAlign w:val="baseline"/>
        </w:rPr>
        <w:t>See supra</w:t>
      </w:r>
      <w:r>
        <w:rPr>
          <w:rFonts w:ascii="arial" w:eastAsia="arial" w:hAnsi="arial" w:cs="arial"/>
          <w:b w:val="0"/>
          <w:i w:val="0"/>
          <w:strike w:val="0"/>
          <w:noProof w:val="0"/>
          <w:color w:val="000000"/>
          <w:position w:val="0"/>
          <w:sz w:val="18"/>
          <w:u w:val="none"/>
          <w:vertAlign w:val="baseline"/>
        </w:rPr>
        <w:t xml:space="preserve"> note 7.</w:t>
      </w:r>
    </w:p>
  </w:footnote>
  <w:footnote w:id="1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30" w:name="Bookmark_fnpara_10"/>
      <w:bookmarkEnd w:id="30"/>
      <w:r>
        <w:rPr>
          <w:rFonts w:ascii="arial" w:eastAsia="arial" w:hAnsi="arial" w:cs="arial"/>
          <w:b w:val="0"/>
          <w:i w:val="0"/>
          <w:strike w:val="0"/>
          <w:noProof w:val="0"/>
          <w:color w:val="000000"/>
          <w:position w:val="0"/>
          <w:sz w:val="18"/>
          <w:u w:val="none"/>
          <w:vertAlign w:val="baseline"/>
        </w:rPr>
        <w:t>Ricardo Rodriguez appeared to dispute this observation by Agent Trevino when he testified to the following: "[O]n my knowledge, [the vehicle] did not [go off the road]. I'm pretty sure it did not, because I didn't get . . . nervous or anything like that . . . . [Even] when the agent approached me, asked me for every question, I mean I was very cooperative with him and everything, so, no, I don't . . . think I got off the road at all, pretty much . . . . Even when I stopped, I stopped right on the road." (May 3rd Hr'g at 2:59 p.m.).</w:t>
      </w:r>
    </w:p>
  </w:footnote>
  <w:footnote w:id="1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31" w:name="Bookmark_fnpara_11"/>
      <w:bookmarkEnd w:id="31"/>
      <w:r>
        <w:rPr>
          <w:rFonts w:ascii="arial" w:eastAsia="arial" w:hAnsi="arial" w:cs="arial"/>
          <w:b w:val="0"/>
          <w:i w:val="0"/>
          <w:strike w:val="0"/>
          <w:noProof w:val="0"/>
          <w:color w:val="000000"/>
          <w:position w:val="0"/>
          <w:sz w:val="18"/>
          <w:u w:val="none"/>
          <w:vertAlign w:val="baseline"/>
        </w:rPr>
        <w:t>Agent Trevino noted this observation because, for Border Patrol agents, "it's very common to encounter illegal aliens wearing caps after walking through the brush." (May 2nd Hr'g at 2:23 p.m.). On cross examination, Ricardo Rodriguez got Agent Trevino to concede that his written report said nothing about people wearing hats or people being stiff, nor did it indicate that Agent Trevino observed the vehicle riding low. (May 3rd Hr'g at 1:14 p.m.). The report did include the observation that the vehicles repeatedly went off the road.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w:t>
      </w:r>
    </w:p>
  </w:footnote>
  <w:footnote w:id="1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32" w:name="Bookmark_fnpara_12"/>
      <w:bookmarkEnd w:id="32"/>
      <w:r>
        <w:rPr>
          <w:rFonts w:ascii="arial" w:eastAsia="arial" w:hAnsi="arial" w:cs="arial"/>
          <w:b w:val="0"/>
          <w:i w:val="0"/>
          <w:strike w:val="0"/>
          <w:noProof w:val="0"/>
          <w:color w:val="000000"/>
          <w:position w:val="0"/>
          <w:sz w:val="18"/>
          <w:u w:val="none"/>
          <w:vertAlign w:val="baseline"/>
        </w:rPr>
        <w:t xml:space="preserve">The undersigned took judicial notice of the fact that the sun set at 6:22 p.m. on February 4, 2013 in </w:t>
      </w:r>
      <w:r>
        <w:rPr>
          <w:rFonts w:ascii="arial" w:eastAsia="arial" w:hAnsi="arial" w:cs="arial"/>
          <w:b/>
          <w:i/>
          <w:strike w:val="0"/>
          <w:noProof w:val="0"/>
          <w:color w:val="000000"/>
          <w:position w:val="0"/>
          <w:sz w:val="18"/>
          <w:u w:val="single"/>
          <w:vertAlign w:val="baseline"/>
        </w:rPr>
        <w:t>Laredo</w:t>
      </w:r>
      <w:r>
        <w:rPr>
          <w:rFonts w:ascii="arial" w:eastAsia="arial" w:hAnsi="arial" w:cs="arial"/>
          <w:b w:val="0"/>
          <w:i w:val="0"/>
          <w:strike w:val="0"/>
          <w:noProof w:val="0"/>
          <w:color w:val="000000"/>
          <w:position w:val="0"/>
          <w:sz w:val="18"/>
          <w:u w:val="none"/>
          <w:vertAlign w:val="baseline"/>
        </w:rPr>
        <w:t>, Texas.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May 3rd g at 3:21 p.m.).</w:t>
      </w:r>
    </w:p>
  </w:footnote>
  <w:footnote w:id="1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34" w:name="Bookmark_fnpara_13"/>
      <w:bookmarkEnd w:id="34"/>
      <w:r>
        <w:rPr>
          <w:rFonts w:ascii="arial" w:eastAsia="arial" w:hAnsi="arial" w:cs="arial"/>
          <w:b w:val="0"/>
          <w:i w:val="0"/>
          <w:strike w:val="0"/>
          <w:noProof w:val="0"/>
          <w:color w:val="000000"/>
          <w:position w:val="0"/>
          <w:sz w:val="18"/>
          <w:u w:val="none"/>
          <w:vertAlign w:val="baseline"/>
        </w:rPr>
        <w:t>During his cross examination, Agent Trevino testified that he does not know who lives in either the "Moglia" ranch house or the "Stag" trailer; nor does he know who owns the land and the various houses on San Pablo Road. (May 2nd Hr'g at 2:45, 2:47, 2:51 p.m.).</w:t>
      </w:r>
    </w:p>
  </w:footnote>
  <w:footnote w:id="1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36" w:name="Bookmark_fnpara_14"/>
      <w:bookmarkEnd w:id="36"/>
      <w:r>
        <w:rPr>
          <w:rFonts w:ascii="arial" w:eastAsia="arial" w:hAnsi="arial" w:cs="arial"/>
          <w:b w:val="0"/>
          <w:i/>
          <w:strike w:val="0"/>
          <w:noProof w:val="0"/>
          <w:color w:val="000000"/>
          <w:position w:val="0"/>
          <w:sz w:val="18"/>
          <w:u w:val="none"/>
          <w:vertAlign w:val="baseline"/>
        </w:rPr>
        <w:t>See supra</w:t>
      </w:r>
      <w:r>
        <w:rPr>
          <w:rFonts w:ascii="arial" w:eastAsia="arial" w:hAnsi="arial" w:cs="arial"/>
          <w:b w:val="0"/>
          <w:i w:val="0"/>
          <w:strike w:val="0"/>
          <w:noProof w:val="0"/>
          <w:color w:val="000000"/>
          <w:position w:val="0"/>
          <w:sz w:val="18"/>
          <w:u w:val="none"/>
          <w:vertAlign w:val="baseline"/>
        </w:rPr>
        <w:t xml:space="preserve"> note </w:t>
      </w:r>
      <w:r>
        <w:rPr>
          <w:rFonts w:ascii="arial" w:eastAsia="arial" w:hAnsi="arial" w:cs="arial"/>
          <w:b w:val="0"/>
          <w:i/>
          <w:strike w:val="0"/>
          <w:noProof w:val="0"/>
          <w:color w:val="000000"/>
          <w:position w:val="0"/>
          <w:sz w:val="18"/>
          <w:u w:val="none"/>
          <w:vertAlign w:val="baseline"/>
        </w:rPr>
        <w:t>7</w:t>
      </w:r>
      <w:r>
        <w:rPr>
          <w:rFonts w:ascii="arial" w:eastAsia="arial" w:hAnsi="arial" w:cs="arial"/>
          <w:b w:val="0"/>
          <w:i w:val="0"/>
          <w:strike w:val="0"/>
          <w:noProof w:val="0"/>
          <w:color w:val="000000"/>
          <w:position w:val="0"/>
          <w:sz w:val="18"/>
          <w:u w:val="none"/>
          <w:vertAlign w:val="baseline"/>
        </w:rPr>
        <w:t>.</w:t>
      </w:r>
    </w:p>
  </w:footnote>
  <w:footnote w:id="1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39" w:name="Bookmark_fnpara_15"/>
      <w:bookmarkEnd w:id="39"/>
      <w:r>
        <w:rPr>
          <w:rFonts w:ascii="arial" w:eastAsia="arial" w:hAnsi="arial" w:cs="arial"/>
          <w:b w:val="0"/>
          <w:i w:val="0"/>
          <w:strike w:val="0"/>
          <w:noProof w:val="0"/>
          <w:color w:val="000000"/>
          <w:position w:val="0"/>
          <w:sz w:val="18"/>
          <w:u w:val="none"/>
          <w:vertAlign w:val="baseline"/>
        </w:rPr>
        <w:t>Officer Reyes could not recall exactly when Ignacio Rodriguez was informed that a canine was coming to conduct the search. (May 3rd Hr'g at 3:49 p.m.).</w:t>
      </w:r>
    </w:p>
  </w:footnote>
  <w:footnote w:id="1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41" w:name="Bookmark_fnpara_16"/>
      <w:bookmarkEnd w:id="41"/>
      <w:r>
        <w:rPr>
          <w:rFonts w:ascii="arial" w:eastAsia="arial" w:hAnsi="arial" w:cs="arial"/>
          <w:b w:val="0"/>
          <w:i w:val="0"/>
          <w:strike w:val="0"/>
          <w:noProof w:val="0"/>
          <w:color w:val="000000"/>
          <w:position w:val="0"/>
          <w:sz w:val="18"/>
          <w:u w:val="none"/>
          <w:vertAlign w:val="baseline"/>
        </w:rPr>
        <w:t>During his testimony, Officer Reyes explained that stolen vehicles are not necessarily reported stolen immediately, and thus the fact that the vehicle had yet to be reported did not alleviate his concerns. (May 2nd Hr'g at 3:54 p.m.).</w:t>
      </w:r>
    </w:p>
  </w:footnote>
  <w:footnote w:id="1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17 </w:t>
      </w:r>
      <w:bookmarkStart w:id="42" w:name="Bookmark_fnpara_17"/>
      <w:bookmarkEnd w:id="42"/>
      <w:r>
        <w:rPr>
          <w:rFonts w:ascii="arial" w:eastAsia="arial" w:hAnsi="arial" w:cs="arial"/>
          <w:b w:val="0"/>
          <w:i w:val="0"/>
          <w:strike w:val="0"/>
          <w:noProof w:val="0"/>
          <w:color w:val="000000"/>
          <w:position w:val="0"/>
          <w:sz w:val="18"/>
          <w:u w:val="none"/>
          <w:vertAlign w:val="baseline"/>
        </w:rPr>
        <w:t>Officer Reyes further testified that it was within his rights to impound the vehicle for lack of proof of insurance, and that it was a decision within an "officer['s] discretion." (May 2nd Hr'g at 3:44, 3:57 p.m.). He has impounded between "eight to ten" vehicles since the beginning of the year because of "no driver's license, no insurance, . . . [or] expired registration."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3:58 p.m.).</w:t>
      </w:r>
    </w:p>
  </w:footnote>
  <w:footnote w:id="1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18 </w:t>
      </w:r>
      <w:bookmarkStart w:id="43" w:name="Bookmark_fnpara_18"/>
      <w:bookmarkEnd w:id="43"/>
      <w:r>
        <w:rPr>
          <w:rFonts w:ascii="arial" w:eastAsia="arial" w:hAnsi="arial" w:cs="arial"/>
          <w:b w:val="0"/>
          <w:i w:val="0"/>
          <w:strike w:val="0"/>
          <w:noProof w:val="0"/>
          <w:color w:val="000000"/>
          <w:position w:val="0"/>
          <w:sz w:val="18"/>
          <w:u w:val="none"/>
          <w:vertAlign w:val="baseline"/>
        </w:rPr>
        <w:t>Officer Reyes indicated that Ignacio Rodriguez "could have called a family member to come and pick him up" from the nearby gas station, and that he did not otherwise tell Defendant he had to "stay around." (May 2nd Hr'g at 4:05 p.m.). Ignacio Rodriguez, on the other hand, testified that he did not feel free to leave even after he was handed his citation because "[he] asked the Freer patrolman, . . . what time what buses come over so [he] could leave, and [Officer Reyes] said he didn't [know]," but that Ignacio Rodriguez "needed to wait" for the Border Patrol agents to arrive. (May 3rd Hr'g at 3:24, 3:27 p.m.).</w:t>
      </w:r>
    </w:p>
  </w:footnote>
  <w:footnote w:id="2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19 </w:t>
      </w:r>
      <w:bookmarkStart w:id="45" w:name="Bookmark_fnpara_19"/>
      <w:bookmarkEnd w:id="45"/>
      <w:r>
        <w:rPr>
          <w:rFonts w:ascii="arial" w:eastAsia="arial" w:hAnsi="arial" w:cs="arial"/>
          <w:b w:val="0"/>
          <w:i w:val="0"/>
          <w:strike w:val="0"/>
          <w:noProof w:val="0"/>
          <w:color w:val="000000"/>
          <w:position w:val="0"/>
          <w:sz w:val="18"/>
          <w:u w:val="none"/>
          <w:vertAlign w:val="baseline"/>
        </w:rPr>
        <w:t>Ignacio Rodriguez suggested that Agent Benavides did not show up until "twenty minutes" after he "already had [his] ticket." (May 3rd Hr'g at 3:25 p.m.). However, both Officer Reyes and Agent Benavides recalled Agent Benavides arriving as Officer Reyes was in the process of writing the citation. (</w:t>
      </w:r>
      <w:r>
        <w:rPr>
          <w:rFonts w:ascii="arial" w:eastAsia="arial" w:hAnsi="arial" w:cs="arial"/>
          <w:b w:val="0"/>
          <w:i/>
          <w:strike w:val="0"/>
          <w:noProof w:val="0"/>
          <w:color w:val="000000"/>
          <w:position w:val="0"/>
          <w:sz w:val="18"/>
          <w:u w:val="none"/>
          <w:vertAlign w:val="baseline"/>
        </w:rPr>
        <w:t>See also id.</w:t>
      </w:r>
      <w:r>
        <w:rPr>
          <w:rFonts w:ascii="arial" w:eastAsia="arial" w:hAnsi="arial" w:cs="arial"/>
          <w:b w:val="0"/>
          <w:i w:val="0"/>
          <w:strike w:val="0"/>
          <w:noProof w:val="0"/>
          <w:color w:val="000000"/>
          <w:position w:val="0"/>
          <w:sz w:val="18"/>
          <w:u w:val="none"/>
          <w:vertAlign w:val="baseline"/>
        </w:rPr>
        <w:t xml:space="preserve"> at 3:44 p.m.).</w:t>
      </w:r>
    </w:p>
  </w:footnote>
  <w:footnote w:id="2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20 </w:t>
      </w:r>
      <w:bookmarkStart w:id="47" w:name="Bookmark_fnpara_20"/>
      <w:bookmarkEnd w:id="47"/>
      <w:r>
        <w:rPr>
          <w:rFonts w:ascii="arial" w:eastAsia="arial" w:hAnsi="arial" w:cs="arial"/>
          <w:b w:val="0"/>
          <w:i w:val="0"/>
          <w:strike w:val="0"/>
          <w:noProof w:val="0"/>
          <w:color w:val="000000"/>
          <w:position w:val="0"/>
          <w:sz w:val="18"/>
          <w:u w:val="none"/>
          <w:vertAlign w:val="baseline"/>
        </w:rPr>
        <w:t>Although Agent Benavides did not recall having any conversation en route to the checkpoint, Ignacio Rodriguez testified that, on the way to the Border Patrol station, Agent Benavides "was asking [him] a lot of questions," using "bad language" and "bad words" and talking "very rude." (May 3rd Hr'g at 2:44, 3:27-3:28 p.m.). According to Defendant, Agent Benavides informed him that he was "screwed big time . . . and that the guys in the white car already said everything about [him], and [he] better start talking, and if not, [he was] going to jail."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3:28 p.m.). Ignacio Rodriguez then testified that he did not know why Agent Benavides was asking him to go the Border Patrol station; that "[he] didn't know what was going on or anything;" that he did not know who was in the white vehicle; that he "[did not] know how many white cars there [were];" that he "[did not] know whose white car it [was] . . . I mean, there's plenty of white cars and black cars, all different colors;" and that he "[did not] know if they [we]re talking about the same vehicle or not," because Agent Benavides "didn't specify."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3:37-3:38 p.m.). Ignacio Rodriguez also retracted the statement he had given on the stand ten minutes previously that "the guys in the white car already said everything about [him]" and "screwed [him] big time," testifying instead that Agent Benavides said only "that they had a white car," to which Defendant responded, "well I don't know what you're talking about."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3:37 p.m.). Moments after that, Ignacio Rodriguez appeared to again change his testimony, stating that Agent Benavides "said all these bad words to [him]," but had said nothing about a white car.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3:38-3:39 p.m.).</w:t>
      </w:r>
    </w:p>
  </w:footnote>
  <w:footnote w:id="2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21 </w:t>
      </w:r>
      <w:bookmarkStart w:id="106" w:name="Bookmark_fnpara_21"/>
      <w:bookmarkEnd w:id="106"/>
      <w:r>
        <w:rPr>
          <w:rFonts w:ascii="arial" w:eastAsia="arial" w:hAnsi="arial" w:cs="arial"/>
          <w:b w:val="0"/>
          <w:i w:val="0"/>
          <w:strike w:val="0"/>
          <w:noProof w:val="0"/>
          <w:color w:val="000000"/>
          <w:position w:val="0"/>
          <w:sz w:val="18"/>
          <w:u w:val="none"/>
          <w:vertAlign w:val="baseline"/>
        </w:rPr>
        <w:t>The undersigned does not consider the fact that the vehicle was "riding low" to contribute to the reasonable suspicion for the stop. As indicated during cross examination, the vehicle had five passengers, which was not more "than the rate of capacity in the passenger compartment." (May 2nd Hr'g at 3:05 p.m.). Agent Trevino had no reason to believe that there was anybody in the trunk as he approached the car, and presumed it was "riding low because there [were] five people in it," and for no other reason.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3:06-3:07 p.m.).</w:t>
      </w:r>
    </w:p>
  </w:footnote>
  <w:footnote w:id="2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22 </w:t>
      </w:r>
      <w:bookmarkStart w:id="107" w:name="Bookmark_fnpara_22"/>
      <w:bookmarkEnd w:id="107"/>
      <w:r>
        <w:rPr>
          <w:rFonts w:ascii="arial" w:eastAsia="arial" w:hAnsi="arial" w:cs="arial"/>
          <w:b w:val="0"/>
          <w:i w:val="0"/>
          <w:strike w:val="0"/>
          <w:noProof w:val="0"/>
          <w:color w:val="000000"/>
          <w:position w:val="0"/>
          <w:sz w:val="18"/>
          <w:u w:val="none"/>
          <w:vertAlign w:val="baseline"/>
        </w:rPr>
        <w:t xml:space="preserve">Defendant introduced into evidence "district traffic maps" of FM 2050 and U.S. 59, prepared by the Texas Department of Transportation, which indicate traffic flow data "primarily collected and determined by . . . the Transportation, Planning, and Programming Division in Austin." (May 2nd Hr'g, Def. Exs. 6-9; May 2nd Hr'g at 1:30-1:31 p.m.). Alberto Ramirez, Director of Transportation, Planning and Development for the Texas Department of Transportation, </w:t>
      </w:r>
      <w:r>
        <w:rPr>
          <w:rFonts w:ascii="arial" w:eastAsia="arial" w:hAnsi="arial" w:cs="arial"/>
          <w:b/>
          <w:i/>
          <w:strike w:val="0"/>
          <w:noProof w:val="0"/>
          <w:color w:val="000000"/>
          <w:position w:val="0"/>
          <w:sz w:val="18"/>
          <w:u w:val="single"/>
          <w:vertAlign w:val="baseline"/>
        </w:rPr>
        <w:t>Laredo</w:t>
      </w:r>
      <w:r>
        <w:rPr>
          <w:rFonts w:ascii="arial" w:eastAsia="arial" w:hAnsi="arial" w:cs="arial"/>
          <w:b w:val="0"/>
          <w:i w:val="0"/>
          <w:strike w:val="0"/>
          <w:noProof w:val="0"/>
          <w:color w:val="000000"/>
          <w:position w:val="0"/>
          <w:sz w:val="18"/>
          <w:u w:val="none"/>
          <w:vertAlign w:val="baseline"/>
        </w:rPr>
        <w:t xml:space="preserve"> Division, was unable to verify the accuracy of the data or inform the Court "the mechanism by which TxDOT determines" the traffic flow data, but did state that "it [was his] understanding that [the data indicated] . . . the average daily traffic" on FM 2050 and U.S. 59. (May 2nd Hr'g at 1:29, 1:31-1:33, 1:36-1:37 p.m.). The maps further indicate that they are from 2011.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1:39-1:40 p.m.). Despite the potential relevance of these maps, the undersigned is unable to afford them much weight. Defendant did not provide any indication as to how the "average daily traffic" data is determined, nor could he attest to their accuracy. Further, there is no way of knowing whether the traffic data gathered from 2011 is at all indicative of the traffic patterns in 2013. Most significantly, Agent Trevino focused his testimony on the </w:t>
      </w:r>
      <w:r>
        <w:rPr>
          <w:rFonts w:ascii="arial" w:eastAsia="arial" w:hAnsi="arial" w:cs="arial"/>
          <w:b w:val="0"/>
          <w:i/>
          <w:strike w:val="0"/>
          <w:noProof w:val="0"/>
          <w:color w:val="000000"/>
          <w:position w:val="0"/>
          <w:sz w:val="18"/>
          <w:u w:val="none"/>
          <w:vertAlign w:val="baseline"/>
        </w:rPr>
        <w:t>type</w:t>
      </w:r>
      <w:r>
        <w:rPr>
          <w:rFonts w:ascii="arial" w:eastAsia="arial" w:hAnsi="arial" w:cs="arial"/>
          <w:b w:val="0"/>
          <w:i w:val="0"/>
          <w:strike w:val="0"/>
          <w:noProof w:val="0"/>
          <w:color w:val="000000"/>
          <w:position w:val="0"/>
          <w:sz w:val="18"/>
          <w:u w:val="none"/>
          <w:vertAlign w:val="baseline"/>
        </w:rPr>
        <w:t xml:space="preserve"> of vehicles traveling on FM 2050, not the </w:t>
      </w:r>
      <w:r>
        <w:rPr>
          <w:rFonts w:ascii="arial" w:eastAsia="arial" w:hAnsi="arial" w:cs="arial"/>
          <w:b w:val="0"/>
          <w:i/>
          <w:strike w:val="0"/>
          <w:noProof w:val="0"/>
          <w:color w:val="000000"/>
          <w:position w:val="0"/>
          <w:sz w:val="18"/>
          <w:u w:val="none"/>
          <w:vertAlign w:val="baseline"/>
        </w:rPr>
        <w:t>number</w:t>
      </w:r>
      <w:r>
        <w:rPr>
          <w:rFonts w:ascii="arial" w:eastAsia="arial" w:hAnsi="arial" w:cs="arial"/>
          <w:b w:val="0"/>
          <w:i w:val="0"/>
          <w:strike w:val="0"/>
          <w:noProof w:val="0"/>
          <w:color w:val="000000"/>
          <w:position w:val="0"/>
          <w:sz w:val="18"/>
          <w:u w:val="none"/>
          <w:vertAlign w:val="baseline"/>
        </w:rPr>
        <w:t xml:space="preserve"> of vehicles traveling that road. The average daily traffic data provided to the Court suggests nothing about the </w:t>
      </w:r>
      <w:r>
        <w:rPr>
          <w:rFonts w:ascii="arial" w:eastAsia="arial" w:hAnsi="arial" w:cs="arial"/>
          <w:b w:val="0"/>
          <w:i/>
          <w:strike w:val="0"/>
          <w:noProof w:val="0"/>
          <w:color w:val="000000"/>
          <w:position w:val="0"/>
          <w:sz w:val="18"/>
          <w:u w:val="none"/>
          <w:vertAlign w:val="baseline"/>
        </w:rPr>
        <w:t>type</w:t>
      </w:r>
      <w:r>
        <w:rPr>
          <w:rFonts w:ascii="arial" w:eastAsia="arial" w:hAnsi="arial" w:cs="arial"/>
          <w:b w:val="0"/>
          <w:i w:val="0"/>
          <w:strike w:val="0"/>
          <w:noProof w:val="0"/>
          <w:color w:val="000000"/>
          <w:position w:val="0"/>
          <w:sz w:val="18"/>
          <w:u w:val="none"/>
          <w:vertAlign w:val="baseline"/>
        </w:rPr>
        <w:t xml:space="preserve"> of vehicles or the </w:t>
      </w:r>
      <w:r>
        <w:rPr>
          <w:rFonts w:ascii="arial" w:eastAsia="arial" w:hAnsi="arial" w:cs="arial"/>
          <w:b w:val="0"/>
          <w:i/>
          <w:strike w:val="0"/>
          <w:noProof w:val="0"/>
          <w:color w:val="000000"/>
          <w:position w:val="0"/>
          <w:sz w:val="18"/>
          <w:u w:val="none"/>
          <w:vertAlign w:val="baseline"/>
        </w:rPr>
        <w:t>direction</w:t>
      </w:r>
      <w:r>
        <w:rPr>
          <w:rFonts w:ascii="arial" w:eastAsia="arial" w:hAnsi="arial" w:cs="arial"/>
          <w:b w:val="0"/>
          <w:i w:val="0"/>
          <w:strike w:val="0"/>
          <w:noProof w:val="0"/>
          <w:color w:val="000000"/>
          <w:position w:val="0"/>
          <w:sz w:val="18"/>
          <w:u w:val="none"/>
          <w:vertAlign w:val="baseline"/>
        </w:rPr>
        <w:t xml:space="preserve"> of the vehicles on FM 2050, and is therefore of limited, if any, value to the present analysis. The undersigned must therefore defer to the testimony of Agent Trevino regarding the usual traffic patterns on FM 2050, since he has worked at the Freer checkpoint "two or three days out of the week" since August of 2011.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2:07, 2:17 p.m.)</w:t>
      </w:r>
    </w:p>
  </w:footnote>
  <w:footnote w:id="2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23 </w:t>
      </w:r>
      <w:bookmarkStart w:id="120" w:name="Bookmark_fnpara_23"/>
      <w:bookmarkEnd w:id="120"/>
      <w:r>
        <w:rPr>
          <w:rFonts w:ascii="arial" w:eastAsia="arial" w:hAnsi="arial" w:cs="arial"/>
          <w:b w:val="0"/>
          <w:i w:val="0"/>
          <w:strike w:val="0"/>
          <w:noProof w:val="0"/>
          <w:color w:val="000000"/>
          <w:position w:val="0"/>
          <w:sz w:val="18"/>
          <w:u w:val="none"/>
          <w:vertAlign w:val="baseline"/>
        </w:rPr>
        <w:t xml:space="preserve">Although the white vehicle was registered to Dallas-Fort Worth, Defendant Ignacio Rodriguez actually rented the vehicle at the </w:t>
      </w:r>
      <w:r>
        <w:rPr>
          <w:rFonts w:ascii="arial" w:eastAsia="arial" w:hAnsi="arial" w:cs="arial"/>
          <w:b/>
          <w:i/>
          <w:strike w:val="0"/>
          <w:noProof w:val="0"/>
          <w:color w:val="000000"/>
          <w:position w:val="0"/>
          <w:sz w:val="18"/>
          <w:u w:val="single"/>
          <w:vertAlign w:val="baseline"/>
        </w:rPr>
        <w:t>Laredo</w:t>
      </w:r>
      <w:r>
        <w:rPr>
          <w:rFonts w:ascii="arial" w:eastAsia="arial" w:hAnsi="arial" w:cs="arial"/>
          <w:b w:val="0"/>
          <w:i w:val="0"/>
          <w:strike w:val="0"/>
          <w:noProof w:val="0"/>
          <w:color w:val="000000"/>
          <w:position w:val="0"/>
          <w:sz w:val="18"/>
          <w:u w:val="none"/>
          <w:vertAlign w:val="baseline"/>
        </w:rPr>
        <w:t xml:space="preserve"> International Airport. (May 2nd Hr'g, Def. Ex. 10). Defendant Ricardo Rodriguez elicited testimony from Santiago Hinojosa, a manager with the Hertz rental car company at the </w:t>
      </w:r>
      <w:r>
        <w:rPr>
          <w:rFonts w:ascii="arial" w:eastAsia="arial" w:hAnsi="arial" w:cs="arial"/>
          <w:b/>
          <w:i/>
          <w:strike w:val="0"/>
          <w:noProof w:val="0"/>
          <w:color w:val="000000"/>
          <w:position w:val="0"/>
          <w:sz w:val="18"/>
          <w:u w:val="single"/>
          <w:vertAlign w:val="baseline"/>
        </w:rPr>
        <w:t>Laredo</w:t>
      </w:r>
      <w:r>
        <w:rPr>
          <w:rFonts w:ascii="arial" w:eastAsia="arial" w:hAnsi="arial" w:cs="arial"/>
          <w:b w:val="0"/>
          <w:i w:val="0"/>
          <w:strike w:val="0"/>
          <w:noProof w:val="0"/>
          <w:color w:val="000000"/>
          <w:position w:val="0"/>
          <w:sz w:val="18"/>
          <w:u w:val="none"/>
          <w:vertAlign w:val="baseline"/>
        </w:rPr>
        <w:t xml:space="preserve"> International Airport, that it was "not unusual" to rent a car from one location that is registered to another city or state. (May 2nd Hr'g at 1:46 p.m.). Cars currently at the </w:t>
      </w:r>
      <w:r>
        <w:rPr>
          <w:rFonts w:ascii="arial" w:eastAsia="arial" w:hAnsi="arial" w:cs="arial"/>
          <w:b/>
          <w:i/>
          <w:strike w:val="0"/>
          <w:noProof w:val="0"/>
          <w:color w:val="000000"/>
          <w:position w:val="0"/>
          <w:sz w:val="18"/>
          <w:u w:val="single"/>
          <w:vertAlign w:val="baseline"/>
        </w:rPr>
        <w:t>Laredo</w:t>
      </w:r>
      <w:r>
        <w:rPr>
          <w:rFonts w:ascii="arial" w:eastAsia="arial" w:hAnsi="arial" w:cs="arial"/>
          <w:b w:val="0"/>
          <w:i w:val="0"/>
          <w:strike w:val="0"/>
          <w:noProof w:val="0"/>
          <w:color w:val="000000"/>
          <w:position w:val="0"/>
          <w:sz w:val="18"/>
          <w:u w:val="none"/>
          <w:vertAlign w:val="baseline"/>
        </w:rPr>
        <w:t xml:space="preserve"> airport location are registered to "New York, . . . Florida, Louisiana," as their registration "depends on where the company purchased them."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In essence, a rental vehicle's registration does not necessarily coincide with where the location the car was in fact rented from.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1:47 p.m.). Although Agent Trevino testified on cross examination that he knew Hertz has "rental car places all over,"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3:32 p.m.), he was not asked whether he was aware that vehicles rented out of one location are registered to distant locations. Based on Agent Trevino's recurrent testimony that the white sedan was out of "Dallas, Texas," it seems logical to infer that he was proceeding under the rational impression that the rental vehicle registered to Dallas-Fort Worth was in fact rented from the Dallas area.</w:t>
      </w:r>
    </w:p>
  </w:footnote>
  <w:footnote w:id="2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24 </w:t>
      </w:r>
      <w:bookmarkStart w:id="121" w:name="Bookmark_fnpara_24"/>
      <w:bookmarkEnd w:id="121"/>
      <w:bookmarkStart w:id="122" w:name="Bookmark_I5RG32T62D6NSV0020000400"/>
      <w:bookmarkEnd w:id="122"/>
      <w:r>
        <w:rPr>
          <w:rFonts w:ascii="arial" w:eastAsia="arial" w:hAnsi="arial" w:cs="arial"/>
          <w:b w:val="0"/>
          <w:i w:val="0"/>
          <w:strike w:val="0"/>
          <w:noProof w:val="0"/>
          <w:color w:val="000000"/>
          <w:position w:val="0"/>
          <w:sz w:val="18"/>
          <w:u w:val="none"/>
          <w:vertAlign w:val="baseline"/>
        </w:rPr>
        <w:t xml:space="preserve">Agent Trevino also testified that the black truck had a "dark blue or black" camper. As noted before, this testimony went uncorroborated by Officer Reyes and Agent Benavides. Although campers are frequently seen by courts as tools of the smuggling trade, </w:t>
      </w:r>
      <w:r>
        <w:rPr>
          <w:rFonts w:ascii="arial" w:eastAsia="arial" w:hAnsi="arial" w:cs="arial"/>
          <w:b w:val="0"/>
          <w:i/>
          <w:strike w:val="0"/>
          <w:noProof w:val="0"/>
          <w:color w:val="000000"/>
          <w:position w:val="0"/>
          <w:sz w:val="18"/>
          <w:u w:val="none"/>
          <w:vertAlign w:val="baseline"/>
        </w:rPr>
        <w:t xml:space="preserve">see </w:t>
      </w:r>
      <w:bookmarkStart w:id="123" w:name="Bookmark_I5RG32T62D6NSV0010000400"/>
      <w:bookmarkEnd w:id="123"/>
      <w:hyperlink r:id="rId3" w:history="1">
        <w:r>
          <w:rPr>
            <w:rFonts w:ascii="arial" w:eastAsia="arial" w:hAnsi="arial" w:cs="arial"/>
            <w:b w:val="0"/>
            <w:i/>
            <w:strike w:val="0"/>
            <w:noProof w:val="0"/>
            <w:color w:val="0077CC"/>
            <w:position w:val="0"/>
            <w:sz w:val="18"/>
            <w:u w:val="single"/>
            <w:vertAlign w:val="baseline"/>
          </w:rPr>
          <w:t>Olivares-Pacheco</w:t>
        </w:r>
      </w:hyperlink>
      <w:hyperlink r:id="rId3" w:history="1">
        <w:r>
          <w:rPr>
            <w:rFonts w:ascii="arial" w:eastAsia="arial" w:hAnsi="arial" w:cs="arial"/>
            <w:b w:val="0"/>
            <w:i/>
            <w:strike w:val="0"/>
            <w:noProof w:val="0"/>
            <w:color w:val="0077CC"/>
            <w:position w:val="0"/>
            <w:sz w:val="18"/>
            <w:u w:val="single"/>
            <w:vertAlign w:val="baseline"/>
          </w:rPr>
          <w:t>, 633 F.3d at 405</w:t>
        </w:r>
      </w:hyperlink>
      <w:r>
        <w:rPr>
          <w:rFonts w:ascii="arial" w:eastAsia="arial" w:hAnsi="arial" w:cs="arial"/>
          <w:b w:val="0"/>
          <w:i w:val="0"/>
          <w:strike w:val="0"/>
          <w:noProof w:val="0"/>
          <w:color w:val="000000"/>
          <w:position w:val="0"/>
          <w:sz w:val="18"/>
          <w:u w:val="none"/>
          <w:vertAlign w:val="baseline"/>
        </w:rPr>
        <w:t xml:space="preserve"> ("The vehicle that was stopped was carrying a camper, which are commonly used to transport aliens."); </w:t>
      </w:r>
      <w:bookmarkStart w:id="124" w:name="Bookmark_I5RG32T62D6NSV0030000400"/>
      <w:bookmarkEnd w:id="124"/>
      <w:hyperlink r:id="rId4" w:history="1">
        <w:r>
          <w:rPr>
            <w:rFonts w:ascii="arial" w:eastAsia="arial" w:hAnsi="arial" w:cs="arial"/>
            <w:b w:val="0"/>
            <w:i/>
            <w:strike w:val="0"/>
            <w:noProof w:val="0"/>
            <w:color w:val="0077CC"/>
            <w:position w:val="0"/>
            <w:sz w:val="18"/>
            <w:u w:val="single"/>
            <w:vertAlign w:val="baseline"/>
          </w:rPr>
          <w:t>United States v. Henke</w:t>
        </w:r>
      </w:hyperlink>
      <w:hyperlink r:id="rId4" w:history="1">
        <w:r>
          <w:rPr>
            <w:rFonts w:ascii="arial" w:eastAsia="arial" w:hAnsi="arial" w:cs="arial"/>
            <w:b w:val="0"/>
            <w:i/>
            <w:strike w:val="0"/>
            <w:noProof w:val="0"/>
            <w:color w:val="0077CC"/>
            <w:position w:val="0"/>
            <w:sz w:val="18"/>
            <w:u w:val="single"/>
            <w:vertAlign w:val="baseline"/>
          </w:rPr>
          <w:t>, 775 F.2d 641, 644 (5th Cir. 1985)</w:t>
        </w:r>
      </w:hyperlink>
      <w:r>
        <w:rPr>
          <w:rFonts w:ascii="arial" w:eastAsia="arial" w:hAnsi="arial" w:cs="arial"/>
          <w:b w:val="0"/>
          <w:i w:val="0"/>
          <w:strike w:val="0"/>
          <w:noProof w:val="0"/>
          <w:color w:val="000000"/>
          <w:position w:val="0"/>
          <w:sz w:val="18"/>
          <w:u w:val="none"/>
          <w:vertAlign w:val="baseline"/>
        </w:rPr>
        <w:t xml:space="preserve"> (finding that the defendant's "vehicle, a truck with a camper shell which could easily hide several illegal aliens, was of a type frequently used by smugglers."); </w:t>
      </w:r>
      <w:bookmarkStart w:id="125" w:name="Bookmark_I5RG32T62D6NSV0050000400"/>
      <w:bookmarkEnd w:id="125"/>
      <w:r>
        <w:rPr>
          <w:rFonts w:ascii="arial" w:eastAsia="arial" w:hAnsi="arial" w:cs="arial"/>
          <w:b/>
          <w:i/>
          <w:strike w:val="0"/>
          <w:noProof w:val="0"/>
          <w:color w:val="000000"/>
          <w:position w:val="0"/>
          <w:sz w:val="18"/>
          <w:u w:val="none"/>
          <w:vertAlign w:val="baseline"/>
        </w:rPr>
        <w:t>Orona-Sanchez</w:t>
      </w:r>
      <w:r>
        <w:rPr>
          <w:rFonts w:ascii="arial" w:eastAsia="arial" w:hAnsi="arial" w:cs="arial"/>
          <w:b/>
          <w:i/>
          <w:strike w:val="0"/>
          <w:noProof w:val="0"/>
          <w:color w:val="000000"/>
          <w:position w:val="0"/>
          <w:sz w:val="18"/>
          <w:u w:val="none"/>
          <w:vertAlign w:val="baseline"/>
        </w:rPr>
        <w:t>, 648 F.2d at 1041</w:t>
      </w:r>
      <w:r>
        <w:rPr>
          <w:rFonts w:ascii="arial" w:eastAsia="arial" w:hAnsi="arial" w:cs="arial"/>
          <w:b w:val="0"/>
          <w:i w:val="0"/>
          <w:strike w:val="0"/>
          <w:noProof w:val="0"/>
          <w:color w:val="000000"/>
          <w:position w:val="0"/>
          <w:sz w:val="18"/>
          <w:u w:val="none"/>
          <w:vertAlign w:val="baseline"/>
        </w:rPr>
        <w:t xml:space="preserve"> (stating that "the agents testified . . . that </w:t>
      </w:r>
      <w:r>
        <w:rPr>
          <w:rFonts w:ascii="arial" w:eastAsia="arial" w:hAnsi="arial" w:cs="arial"/>
          <w:b/>
          <w:i/>
          <w:strike w:val="0"/>
          <w:noProof w:val="0"/>
          <w:color w:val="000000"/>
          <w:position w:val="0"/>
          <w:sz w:val="18"/>
          <w:u w:val="single"/>
          <w:vertAlign w:val="baseline"/>
        </w:rPr>
        <w:t>alien smuggling</w:t>
      </w:r>
      <w:r>
        <w:rPr>
          <w:rFonts w:ascii="arial" w:eastAsia="arial" w:hAnsi="arial" w:cs="arial"/>
          <w:b w:val="0"/>
          <w:i w:val="0"/>
          <w:strike w:val="0"/>
          <w:noProof w:val="0"/>
          <w:color w:val="000000"/>
          <w:position w:val="0"/>
          <w:sz w:val="18"/>
          <w:u w:val="none"/>
          <w:vertAlign w:val="baseline"/>
        </w:rPr>
        <w:t xml:space="preserve"> was frequently done by the use of a pickup with a camper shell."), the undersigned gives little weight to this observation in the instant case because of the ambiguity surrounding the existence of the camper.</w:t>
      </w:r>
    </w:p>
  </w:footnote>
  <w:footnote w:id="2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25 </w:t>
      </w:r>
      <w:bookmarkStart w:id="131" w:name="Bookmark_fnpara_25"/>
      <w:bookmarkEnd w:id="131"/>
      <w:r>
        <w:rPr>
          <w:rFonts w:ascii="arial" w:eastAsia="arial" w:hAnsi="arial" w:cs="arial"/>
          <w:b w:val="0"/>
          <w:i w:val="0"/>
          <w:strike w:val="0"/>
          <w:noProof w:val="0"/>
          <w:color w:val="000000"/>
          <w:position w:val="0"/>
          <w:sz w:val="18"/>
          <w:u w:val="none"/>
          <w:vertAlign w:val="baseline"/>
        </w:rPr>
        <w:t xml:space="preserve">Agent Trevino noted that, "from [his] experience, a lot of . . . smugglers use the rental cars, [so that] if they get caught or busted, they don't lose one of their own vehicles, they lose . . . a rental car." </w:t>
      </w:r>
      <w:r>
        <w:rPr>
          <w:rFonts w:ascii="arial" w:eastAsia="arial" w:hAnsi="arial" w:cs="arial"/>
          <w:b w:val="0"/>
          <w:i/>
          <w:strike w:val="0"/>
          <w:noProof w:val="0"/>
          <w:color w:val="000000"/>
          <w:position w:val="0"/>
          <w:sz w:val="18"/>
          <w:u w:val="none"/>
          <w:vertAlign w:val="baseline"/>
        </w:rPr>
        <w:t xml:space="preserve">See </w:t>
      </w:r>
      <w:bookmarkStart w:id="132" w:name="Bookmark_I5RG32T628T4KX0020000400"/>
      <w:bookmarkEnd w:id="132"/>
      <w:r>
        <w:rPr>
          <w:rFonts w:ascii="arial" w:eastAsia="arial" w:hAnsi="arial" w:cs="arial"/>
          <w:b w:val="0"/>
          <w:i/>
          <w:strike w:val="0"/>
          <w:noProof w:val="0"/>
          <w:color w:val="000000"/>
          <w:position w:val="0"/>
          <w:sz w:val="18"/>
          <w:u w:val="none"/>
          <w:vertAlign w:val="baseline"/>
        </w:rPr>
        <w:t>United States v. Villasenor-Medina</w:t>
      </w:r>
      <w:r>
        <w:rPr>
          <w:rFonts w:ascii="arial" w:eastAsia="arial" w:hAnsi="arial" w:cs="arial"/>
          <w:b w:val="0"/>
          <w:i w:val="0"/>
          <w:strike w:val="0"/>
          <w:noProof w:val="0"/>
          <w:color w:val="000000"/>
          <w:position w:val="0"/>
          <w:sz w:val="18"/>
          <w:u w:val="none"/>
          <w:vertAlign w:val="baseline"/>
        </w:rPr>
        <w:t>, 468 F.Supp. 787, 789 (W.D. Tex. 1979) (stating that "alien smugglers frequently use vehicles such as . . . rental vehicles to transport illegal aliens.").</w:t>
      </w:r>
    </w:p>
  </w:footnote>
  <w:footnote w:id="2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26 </w:t>
      </w:r>
      <w:bookmarkStart w:id="134" w:name="Bookmark_fnpara_26"/>
      <w:bookmarkEnd w:id="134"/>
      <w:r>
        <w:rPr>
          <w:rFonts w:ascii="arial" w:eastAsia="arial" w:hAnsi="arial" w:cs="arial"/>
          <w:b w:val="0"/>
          <w:i w:val="0"/>
          <w:strike w:val="0"/>
          <w:noProof w:val="0"/>
          <w:color w:val="000000"/>
          <w:position w:val="0"/>
          <w:sz w:val="18"/>
          <w:u w:val="none"/>
          <w:vertAlign w:val="baseline"/>
        </w:rPr>
        <w:t xml:space="preserve">Additionally, had the Defendants wanted to travel to Bruni at the southern terminus of FM 2050 or to one of the ranches at the southern end of FM 2050, or instead travel to Hebbronville or any other location on U.S. 359, the most direct route out of </w:t>
      </w:r>
      <w:r>
        <w:rPr>
          <w:rFonts w:ascii="arial" w:eastAsia="arial" w:hAnsi="arial" w:cs="arial"/>
          <w:b/>
          <w:i/>
          <w:strike w:val="0"/>
          <w:noProof w:val="0"/>
          <w:color w:val="000000"/>
          <w:position w:val="0"/>
          <w:sz w:val="18"/>
          <w:u w:val="single"/>
          <w:vertAlign w:val="baseline"/>
        </w:rPr>
        <w:t>Laredo</w:t>
      </w:r>
      <w:r>
        <w:rPr>
          <w:rFonts w:ascii="arial" w:eastAsia="arial" w:hAnsi="arial" w:cs="arial"/>
          <w:b w:val="0"/>
          <w:i w:val="0"/>
          <w:strike w:val="0"/>
          <w:noProof w:val="0"/>
          <w:color w:val="000000"/>
          <w:position w:val="0"/>
          <w:sz w:val="18"/>
          <w:u w:val="none"/>
          <w:vertAlign w:val="baseline"/>
        </w:rPr>
        <w:t xml:space="preserve"> would have been U.S. 359, which travels in an easterly direction, instead of traveling northeast on U.S. 59 before turning directly south onto FM 2050. </w:t>
      </w:r>
      <w:bookmarkStart w:id="135" w:name="Bookmark_I5RG32T62HM6GS0040000400"/>
      <w:bookmarkEnd w:id="135"/>
      <w:r>
        <w:rPr>
          <w:rFonts w:ascii="arial" w:eastAsia="arial" w:hAnsi="arial" w:cs="arial"/>
          <w:b w:val="0"/>
          <w:i w:val="0"/>
          <w:strike w:val="0"/>
          <w:noProof w:val="0"/>
          <w:color w:val="000000"/>
          <w:position w:val="0"/>
          <w:sz w:val="18"/>
          <w:u w:val="none"/>
          <w:vertAlign w:val="baseline"/>
        </w:rPr>
        <w:t xml:space="preserve">Or had Defendants originated their journey outside of </w:t>
      </w:r>
      <w:r>
        <w:rPr>
          <w:rFonts w:ascii="arial" w:eastAsia="arial" w:hAnsi="arial" w:cs="arial"/>
          <w:b/>
          <w:i/>
          <w:strike w:val="0"/>
          <w:noProof w:val="0"/>
          <w:color w:val="000000"/>
          <w:position w:val="0"/>
          <w:sz w:val="18"/>
          <w:u w:val="single"/>
          <w:vertAlign w:val="baseline"/>
        </w:rPr>
        <w:t>Laredo</w:t>
      </w:r>
      <w:r>
        <w:rPr>
          <w:rFonts w:ascii="arial" w:eastAsia="arial" w:hAnsi="arial" w:cs="arial"/>
          <w:b w:val="0"/>
          <w:i w:val="0"/>
          <w:strike w:val="0"/>
          <w:noProof w:val="0"/>
          <w:color w:val="000000"/>
          <w:position w:val="0"/>
          <w:sz w:val="18"/>
          <w:u w:val="none"/>
          <w:vertAlign w:val="baseline"/>
        </w:rPr>
        <w:t xml:space="preserve">, where U.S. 359 was not immediately accessible, perhaps at Ranchitos Las Lomas on U.S. 59, the more direct route to Bruni would still not be FM 2050, but rather another Farm-to-Market Road called FM 2895. The only advantage of taking the indirect route of U.S. 59 to FM 2050 is, as indicated previously, to avoid the Hebbronville checkpoint on U.S. 359. </w:t>
      </w:r>
      <w:r>
        <w:rPr>
          <w:rFonts w:ascii="arial" w:eastAsia="arial" w:hAnsi="arial" w:cs="arial"/>
          <w:b w:val="0"/>
          <w:i/>
          <w:strike w:val="0"/>
          <w:noProof w:val="0"/>
          <w:color w:val="000000"/>
          <w:position w:val="0"/>
          <w:sz w:val="18"/>
          <w:u w:val="none"/>
          <w:vertAlign w:val="baseline"/>
        </w:rPr>
        <w:t>See</w:t>
      </w:r>
      <w:bookmarkStart w:id="136" w:name="Bookmark_I5RG32T62HM6GS0030000400"/>
      <w:bookmarkEnd w:id="136"/>
      <w:hyperlink r:id="rId5" w:history="1">
        <w:r>
          <w:rPr>
            <w:rFonts w:ascii="arial" w:eastAsia="arial" w:hAnsi="arial" w:cs="arial"/>
            <w:b w:val="0"/>
            <w:i/>
            <w:strike w:val="0"/>
            <w:noProof w:val="0"/>
            <w:color w:val="0077CC"/>
            <w:position w:val="0"/>
            <w:sz w:val="18"/>
            <w:u w:val="single"/>
            <w:vertAlign w:val="baseline"/>
          </w:rPr>
          <w:t>United States v. Ayala-Gonzalez</w:t>
        </w:r>
      </w:hyperlink>
      <w:hyperlink r:id="rId5" w:history="1">
        <w:r>
          <w:rPr>
            <w:rFonts w:ascii="arial" w:eastAsia="arial" w:hAnsi="arial" w:cs="arial"/>
            <w:b w:val="0"/>
            <w:i/>
            <w:strike w:val="0"/>
            <w:noProof w:val="0"/>
            <w:color w:val="0077CC"/>
            <w:position w:val="0"/>
            <w:sz w:val="18"/>
            <w:u w:val="single"/>
            <w:vertAlign w:val="baseline"/>
          </w:rPr>
          <w:t>, No. L-87-204, 1987 U.S. Dist. LEXIS 12787, 1987 WL 39331, at *1 (S.D. Tex. July 9, 1987)</w:t>
        </w:r>
      </w:hyperlink>
      <w:r>
        <w:rPr>
          <w:rFonts w:ascii="arial" w:eastAsia="arial" w:hAnsi="arial" w:cs="arial"/>
          <w:b w:val="0"/>
          <w:i w:val="0"/>
          <w:strike w:val="0"/>
          <w:noProof w:val="0"/>
          <w:color w:val="000000"/>
          <w:position w:val="0"/>
          <w:sz w:val="18"/>
          <w:u w:val="none"/>
          <w:vertAlign w:val="baseline"/>
        </w:rPr>
        <w:t xml:space="preserve"> (taking note of the fact that the route taken by the defendant "would not be the most direct route," but would rather "be a route designed to avoid stationary checkpoints").</w:t>
      </w:r>
    </w:p>
  </w:footnote>
  <w:footnote w:id="2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27 </w:t>
      </w:r>
      <w:bookmarkStart w:id="179" w:name="Bookmark_fnpara_27"/>
      <w:bookmarkEnd w:id="179"/>
      <w:r>
        <w:rPr>
          <w:rFonts w:ascii="arial" w:eastAsia="arial" w:hAnsi="arial" w:cs="arial"/>
          <w:b w:val="0"/>
          <w:i w:val="0"/>
          <w:strike w:val="0"/>
          <w:noProof w:val="0"/>
          <w:color w:val="000000"/>
          <w:position w:val="0"/>
          <w:sz w:val="18"/>
          <w:u w:val="none"/>
          <w:vertAlign w:val="baseline"/>
        </w:rPr>
        <w:t>Although the testimony elicited during the hearing described FM 2050 as having no shoulder and as "real narrow" with "sharp turns," (May 2nd Hr'g at 2:24 p.m.), the testimony also indicated that Agent Trevino could drive this "real narrow" road at eighty miles per hour. Thus, the undersigned still gives credence to the fact that Agent Trevino thought the Defendants' driving was an aberration from the norm, and "made [him] believe that [the drivers] were nervous because [he] was behind them." Additionally, although Ricardo Rodriguez testified otherwise, he qualified his testimony with statements such as " I'm pretty sure it did not" and "I don't . . . think I got off the road." Although credible, Defendant's testimony was much more speculative than Agent Trevino's, and thus his testimony does not call into question the validity of Agent Trevino's observations. Notably, neither Defendant contested the fact that Ignacio Rodriguez's vehicle was driving "on and off the road."</w:t>
      </w:r>
    </w:p>
  </w:footnote>
  <w:footnote w:id="2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28 </w:t>
      </w:r>
      <w:bookmarkStart w:id="254" w:name="Bookmark_fnpara_28"/>
      <w:bookmarkEnd w:id="254"/>
      <w:r>
        <w:rPr>
          <w:rFonts w:ascii="arial" w:eastAsia="arial" w:hAnsi="arial" w:cs="arial"/>
          <w:b w:val="0"/>
          <w:i w:val="0"/>
          <w:strike w:val="0"/>
          <w:noProof w:val="0"/>
          <w:color w:val="000000"/>
          <w:position w:val="0"/>
          <w:sz w:val="18"/>
          <w:u w:val="none"/>
          <w:vertAlign w:val="baseline"/>
        </w:rPr>
        <w:t>Defendant acknowledged during the hearing that he consented to have his vehicle searched, and thus the validity of the consent is not at issue.</w:t>
      </w:r>
    </w:p>
  </w:footnote>
  <w:footnote w:id="3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29 </w:t>
      </w:r>
      <w:bookmarkStart w:id="264" w:name="Bookmark_fnpara_29"/>
      <w:bookmarkEnd w:id="264"/>
      <w:bookmarkStart w:id="265" w:name="Bookmark_I5RG32T62HM6GX0050000400"/>
      <w:bookmarkEnd w:id="265"/>
      <w:r>
        <w:rPr>
          <w:rFonts w:ascii="arial" w:eastAsia="arial" w:hAnsi="arial" w:cs="arial"/>
          <w:b w:val="0"/>
          <w:i w:val="0"/>
          <w:strike w:val="0"/>
          <w:noProof w:val="0"/>
          <w:color w:val="000000"/>
          <w:position w:val="0"/>
          <w:sz w:val="18"/>
          <w:u w:val="none"/>
          <w:vertAlign w:val="baseline"/>
        </w:rPr>
        <w:t xml:space="preserve">Because Ignacio Rodriguez "couldn't provide [any] insurance information," and because Officer Reyes "couldn't determine who the owner of the vehicle was," Officer Reyes became concerned that the vehicle was stolen and therefore decided to impound the vehicle while he was writing the citation. </w:t>
      </w:r>
      <w:bookmarkStart w:id="266" w:name="Bookmark_I5RG32T62N1PVS0040000400"/>
      <w:bookmarkEnd w:id="266"/>
      <w:bookmarkStart w:id="267" w:name="Bookmark_I5RG32T62HM6GX0040000400"/>
      <w:bookmarkEnd w:id="267"/>
      <w:hyperlink r:id="rId6" w:history="1">
        <w:r>
          <w:rPr>
            <w:rFonts w:ascii="arial" w:eastAsia="arial" w:hAnsi="arial" w:cs="arial"/>
            <w:b w:val="0"/>
            <w:i/>
            <w:strike w:val="0"/>
            <w:noProof w:val="0"/>
            <w:color w:val="0077CC"/>
            <w:position w:val="0"/>
            <w:sz w:val="18"/>
            <w:u w:val="single"/>
            <w:vertAlign w:val="baseline"/>
          </w:rPr>
          <w:t>Brigham</w:t>
        </w:r>
      </w:hyperlink>
      <w:hyperlink r:id="rId6" w:history="1">
        <w:r>
          <w:rPr>
            <w:rFonts w:ascii="arial" w:eastAsia="arial" w:hAnsi="arial" w:cs="arial"/>
            <w:b w:val="0"/>
            <w:i/>
            <w:strike w:val="0"/>
            <w:noProof w:val="0"/>
            <w:color w:val="0077CC"/>
            <w:position w:val="0"/>
            <w:sz w:val="18"/>
            <w:u w:val="single"/>
            <w:vertAlign w:val="baseline"/>
          </w:rPr>
          <w:t>, 382 F.3d at 509</w:t>
        </w:r>
      </w:hyperlink>
      <w:r>
        <w:rPr>
          <w:rFonts w:ascii="arial" w:eastAsia="arial" w:hAnsi="arial" w:cs="arial"/>
          <w:b w:val="0"/>
          <w:i w:val="0"/>
          <w:strike w:val="0"/>
          <w:noProof w:val="0"/>
          <w:color w:val="000000"/>
          <w:position w:val="0"/>
          <w:sz w:val="18"/>
          <w:u w:val="none"/>
          <w:vertAlign w:val="baseline"/>
        </w:rPr>
        <w:t xml:space="preserve"> (citing </w:t>
      </w:r>
      <w:bookmarkStart w:id="268" w:name="Bookmark_I5RG32T62N1PVS0010000400"/>
      <w:bookmarkEnd w:id="268"/>
      <w:hyperlink r:id="rId7" w:history="1">
        <w:r>
          <w:rPr>
            <w:rFonts w:ascii="arial" w:eastAsia="arial" w:hAnsi="arial" w:cs="arial"/>
            <w:b w:val="0"/>
            <w:i/>
            <w:strike w:val="0"/>
            <w:noProof w:val="0"/>
            <w:color w:val="0077CC"/>
            <w:position w:val="0"/>
            <w:sz w:val="18"/>
            <w:u w:val="single"/>
            <w:vertAlign w:val="baseline"/>
          </w:rPr>
          <w:t>Arvizu</w:t>
        </w:r>
      </w:hyperlink>
      <w:hyperlink r:id="rId7" w:history="1">
        <w:r>
          <w:rPr>
            <w:rFonts w:ascii="arial" w:eastAsia="arial" w:hAnsi="arial" w:cs="arial"/>
            <w:b w:val="0"/>
            <w:i/>
            <w:strike w:val="0"/>
            <w:noProof w:val="0"/>
            <w:color w:val="0077CC"/>
            <w:position w:val="0"/>
            <w:sz w:val="18"/>
            <w:u w:val="single"/>
            <w:vertAlign w:val="baseline"/>
          </w:rPr>
          <w:t>, 534 U.S. at 273</w:t>
        </w:r>
      </w:hyperlink>
      <w:r>
        <w:rPr>
          <w:rFonts w:ascii="arial" w:eastAsia="arial" w:hAnsi="arial" w:cs="arial"/>
          <w:b w:val="0"/>
          <w:i w:val="0"/>
          <w:strike w:val="0"/>
          <w:noProof w:val="0"/>
          <w:color w:val="000000"/>
          <w:position w:val="0"/>
          <w:sz w:val="18"/>
          <w:u w:val="none"/>
          <w:vertAlign w:val="baseline"/>
        </w:rPr>
        <w:t xml:space="preserve">) (emphasizing that officers are allowed to "draw on their own experience and specialized training" to make inferences from facts, such as "the fact that a vehicle has not </w:t>
      </w:r>
      <w:r>
        <w:rPr>
          <w:rFonts w:ascii="arial" w:eastAsia="arial" w:hAnsi="arial" w:cs="arial"/>
          <w:b w:val="0"/>
          <w:i/>
          <w:strike w:val="0"/>
          <w:noProof w:val="0"/>
          <w:color w:val="000000"/>
          <w:position w:val="0"/>
          <w:sz w:val="18"/>
          <w:u w:val="none"/>
          <w:vertAlign w:val="baseline"/>
        </w:rPr>
        <w:t>yet</w:t>
      </w:r>
      <w:r>
        <w:rPr>
          <w:rFonts w:ascii="arial" w:eastAsia="arial" w:hAnsi="arial" w:cs="arial"/>
          <w:b w:val="0"/>
          <w:i w:val="0"/>
          <w:strike w:val="0"/>
          <w:noProof w:val="0"/>
          <w:color w:val="000000"/>
          <w:position w:val="0"/>
          <w:sz w:val="18"/>
          <w:u w:val="none"/>
          <w:vertAlign w:val="baseline"/>
        </w:rPr>
        <w:t xml:space="preserve"> been </w:t>
      </w:r>
      <w:r>
        <w:rPr>
          <w:rFonts w:ascii="arial" w:eastAsia="arial" w:hAnsi="arial" w:cs="arial"/>
          <w:b w:val="0"/>
          <w:i/>
          <w:strike w:val="0"/>
          <w:noProof w:val="0"/>
          <w:color w:val="000000"/>
          <w:position w:val="0"/>
          <w:sz w:val="18"/>
          <w:u w:val="none"/>
          <w:vertAlign w:val="baseline"/>
        </w:rPr>
        <w:t>reported</w:t>
      </w:r>
      <w:r>
        <w:rPr>
          <w:rFonts w:ascii="arial" w:eastAsia="arial" w:hAnsi="arial" w:cs="arial"/>
          <w:b w:val="0"/>
          <w:i w:val="0"/>
          <w:strike w:val="0"/>
          <w:noProof w:val="0"/>
          <w:color w:val="000000"/>
          <w:position w:val="0"/>
          <w:sz w:val="18"/>
          <w:u w:val="none"/>
          <w:vertAlign w:val="baseline"/>
        </w:rPr>
        <w:t xml:space="preserve"> stolen does not necessarily mean that the vehicle has not </w:t>
      </w:r>
      <w:r>
        <w:rPr>
          <w:rFonts w:ascii="arial" w:eastAsia="arial" w:hAnsi="arial" w:cs="arial"/>
          <w:b w:val="0"/>
          <w:i/>
          <w:strike w:val="0"/>
          <w:noProof w:val="0"/>
          <w:color w:val="000000"/>
          <w:position w:val="0"/>
          <w:sz w:val="18"/>
          <w:u w:val="none"/>
          <w:vertAlign w:val="baseline"/>
        </w:rPr>
        <w:t>actually</w:t>
      </w:r>
      <w:r>
        <w:rPr>
          <w:rFonts w:ascii="arial" w:eastAsia="arial" w:hAnsi="arial" w:cs="arial"/>
          <w:b w:val="0"/>
          <w:i w:val="0"/>
          <w:strike w:val="0"/>
          <w:noProof w:val="0"/>
          <w:color w:val="000000"/>
          <w:position w:val="0"/>
          <w:sz w:val="18"/>
          <w:u w:val="none"/>
          <w:vertAlign w:val="baseline"/>
        </w:rPr>
        <w:t xml:space="preserve"> been stolen."). Officer Reyes testified that he was within his rights to impound the vehicle based on Defendant's lack of proof of insurance. </w:t>
      </w:r>
      <w:bookmarkStart w:id="269" w:name="Bookmark_I5RG32T62N1PVS0040000400_2"/>
      <w:bookmarkEnd w:id="269"/>
      <w:r>
        <w:rPr>
          <w:rFonts w:ascii="arial" w:eastAsia="arial" w:hAnsi="arial" w:cs="arial"/>
          <w:b w:val="0"/>
          <w:i/>
          <w:strike w:val="0"/>
          <w:noProof w:val="0"/>
          <w:color w:val="000000"/>
          <w:position w:val="0"/>
          <w:sz w:val="18"/>
          <w:u w:val="none"/>
          <w:vertAlign w:val="baseline"/>
        </w:rPr>
        <w:t xml:space="preserve">See </w:t>
      </w:r>
      <w:bookmarkStart w:id="270" w:name="Bookmark_I5RG32T62N1PVS0030000400"/>
      <w:bookmarkEnd w:id="270"/>
      <w:r>
        <w:rPr>
          <w:rFonts w:ascii="arial" w:eastAsia="arial" w:hAnsi="arial" w:cs="arial"/>
          <w:b w:val="0"/>
          <w:i/>
          <w:strike w:val="0"/>
          <w:noProof w:val="0"/>
          <w:color w:val="000000"/>
          <w:position w:val="0"/>
          <w:sz w:val="18"/>
          <w:u w:val="none"/>
          <w:vertAlign w:val="baseline"/>
        </w:rPr>
        <w:t xml:space="preserve">Maricle v. Biggerstaff, </w:t>
      </w:r>
      <w:bookmarkStart w:id="271" w:name="Bookmark_I5RG32T62N1PVS0050000400"/>
      <w:bookmarkEnd w:id="271"/>
      <w:hyperlink r:id="rId8" w:history="1">
        <w:r>
          <w:rPr>
            <w:rFonts w:ascii="arial" w:eastAsia="arial" w:hAnsi="arial" w:cs="arial"/>
            <w:b w:val="0"/>
            <w:i/>
            <w:strike w:val="0"/>
            <w:noProof w:val="0"/>
            <w:color w:val="0077CC"/>
            <w:position w:val="0"/>
            <w:sz w:val="18"/>
            <w:u w:val="single"/>
            <w:vertAlign w:val="baseline"/>
          </w:rPr>
          <w:t>10</w:t>
        </w:r>
      </w:hyperlink>
      <w:hyperlink r:id="rId8" w:history="1">
        <w:r>
          <w:rPr>
            <w:rFonts w:ascii="arial" w:eastAsia="arial" w:hAnsi="arial" w:cs="arial"/>
            <w:b w:val="0"/>
            <w:i/>
            <w:strike w:val="0"/>
            <w:noProof w:val="0"/>
            <w:color w:val="0077CC"/>
            <w:position w:val="0"/>
            <w:sz w:val="18"/>
            <w:u w:val="single"/>
            <w:vertAlign w:val="baseline"/>
          </w:rPr>
          <w:t xml:space="preserve"> F.Supp.2d 705, 707-08 (N.D. Tex. 1998)</w:t>
        </w:r>
      </w:hyperlink>
      <w:r>
        <w:rPr>
          <w:rFonts w:ascii="arial" w:eastAsia="arial" w:hAnsi="arial" w:cs="arial"/>
          <w:b w:val="0"/>
          <w:i w:val="0"/>
          <w:strike w:val="0"/>
          <w:noProof w:val="0"/>
          <w:color w:val="000000"/>
          <w:position w:val="0"/>
          <w:sz w:val="18"/>
          <w:u w:val="none"/>
          <w:vertAlign w:val="baseline"/>
        </w:rPr>
        <w:t>. However, this issue need not be directly addressed as it is not central to any of Defendant's arguments.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Dkt. No. 39, at 2).</w:t>
      </w:r>
    </w:p>
  </w:footnote>
  <w:footnote w:id="3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30 </w:t>
      </w:r>
      <w:bookmarkStart w:id="272" w:name="Bookmark_fnpara_30"/>
      <w:bookmarkEnd w:id="272"/>
      <w:r>
        <w:rPr>
          <w:rFonts w:ascii="arial" w:eastAsia="arial" w:hAnsi="arial" w:cs="arial"/>
          <w:b w:val="0"/>
          <w:i w:val="0"/>
          <w:strike w:val="0"/>
          <w:noProof w:val="0"/>
          <w:color w:val="000000"/>
          <w:position w:val="0"/>
          <w:sz w:val="18"/>
          <w:u w:val="none"/>
          <w:vertAlign w:val="baseline"/>
        </w:rPr>
        <w:t xml:space="preserve">The undersigned briefly notes that Ignacio Rodriguez did testify that he asked Officer Reyes "what time [the] buses come over so [that he] could leave," but was told that he "needed to wait." When he asked why he could not leave, Officer Reyes allegedly told him that the "canine was coming" to search the vehicle. This testimony conflicts with that of Officer Reyes, who stated that he never told Defendant that he needed to "stay around" and was not otherwise asked about any bus schedule. Based on Defendant's conflicting testimony, </w:t>
      </w:r>
      <w:r>
        <w:rPr>
          <w:rFonts w:ascii="arial" w:eastAsia="arial" w:hAnsi="arial" w:cs="arial"/>
          <w:b w:val="0"/>
          <w:i/>
          <w:strike w:val="0"/>
          <w:noProof w:val="0"/>
          <w:color w:val="000000"/>
          <w:position w:val="0"/>
          <w:sz w:val="18"/>
          <w:u w:val="none"/>
          <w:vertAlign w:val="baseline"/>
        </w:rPr>
        <w:t>see supra</w:t>
      </w:r>
      <w:r>
        <w:rPr>
          <w:rFonts w:ascii="arial" w:eastAsia="arial" w:hAnsi="arial" w:cs="arial"/>
          <w:b w:val="0"/>
          <w:i w:val="0"/>
          <w:strike w:val="0"/>
          <w:noProof w:val="0"/>
          <w:color w:val="000000"/>
          <w:position w:val="0"/>
          <w:sz w:val="18"/>
          <w:u w:val="none"/>
          <w:vertAlign w:val="baseline"/>
        </w:rPr>
        <w:t xml:space="preserve"> note 20, and therefore his questionable credibility, the undersigned chooses to afford weight to Officer Reyes's account of the events, and finds that entirety of the search was consensual. Even if the undersigned were to give weight to Ignacio Rodriguez's testimony that he was detained against his will until Agent Benavides showed up "twenty, twenty-five" minutes later, the undersigned nonetheless finds that Officer Reyes had reasonable suspicion to detain Defendant until Border Patrol's arrival. Officer Reyes testified that he was aware that Border Patrol agents had "encountered . . . [a] white passenger vehicle . . . with illegal aliens" and that "there was a black truck with it, but [that it was] unknown what [the truck's] involvement was." (May 2nd Hr'g at 3:40 p.m.). </w:t>
      </w:r>
      <w:bookmarkStart w:id="273" w:name="Bookmark_I5RG32T62D6NT10030000400"/>
      <w:bookmarkEnd w:id="273"/>
      <w:r>
        <w:rPr>
          <w:rFonts w:ascii="arial" w:eastAsia="arial" w:hAnsi="arial" w:cs="arial"/>
          <w:b w:val="0"/>
          <w:i w:val="0"/>
          <w:strike w:val="0"/>
          <w:noProof w:val="0"/>
          <w:color w:val="000000"/>
          <w:position w:val="0"/>
          <w:sz w:val="18"/>
          <w:u w:val="none"/>
          <w:vertAlign w:val="baseline"/>
        </w:rPr>
        <w:t xml:space="preserve">Officer Reyes also testified that Defendant was extremely nervous despite being informed that he had committed only a minor traffic infraction; Defendant could not verify the owner of the vehicle, and changed his story as to who it belonged to; Defendant could not provide any proof of insurance; and Defendant acknowledged that he was traveling to Dallas from </w:t>
      </w:r>
      <w:r>
        <w:rPr>
          <w:rFonts w:ascii="arial" w:eastAsia="arial" w:hAnsi="arial" w:cs="arial"/>
          <w:b/>
          <w:i/>
          <w:strike w:val="0"/>
          <w:noProof w:val="0"/>
          <w:color w:val="000000"/>
          <w:position w:val="0"/>
          <w:sz w:val="18"/>
          <w:u w:val="single"/>
          <w:vertAlign w:val="baseline"/>
        </w:rPr>
        <w:t>Laredo</w:t>
      </w:r>
      <w:r>
        <w:rPr>
          <w:rFonts w:ascii="arial" w:eastAsia="arial" w:hAnsi="arial" w:cs="arial"/>
          <w:b w:val="0"/>
          <w:i w:val="0"/>
          <w:strike w:val="0"/>
          <w:noProof w:val="0"/>
          <w:color w:val="000000"/>
          <w:position w:val="0"/>
          <w:sz w:val="18"/>
          <w:u w:val="none"/>
          <w:vertAlign w:val="baseline"/>
        </w:rPr>
        <w:t xml:space="preserve">, but was nonetheless taking a notably roundabout route. All of these facts provided sufficient reasonable suspicion to temporarily detain Defendant.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bookmarkStart w:id="274" w:name="Bookmark_I5RG32T62D6NT10020000400"/>
      <w:bookmarkEnd w:id="274"/>
      <w:hyperlink r:id="rId9" w:history="1">
        <w:r>
          <w:rPr>
            <w:rFonts w:ascii="arial" w:eastAsia="arial" w:hAnsi="arial" w:cs="arial"/>
            <w:b w:val="0"/>
            <w:i/>
            <w:strike w:val="0"/>
            <w:noProof w:val="0"/>
            <w:color w:val="0077CC"/>
            <w:position w:val="0"/>
            <w:sz w:val="18"/>
            <w:u w:val="single"/>
            <w:vertAlign w:val="baseline"/>
          </w:rPr>
          <w:t>United States v. Robles</w:t>
        </w:r>
      </w:hyperlink>
      <w:hyperlink r:id="rId9" w:history="1">
        <w:r>
          <w:rPr>
            <w:rFonts w:ascii="arial" w:eastAsia="arial" w:hAnsi="arial" w:cs="arial"/>
            <w:b w:val="0"/>
            <w:i/>
            <w:strike w:val="0"/>
            <w:noProof w:val="0"/>
            <w:color w:val="0077CC"/>
            <w:position w:val="0"/>
            <w:sz w:val="18"/>
            <w:u w:val="single"/>
            <w:vertAlign w:val="baseline"/>
          </w:rPr>
          <w:t>, No. V-12-20, 2012 U.S. Dist. LEXIS 140381, 2012 WL 4510538, at *3-7 (S.D. Tex. Sept. 28, 2012)</w:t>
        </w:r>
      </w:hyperlink>
      <w:r>
        <w:rPr>
          <w:rFonts w:ascii="arial" w:eastAsia="arial" w:hAnsi="arial" w:cs="arial"/>
          <w:b w:val="0"/>
          <w:i w:val="0"/>
          <w:strike w:val="0"/>
          <w:noProof w:val="0"/>
          <w:color w:val="000000"/>
          <w:position w:val="0"/>
          <w:sz w:val="18"/>
          <w:u w:val="none"/>
          <w:vertAlign w:val="baseline"/>
        </w:rPr>
        <w:t xml:space="preserve"> (citing </w:t>
      </w:r>
      <w:bookmarkStart w:id="275" w:name="Bookmark_I5RG32T62D6NT10040000400"/>
      <w:bookmarkEnd w:id="275"/>
      <w:hyperlink r:id="rId10" w:history="1">
        <w:r>
          <w:rPr>
            <w:rFonts w:ascii="arial" w:eastAsia="arial" w:hAnsi="arial" w:cs="arial"/>
            <w:b w:val="0"/>
            <w:i/>
            <w:strike w:val="0"/>
            <w:noProof w:val="0"/>
            <w:color w:val="0077CC"/>
            <w:position w:val="0"/>
            <w:sz w:val="18"/>
            <w:u w:val="single"/>
            <w:vertAlign w:val="baseline"/>
          </w:rPr>
          <w:t>United States v. Sharpe</w:t>
        </w:r>
      </w:hyperlink>
      <w:hyperlink r:id="rId10" w:history="1">
        <w:r>
          <w:rPr>
            <w:rFonts w:ascii="arial" w:eastAsia="arial" w:hAnsi="arial" w:cs="arial"/>
            <w:b w:val="0"/>
            <w:i/>
            <w:strike w:val="0"/>
            <w:noProof w:val="0"/>
            <w:color w:val="0077CC"/>
            <w:position w:val="0"/>
            <w:sz w:val="18"/>
            <w:u w:val="single"/>
            <w:vertAlign w:val="baseline"/>
          </w:rPr>
          <w:t>, 470 U.S. 675, 677, 105 S. Ct. 1568, 84 L. Ed. 2d 605 (1985))</w:t>
        </w:r>
      </w:hyperlink>
      <w:r>
        <w:rPr>
          <w:rFonts w:ascii="arial" w:eastAsia="arial" w:hAnsi="arial" w:cs="arial"/>
          <w:b/>
          <w:i w:val="0"/>
          <w:strike w:val="0"/>
          <w:noProof w:val="0"/>
          <w:color w:val="000000"/>
          <w:position w:val="0"/>
          <w:sz w:val="18"/>
          <w:u w:val="none"/>
          <w:vertAlign w:val="baseline"/>
        </w:rPr>
        <w:t> [*46] </w:t>
      </w:r>
      <w:r>
        <w:rPr>
          <w:rFonts w:ascii="arial" w:eastAsia="arial" w:hAnsi="arial" w:cs="arial"/>
          <w:b w:val="0"/>
          <w:i w:val="0"/>
          <w:strike w:val="0"/>
          <w:noProof w:val="0"/>
          <w:color w:val="000000"/>
          <w:position w:val="0"/>
          <w:sz w:val="18"/>
          <w:u w:val="none"/>
          <w:vertAlign w:val="baseline"/>
        </w:rPr>
        <w:t>.</w:t>
      </w:r>
    </w:p>
  </w:footnote>
  <w:footnote w:id="3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31 </w:t>
      </w:r>
      <w:bookmarkStart w:id="314" w:name="Bookmark_fnpara_31"/>
      <w:bookmarkEnd w:id="314"/>
      <w:bookmarkStart w:id="315" w:name="Bookmark_I5RG32T62N1PVV0050000400"/>
      <w:bookmarkEnd w:id="315"/>
      <w:bookmarkStart w:id="316" w:name="Bookmark_I795NNVP4JJ000BTKHP00043"/>
      <w:bookmarkEnd w:id="316"/>
      <w:bookmarkStart w:id="317" w:name="Bookmark_I5RG32T62D6NT30020000400"/>
      <w:bookmarkEnd w:id="317"/>
      <w:bookmarkStart w:id="318" w:name="Bookmark_I5RG32T62D6NT30040000400"/>
      <w:bookmarkEnd w:id="318"/>
      <w:r>
        <w:rPr>
          <w:rFonts w:ascii="arial" w:eastAsia="arial" w:hAnsi="arial" w:cs="arial"/>
          <w:b w:val="0"/>
          <w:i w:val="0"/>
          <w:strike w:val="0"/>
          <w:noProof w:val="0"/>
          <w:color w:val="000000"/>
          <w:position w:val="0"/>
          <w:sz w:val="18"/>
          <w:u w:val="none"/>
          <w:vertAlign w:val="baseline"/>
        </w:rPr>
        <w:t xml:space="preserve">Although Agent Benavides testified that he "wasn't sure" if he could have arrested Ignacio Rodriguez, (May 3rd Hr'g at 1:53-1:54 p.m.), "[t]he subjective belief of an individual officer as to whether there was probable cause for making an arrest is not dispositive," </w:t>
      </w:r>
      <w:bookmarkStart w:id="319" w:name="Bookmark_I5RG32T62N1PVV0040000400"/>
      <w:bookmarkEnd w:id="319"/>
      <w:hyperlink r:id="rId11" w:history="1">
        <w:r>
          <w:rPr>
            <w:rFonts w:ascii="arial" w:eastAsia="arial" w:hAnsi="arial" w:cs="arial"/>
            <w:b w:val="0"/>
            <w:i/>
            <w:strike w:val="0"/>
            <w:noProof w:val="0"/>
            <w:color w:val="0077CC"/>
            <w:position w:val="0"/>
            <w:sz w:val="18"/>
            <w:u w:val="single"/>
            <w:vertAlign w:val="baseline"/>
          </w:rPr>
          <w:t>Florida v. Royer</w:t>
        </w:r>
      </w:hyperlink>
      <w:hyperlink r:id="rId11" w:history="1">
        <w:r>
          <w:rPr>
            <w:rFonts w:ascii="arial" w:eastAsia="arial" w:hAnsi="arial" w:cs="arial"/>
            <w:b w:val="0"/>
            <w:i/>
            <w:strike w:val="0"/>
            <w:noProof w:val="0"/>
            <w:color w:val="0077CC"/>
            <w:position w:val="0"/>
            <w:sz w:val="18"/>
            <w:u w:val="single"/>
            <w:vertAlign w:val="baseline"/>
          </w:rPr>
          <w:t>, 460 U.S. 491, 507, 103 S. Ct. 1319, 75 L. Ed. 2d 229 (1983)</w:t>
        </w:r>
      </w:hyperlink>
      <w:r>
        <w:rPr>
          <w:rFonts w:ascii="arial" w:eastAsia="arial" w:hAnsi="arial" w:cs="arial"/>
          <w:b w:val="0"/>
          <w:i w:val="0"/>
          <w:strike w:val="0"/>
          <w:noProof w:val="0"/>
          <w:color w:val="000000"/>
          <w:position w:val="0"/>
          <w:sz w:val="18"/>
          <w:u w:val="none"/>
          <w:vertAlign w:val="baseline"/>
        </w:rPr>
        <w:t xml:space="preserve">, as probable cause is measured against an objective standard. </w:t>
      </w:r>
      <w:bookmarkStart w:id="320" w:name="Bookmark_I5RG32T62D6NT30010000400"/>
      <w:bookmarkEnd w:id="320"/>
      <w:hyperlink r:id="rId12" w:history="1">
        <w:r>
          <w:rPr>
            <w:rFonts w:ascii="arial" w:eastAsia="arial" w:hAnsi="arial" w:cs="arial"/>
            <w:b w:val="0"/>
            <w:i/>
            <w:strike w:val="0"/>
            <w:noProof w:val="0"/>
            <w:color w:val="0077CC"/>
            <w:position w:val="0"/>
            <w:sz w:val="18"/>
            <w:u w:val="single"/>
            <w:vertAlign w:val="baseline"/>
          </w:rPr>
          <w:t>Beck v. Ohio</w:t>
        </w:r>
      </w:hyperlink>
      <w:hyperlink r:id="rId12" w:history="1">
        <w:r>
          <w:rPr>
            <w:rFonts w:ascii="arial" w:eastAsia="arial" w:hAnsi="arial" w:cs="arial"/>
            <w:b w:val="0"/>
            <w:i/>
            <w:strike w:val="0"/>
            <w:noProof w:val="0"/>
            <w:color w:val="0077CC"/>
            <w:position w:val="0"/>
            <w:sz w:val="18"/>
            <w:u w:val="single"/>
            <w:vertAlign w:val="baseline"/>
          </w:rPr>
          <w:t>, 379 U.S. 89, 96, 85 S. Ct. 223, 13 L. Ed. 2d 142 (1964)</w:t>
        </w:r>
      </w:hyperlink>
      <w:r>
        <w:rPr>
          <w:rFonts w:ascii="arial" w:eastAsia="arial" w:hAnsi="arial" w:cs="arial"/>
          <w:b w:val="0"/>
          <w:i w:val="0"/>
          <w:strike w:val="0"/>
          <w:noProof w:val="0"/>
          <w:color w:val="000000"/>
          <w:position w:val="0"/>
          <w:sz w:val="18"/>
          <w:u w:val="none"/>
          <w:vertAlign w:val="baseline"/>
        </w:rPr>
        <w:t xml:space="preserve">. Furthermore, "even if the decision to place the defendant[ ] in the holding cells constituted </w:t>
      </w:r>
      <w:r>
        <w:rPr>
          <w:rFonts w:ascii="arial" w:eastAsia="arial" w:hAnsi="arial" w:cs="arial"/>
          <w:b w:val="0"/>
          <w:i/>
          <w:strike w:val="0"/>
          <w:noProof w:val="0"/>
          <w:color w:val="000000"/>
          <w:position w:val="0"/>
          <w:sz w:val="18"/>
          <w:u w:val="none"/>
          <w:vertAlign w:val="baseline"/>
        </w:rPr>
        <w:t>a de facto</w:t>
      </w:r>
      <w:r>
        <w:rPr>
          <w:rFonts w:ascii="arial" w:eastAsia="arial" w:hAnsi="arial" w:cs="arial"/>
          <w:b w:val="0"/>
          <w:i w:val="0"/>
          <w:strike w:val="0"/>
          <w:noProof w:val="0"/>
          <w:color w:val="000000"/>
          <w:position w:val="0"/>
          <w:sz w:val="18"/>
          <w:u w:val="none"/>
          <w:vertAlign w:val="baseline"/>
        </w:rPr>
        <w:t xml:space="preserve"> arrest, probable cause warranted that arrest." </w:t>
      </w:r>
      <w:bookmarkStart w:id="321" w:name="Bookmark_I5RG32T62D6NT30030000400"/>
      <w:bookmarkEnd w:id="321"/>
      <w:hyperlink r:id="rId13" w:history="1">
        <w:r>
          <w:rPr>
            <w:rFonts w:ascii="arial" w:eastAsia="arial" w:hAnsi="arial" w:cs="arial"/>
            <w:b w:val="0"/>
            <w:i/>
            <w:strike w:val="0"/>
            <w:noProof w:val="0"/>
            <w:color w:val="0077CC"/>
            <w:position w:val="0"/>
            <w:sz w:val="18"/>
            <w:u w:val="single"/>
            <w:vertAlign w:val="baseline"/>
          </w:rPr>
          <w:t>Garcia</w:t>
        </w:r>
      </w:hyperlink>
      <w:hyperlink r:id="rId13" w:history="1">
        <w:r>
          <w:rPr>
            <w:rFonts w:ascii="arial" w:eastAsia="arial" w:hAnsi="arial" w:cs="arial"/>
            <w:b w:val="0"/>
            <w:i/>
            <w:strike w:val="0"/>
            <w:noProof w:val="0"/>
            <w:color w:val="0077CC"/>
            <w:position w:val="0"/>
            <w:sz w:val="18"/>
            <w:u w:val="single"/>
            <w:vertAlign w:val="baseline"/>
          </w:rPr>
          <w:t>, 179 F.3d at 268</w:t>
        </w:r>
      </w:hyperlink>
      <w:r>
        <w:rPr>
          <w:rFonts w:ascii="arial" w:eastAsia="arial" w:hAnsi="arial" w:cs="arial"/>
          <w:b w:val="0"/>
          <w:i w:val="0"/>
          <w:strike w:val="0"/>
          <w:noProof w:val="0"/>
          <w:color w:val="000000"/>
          <w:position w:val="0"/>
          <w:sz w:val="18"/>
          <w:u w:val="none"/>
          <w:vertAlign w:val="baseline"/>
        </w:rPr>
        <w:t>.</w:t>
      </w:r>
    </w:p>
  </w:footnote>
  <w:footnote w:id="3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32 </w:t>
      </w:r>
      <w:bookmarkStart w:id="323" w:name="Bookmark_fnpara_32"/>
      <w:bookmarkEnd w:id="323"/>
      <w:r>
        <w:rPr>
          <w:rFonts w:ascii="arial" w:eastAsia="arial" w:hAnsi="arial" w:cs="arial"/>
          <w:b w:val="0"/>
          <w:i w:val="0"/>
          <w:strike w:val="0"/>
          <w:noProof w:val="0"/>
          <w:color w:val="000000"/>
          <w:position w:val="0"/>
          <w:sz w:val="18"/>
          <w:u w:val="none"/>
          <w:vertAlign w:val="baseline"/>
        </w:rPr>
        <w:t>Confusingly, Defendant appeared to concede as much, when during the cross examination of Agent Benavides, he was able to get the agent to agree to all of the following statements: "Okay, but you . . . were at the same location where Officer Reyes had stopped him to give him a traffic citation, . . . and by that time, you knew that there was a black truck, you knew that the driver was a last name Rodriguez, and you knew that the truck was registered to somebody in Corinth, Texas." (May 3rd Hr'g at 1:54 p.m.). "And you had been listening to the radio about the stop that Agent Trevino made on the sedan, and that he had also caught, or found, five or six illegal aliens . . . in the vehicle."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"So, by that time, you had information sufficient to arrest Mr. Rodriguez on the spot once you arrived."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w:t>
      </w:r>
    </w:p>
  </w:footnote>
  <w:footnote w:id="3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33 </w:t>
      </w:r>
      <w:bookmarkStart w:id="328" w:name="Bookmark_fnpara_33"/>
      <w:bookmarkEnd w:id="328"/>
      <w:r>
        <w:rPr>
          <w:rFonts w:ascii="arial" w:eastAsia="arial" w:hAnsi="arial" w:cs="arial"/>
          <w:b w:val="0"/>
          <w:i w:val="0"/>
          <w:strike w:val="0"/>
          <w:noProof w:val="0"/>
          <w:color w:val="000000"/>
          <w:position w:val="0"/>
          <w:sz w:val="18"/>
          <w:u w:val="none"/>
          <w:vertAlign w:val="baseline"/>
        </w:rPr>
        <w:t xml:space="preserve">Defendant does not appear to argue that there was any </w:t>
      </w:r>
      <w:r>
        <w:rPr>
          <w:rFonts w:ascii="arial" w:eastAsia="arial" w:hAnsi="arial" w:cs="arial"/>
          <w:b w:val="0"/>
          <w:i/>
          <w:strike w:val="0"/>
          <w:noProof w:val="0"/>
          <w:color w:val="000000"/>
          <w:position w:val="0"/>
          <w:sz w:val="18"/>
          <w:u w:val="none"/>
          <w:vertAlign w:val="baseline"/>
        </w:rPr>
        <w:t>Miranda</w:t>
      </w:r>
      <w:r>
        <w:rPr>
          <w:rFonts w:ascii="arial" w:eastAsia="arial" w:hAnsi="arial" w:cs="arial"/>
          <w:b w:val="0"/>
          <w:i w:val="0"/>
          <w:strike w:val="0"/>
          <w:noProof w:val="0"/>
          <w:color w:val="000000"/>
          <w:position w:val="0"/>
          <w:sz w:val="18"/>
          <w:u w:val="none"/>
          <w:vertAlign w:val="baseline"/>
        </w:rPr>
        <w:t xml:space="preserve"> violation or that Agent Montemayor somehow infringed upon his constitutional rights, and therefore that issue is left unaddressed.</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Rodriguez</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5R8G-RVM1-F04F-C2F0-00000-00&amp;context=1519360" TargetMode="External" /><Relationship Id="rId11" Type="http://schemas.openxmlformats.org/officeDocument/2006/relationships/hyperlink" Target="https://advance.lexis.com/api/document?collection=statutes-legislation&amp;id=urn:contentItem:8S6M-T0S2-D6RV-H49T-00000-00&amp;context=1519360" TargetMode="External" /><Relationship Id="rId12" Type="http://schemas.openxmlformats.org/officeDocument/2006/relationships/hyperlink" Target="https://advance.lexis.com/api/document?collection=statutes-legislation&amp;id=urn:contentItem:8T9R-T3H2-D6RV-H37G-00000-00&amp;context=1519360" TargetMode="External" /><Relationship Id="rId13" Type="http://schemas.openxmlformats.org/officeDocument/2006/relationships/hyperlink" Target="https://advance.lexis.com/api/document?collection=cases&amp;id=urn:contentItem:4FRD-9YS0-0038-X1XW-00000-00&amp;context=1519360" TargetMode="External" /><Relationship Id="rId14" Type="http://schemas.openxmlformats.org/officeDocument/2006/relationships/hyperlink" Target="https://advance.lexis.com/api/document?collection=cases&amp;id=urn:contentItem:42CM-SY20-0038-X2T2-00000-00&amp;context=1519360" TargetMode="External" /><Relationship Id="rId15" Type="http://schemas.openxmlformats.org/officeDocument/2006/relationships/hyperlink" Target="https://advance.lexis.com/api/document?collection=cases&amp;id=urn:contentItem:44XD-1FR0-004C-101T-00000-00&amp;context=1519360" TargetMode="External" /><Relationship Id="rId16" Type="http://schemas.openxmlformats.org/officeDocument/2006/relationships/hyperlink" Target="https://advance.lexis.com/api/document?collection=cases&amp;id=urn:contentItem:3S4X-FHX0-003B-S04Y-00000-00&amp;context=1519360" TargetMode="External" /><Relationship Id="rId17" Type="http://schemas.openxmlformats.org/officeDocument/2006/relationships/hyperlink" Target="https://advance.lexis.com/api/document?collection=cases&amp;id=urn:contentItem:3S4X-6RM0-003B-S354-00000-00&amp;context=1519360" TargetMode="External" /><Relationship Id="rId18" Type="http://schemas.openxmlformats.org/officeDocument/2006/relationships/hyperlink" Target="https://advance.lexis.com/api/document?collection=cases&amp;id=urn:contentItem:3S4X-BDV0-003B-S1TF-00000-00&amp;context=1519360" TargetMode="External" /><Relationship Id="rId19" Type="http://schemas.openxmlformats.org/officeDocument/2006/relationships/hyperlink" Target="https://advance.lexis.com/api/document?collection=cases&amp;id=urn:contentItem:3S4X-58R0-008H-V4HV-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491J-J540-0038-X0W2-00000-00&amp;context=1519360" TargetMode="External" /><Relationship Id="rId21" Type="http://schemas.openxmlformats.org/officeDocument/2006/relationships/hyperlink" Target="https://advance.lexis.com/api/document?collection=cases&amp;id=urn:contentItem:4MX0-JTD0-0038-X3R2-00000-00&amp;context=1519360" TargetMode="External" /><Relationship Id="rId22" Type="http://schemas.openxmlformats.org/officeDocument/2006/relationships/hyperlink" Target="https://advance.lexis.com/api/document?collection=cases&amp;id=urn:contentItem:3XHG-S0G0-0038-X17P-00000-00&amp;context=1519360" TargetMode="External" /><Relationship Id="rId23" Type="http://schemas.openxmlformats.org/officeDocument/2006/relationships/hyperlink" Target="https://advance.lexis.com/api/document?collection=cases&amp;id=urn:contentItem:43J1-M2F0-0038-X1HJ-00000-00&amp;context=1519360" TargetMode="External" /><Relationship Id="rId24" Type="http://schemas.openxmlformats.org/officeDocument/2006/relationships/hyperlink" Target="https://advance.lexis.com/api/document?collection=cases&amp;id=urn:contentItem:409B-CVT0-0038-X4SM-00000-00&amp;context=1519360" TargetMode="External" /><Relationship Id="rId25" Type="http://schemas.openxmlformats.org/officeDocument/2006/relationships/hyperlink" Target="https://advance.lexis.com/api/document?collection=cases&amp;id=urn:contentItem:3XK1-CV80-0038-X0JF-00000-00&amp;context=1519360" TargetMode="External" /><Relationship Id="rId26" Type="http://schemas.openxmlformats.org/officeDocument/2006/relationships/hyperlink" Target="https://advance.lexis.com/api/document?collection=cases&amp;id=urn:contentItem:3YDW-G0S0-0038-X3K7-00000-00&amp;context=1519360" TargetMode="External" /><Relationship Id="rId27" Type="http://schemas.openxmlformats.org/officeDocument/2006/relationships/hyperlink" Target="https://advance.lexis.com/api/document?collection=cases&amp;id=urn:contentItem:527M-3GC1-JCNH-Y00P-00000-00&amp;context=1519360" TargetMode="External" /><Relationship Id="rId28" Type="http://schemas.openxmlformats.org/officeDocument/2006/relationships/hyperlink" Target="https://advance.lexis.com/api/document?collection=cases&amp;id=urn:contentItem:3XJK-F6N0-0038-X01S-00000-00&amp;context=1519360" TargetMode="External" /><Relationship Id="rId29" Type="http://schemas.openxmlformats.org/officeDocument/2006/relationships/hyperlink" Target="https://advance.lexis.com/api/document?collection=cases&amp;id=urn:contentItem:3S4X-8HG0-0039-P1YN-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TCW-KHX0-0038-X0SV-00000-00&amp;context=1519360" TargetMode="External" /><Relationship Id="rId31" Type="http://schemas.openxmlformats.org/officeDocument/2006/relationships/hyperlink" Target="https://advance.lexis.com/api/document?collection=cases&amp;id=urn:contentItem:4CB7-H0D0-0038-X53V-00000-00&amp;context=1519360" TargetMode="External" /><Relationship Id="rId32" Type="http://schemas.openxmlformats.org/officeDocument/2006/relationships/hyperlink" Target="https://advance.lexis.com/api/document?collection=cases&amp;id=urn:contentItem:5251-PRV1-652R-30TB-00000-00&amp;context=1519360" TargetMode="External" /><Relationship Id="rId33" Type="http://schemas.openxmlformats.org/officeDocument/2006/relationships/hyperlink" Target="https://advance.lexis.com/api/document?collection=cases&amp;id=urn:contentItem:7YB9-G2P0-YB0P-706F-00000-00&amp;context=1519360" TargetMode="External" /><Relationship Id="rId34" Type="http://schemas.openxmlformats.org/officeDocument/2006/relationships/hyperlink" Target="https://advance.lexis.com/api/document?collection=cases&amp;id=urn:contentItem:3VTY-G490-0038-X0P6-00000-00&amp;context=1519360" TargetMode="External" /><Relationship Id="rId35" Type="http://schemas.openxmlformats.org/officeDocument/2006/relationships/hyperlink" Target="https://advance.lexis.com/api/document?collection=cases&amp;id=urn:contentItem:4W73-XDC0-TXFX-721C-00000-00&amp;context=1519360" TargetMode="External" /><Relationship Id="rId36" Type="http://schemas.openxmlformats.org/officeDocument/2006/relationships/hyperlink" Target="https://advance.lexis.com/api/document?collection=cases&amp;id=urn:contentItem:3YMS-NDF0-0038-X1JX-00000-00&amp;context=1519360" TargetMode="External" /><Relationship Id="rId37" Type="http://schemas.openxmlformats.org/officeDocument/2006/relationships/hyperlink" Target="https://advance.lexis.com/api/document?collection=cases&amp;id=urn:contentItem:3S4X-6M30-008H-V0HT-00000-00&amp;context=1519360" TargetMode="External" /><Relationship Id="rId38" Type="http://schemas.openxmlformats.org/officeDocument/2006/relationships/hyperlink" Target="https://advance.lexis.com/api/document?collection=cases&amp;id=urn:contentItem:3V4X-4HW0-0038-X188-00000-00&amp;context=1519360" TargetMode="External" /><Relationship Id="rId39" Type="http://schemas.openxmlformats.org/officeDocument/2006/relationships/hyperlink" Target="https://advance.lexis.com/api/document?collection=cases&amp;id=urn:contentItem:3S4N-C8Y0-003B-617R-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4XJG-T5N0-TXFX-72FN-00000-00&amp;context=1519360" TargetMode="External" /><Relationship Id="rId41" Type="http://schemas.openxmlformats.org/officeDocument/2006/relationships/hyperlink" Target="https://advance.lexis.com/api/document?collection=cases&amp;id=urn:contentItem:3S4W-XGK0-003B-G2T8-00000-00&amp;context=1519360" TargetMode="External" /><Relationship Id="rId42" Type="http://schemas.openxmlformats.org/officeDocument/2006/relationships/hyperlink" Target="https://advance.lexis.com/api/document?collection=cases&amp;id=urn:contentItem:3S4X-0FY0-003B-P3FV-00000-00&amp;context=1519360" TargetMode="External" /><Relationship Id="rId43" Type="http://schemas.openxmlformats.org/officeDocument/2006/relationships/hyperlink" Target="https://advance.lexis.com/api/document?collection=cases&amp;id=urn:contentItem:49Y0-TGS0-0038-X15C-00000-00&amp;context=1519360" TargetMode="External" /><Relationship Id="rId44" Type="http://schemas.openxmlformats.org/officeDocument/2006/relationships/hyperlink" Target="https://advance.lexis.com/api/document?collection=cases&amp;id=urn:contentItem:3S4X-0RR0-0039-M2PW-00000-00&amp;context=1519360" TargetMode="External" /><Relationship Id="rId45" Type="http://schemas.openxmlformats.org/officeDocument/2006/relationships/hyperlink" Target="https://advance.lexis.com/api/document?collection=cases&amp;id=urn:contentItem:3T94-77S0-0038-X4K9-00000-00&amp;context=1519360" TargetMode="External" /><Relationship Id="rId46" Type="http://schemas.openxmlformats.org/officeDocument/2006/relationships/hyperlink" Target="https://advance.lexis.com/api/document?collection=cases&amp;id=urn:contentItem:3WTW-F2T0-0038-X3FG-00000-00&amp;context=1519360" TargetMode="External" /><Relationship Id="rId47" Type="http://schemas.openxmlformats.org/officeDocument/2006/relationships/hyperlink" Target="https://advance.lexis.com/api/document?collection=cases&amp;id=urn:contentItem:4JW6-GWF0-0038-X077-00000-00&amp;context=1519360" TargetMode="External" /><Relationship Id="rId48" Type="http://schemas.openxmlformats.org/officeDocument/2006/relationships/hyperlink" Target="https://advance.lexis.com/api/document?collection=cases&amp;id=urn:contentItem:49WX-YHF0-0038-X0WW-00000-00&amp;context=1519360" TargetMode="External" /><Relationship Id="rId49" Type="http://schemas.openxmlformats.org/officeDocument/2006/relationships/hyperlink" Target="https://advance.lexis.com/api/document?collection=cases&amp;id=urn:contentItem:3S4X-8CY0-003B-S2GM-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3S4X-3B50-003B-S2XN-00000-00&amp;context=1519360" TargetMode="External" /><Relationship Id="rId51" Type="http://schemas.openxmlformats.org/officeDocument/2006/relationships/hyperlink" Target="https://advance.lexis.com/api/document?collection=cases&amp;id=urn:contentItem:4D4D-G2W0-0038-X4JG-00000-00&amp;context=1519360" TargetMode="External" /><Relationship Id="rId52" Type="http://schemas.openxmlformats.org/officeDocument/2006/relationships/hyperlink" Target="https://advance.lexis.com/api/document?collection=cases&amp;id=urn:contentItem:3S65-J3V0-003B-R06P-00000-00&amp;context=1519360" TargetMode="External" /><Relationship Id="rId53" Type="http://schemas.openxmlformats.org/officeDocument/2006/relationships/hyperlink" Target="https://advance.lexis.com/api/document?collection=cases&amp;id=urn:contentItem:3S65-KSS0-003B-R16J-00000-00&amp;context=1519360" TargetMode="External" /><Relationship Id="rId54" Type="http://schemas.openxmlformats.org/officeDocument/2006/relationships/hyperlink" Target="https://advance.lexis.com/api/document?collection=cases&amp;id=urn:contentItem:3RHB-XFY0-003B-R05V-00000-00&amp;context=1519360" TargetMode="External" /><Relationship Id="rId55" Type="http://schemas.openxmlformats.org/officeDocument/2006/relationships/hyperlink" Target="https://advance.lexis.com/api/document?collection=cases&amp;id=urn:contentItem:3S4X-FY40-003B-P52X-00000-00&amp;context=1519360" TargetMode="External" /><Relationship Id="rId56" Type="http://schemas.openxmlformats.org/officeDocument/2006/relationships/hyperlink" Target="https://advance.lexis.com/api/document?collection=cases&amp;id=urn:contentItem:3S4X-46W0-001B-K2VB-00000-00&amp;context=1519360" TargetMode="External" /><Relationship Id="rId57" Type="http://schemas.openxmlformats.org/officeDocument/2006/relationships/hyperlink" Target="https://advance.lexis.com/api/document?collection=statutes-legislation&amp;id=urn:contentItem:5DDJ-C8H1-JW8X-V3NN-00000-00&amp;context=1519360" TargetMode="External" /><Relationship Id="rId58" Type="http://schemas.openxmlformats.org/officeDocument/2006/relationships/hyperlink" Target="https://advance.lexis.com/api/document?collection=statutes-legislation&amp;id=urn:contentItem:5DDJ-C8H1-JW8X-V3NR-00000-00&amp;context=1519360" TargetMode="External" /><Relationship Id="rId59" Type="http://schemas.openxmlformats.org/officeDocument/2006/relationships/hyperlink" Target="https://advance.lexis.com/api/document?collection=cases&amp;id=urn:contentItem:4719-2H30-0038-X2B1-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3Y6P-45T0-0038-X126-00000-00&amp;context=1519360" TargetMode="External" /><Relationship Id="rId61" Type="http://schemas.openxmlformats.org/officeDocument/2006/relationships/hyperlink" Target="https://advance.lexis.com/api/document?collection=cases&amp;id=urn:contentItem:3S4X-DC00-008H-V4Y0-00000-00&amp;context=1519360" TargetMode="External" /><Relationship Id="rId62" Type="http://schemas.openxmlformats.org/officeDocument/2006/relationships/hyperlink" Target="https://advance.lexis.com/api/document?collection=cases&amp;id=urn:contentItem:3S4X-BR70-003B-P2P9-00000-00&amp;context=1519360" TargetMode="External" /><Relationship Id="rId63" Type="http://schemas.openxmlformats.org/officeDocument/2006/relationships/hyperlink" Target="https://advance.lexis.com/api/document?collection=cases&amp;id=urn:contentItem:48Y6-W930-0038-X09M-00000-00&amp;context=1519360" TargetMode="External" /><Relationship Id="rId64" Type="http://schemas.openxmlformats.org/officeDocument/2006/relationships/hyperlink" Target="https://advance.lexis.com/api/document?collection=cases&amp;id=urn:contentItem:48CP-XWT0-0038-X0VG-00000-00&amp;context=1519360" TargetMode="External" /><Relationship Id="rId65" Type="http://schemas.openxmlformats.org/officeDocument/2006/relationships/hyperlink" Target="https://advance.lexis.com/api/document?collection=cases&amp;id=urn:contentItem:3S4X-C390-0039-N129-00000-00&amp;context=1519360" TargetMode="External" /><Relationship Id="rId66" Type="http://schemas.openxmlformats.org/officeDocument/2006/relationships/hyperlink" Target="https://advance.lexis.com/api/document?collection=cases&amp;id=urn:contentItem:3S4X-8400-003B-S1CV-00000-00&amp;context=1519360" TargetMode="External" /><Relationship Id="rId67" Type="http://schemas.openxmlformats.org/officeDocument/2006/relationships/hyperlink" Target="https://advance.lexis.com/api/document?collection=cases&amp;id=urn:contentItem:48HP-R4D0-004C-0013-00000-00&amp;context=1519360" TargetMode="External" /><Relationship Id="rId68" Type="http://schemas.openxmlformats.org/officeDocument/2006/relationships/hyperlink" Target="https://advance.lexis.com/api/document?collection=cases&amp;id=urn:contentItem:4V5R-WNB0-TXFX-72V2-00000-00&amp;context=1519360" TargetMode="External" /><Relationship Id="rId69" Type="http://schemas.openxmlformats.org/officeDocument/2006/relationships/hyperlink" Target="https://advance.lexis.com/api/document?collection=cases&amp;id=urn:contentItem:4KS6-XDW0-0038-X49X-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4MSR-6FV0-0038-X2R1-00000-00&amp;context=1519360" TargetMode="External" /><Relationship Id="rId71" Type="http://schemas.openxmlformats.org/officeDocument/2006/relationships/hyperlink" Target="https://advance.lexis.com/api/document?collection=cases&amp;id=urn:contentItem:3WYG-YG20-0038-X0FD-00000-00&amp;context=1519360" TargetMode="External" /><Relationship Id="rId72" Type="http://schemas.openxmlformats.org/officeDocument/2006/relationships/hyperlink" Target="https://advance.lexis.com/api/document?collection=cases&amp;id=urn:contentItem:3S4X-3MN0-008H-V0DT-00000-00&amp;context=1519360" TargetMode="External" /><Relationship Id="rId73" Type="http://schemas.openxmlformats.org/officeDocument/2006/relationships/hyperlink" Target="https://advance.lexis.com/api/document?collection=cases&amp;id=urn:contentItem:44DV-0KH0-0038-X19N-00000-00&amp;context=1519360" TargetMode="External" /><Relationship Id="rId74" Type="http://schemas.openxmlformats.org/officeDocument/2006/relationships/hyperlink" Target="https://advance.lexis.com/api/document?collection=cases&amp;id=urn:contentItem:4P7G-VNT0-TXFX-7286-00000-00&amp;context=1519360" TargetMode="External" /><Relationship Id="rId75" Type="http://schemas.openxmlformats.org/officeDocument/2006/relationships/hyperlink" Target="https://advance.lexis.com/api/document?collection=cases&amp;id=urn:contentItem:4V72-0B70-TXFX-F30X-00000-00&amp;context=1519360" TargetMode="External" /><Relationship Id="rId76" Type="http://schemas.openxmlformats.org/officeDocument/2006/relationships/hyperlink" Target="https://advance.lexis.com/api/document?collection=cases&amp;id=urn:contentItem:4PJ1-50Y0-TXFX-F2TD-00000-00&amp;context=1519360" TargetMode="External" /><Relationship Id="rId77" Type="http://schemas.openxmlformats.org/officeDocument/2006/relationships/hyperlink" Target="https://advance.lexis.com/api/document?collection=cases&amp;id=urn:contentItem:4C6V-04F0-0038-X3HY-00000-00&amp;context=1519360" TargetMode="External" /><Relationship Id="rId78" Type="http://schemas.openxmlformats.org/officeDocument/2006/relationships/hyperlink" Target="https://advance.lexis.com/api/document?collection=cases&amp;id=urn:contentItem:4RTT-K390-TXFX-71TK-00000-00&amp;context=1519360" TargetMode="External" /><Relationship Id="rId79" Type="http://schemas.openxmlformats.org/officeDocument/2006/relationships/hyperlink" Target="https://advance.lexis.com/api/document?collection=cases&amp;id=urn:contentItem:3S4X-FST0-00B1-D28V-00000-00&amp;context=1519360" TargetMode="External" /><Relationship Id="rId8" Type="http://schemas.openxmlformats.org/officeDocument/2006/relationships/image" Target="media/image1.png" /><Relationship Id="rId80" Type="http://schemas.openxmlformats.org/officeDocument/2006/relationships/hyperlink" Target="https://advance.lexis.com/api/document?collection=statutes-legislation&amp;id=urn:contentItem:8SG9-5HW2-D6RV-H0BK-00000-00&amp;context=1519360" TargetMode="External" /><Relationship Id="rId81" Type="http://schemas.openxmlformats.org/officeDocument/2006/relationships/hyperlink" Target="https://advance.lexis.com/api/document?collection=cases&amp;id=urn:contentItem:3S4X-8XP0-0039-N1VY-00000-00&amp;context=1519360" TargetMode="External" /><Relationship Id="rId82" Type="http://schemas.openxmlformats.org/officeDocument/2006/relationships/hyperlink" Target="https://advance.lexis.com/api/document?collection=cases&amp;id=urn:contentItem:3S4X-2V50-006F-M2KX-00000-00&amp;context=1519360" TargetMode="External" /><Relationship Id="rId83" Type="http://schemas.openxmlformats.org/officeDocument/2006/relationships/theme" Target="theme/theme1.xml" /><Relationship Id="rId84" Type="http://schemas.openxmlformats.org/officeDocument/2006/relationships/styles" Target="styles.xml" /><Relationship Id="rId9" Type="http://schemas.openxmlformats.org/officeDocument/2006/relationships/hyperlink" Target="https://advance.lexis.com/api/document?collection=cases&amp;id=urn:contentItem:5R8G-RVM1-F04F-C2DY-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4RTT-K390-TXFX-71TK-00000-00&amp;context=1519360" TargetMode="External" /><Relationship Id="rId10" Type="http://schemas.openxmlformats.org/officeDocument/2006/relationships/hyperlink" Target="https://advance.lexis.com/api/document?collection=cases&amp;id=urn:contentItem:3S4X-C350-0039-N125-00000-00&amp;context=1519360" TargetMode="External" /><Relationship Id="rId11" Type="http://schemas.openxmlformats.org/officeDocument/2006/relationships/hyperlink" Target="https://advance.lexis.com/api/document?collection=cases&amp;id=urn:contentItem:3S4X-5340-003B-S093-00000-00&amp;context=1519360" TargetMode="External" /><Relationship Id="rId12" Type="http://schemas.openxmlformats.org/officeDocument/2006/relationships/hyperlink" Target="https://advance.lexis.com/api/document?collection=cases&amp;id=urn:contentItem:3S4X-GRW0-003B-S2VT-00000-00&amp;context=1519360" TargetMode="External" /><Relationship Id="rId13" Type="http://schemas.openxmlformats.org/officeDocument/2006/relationships/hyperlink" Target="https://advance.lexis.com/api/document?collection=cases&amp;id=urn:contentItem:3WYG-YG20-0038-X0FD-00000-00&amp;context=1519360" TargetMode="External" /><Relationship Id="rId2" Type="http://schemas.openxmlformats.org/officeDocument/2006/relationships/hyperlink" Target="https://advance.lexis.com/api/document?collection=cases&amp;id=urn:contentItem:3S4X-0RR0-0039-M2PW-00000-00&amp;context=1519360" TargetMode="External" /><Relationship Id="rId3" Type="http://schemas.openxmlformats.org/officeDocument/2006/relationships/hyperlink" Target="https://advance.lexis.com/api/document?collection=cases&amp;id=urn:contentItem:5251-PRV1-652R-30TB-00000-00&amp;context=1519360" TargetMode="External" /><Relationship Id="rId4" Type="http://schemas.openxmlformats.org/officeDocument/2006/relationships/hyperlink" Target="https://advance.lexis.com/api/document?collection=cases&amp;id=urn:contentItem:3S4X-CYM0-0039-P34X-00000-00&amp;context=1519360" TargetMode="External" /><Relationship Id="rId5" Type="http://schemas.openxmlformats.org/officeDocument/2006/relationships/hyperlink" Target="https://advance.lexis.com/api/document?collection=cases&amp;id=urn:contentItem:3S4N-C8Y0-003B-617R-00000-00&amp;context=1519360" TargetMode="External" /><Relationship Id="rId6" Type="http://schemas.openxmlformats.org/officeDocument/2006/relationships/hyperlink" Target="https://advance.lexis.com/api/document?collection=cases&amp;id=urn:contentItem:4D4D-G2W0-0038-X4JG-00000-00&amp;context=1519360" TargetMode="External" /><Relationship Id="rId7" Type="http://schemas.openxmlformats.org/officeDocument/2006/relationships/hyperlink" Target="https://advance.lexis.com/api/document?collection=cases&amp;id=urn:contentItem:44XD-1FR0-004C-101T-00000-00&amp;context=1519360" TargetMode="External" /><Relationship Id="rId8" Type="http://schemas.openxmlformats.org/officeDocument/2006/relationships/hyperlink" Target="https://advance.lexis.com/api/document?collection=cases&amp;id=urn:contentItem:3SG2-J840-0038-Y1DK-00000-00&amp;context=1519360" TargetMode="External" /><Relationship Id="rId9" Type="http://schemas.openxmlformats.org/officeDocument/2006/relationships/hyperlink" Target="https://advance.lexis.com/api/document?collection=cases&amp;id=urn:contentItem:56P5-1R11-F04F-C1RP-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Rodriguez, 2013 U.S. Dist. LEXIS 201341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vt:lpwstr>
  </property>
  <property fmtid="{D5CDD505-2E9C-101B-9397-08002B2CF9AE}" pid="3" name="LADocCount">
    <vt:lpwstr>1</vt:lpwstr>
  </property>
  <property fmtid="{D5CDD505-2E9C-101B-9397-08002B2CF9AE}" pid="4" name="LADocumentID:12">
    <vt:lpwstr>Doc::urn:hlct:5|contextualFeaturePermID::1519360</vt:lpwstr>
  </property>
  <property fmtid="{D5CDD505-2E9C-101B-9397-08002B2CF9AE}" pid="5" name="UserPermID">
    <vt:lpwstr>urn:user:PA186186298</vt:lpwstr>
  </property>
</Properties>
</file>