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NEARLY A DOZEN DRUG TRAFFICKERS OFF THE STREETS AND HEADED TO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 8:41 PM  EST</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Oct. 2 --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12 area drug traffickers and money launderers have received their sentences following their convictions related to a drug trafficking and money laundering conspiracy,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had previously pleaded guilty for their varying roles in the scheme. U.S. District Judge Marina Garcia Marmolejo imposed the sentences over the course of the last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Judge Marmolejo ordered Elias Medina Ugarte, 27, Austin, to serve 120 months in federal prison for coordinating the receipt and distribution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Laredoans Federico Hernandez, 36, Juan Ciprian Ruiz, 41, Peter Moreno, 26, Joe Alfredo Fuentes, 35, and Janie Guadalupe Lucio, 41, were ordered to serve 70, 60, 60, 50 and 16 months, respectively, while Marisa Guadalupe Deleon, 40, received a probated sentence with six months home confinement. Moreno had been on supervised release for an unrelated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and received an additional 12 months for the revocation of that term, six of which are to be served consecutively to his other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nationals Leodan Martinez, 35, and Pedro Lomeli, 34, were ordered to serve a total of 36 and 120 months in federal prison and are expected to face deportation proceedings following their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Gonzalez, 37, received an 18-month term of imprisonment after the court denied his purported acceptance of responsibility, finding he had tested positive for cocaine use while on bond.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Leticia Rocha Pruneda, 60, and her daughter Ruby Pruneda, 34, both also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received three years of probation and 18 months in prison, respectively. The daughter had recruited her mother to launder drug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their respective sentences, most of the defendants received a money judgment or forfeiture in varying amounts up to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co-conspirators engaged in a conspiracy to distribute marijuana by means of tractor-trailers and other vehicles and used various U.S. bank accounts to transfer drug proceeds from distribution cities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were able to launder the drug proceeds by investing in businesses, real estate and vehicles in a manner to conceal and disguise the nature, ownership, control and source of their illicit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Prunedas spent more than $10,000 in drug proceeds or conducted transactions in a manner to conceal or disguise the source of drug proceeds. Gonzalez, Hernandez and Moreno acted as couriers willing to transport narcotics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Austin, Dallas and elsewhere, while Lomeli and Ruiz were stash house operators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others assisted in scouting or transporting narcotics and/or drug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exception of Fuentes, Pruneda and Lucio, the defendants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organizers or leaders of the organization are scheduled for sentencing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Custom Enforcement's Homeland Security Investigations and Drug Enforcement Administration conducted long-term Organized Crime Drug Enforcement Task Force investigation dubbed Platinum Plus.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U.S. Attorney Graciela Lindberg is prosecuting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NEARLY A DOZEN DRUG TRAFFICKERS OFF THE STREETS AND HEADED TO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4-9PT1-F12F-F31R-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NEARLY A DOZEN DRUG TRAFFICKERS OFF THE STREETS AND HEADED TO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