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2019 Tuesday</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Thai News Service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S\xE3o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contained in the Al-Mamun indictment are merely allegations and the defendant is presumed innocent until proven guilty beyond a reasonable doubt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 Department of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 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Y-R211-JB5P-J18M-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