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Kepler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22-5006</w:t>
      </w:r>
    </w:p>
    <w:p>
      <w:pPr>
        <w:keepNext w:val="0"/>
        <w:spacing w:after="0" w:line="240" w:lineRule="atLeast"/>
        <w:ind w:right="0"/>
        <w:jc w:val="both"/>
      </w:pPr>
      <w:bookmarkStart w:id="0" w:name="Bookmark_9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74 F.4th 1292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App. LEXIS 18873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SHANNON JAMES KEPLER, Defendant - Appellant.</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Northern District of Oklahoma. (D.C. No. 4:20-CR-00276-GKF-1).</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Kepler, 2021 U.S. Dist. LEXIS 2820, 2021 WL 66654 (N.D. Okla., Jan. 7, 2021)</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murder, second-degree, depraved-heart, violent crime, recklessness, malice, kill, self-defense, quotations, plurality, district court, perpetrator, felony, plainly, questions, felony murder, plain error, gun, categorically, first-degree, witnesses, closing argument, specific person, imperfect, depraved, mens rea, mitigation, aimed, mens rea requirement, contends</w:t>
      </w:r>
    </w:p>
    <w:p>
      <w:pPr>
        <w:keepNext/>
        <w:spacing w:before="240" w:after="0" w:line="340" w:lineRule="atLeast"/>
        <w:ind w:left="0" w:right="0" w:firstLine="0"/>
        <w:jc w:val="left"/>
      </w:pPr>
      <w:bookmarkStart w:id="5" w:name="LexisNexis® Headnotes"/>
      <w:bookmarkEnd w:id="5"/>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6" w:name="Bookmark_clscc1"/>
      <w:bookmarkEnd w:id="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Second-Degree Murder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Definitions &gt; Malice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First-Degree Murder &gt; Elements</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Second-Degree Murder, Elements</w:t>
      </w:r>
    </w:p>
    <w:p>
      <w:pPr>
        <w:keepNext w:val="0"/>
        <w:spacing w:before="240" w:after="0" w:line="260" w:lineRule="atLeast"/>
        <w:ind w:left="0" w:right="0" w:firstLine="0"/>
        <w:jc w:val="both"/>
      </w:pPr>
      <w:bookmarkStart w:id="7" w:name="Bookmark_hnpara_1"/>
      <w:bookmarkEnd w:id="7"/>
      <w:r>
        <w:rPr>
          <w:rFonts w:ascii="arial" w:eastAsia="arial" w:hAnsi="arial" w:cs="arial"/>
          <w:b w:val="0"/>
          <w:i w:val="0"/>
          <w:strike w:val="0"/>
          <w:noProof w:val="0"/>
          <w:color w:val="000000"/>
          <w:position w:val="0"/>
          <w:sz w:val="20"/>
          <w:u w:val="none"/>
          <w:vertAlign w:val="baseline"/>
        </w:rPr>
        <w:t xml:space="preserve">Second-degree murder is the killing of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with malice aforethought, but without the specific circumstances required for first-degree murder. 18 U.S.C.S. § 1111(a). Malice is the mens rea element for first- and second-degree murder.</w:t>
      </w:r>
    </w:p>
    <w:p>
      <w:pPr>
        <w:spacing w:before="120"/>
      </w:pPr>
      <w:bookmarkStart w:id="8" w:name="Bookmark_clscc2"/>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Homicide, Manslaughter &amp; Murder &gt; Murder &gt; Depraved Heart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Definitions &gt; Malice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Recklessness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Specific Intent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First-Degree Murder &gt; Elements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Murder, Depraved Heart</w:t>
      </w:r>
    </w:p>
    <w:p>
      <w:pPr>
        <w:keepNext w:val="0"/>
        <w:spacing w:before="240" w:after="0" w:line="260" w:lineRule="atLeast"/>
        <w:ind w:left="0" w:right="0" w:firstLine="0"/>
        <w:jc w:val="both"/>
      </w:pPr>
      <w:bookmarkStart w:id="9" w:name="Bookmark_hnpara_2"/>
      <w:bookmarkEnd w:id="9"/>
      <w:r>
        <w:rPr>
          <w:rFonts w:ascii="arial" w:eastAsia="arial" w:hAnsi="arial" w:cs="arial"/>
          <w:b w:val="0"/>
          <w:i w:val="0"/>
          <w:strike w:val="0"/>
          <w:noProof w:val="0"/>
          <w:color w:val="000000"/>
          <w:position w:val="0"/>
          <w:sz w:val="20"/>
          <w:u w:val="none"/>
          <w:vertAlign w:val="baseline"/>
        </w:rPr>
        <w:t>18 U.S.C.S. § 1111(a) does not define malice. Courts use common law legal principles to derive its meaning. This circuit has defined malice, for purposes of second degree murder, to require either: (1) general intent to kill, or (2) intent to do serious bodily injury; (3) depraved heart recklessness, or (4) a killing in the commission of a felony that is not among those specifically listed in the first degree murder statute.</w:t>
      </w:r>
    </w:p>
    <w:p>
      <w:pPr>
        <w:spacing w:before="120"/>
      </w:pPr>
      <w:bookmarkStart w:id="10" w:name="Bookmark_clscc3"/>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Use of Weapons &gt; Commission of Another Crime &gt; Elements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Commission of Another Crime, Elements</w:t>
      </w:r>
    </w:p>
    <w:p>
      <w:pPr>
        <w:keepNext w:val="0"/>
        <w:spacing w:before="240" w:after="0" w:line="260" w:lineRule="atLeast"/>
        <w:ind w:left="0" w:right="0" w:firstLine="0"/>
        <w:jc w:val="both"/>
      </w:pPr>
      <w:bookmarkStart w:id="11" w:name="Bookmark_hnpara_3"/>
      <w:bookmarkEnd w:id="11"/>
      <w:r>
        <w:rPr>
          <w:rFonts w:ascii="arial" w:eastAsia="arial" w:hAnsi="arial" w:cs="arial"/>
          <w:b w:val="0"/>
          <w:i w:val="0"/>
          <w:strike w:val="0"/>
          <w:noProof w:val="0"/>
          <w:color w:val="000000"/>
          <w:position w:val="0"/>
          <w:sz w:val="20"/>
          <w:u w:val="none"/>
          <w:vertAlign w:val="baseline"/>
        </w:rPr>
        <w:t>18 U.S.C.S. § 924(j)(1) cross-references § 924(c). Section 924(c)(1)(A) refers to any person who, during and in relation to any crime of violence for which the person may be prosecuted in a court of the United States, uses or carries a firearm, or who, in furtherance of any such crime, possesses a firearm. Section 924(c)(3)(A), known as the elements clause or the force clause, defines crime of violence as an offense that is a felony and has as an element the use, attempted use, or threatened use of physical force against the person or property of another.</w:t>
      </w:r>
    </w:p>
    <w:p>
      <w:pPr>
        <w:spacing w:before="120"/>
      </w:pPr>
      <w:bookmarkStart w:id="12" w:name="Bookmark_clscc4"/>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De Novo Review</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3" w:name="Bookmark_hnpara_4"/>
      <w:bookmarkEnd w:id="13"/>
      <w:r>
        <w:rPr>
          <w:rFonts w:ascii="arial" w:eastAsia="arial" w:hAnsi="arial" w:cs="arial"/>
          <w:b w:val="0"/>
          <w:i w:val="0"/>
          <w:strike w:val="0"/>
          <w:noProof w:val="0"/>
          <w:color w:val="000000"/>
          <w:position w:val="0"/>
          <w:sz w:val="20"/>
          <w:u w:val="none"/>
          <w:vertAlign w:val="baseline"/>
        </w:rPr>
        <w:t>An appellate court reviews de novo whether an offense qualifies as a crime of violence.</w:t>
      </w:r>
    </w:p>
    <w:p>
      <w:pPr>
        <w:spacing w:before="120"/>
      </w:pPr>
      <w:bookmarkStart w:id="14" w:name="Bookmark_clscc5"/>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Homicide, Manslaughter &amp; Murder &gt; Murder &gt; Depraved Heart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Specific Intent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Recklessness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First-Degree Murder &gt; Elements</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Murder, Depraved Heart</w:t>
      </w:r>
    </w:p>
    <w:p>
      <w:pPr>
        <w:keepNext w:val="0"/>
        <w:spacing w:before="240" w:after="0" w:line="260" w:lineRule="atLeast"/>
        <w:ind w:left="0" w:right="0" w:firstLine="0"/>
        <w:jc w:val="both"/>
      </w:pPr>
      <w:bookmarkStart w:id="15" w:name="Bookmark_hnpara_5"/>
      <w:bookmarkEnd w:id="15"/>
      <w:r>
        <w:rPr>
          <w:rFonts w:ascii="arial" w:eastAsia="arial" w:hAnsi="arial" w:cs="arial"/>
          <w:b w:val="0"/>
          <w:i w:val="0"/>
          <w:strike w:val="0"/>
          <w:noProof w:val="0"/>
          <w:color w:val="000000"/>
          <w:position w:val="0"/>
          <w:sz w:val="20"/>
          <w:u w:val="none"/>
          <w:vertAlign w:val="baseline"/>
        </w:rPr>
        <w:t>Malice is the mens rea element for second-degree murder. It requires either: (1) general intent to kill, or (2) intent to do serious bodily injury; (3) depraved heart recklessness, or (4) a killing in the commission of a felony that is not among those specifically listed in the first degree murder statute.</w:t>
      </w:r>
    </w:p>
    <w:p>
      <w:pPr>
        <w:spacing w:before="120"/>
      </w:pPr>
      <w:bookmarkStart w:id="16" w:name="Bookmark_clscc6"/>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Homicide, Manslaughter &amp; Murder &gt; Murder &gt; Depraved Heart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Definitions &gt; Malice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Third-Degree Murder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Specific Intent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Recklessness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Murder, Depraved Heart</w:t>
      </w:r>
    </w:p>
    <w:p>
      <w:pPr>
        <w:keepNext w:val="0"/>
        <w:spacing w:before="240" w:after="0" w:line="260" w:lineRule="atLeast"/>
        <w:ind w:left="0" w:right="0" w:firstLine="0"/>
        <w:jc w:val="both"/>
      </w:pPr>
      <w:bookmarkStart w:id="17" w:name="Bookmark_hnpara_6"/>
      <w:bookmarkEnd w:id="17"/>
      <w:r>
        <w:rPr>
          <w:rFonts w:ascii="arial" w:eastAsia="arial" w:hAnsi="arial" w:cs="arial"/>
          <w:b w:val="0"/>
          <w:i w:val="0"/>
          <w:strike w:val="0"/>
          <w:noProof w:val="0"/>
          <w:color w:val="000000"/>
          <w:position w:val="0"/>
          <w:sz w:val="20"/>
          <w:u w:val="none"/>
          <w:vertAlign w:val="baseline"/>
        </w:rPr>
        <w:t xml:space="preserve">Second-degree murder is a general intent crime, meaning the defendant need not act with a specific intent to kill the victim. For depraved-heart malice, a jury may find general intent if the defendant's conduct was so reckless and wanton that the jury is warranted in inferring that the defendant was aware of a serious risk of death or serious bodily harm. Second-degree murder involves reckless and wanton disregard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that is extreme in nature.</w:t>
      </w:r>
    </w:p>
    <w:p>
      <w:pPr>
        <w:spacing w:before="120"/>
      </w:pPr>
      <w:bookmarkStart w:id="18" w:name="Bookmark_clscc7"/>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Felony Murder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Definitions &gt; Malice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First-Degree Murder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Third-Degree Murder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Felony Murder, Elements</w:t>
      </w:r>
    </w:p>
    <w:p>
      <w:pPr>
        <w:keepNext w:val="0"/>
        <w:spacing w:before="240" w:after="0" w:line="260" w:lineRule="atLeast"/>
        <w:ind w:left="0" w:right="0" w:firstLine="0"/>
        <w:jc w:val="both"/>
      </w:pPr>
      <w:bookmarkStart w:id="19" w:name="Bookmark_hnpara_7"/>
      <w:bookmarkEnd w:id="19"/>
      <w:r>
        <w:rPr>
          <w:rFonts w:ascii="arial" w:eastAsia="arial" w:hAnsi="arial" w:cs="arial"/>
          <w:b w:val="0"/>
          <w:i w:val="0"/>
          <w:strike w:val="0"/>
          <w:noProof w:val="0"/>
          <w:color w:val="000000"/>
          <w:position w:val="0"/>
          <w:sz w:val="20"/>
          <w:u w:val="none"/>
          <w:vertAlign w:val="baseline"/>
        </w:rPr>
        <w:t>For first-degree felony murder, malice aforethought is proved by commission of the separate enumerated felony listed in 18 U.S.C.S. § 1111(a), so there is no actual intent requirement with respect to the homicide. In contrast, the malice aforethought that must be established for second-degree felony murder requires proof of malice with respect to the homicide—the prosecution must prove both the commission of a separate non-enumerated felony and malice for the homicide itself.</w:t>
      </w:r>
    </w:p>
    <w:p>
      <w:pPr>
        <w:spacing w:before="120"/>
      </w:pPr>
      <w:bookmarkStart w:id="20" w:name="Bookmark_clscc8"/>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1" w:name="Bookmark_hnpara_8"/>
      <w:bookmarkEnd w:id="21"/>
      <w:r>
        <w:rPr>
          <w:rFonts w:ascii="arial" w:eastAsia="arial" w:hAnsi="arial" w:cs="arial"/>
          <w:b w:val="0"/>
          <w:i w:val="0"/>
          <w:strike w:val="0"/>
          <w:noProof w:val="0"/>
          <w:color w:val="000000"/>
          <w:position w:val="0"/>
          <w:sz w:val="20"/>
          <w:u w:val="none"/>
          <w:vertAlign w:val="baseline"/>
        </w:rPr>
        <w:t>To determine whether a crime is a crime of violence under 18 U.S.C.S. § 924(c)(3)(A), an appellate court applies the categorical approach, which looks only to the fact of conviction and the statutory definition of the prior offense, and does not generally consider the particular facts disclosed by the record of conviction. The appellate court considers whether the elements of the offense are of the type that would justify its inclusion as a crime of violence, without inquiring into the specific conduct of a particular offender.</w:t>
      </w:r>
    </w:p>
    <w:p>
      <w:pPr>
        <w:spacing w:before="120"/>
      </w:pPr>
      <w:bookmarkStart w:id="22" w:name="Bookmark_clscc9"/>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Imposition of Sentence &gt; Factors</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Imposition of Sentence, Factors</w:t>
      </w:r>
    </w:p>
    <w:p>
      <w:pPr>
        <w:keepNext w:val="0"/>
        <w:spacing w:before="240" w:after="0" w:line="260" w:lineRule="atLeast"/>
        <w:ind w:left="0" w:right="0" w:firstLine="0"/>
        <w:jc w:val="both"/>
      </w:pPr>
      <w:bookmarkStart w:id="23" w:name="Bookmark_hnpara_9"/>
      <w:bookmarkEnd w:id="23"/>
      <w:r>
        <w:rPr>
          <w:rFonts w:ascii="arial" w:eastAsia="arial" w:hAnsi="arial" w:cs="arial"/>
          <w:b w:val="0"/>
          <w:i w:val="0"/>
          <w:strike w:val="0"/>
          <w:noProof w:val="0"/>
          <w:color w:val="000000"/>
          <w:position w:val="0"/>
          <w:sz w:val="20"/>
          <w:u w:val="none"/>
          <w:vertAlign w:val="baseline"/>
        </w:rPr>
        <w:t>For the analysis of whether a crime is a crime of violence, an appellate court presumes that an offender's conviction rested upon nothing more than the least of the acts criminalized by the statute defining the putative crime of violence, and then determine whether even those acts are encompassed by 18 U.S.C.S. § 924(c)(3)(A). If the statute sweeps more broadly than § 924(c)(3)(A) then it is not a crime of violence and cannot serve as a predicate for a § 924(j)(1) conviction. This is so even when the defendant's conduct leading to the underlying predicate would satisfy § 924(c)(3)(A)'s crime of violence definition.</w:t>
      </w:r>
    </w:p>
    <w:p>
      <w:pPr>
        <w:spacing w:before="120"/>
      </w:pPr>
      <w:bookmarkStart w:id="24" w:name="Bookmark_clscc10"/>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Second-Degree Murder &gt; Elements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Second-Degree Murder, Elements</w:t>
      </w:r>
    </w:p>
    <w:p>
      <w:pPr>
        <w:keepNext w:val="0"/>
        <w:spacing w:before="240" w:after="0" w:line="260" w:lineRule="atLeast"/>
        <w:ind w:left="0" w:right="0" w:firstLine="0"/>
        <w:jc w:val="both"/>
      </w:pPr>
      <w:bookmarkStart w:id="25" w:name="Bookmark_hnpara_10"/>
      <w:bookmarkEnd w:id="25"/>
      <w:r>
        <w:rPr>
          <w:rFonts w:ascii="arial" w:eastAsia="arial" w:hAnsi="arial" w:cs="arial"/>
          <w:b w:val="0"/>
          <w:i w:val="0"/>
          <w:strike w:val="0"/>
          <w:noProof w:val="0"/>
          <w:color w:val="000000"/>
          <w:position w:val="0"/>
          <w:sz w:val="20"/>
          <w:u w:val="none"/>
          <w:vertAlign w:val="baseline"/>
        </w:rPr>
        <w:t>Federal second-degree murder is a crime of violence only if the conduct underlying every federal second-degree murder involves the use, attempted use, or threatened use of physical force against the person or property of another. 18 U.S.C.S. § 924(c)(3)(A).</w:t>
      </w:r>
    </w:p>
    <w:p>
      <w:pPr>
        <w:spacing w:before="120"/>
      </w:pPr>
      <w:bookmarkStart w:id="26" w:name="Bookmark_clscc11"/>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First-Degree Murder &gt; Elements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First-Degree Murder, Elements</w:t>
      </w:r>
    </w:p>
    <w:p>
      <w:pPr>
        <w:keepNext w:val="0"/>
        <w:spacing w:before="240" w:after="0" w:line="260" w:lineRule="atLeast"/>
        <w:ind w:left="0" w:right="0" w:firstLine="0"/>
        <w:jc w:val="both"/>
      </w:pPr>
      <w:bookmarkStart w:id="27" w:name="Bookmark_hnpara_11"/>
      <w:bookmarkEnd w:id="27"/>
      <w:r>
        <w:rPr>
          <w:rFonts w:ascii="arial" w:eastAsia="arial" w:hAnsi="arial" w:cs="arial"/>
          <w:b w:val="0"/>
          <w:i w:val="0"/>
          <w:strike w:val="0"/>
          <w:noProof w:val="0"/>
          <w:color w:val="000000"/>
          <w:position w:val="0"/>
          <w:sz w:val="20"/>
          <w:u w:val="none"/>
          <w:vertAlign w:val="baseline"/>
        </w:rPr>
        <w:t>Depraved-heart second-degree murder is a crime of violence under 18 U.S.C.S. § 924(c)(3)(A).</w:t>
      </w:r>
    </w:p>
    <w:p>
      <w:pPr>
        <w:spacing w:before="120"/>
      </w:pPr>
      <w:bookmarkStart w:id="28" w:name="Bookmark_clscc12"/>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Homicide, Manslaughter &amp; Murder &gt; Murder &gt; Depraved Heart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Third-Degree Murder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Recklessness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Definitions &gt; Malice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Second-Degree Murder &gt; Elements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LNHNREFclscc12" w:history="1">
        <w:r>
          <w:pict>
            <v:shape id="_x0000_i103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Murder, Depraved Heart</w:t>
      </w:r>
    </w:p>
    <w:p>
      <w:pPr>
        <w:keepNext w:val="0"/>
        <w:spacing w:before="240" w:after="0" w:line="260" w:lineRule="atLeast"/>
        <w:ind w:left="0" w:right="0" w:firstLine="0"/>
        <w:jc w:val="both"/>
      </w:pPr>
      <w:bookmarkStart w:id="29" w:name="Bookmark_hnpara_12"/>
      <w:bookmarkEnd w:id="29"/>
      <w:r>
        <w:rPr>
          <w:rFonts w:ascii="arial" w:eastAsia="arial" w:hAnsi="arial" w:cs="arial"/>
          <w:b w:val="0"/>
          <w:i w:val="0"/>
          <w:strike w:val="0"/>
          <w:noProof w:val="0"/>
          <w:color w:val="000000"/>
          <w:position w:val="0"/>
          <w:sz w:val="20"/>
          <w:u w:val="none"/>
          <w:vertAlign w:val="baseline"/>
        </w:rPr>
        <w:t>Malice is the mens rea element of second-degree murder, and depraved-heart recklessness is one way to prove malice. The Borden plurality said that "against" in 18 U.S.C.S. § 924(c)(3)(A) is a mens rea requirement. Thus, if against another person encompasses depraved-heart recklessness, then depraved-heart murder is a crime of violence.</w:t>
      </w:r>
    </w:p>
    <w:p>
      <w:pPr>
        <w:spacing w:before="120"/>
      </w:pPr>
      <w:bookmarkStart w:id="30" w:name="Bookmark_clscc13"/>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Homicide, Manslaughter &amp; Murder &gt; Murder &gt; Depraved Heart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Recklessness</w:t>
      </w:r>
    </w:p>
    <w:p>
      <w:pPr>
        <w:keepNext w:val="0"/>
        <w:spacing w:before="240" w:after="0" w:line="260" w:lineRule="atLeast"/>
        <w:ind w:left="0" w:right="0" w:firstLine="0"/>
        <w:jc w:val="both"/>
      </w:pPr>
      <w:hyperlink r:id="rId24"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LNHNREFclscc13" w:history="1">
        <w:r>
          <w:pict>
            <v:shape id="_x0000_i104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Murder, Depraved Heart</w:t>
      </w:r>
    </w:p>
    <w:p>
      <w:pPr>
        <w:keepNext w:val="0"/>
        <w:spacing w:before="240" w:after="0" w:line="260" w:lineRule="atLeast"/>
        <w:ind w:left="0" w:right="0" w:firstLine="0"/>
        <w:jc w:val="both"/>
      </w:pPr>
      <w:bookmarkStart w:id="31" w:name="Bookmark_hnpara_13"/>
      <w:bookmarkEnd w:id="31"/>
      <w:r>
        <w:rPr>
          <w:rFonts w:ascii="arial" w:eastAsia="arial" w:hAnsi="arial" w:cs="arial"/>
          <w:b w:val="0"/>
          <w:i w:val="0"/>
          <w:strike w:val="0"/>
          <w:noProof w:val="0"/>
          <w:color w:val="000000"/>
          <w:position w:val="0"/>
          <w:sz w:val="20"/>
          <w:u w:val="none"/>
          <w:vertAlign w:val="baseline"/>
        </w:rPr>
        <w:t>Unlike reckless conduct, depraved-heart reckless conduct meets the Borden plurality's understanding of the word against—conduct directed or aimed toward another person. This is so because to kill with a depraved heart, a defendant must act with a gross deviation from a reasonable standard of care, and be aware of a serious risk of death or serious bodily harm to another. A depraved-heart murderer must consciously use deadly force against someone.</w:t>
      </w:r>
    </w:p>
    <w:p>
      <w:pPr>
        <w:spacing w:before="120"/>
      </w:pPr>
      <w:bookmarkStart w:id="32" w:name="Bookmark_clscc14"/>
      <w:bookmarkEnd w:id="3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Recklessness</w:t>
      </w:r>
    </w:p>
    <w:p>
      <w:pPr>
        <w:keepNext w:val="0"/>
        <w:spacing w:before="240" w:after="0" w:line="260" w:lineRule="atLeast"/>
        <w:ind w:left="0" w:right="0" w:firstLine="0"/>
        <w:jc w:val="both"/>
      </w:pPr>
      <w:hyperlink r:id="rId25" w:history="1">
        <w:r>
          <w:rPr>
            <w:rFonts w:ascii="arial" w:eastAsia="arial" w:hAnsi="arial" w:cs="arial"/>
            <w:b/>
            <w:i/>
            <w:strike w:val="0"/>
            <w:color w:val="0077CC"/>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LNHNREFclscc14" w:history="1">
        <w:r>
          <w:pict>
            <v:shape id="_x0000_i104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Mens Rea, Recklessness</w:t>
      </w:r>
    </w:p>
    <w:p>
      <w:pPr>
        <w:keepNext w:val="0"/>
        <w:spacing w:before="240" w:after="0" w:line="260" w:lineRule="atLeast"/>
        <w:ind w:left="0" w:right="0" w:firstLine="0"/>
        <w:jc w:val="both"/>
      </w:pPr>
      <w:bookmarkStart w:id="33" w:name="Bookmark_hnpara_14"/>
      <w:bookmarkEnd w:id="33"/>
      <w:r>
        <w:rPr>
          <w:rFonts w:ascii="arial" w:eastAsia="arial" w:hAnsi="arial" w:cs="arial"/>
          <w:b w:val="0"/>
          <w:i w:val="0"/>
          <w:strike w:val="0"/>
          <w:noProof w:val="0"/>
          <w:color w:val="000000"/>
          <w:position w:val="0"/>
          <w:sz w:val="20"/>
          <w:u w:val="none"/>
          <w:vertAlign w:val="baseline"/>
        </w:rPr>
        <w:t>A knowing mens rea requires the perpetrator to be practically certain that his conduct will harm a specific person. Depraved heart recklessness requires a defendant to use force with the awareness it will create a substantial risk of death or serious injury for another. Ordinary recklessness does not require defendants to be aware of potential victims.</w:t>
      </w:r>
    </w:p>
    <w:p>
      <w:pPr>
        <w:spacing w:before="120"/>
      </w:pPr>
      <w:bookmarkStart w:id="34" w:name="Bookmark_clscc15"/>
      <w:bookmarkEnd w:id="3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Homicide, Manslaughter &amp; Murder &gt; Murder &gt; Depraved Heart</w:t>
      </w:r>
    </w:p>
    <w:p>
      <w:pPr>
        <w:keepNext w:val="0"/>
        <w:spacing w:before="240" w:after="0" w:line="260" w:lineRule="atLeast"/>
        <w:ind w:left="0" w:right="0" w:firstLine="0"/>
        <w:jc w:val="both"/>
      </w:pPr>
      <w:hyperlink r:id="rId26"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LNHNREFclscc15" w:history="1">
        <w:r>
          <w:pict>
            <v:shape id="_x0000_i104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Murder, Depraved Heart</w:t>
      </w:r>
    </w:p>
    <w:p>
      <w:pPr>
        <w:keepNext w:val="0"/>
        <w:spacing w:before="240" w:after="0" w:line="260" w:lineRule="atLeast"/>
        <w:ind w:left="0" w:right="0" w:firstLine="0"/>
        <w:jc w:val="both"/>
      </w:pPr>
      <w:bookmarkStart w:id="35" w:name="Bookmark_hnpara_15"/>
      <w:bookmarkEnd w:id="35"/>
      <w:r>
        <w:rPr>
          <w:rFonts w:ascii="arial" w:eastAsia="arial" w:hAnsi="arial" w:cs="arial"/>
          <w:b w:val="0"/>
          <w:i w:val="0"/>
          <w:strike w:val="0"/>
          <w:noProof w:val="0"/>
          <w:color w:val="000000"/>
          <w:position w:val="0"/>
          <w:sz w:val="20"/>
          <w:u w:val="none"/>
          <w:vertAlign w:val="baseline"/>
        </w:rPr>
        <w:t>Depraved-heart second-degree murder requires the perpetrator to aim or direct conduct at a person, thus satisfying the plurality's requirement that conduct be against another.</w:t>
      </w:r>
    </w:p>
    <w:p>
      <w:pPr>
        <w:spacing w:before="120"/>
      </w:pPr>
      <w:bookmarkStart w:id="36" w:name="Bookmark_clscc16"/>
      <w:bookmarkEnd w:id="3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Homicide, Manslaughter &amp; Murder &gt; Murder &gt; Depraved Heart</w:t>
      </w:r>
    </w:p>
    <w:p>
      <w:pPr>
        <w:keepNext w:val="0"/>
        <w:spacing w:before="240" w:after="0" w:line="260" w:lineRule="atLeast"/>
        <w:ind w:left="0" w:right="0" w:firstLine="0"/>
        <w:jc w:val="both"/>
      </w:pPr>
      <w:hyperlink r:id="rId27" w:history="1">
        <w:r>
          <w:rPr>
            <w:rFonts w:ascii="arial" w:eastAsia="arial" w:hAnsi="arial" w:cs="arial"/>
            <w:b/>
            <w:i/>
            <w:strike w:val="0"/>
            <w:color w:val="0077CC"/>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LNHNREFclscc16" w:history="1">
        <w:r>
          <w:pict>
            <v:shape id="_x0000_i104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Murder, Depraved Heart</w:t>
      </w:r>
    </w:p>
    <w:p>
      <w:pPr>
        <w:keepNext w:val="0"/>
        <w:spacing w:before="240" w:after="0" w:line="260" w:lineRule="atLeast"/>
        <w:ind w:left="0" w:right="0" w:firstLine="0"/>
        <w:jc w:val="both"/>
      </w:pPr>
      <w:bookmarkStart w:id="37" w:name="Bookmark_hnpara_16"/>
      <w:bookmarkEnd w:id="37"/>
      <w:r>
        <w:rPr>
          <w:rFonts w:ascii="arial" w:eastAsia="arial" w:hAnsi="arial" w:cs="arial"/>
          <w:b w:val="0"/>
          <w:i w:val="0"/>
          <w:strike w:val="0"/>
          <w:noProof w:val="0"/>
          <w:color w:val="000000"/>
          <w:position w:val="0"/>
          <w:sz w:val="20"/>
          <w:u w:val="none"/>
          <w:vertAlign w:val="baseline"/>
        </w:rPr>
        <w:t>The words "person of another" as used in 18 U.S.C.S. § 924(c)(3)(A) simply require that the perpetrator use physical force on a person other than himself. Because "person of another" does not concern mens rea, it does not affect whether a depraved heart mental state satisfies the elements clause.</w:t>
      </w:r>
    </w:p>
    <w:p>
      <w:pPr>
        <w:spacing w:before="120"/>
      </w:pPr>
      <w:bookmarkStart w:id="38" w:name="Bookmark_clscc17"/>
      <w:bookmarkEnd w:id="3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Second-Degree Murder &gt; Elements</w:t>
      </w:r>
    </w:p>
    <w:p>
      <w:pPr>
        <w:keepNext w:val="0"/>
        <w:spacing w:before="240" w:after="0" w:line="260" w:lineRule="atLeast"/>
        <w:ind w:left="0" w:right="0" w:firstLine="0"/>
        <w:jc w:val="both"/>
      </w:pPr>
      <w:hyperlink r:id="rId28" w:history="1">
        <w:r>
          <w:rPr>
            <w:rFonts w:ascii="arial" w:eastAsia="arial" w:hAnsi="arial" w:cs="arial"/>
            <w:b/>
            <w:i/>
            <w:strike w:val="0"/>
            <w:color w:val="0077CC"/>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LNHNREFclscc17" w:history="1">
        <w:r>
          <w:pict>
            <v:shape id="_x0000_i104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Second-Degree Murder, Elements</w:t>
      </w:r>
    </w:p>
    <w:p>
      <w:pPr>
        <w:keepNext w:val="0"/>
        <w:spacing w:before="240" w:after="0" w:line="260" w:lineRule="atLeast"/>
        <w:ind w:left="0" w:right="0" w:firstLine="0"/>
        <w:jc w:val="both"/>
      </w:pPr>
      <w:bookmarkStart w:id="39" w:name="Bookmark_hnpara_17"/>
      <w:bookmarkEnd w:id="39"/>
      <w:r>
        <w:rPr>
          <w:rFonts w:ascii="arial" w:eastAsia="arial" w:hAnsi="arial" w:cs="arial"/>
          <w:b w:val="0"/>
          <w:i w:val="0"/>
          <w:strike w:val="0"/>
          <w:noProof w:val="0"/>
          <w:color w:val="000000"/>
          <w:position w:val="0"/>
          <w:sz w:val="20"/>
          <w:u w:val="none"/>
          <w:vertAlign w:val="baseline"/>
        </w:rPr>
        <w:t>18 U.S.C.S. § 924(c)(3)(A) does not require use of force against a particular individual, just another person. Whether or not the perpetrator has a specific victim in mind, the crime is no less violent.</w:t>
      </w:r>
    </w:p>
    <w:p>
      <w:pPr>
        <w:spacing w:before="120"/>
      </w:pPr>
      <w:bookmarkStart w:id="40" w:name="Bookmark_clscc18"/>
      <w:bookmarkEnd w:id="4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29"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LNHNREFclscc18" w:history="1">
        <w:r>
          <w:pict>
            <v:shape id="_x0000_i104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41" w:name="Bookmark_hnpara_18"/>
      <w:bookmarkEnd w:id="41"/>
      <w:r>
        <w:rPr>
          <w:rFonts w:ascii="arial" w:eastAsia="arial" w:hAnsi="arial" w:cs="arial"/>
          <w:b w:val="0"/>
          <w:i w:val="0"/>
          <w:strike w:val="0"/>
          <w:noProof w:val="0"/>
          <w:color w:val="000000"/>
          <w:position w:val="0"/>
          <w:sz w:val="20"/>
          <w:u w:val="none"/>
          <w:vertAlign w:val="baseline"/>
        </w:rPr>
        <w:t>A statutory reference to the person of another does not require the defendant to have a specific other person in mind when committing the crime.</w:t>
      </w:r>
    </w:p>
    <w:p>
      <w:pPr>
        <w:spacing w:before="120"/>
      </w:pPr>
      <w:bookmarkStart w:id="42" w:name="Bookmark_clscc19"/>
      <w:bookmarkEnd w:id="4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Governments &gt; Legislation &gt; Interpretation</w:t>
      </w:r>
    </w:p>
    <w:p>
      <w:pPr>
        <w:keepNext w:val="0"/>
        <w:spacing w:before="240" w:after="0" w:line="260" w:lineRule="atLeast"/>
        <w:ind w:left="0" w:right="0" w:firstLine="0"/>
        <w:jc w:val="both"/>
      </w:pPr>
      <w:hyperlink r:id="rId30"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LNHNREFclscc19" w:history="1">
        <w:r>
          <w:pict>
            <v:shape id="_x0000_i104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Legislation, Interpretation</w:t>
      </w:r>
    </w:p>
    <w:p>
      <w:pPr>
        <w:keepNext w:val="0"/>
        <w:spacing w:before="240" w:after="0" w:line="260" w:lineRule="atLeast"/>
        <w:ind w:left="0" w:right="0" w:firstLine="0"/>
        <w:jc w:val="both"/>
      </w:pPr>
      <w:bookmarkStart w:id="43" w:name="Bookmark_hnpara_19"/>
      <w:bookmarkEnd w:id="43"/>
      <w:r>
        <w:rPr>
          <w:rFonts w:ascii="arial" w:eastAsia="arial" w:hAnsi="arial" w:cs="arial"/>
          <w:b w:val="0"/>
          <w:i w:val="0"/>
          <w:strike w:val="0"/>
          <w:noProof w:val="0"/>
          <w:color w:val="000000"/>
          <w:position w:val="0"/>
          <w:sz w:val="20"/>
          <w:u w:val="none"/>
          <w:vertAlign w:val="baseline"/>
        </w:rPr>
        <w:t>When Congress has intended for a defendant to have a specific victim in mind, it has said so. Congress thus knows how to legislate a specific-victim mens rea, and courts do not lightly assume that Congress has omitted from its adopted text requirements that it nonetheless intends to apply.</w:t>
      </w:r>
    </w:p>
    <w:p>
      <w:pPr>
        <w:spacing w:before="120"/>
      </w:pPr>
      <w:bookmarkStart w:id="44" w:name="Bookmark_clscc20"/>
      <w:bookmarkEnd w:id="4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Specific Intent</w:t>
      </w:r>
    </w:p>
    <w:p>
      <w:pPr>
        <w:keepNext w:val="0"/>
        <w:spacing w:before="240" w:after="0" w:line="260" w:lineRule="atLeast"/>
        <w:ind w:left="0" w:right="0" w:firstLine="0"/>
        <w:jc w:val="both"/>
      </w:pPr>
      <w:hyperlink r:id="rId31" w:history="1">
        <w:r>
          <w:rPr>
            <w:rFonts w:ascii="arial" w:eastAsia="arial" w:hAnsi="arial" w:cs="arial"/>
            <w:b/>
            <w:i/>
            <w:strike w:val="0"/>
            <w:color w:val="0077CC"/>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LNHNREFclscc20" w:history="1">
        <w:r>
          <w:pict>
            <v:shape id="_x0000_i104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Mens Rea, Specific Intent</w:t>
      </w:r>
    </w:p>
    <w:p>
      <w:pPr>
        <w:keepNext w:val="0"/>
        <w:spacing w:before="240" w:after="0" w:line="260" w:lineRule="atLeast"/>
        <w:ind w:left="0" w:right="0" w:firstLine="0"/>
        <w:jc w:val="both"/>
      </w:pPr>
      <w:bookmarkStart w:id="45" w:name="Bookmark_hnpara_20"/>
      <w:bookmarkEnd w:id="45"/>
      <w:r>
        <w:rPr>
          <w:rFonts w:ascii="arial" w:eastAsia="arial" w:hAnsi="arial" w:cs="arial"/>
          <w:b w:val="0"/>
          <w:i w:val="0"/>
          <w:strike w:val="0"/>
          <w:noProof w:val="0"/>
          <w:color w:val="000000"/>
          <w:position w:val="0"/>
          <w:sz w:val="20"/>
          <w:u w:val="none"/>
          <w:vertAlign w:val="baseline"/>
        </w:rPr>
        <w:t>The person of another in 18 U.S.C.S. § 924(c)(3)(A) is not a mens rea requirement, and even if it were, it does not require the perpetrator to have a specific victim in mind when deploying deadly force.</w:t>
      </w:r>
    </w:p>
    <w:p>
      <w:pPr>
        <w:spacing w:before="120"/>
      </w:pPr>
      <w:bookmarkStart w:id="46" w:name="Bookmark_clscc21"/>
      <w:bookmarkEnd w:id="4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Homicide, Manslaughter &amp; Murder &gt; Murder &gt; Depraved Heart</w:t>
      </w:r>
    </w:p>
    <w:p>
      <w:pPr>
        <w:keepNext w:val="0"/>
        <w:spacing w:before="240" w:after="0" w:line="260" w:lineRule="atLeast"/>
        <w:ind w:left="0" w:right="0" w:firstLine="0"/>
        <w:jc w:val="both"/>
      </w:pPr>
      <w:hyperlink r:id="rId32"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LNHNREFclscc21" w:history="1">
        <w:r>
          <w:pict>
            <v:shape id="_x0000_i104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Murder, Depraved Heart</w:t>
      </w:r>
    </w:p>
    <w:p>
      <w:pPr>
        <w:keepNext w:val="0"/>
        <w:spacing w:before="240" w:after="0" w:line="260" w:lineRule="atLeast"/>
        <w:ind w:left="0" w:right="0" w:firstLine="0"/>
        <w:jc w:val="both"/>
      </w:pPr>
      <w:bookmarkStart w:id="47" w:name="Bookmark_hnpara_21"/>
      <w:bookmarkEnd w:id="47"/>
      <w:r>
        <w:rPr>
          <w:rFonts w:ascii="arial" w:eastAsia="arial" w:hAnsi="arial" w:cs="arial"/>
          <w:b w:val="0"/>
          <w:i w:val="0"/>
          <w:strike w:val="0"/>
          <w:noProof w:val="0"/>
          <w:color w:val="000000"/>
          <w:position w:val="0"/>
          <w:sz w:val="20"/>
          <w:u w:val="none"/>
          <w:vertAlign w:val="baseline"/>
        </w:rPr>
        <w:t>The elements clause of 18 U.S.C.S. § 924(c)(3)(A) requires that a defendant use force against—aim or direct his conduct at—the person of another. Depraved-heart murder requires that the perpetrator direct conduct at another person, though not necessarily a particular person. And § 924(c)(3)(A) does not say that a defendant commits a crime of violence only with a specific victim in mind. Therefore depraved-heart murder is categorically a crime of violence.</w:t>
      </w:r>
    </w:p>
    <w:p>
      <w:pPr>
        <w:spacing w:before="120"/>
      </w:pPr>
      <w:bookmarkStart w:id="48" w:name="Bookmark_clscc22"/>
      <w:bookmarkEnd w:id="4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Rights Law &gt; ... &gt; Scope &gt; Law Enforcement Officials &gt; Excessive Force</w:t>
      </w:r>
    </w:p>
    <w:p>
      <w:pPr>
        <w:keepNext w:val="0"/>
        <w:spacing w:before="240" w:after="0" w:line="260" w:lineRule="atLeast"/>
        <w:ind w:left="0" w:right="0" w:firstLine="0"/>
        <w:jc w:val="both"/>
      </w:pPr>
      <w:hyperlink r:id="rId33" w:history="1">
        <w:r>
          <w:rPr>
            <w:rFonts w:ascii="arial" w:eastAsia="arial" w:hAnsi="arial" w:cs="arial"/>
            <w:b/>
            <w:i/>
            <w:strike w:val="0"/>
            <w:color w:val="0077CC"/>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LNHNREFclscc22" w:history="1">
        <w:r>
          <w:pict>
            <v:shape id="_x0000_i104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Law Enforcement Officials, Excessive Force</w:t>
      </w:r>
    </w:p>
    <w:p>
      <w:pPr>
        <w:keepNext w:val="0"/>
        <w:spacing w:before="240" w:after="0" w:line="260" w:lineRule="atLeast"/>
        <w:ind w:left="0" w:right="0" w:firstLine="0"/>
        <w:jc w:val="both"/>
      </w:pPr>
      <w:bookmarkStart w:id="49" w:name="Bookmark_hnpara_22"/>
      <w:bookmarkEnd w:id="49"/>
      <w:r>
        <w:rPr>
          <w:rFonts w:ascii="arial" w:eastAsia="arial" w:hAnsi="arial" w:cs="arial"/>
          <w:b w:val="0"/>
          <w:i w:val="0"/>
          <w:strike w:val="0"/>
          <w:noProof w:val="0"/>
          <w:color w:val="000000"/>
          <w:position w:val="0"/>
          <w:sz w:val="20"/>
          <w:u w:val="none"/>
          <w:vertAlign w:val="baseline"/>
        </w:rPr>
        <w:t>A depraved-heart murderer must have actively employed force (i.e., used force) against the person of another.</w:t>
      </w:r>
    </w:p>
    <w:p>
      <w:pPr>
        <w:spacing w:before="120"/>
      </w:pPr>
      <w:bookmarkStart w:id="50" w:name="Bookmark_clscc23"/>
      <w:bookmarkEnd w:id="5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Acts &amp; Mental States &gt; Actus Reus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Extortion &gt; Hobbs Act &gt; Elements</w:t>
      </w:r>
    </w:p>
    <w:p>
      <w:pPr>
        <w:keepNext w:val="0"/>
        <w:spacing w:before="240" w:after="0" w:line="260" w:lineRule="atLeast"/>
        <w:ind w:left="0" w:right="0" w:firstLine="0"/>
        <w:jc w:val="both"/>
      </w:pPr>
      <w:hyperlink r:id="rId34" w:history="1">
        <w:r>
          <w:rPr>
            <w:rFonts w:ascii="arial" w:eastAsia="arial" w:hAnsi="arial" w:cs="arial"/>
            <w:b/>
            <w:i/>
            <w:strike w:val="0"/>
            <w:color w:val="0077CC"/>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LNHNREFclscc23" w:history="1">
        <w:r>
          <w:pict>
            <v:shape id="_x0000_i105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Acts &amp; Mental States, Actus Reus</w:t>
      </w:r>
    </w:p>
    <w:p>
      <w:pPr>
        <w:keepNext w:val="0"/>
        <w:spacing w:before="240" w:after="0" w:line="260" w:lineRule="atLeast"/>
        <w:ind w:left="0" w:right="0" w:firstLine="0"/>
        <w:jc w:val="both"/>
      </w:pPr>
      <w:bookmarkStart w:id="51" w:name="Bookmark_hnpara_23"/>
      <w:bookmarkEnd w:id="51"/>
      <w:r>
        <w:rPr>
          <w:rFonts w:ascii="arial" w:eastAsia="arial" w:hAnsi="arial" w:cs="arial"/>
          <w:b w:val="0"/>
          <w:i w:val="0"/>
          <w:strike w:val="0"/>
          <w:noProof w:val="0"/>
          <w:color w:val="000000"/>
          <w:position w:val="0"/>
          <w:sz w:val="20"/>
          <w:u w:val="none"/>
          <w:vertAlign w:val="baseline"/>
        </w:rPr>
        <w:t>Unlike Hobbs Act robbery, a criminal cannot commit murder by threat. Murder always entails an actus reus of the use of physical force because it is impossible to cause death without applying force that is capable of causing pain or physical injury. In the court held that transporting an explosive device was a crime of violence under Taylor—even if the specific potential victims of the device were unknown at the time of the transport—because the defendant must take the specific action of transporting or receiving a readied explosive device knowing it would be used to kill, injure, or intimidate a person or damage property.</w:t>
      </w:r>
    </w:p>
    <w:p>
      <w:pPr>
        <w:spacing w:before="120"/>
      </w:pPr>
      <w:bookmarkStart w:id="52" w:name="Bookmark_clscc24"/>
      <w:bookmarkEnd w:id="5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Definitions &gt; Malice</w:t>
      </w:r>
    </w:p>
    <w:p>
      <w:pPr>
        <w:keepNext w:val="0"/>
        <w:spacing w:before="240" w:after="0" w:line="260" w:lineRule="atLeast"/>
        <w:ind w:left="0" w:right="0" w:firstLine="0"/>
        <w:jc w:val="both"/>
      </w:pPr>
      <w:hyperlink r:id="rId35"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LNHNREFclscc24" w:history="1">
        <w:r>
          <w:pict>
            <v:shape id="_x0000_i105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Definitions, Malice</w:t>
      </w:r>
    </w:p>
    <w:p>
      <w:pPr>
        <w:keepNext w:val="0"/>
        <w:spacing w:before="240" w:after="0" w:line="260" w:lineRule="atLeast"/>
        <w:ind w:left="0" w:right="0" w:firstLine="0"/>
        <w:jc w:val="both"/>
      </w:pPr>
      <w:bookmarkStart w:id="53" w:name="Bookmark_hnpara_24"/>
      <w:bookmarkEnd w:id="53"/>
      <w:r>
        <w:rPr>
          <w:rFonts w:ascii="arial" w:eastAsia="arial" w:hAnsi="arial" w:cs="arial"/>
          <w:b w:val="0"/>
          <w:i w:val="0"/>
          <w:strike w:val="0"/>
          <w:noProof w:val="0"/>
          <w:color w:val="000000"/>
          <w:position w:val="0"/>
          <w:sz w:val="20"/>
          <w:u w:val="none"/>
          <w:vertAlign w:val="baseline"/>
        </w:rPr>
        <w:t>Depraved-heart second-degree murder is a crime of violence under 18 U.S.C.S. § 924(c)(3)(A)—an offense that is a felony and has as an element the use, attempted use, or threatened use of physical force against or property of another. Second-degree murder is a felony and requires proof of physical force against another. It also requires proof of malice.</w:t>
      </w:r>
    </w:p>
    <w:p>
      <w:pPr>
        <w:spacing w:before="120"/>
      </w:pPr>
      <w:bookmarkStart w:id="54" w:name="Bookmark_clscc25"/>
      <w:bookmarkEnd w:id="5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Felony Murder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Definitions &gt; Malice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First-Degree Murder &gt; Elements</w:t>
      </w:r>
    </w:p>
    <w:p>
      <w:pPr>
        <w:keepNext w:val="0"/>
        <w:spacing w:before="240" w:after="0" w:line="260" w:lineRule="atLeast"/>
        <w:ind w:left="0" w:right="0" w:firstLine="0"/>
        <w:jc w:val="both"/>
      </w:pPr>
      <w:hyperlink r:id="rId36"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LNHNREFclscc25" w:history="1">
        <w:r>
          <w:pict>
            <v:shape id="_x0000_i105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Felony Murder, Elements</w:t>
      </w:r>
    </w:p>
    <w:p>
      <w:pPr>
        <w:keepNext w:val="0"/>
        <w:spacing w:before="240" w:after="0" w:line="260" w:lineRule="atLeast"/>
        <w:ind w:left="0" w:right="0" w:firstLine="0"/>
        <w:jc w:val="both"/>
      </w:pPr>
      <w:bookmarkStart w:id="55" w:name="Bookmark_hnpara_25"/>
      <w:bookmarkEnd w:id="55"/>
      <w:r>
        <w:rPr>
          <w:rFonts w:ascii="arial" w:eastAsia="arial" w:hAnsi="arial" w:cs="arial"/>
          <w:b w:val="0"/>
          <w:i w:val="0"/>
          <w:strike w:val="0"/>
          <w:noProof w:val="0"/>
          <w:color w:val="000000"/>
          <w:position w:val="0"/>
          <w:sz w:val="20"/>
          <w:u w:val="none"/>
          <w:vertAlign w:val="baseline"/>
        </w:rPr>
        <w:t>For first-degree felony murder, malice is proved by commission of the enumerated felony, so there is no actual intent requirement with respect to the homicide. But, in a case where a defendant has committed a felony that is not enumerated in the federal murder statute, second-degree felony murder requires proof of malice with respect to the homicide.</w:t>
      </w:r>
    </w:p>
    <w:p>
      <w:pPr>
        <w:spacing w:before="120"/>
      </w:pPr>
      <w:bookmarkStart w:id="56" w:name="Bookmark_clscc26"/>
      <w:bookmarkEnd w:id="5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Felony Murder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Lesser Included Offenses &gt; Homicide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Definitions &gt; Malice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First-Degree Murder &gt; Elements</w:t>
      </w:r>
    </w:p>
    <w:p>
      <w:pPr>
        <w:keepNext w:val="0"/>
        <w:spacing w:before="240" w:after="0" w:line="260" w:lineRule="atLeast"/>
        <w:ind w:left="0" w:right="0" w:firstLine="0"/>
        <w:jc w:val="both"/>
      </w:pPr>
      <w:hyperlink r:id="rId37" w:history="1">
        <w:r>
          <w:rPr>
            <w:rFonts w:ascii="arial" w:eastAsia="arial" w:hAnsi="arial" w:cs="arial"/>
            <w:b/>
            <w:i/>
            <w:strike w:val="0"/>
            <w:color w:val="0077CC"/>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LNHNREFclscc26" w:history="1">
        <w:r>
          <w:pict>
            <v:shape id="_x0000_i105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Felony Murder, Elements</w:t>
      </w:r>
    </w:p>
    <w:p>
      <w:pPr>
        <w:keepNext w:val="0"/>
        <w:spacing w:before="240" w:after="0" w:line="260" w:lineRule="atLeast"/>
        <w:ind w:left="0" w:right="0" w:firstLine="0"/>
        <w:jc w:val="both"/>
      </w:pPr>
      <w:bookmarkStart w:id="57" w:name="Bookmark_hnpara_26"/>
      <w:bookmarkEnd w:id="57"/>
      <w:r>
        <w:rPr>
          <w:rFonts w:ascii="arial" w:eastAsia="arial" w:hAnsi="arial" w:cs="arial"/>
          <w:b w:val="0"/>
          <w:i w:val="0"/>
          <w:strike w:val="0"/>
          <w:noProof w:val="0"/>
          <w:color w:val="000000"/>
          <w:position w:val="0"/>
          <w:sz w:val="20"/>
          <w:u w:val="none"/>
          <w:vertAlign w:val="baseline"/>
        </w:rPr>
        <w:t>Second-degree murder is not a lesser-included offense of first-degree felony murder because second-degree murder requires proof that the defendant acted with malice aforethought with respect to the killing, while first-degree felony murder requires the commission of an enumerated felony with the requisite mens rea for the underlying offense.</w:t>
      </w:r>
    </w:p>
    <w:p>
      <w:pPr>
        <w:spacing w:before="120"/>
      </w:pPr>
      <w:bookmarkStart w:id="58" w:name="Bookmark_clscc27"/>
      <w:bookmarkEnd w:id="5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Definitions &gt; Malice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Specific Intent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Burdens of Proof &gt; Prosecution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Acts &amp; Mental States &gt; Mens Rea &gt; Recklessness</w:t>
      </w:r>
    </w:p>
    <w:p>
      <w:pPr>
        <w:keepNext w:val="0"/>
        <w:spacing w:before="240" w:after="0" w:line="260" w:lineRule="atLeast"/>
        <w:ind w:left="0" w:right="0" w:firstLine="0"/>
        <w:jc w:val="both"/>
      </w:pPr>
      <w:hyperlink r:id="rId38"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LNHNREFclscc27" w:history="1">
        <w:r>
          <w:pict>
            <v:shape id="_x0000_i105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Definitions, Malice</w:t>
      </w:r>
    </w:p>
    <w:p>
      <w:pPr>
        <w:keepNext w:val="0"/>
        <w:spacing w:before="240" w:after="0" w:line="260" w:lineRule="atLeast"/>
        <w:ind w:left="0" w:right="0" w:firstLine="0"/>
        <w:jc w:val="both"/>
      </w:pPr>
      <w:bookmarkStart w:id="59" w:name="Bookmark_hnpara_27"/>
      <w:bookmarkEnd w:id="59"/>
      <w:r>
        <w:rPr>
          <w:rFonts w:ascii="arial" w:eastAsia="arial" w:hAnsi="arial" w:cs="arial"/>
          <w:b w:val="0"/>
          <w:i w:val="0"/>
          <w:strike w:val="0"/>
          <w:noProof w:val="0"/>
          <w:color w:val="000000"/>
          <w:position w:val="0"/>
          <w:sz w:val="20"/>
          <w:u w:val="none"/>
          <w:vertAlign w:val="baseline"/>
        </w:rPr>
        <w:t xml:space="preserve">When the defendant has killed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during the commission of a non-enumerated felony, cases thus hold that the prosecution must prove the defendant committed homicide with malice to establish second-degree murder. In effect, the government must show either general intent to kill, specific intent to inflict serious bodily injury, or depraved-heart recklessness. General intent to kill and intent to inflict serious bodily injury both require conscious deployment of force. Both require the perpetrator to direct conduct at the victim, thus satisfying the Borden plurality and 18 U.S.C.S. § 924(c)(3)(A). And depraved-heart recklessness does so as well. Thus, because proof of these types of malice satisfies the "against the person. of another" language in § 924(c)(3)(A).</w:t>
      </w:r>
    </w:p>
    <w:p>
      <w:pPr>
        <w:spacing w:before="120"/>
      </w:pPr>
      <w:bookmarkStart w:id="60" w:name="Bookmark_clscc28"/>
      <w:bookmarkEnd w:id="6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Juries &amp; Jurors &gt; Jury Questions to the Court &gt; Appellate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Jury Instructions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Jury Instructions</w:t>
      </w:r>
    </w:p>
    <w:p>
      <w:pPr>
        <w:keepNext w:val="0"/>
        <w:spacing w:before="240" w:after="0" w:line="260" w:lineRule="atLeast"/>
        <w:ind w:left="0" w:right="0" w:firstLine="0"/>
        <w:jc w:val="both"/>
      </w:pPr>
      <w:hyperlink r:id="rId39"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LNHNREFclscc28" w:history="1">
        <w:r>
          <w:pict>
            <v:shape id="_x0000_i105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61" w:name="Bookmark_hnpara_28"/>
      <w:bookmarkEnd w:id="61"/>
      <w:r>
        <w:rPr>
          <w:rFonts w:ascii="arial" w:eastAsia="arial" w:hAnsi="arial" w:cs="arial"/>
          <w:b w:val="0"/>
          <w:i w:val="0"/>
          <w:strike w:val="0"/>
          <w:noProof w:val="0"/>
          <w:color w:val="000000"/>
          <w:position w:val="0"/>
          <w:sz w:val="20"/>
          <w:u w:val="none"/>
          <w:vertAlign w:val="baseline"/>
        </w:rPr>
        <w:t>An appellate court reviews a district court's decision to give a particular jury instruction for abuse of discretion, and it reviews the instructions as a whole de novo to determine whether they accurately informed the jury of the governing law. But where a defendant did not object to the district court's malice instruction, the appellate court reviews this argument for plain error.</w:t>
      </w:r>
    </w:p>
    <w:p>
      <w:pPr>
        <w:spacing w:before="120"/>
      </w:pPr>
      <w:bookmarkStart w:id="62" w:name="Bookmark_clscc29"/>
      <w:bookmarkEnd w:id="6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40"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LNHNREFclscc29" w:history="1">
        <w:r>
          <w:pict>
            <v:shape id="_x0000_i105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63" w:name="Bookmark_hnpara_29"/>
      <w:bookmarkEnd w:id="63"/>
      <w:r>
        <w:rPr>
          <w:rFonts w:ascii="arial" w:eastAsia="arial" w:hAnsi="arial" w:cs="arial"/>
          <w:b w:val="0"/>
          <w:i w:val="0"/>
          <w:strike w:val="0"/>
          <w:noProof w:val="0"/>
          <w:color w:val="000000"/>
          <w:position w:val="0"/>
          <w:sz w:val="20"/>
          <w:u w:val="none"/>
          <w:vertAlign w:val="baseline"/>
        </w:rPr>
        <w:t>Under plain error review, the appellant must show the district court committed (1) error (2) that is clear or obvious under current law, and which both (3) affected his substantial rights and (4) undermined the fairness, integrity, or public reputation of judicial proceedings.</w:t>
      </w:r>
    </w:p>
    <w:p>
      <w:pPr>
        <w:spacing w:before="120"/>
      </w:pPr>
      <w:bookmarkStart w:id="64" w:name="Bookmark_clscc30"/>
      <w:bookmarkEnd w:id="6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Jury Instructions</w:t>
      </w:r>
    </w:p>
    <w:p>
      <w:pPr>
        <w:keepNext w:val="0"/>
        <w:spacing w:before="240" w:after="0" w:line="260" w:lineRule="atLeast"/>
        <w:ind w:left="0" w:right="0" w:firstLine="0"/>
        <w:jc w:val="both"/>
      </w:pPr>
      <w:hyperlink r:id="rId41" w:history="1">
        <w:r>
          <w:rPr>
            <w:rFonts w:ascii="arial" w:eastAsia="arial" w:hAnsi="arial" w:cs="arial"/>
            <w:b/>
            <w:i/>
            <w:strike w:val="0"/>
            <w:color w:val="0077CC"/>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LNHNREFclscc30" w:history="1">
        <w:r>
          <w:pict>
            <v:shape id="_x0000_i105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Jury Instructions</w:t>
      </w:r>
    </w:p>
    <w:p>
      <w:pPr>
        <w:keepNext w:val="0"/>
        <w:spacing w:before="240" w:after="0" w:line="260" w:lineRule="atLeast"/>
        <w:ind w:left="0" w:right="0" w:firstLine="0"/>
        <w:jc w:val="both"/>
      </w:pPr>
      <w:bookmarkStart w:id="65" w:name="Bookmark_hnpara_30"/>
      <w:bookmarkEnd w:id="65"/>
      <w:r>
        <w:rPr>
          <w:rFonts w:ascii="arial" w:eastAsia="arial" w:hAnsi="arial" w:cs="arial"/>
          <w:b w:val="0"/>
          <w:i w:val="0"/>
          <w:strike w:val="0"/>
          <w:noProof w:val="0"/>
          <w:color w:val="000000"/>
          <w:position w:val="0"/>
          <w:sz w:val="20"/>
          <w:u w:val="none"/>
          <w:vertAlign w:val="baseline"/>
        </w:rPr>
        <w:t>In general, for an error to be clear or obvious and contrary to well-settled law, either the U.S. Supreme Court or this court must have addressed the issue. A court's use of language from the pattern jury instructions weighs against a finding of plain error.</w:t>
      </w:r>
    </w:p>
    <w:p>
      <w:pPr>
        <w:spacing w:before="120"/>
      </w:pPr>
      <w:bookmarkStart w:id="66" w:name="Bookmark_clscc31"/>
      <w:bookmarkEnd w:id="6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Definitions &gt; Malice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Self-Defense</w:t>
      </w:r>
    </w:p>
    <w:p>
      <w:pPr>
        <w:keepNext w:val="0"/>
        <w:spacing w:before="240" w:after="0" w:line="260" w:lineRule="atLeast"/>
        <w:ind w:left="0" w:right="0" w:firstLine="0"/>
        <w:jc w:val="both"/>
      </w:pPr>
      <w:hyperlink r:id="rId42"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LNHNREFclscc31" w:history="1">
        <w:r>
          <w:pict>
            <v:shape id="_x0000_i105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Definitions, Malice</w:t>
      </w:r>
    </w:p>
    <w:p>
      <w:pPr>
        <w:keepNext w:val="0"/>
        <w:spacing w:before="240" w:after="0" w:line="260" w:lineRule="atLeast"/>
        <w:ind w:left="0" w:right="0" w:firstLine="0"/>
        <w:jc w:val="both"/>
      </w:pPr>
      <w:bookmarkStart w:id="67" w:name="Bookmark_hnpara_31"/>
      <w:bookmarkEnd w:id="67"/>
      <w:r>
        <w:rPr>
          <w:rFonts w:ascii="arial" w:eastAsia="arial" w:hAnsi="arial" w:cs="arial"/>
          <w:b w:val="0"/>
          <w:i w:val="0"/>
          <w:strike w:val="0"/>
          <w:noProof w:val="0"/>
          <w:color w:val="000000"/>
          <w:position w:val="0"/>
          <w:sz w:val="20"/>
          <w:u w:val="none"/>
          <w:vertAlign w:val="baseline"/>
        </w:rPr>
        <w:t>A defendant may negate the malice element of murder by showing he had justification, excuse, or mitigation when he committed the killing. One such justification is self-defense. And one such mitigation is imperfect self-defense.</w:t>
      </w:r>
    </w:p>
    <w:p>
      <w:pPr>
        <w:spacing w:before="120"/>
      </w:pPr>
      <w:bookmarkStart w:id="68" w:name="Bookmark_clscc32"/>
      <w:bookmarkEnd w:id="6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Murder &gt; Definitions &gt; Malice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Self-Defense</w:t>
      </w:r>
    </w:p>
    <w:p>
      <w:pPr>
        <w:keepNext w:val="0"/>
        <w:spacing w:before="240" w:after="0" w:line="260" w:lineRule="atLeast"/>
        <w:ind w:left="0" w:right="0" w:firstLine="0"/>
        <w:jc w:val="both"/>
      </w:pPr>
      <w:hyperlink r:id="rId43"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LNHNREFclscc32" w:history="1">
        <w:r>
          <w:pict>
            <v:shape id="_x0000_i105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Definitions, Malice</w:t>
      </w:r>
    </w:p>
    <w:p>
      <w:pPr>
        <w:keepNext w:val="0"/>
        <w:spacing w:before="240" w:after="0" w:line="260" w:lineRule="atLeast"/>
        <w:ind w:left="0" w:right="0" w:firstLine="0"/>
        <w:jc w:val="both"/>
      </w:pPr>
      <w:bookmarkStart w:id="69" w:name="Bookmark_hnpara_32"/>
      <w:bookmarkEnd w:id="69"/>
      <w:r>
        <w:rPr>
          <w:rFonts w:ascii="arial" w:eastAsia="arial" w:hAnsi="arial" w:cs="arial"/>
          <w:b w:val="0"/>
          <w:i w:val="0"/>
          <w:strike w:val="0"/>
          <w:noProof w:val="0"/>
          <w:color w:val="000000"/>
          <w:position w:val="0"/>
          <w:sz w:val="20"/>
          <w:u w:val="none"/>
          <w:vertAlign w:val="baseline"/>
        </w:rPr>
        <w:t>A person may resort to self-defense if he reasonably believes that he is in imminent danger of death or great bodily harm, thus necessitating an in-kind response. Self-defense thus requires both (1) a perception of danger that is objectively reasonable, even if inaccurate; and (2) a necessary response that is proportional to the perceived danger. Because self-defense completely negates malice, it entitles a defendant to acquittal from federal first- or second-degree murder.</w:t>
      </w:r>
    </w:p>
    <w:p>
      <w:pPr>
        <w:spacing w:before="120"/>
      </w:pPr>
      <w:bookmarkStart w:id="70" w:name="Bookmark_clscc33"/>
      <w:bookmarkEnd w:id="7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Homicide, Manslaughter &amp; Murder &gt; Voluntary Manslaughter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Self-Defense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Criminal Offenses &gt; Lesser Included Offenses &gt; Homicide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Jury Instructions &gt; Particular Instructions &gt; Lesser Included Offenses</w:t>
      </w:r>
    </w:p>
    <w:p>
      <w:pPr>
        <w:keepNext w:val="0"/>
        <w:spacing w:before="240" w:after="0" w:line="260" w:lineRule="atLeast"/>
        <w:ind w:left="0" w:right="0" w:firstLine="0"/>
        <w:jc w:val="both"/>
      </w:pPr>
      <w:hyperlink r:id="rId44"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LNHNREFclscc33" w:history="1">
        <w:r>
          <w:pict>
            <v:shape id="_x0000_i106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Voluntary Manslaughter, Elements</w:t>
      </w:r>
    </w:p>
    <w:p>
      <w:pPr>
        <w:keepNext w:val="0"/>
        <w:spacing w:before="240" w:after="0" w:line="260" w:lineRule="atLeast"/>
        <w:ind w:left="0" w:right="0" w:firstLine="0"/>
        <w:jc w:val="both"/>
      </w:pPr>
      <w:bookmarkStart w:id="71" w:name="Bookmark_hnpara_33"/>
      <w:bookmarkEnd w:id="71"/>
      <w:r>
        <w:rPr>
          <w:rFonts w:ascii="arial" w:eastAsia="arial" w:hAnsi="arial" w:cs="arial"/>
          <w:b w:val="0"/>
          <w:i w:val="0"/>
          <w:strike w:val="0"/>
          <w:noProof w:val="0"/>
          <w:color w:val="000000"/>
          <w:position w:val="0"/>
          <w:sz w:val="20"/>
          <w:u w:val="none"/>
          <w:vertAlign w:val="baseline"/>
        </w:rPr>
        <w:t>When a defendant responds with force based on an unreasonable perception of danger, courts have recognized an imperfect self-defense. Imperfect self-defense applies in a homicide case when a defendant acts in self-defense but is criminally negligent in doing so. It may reduce a federal murder charge to the lesser-included offense of involuntary manslaughter.</w:t>
      </w:r>
    </w:p>
    <w:p>
      <w:pPr>
        <w:spacing w:before="120"/>
      </w:pPr>
      <w:bookmarkStart w:id="72" w:name="Bookmark_clscc34"/>
      <w:bookmarkEnd w:id="7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Homicide, Manslaughter &amp; Murder &gt; Involuntary Manslaughter &gt; Elements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Defenses &gt; Self-Defense</w:t>
      </w:r>
    </w:p>
    <w:p>
      <w:pPr>
        <w:keepNext w:val="0"/>
        <w:spacing w:before="240" w:after="0" w:line="260" w:lineRule="atLeast"/>
        <w:ind w:left="0" w:right="0" w:firstLine="0"/>
        <w:jc w:val="both"/>
      </w:pPr>
      <w:hyperlink r:id="rId45"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LNHNREFclscc34" w:history="1">
        <w:r>
          <w:pict>
            <v:shape id="_x0000_i106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Involuntary Manslaughter, Elements</w:t>
      </w:r>
    </w:p>
    <w:p>
      <w:pPr>
        <w:keepNext w:val="0"/>
        <w:spacing w:before="240" w:after="0" w:line="260" w:lineRule="atLeast"/>
        <w:ind w:left="0" w:right="0" w:firstLine="0"/>
        <w:jc w:val="both"/>
      </w:pPr>
      <w:bookmarkStart w:id="73" w:name="Bookmark_hnpara_34"/>
      <w:bookmarkEnd w:id="73"/>
      <w:r>
        <w:rPr>
          <w:rFonts w:ascii="arial" w:eastAsia="arial" w:hAnsi="arial" w:cs="arial"/>
          <w:b w:val="0"/>
          <w:i w:val="0"/>
          <w:strike w:val="0"/>
          <w:noProof w:val="0"/>
          <w:color w:val="000000"/>
          <w:position w:val="0"/>
          <w:sz w:val="20"/>
          <w:u w:val="none"/>
          <w:vertAlign w:val="baseline"/>
        </w:rPr>
        <w:t>The distinguishing factor between perfect and imperfect self-defense is the reasonableness of the defendant's belief that deadly force was necessary to prevent death or great bodily harm—if reasonable, then he is entitled to a self-defense acquittal; if criminally negligent, then he is guilty of involuntary manslaughter.</w:t>
      </w:r>
    </w:p>
    <w:p>
      <w:pPr>
        <w:spacing w:before="120"/>
      </w:pPr>
      <w:bookmarkStart w:id="74" w:name="Bookmark_clscc35"/>
      <w:bookmarkEnd w:id="7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Jury Instructions</w:t>
      </w:r>
    </w:p>
    <w:p>
      <w:pPr>
        <w:keepNext w:val="0"/>
        <w:spacing w:before="240" w:after="0" w:line="260" w:lineRule="atLeast"/>
        <w:ind w:left="0" w:right="0" w:firstLine="0"/>
        <w:jc w:val="both"/>
      </w:pPr>
      <w:hyperlink r:id="rId46" w:history="1">
        <w:r>
          <w:rPr>
            <w:rFonts w:ascii="arial" w:eastAsia="arial" w:hAnsi="arial" w:cs="arial"/>
            <w:b/>
            <w:i/>
            <w:strike w:val="0"/>
            <w:color w:val="0077CC"/>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LNHNREFclscc35" w:history="1">
        <w:r>
          <w:pict>
            <v:shape id="_x0000_i106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Jury Instructions</w:t>
      </w:r>
    </w:p>
    <w:p>
      <w:pPr>
        <w:keepNext w:val="0"/>
        <w:spacing w:before="240" w:after="0" w:line="260" w:lineRule="atLeast"/>
        <w:ind w:left="0" w:right="0" w:firstLine="0"/>
        <w:jc w:val="both"/>
      </w:pPr>
      <w:bookmarkStart w:id="75" w:name="Bookmark_hnpara_35"/>
      <w:bookmarkEnd w:id="75"/>
      <w:r>
        <w:rPr>
          <w:rFonts w:ascii="arial" w:eastAsia="arial" w:hAnsi="arial" w:cs="arial"/>
          <w:b w:val="0"/>
          <w:i w:val="0"/>
          <w:strike w:val="0"/>
          <w:noProof w:val="0"/>
          <w:color w:val="000000"/>
          <w:position w:val="0"/>
          <w:sz w:val="20"/>
          <w:u w:val="none"/>
          <w:vertAlign w:val="baseline"/>
        </w:rPr>
        <w:t>Delivering a jury instruction that matches the pattern instructions weighs against a finding of plain error.</w:t>
      </w:r>
    </w:p>
    <w:p>
      <w:pPr>
        <w:spacing w:before="120"/>
      </w:pPr>
      <w:bookmarkStart w:id="76" w:name="Bookmark_clscc36"/>
      <w:bookmarkEnd w:id="7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Motions for Mistrial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Prosecutorial Misconduct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Prosecutorial Misconduct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Prosecutorial Misconduct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Prohibition Against Improper Statements</w:t>
      </w:r>
    </w:p>
    <w:p>
      <w:pPr>
        <w:keepNext w:val="0"/>
        <w:spacing w:before="240" w:after="0" w:line="260" w:lineRule="atLeast"/>
        <w:ind w:left="0" w:right="0" w:firstLine="0"/>
        <w:jc w:val="both"/>
      </w:pPr>
      <w:hyperlink r:id="rId47" w:history="1">
        <w:r>
          <w:rPr>
            <w:rFonts w:ascii="arial" w:eastAsia="arial" w:hAnsi="arial" w:cs="arial"/>
            <w:b/>
            <w:i/>
            <w:strike w:val="0"/>
            <w:color w:val="0077CC"/>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LNHNREFclscc36" w:history="1">
        <w:r>
          <w:pict>
            <v:shape id="_x0000_i1063"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Trials, Motions for Mistrial</w:t>
      </w:r>
    </w:p>
    <w:p>
      <w:pPr>
        <w:keepNext w:val="0"/>
        <w:spacing w:before="240" w:after="0" w:line="260" w:lineRule="atLeast"/>
        <w:ind w:left="0" w:right="0" w:firstLine="0"/>
        <w:jc w:val="both"/>
      </w:pPr>
      <w:bookmarkStart w:id="77" w:name="Bookmark_hnpara_36"/>
      <w:bookmarkEnd w:id="77"/>
      <w:r>
        <w:rPr>
          <w:rFonts w:ascii="arial" w:eastAsia="arial" w:hAnsi="arial" w:cs="arial"/>
          <w:b w:val="0"/>
          <w:i w:val="0"/>
          <w:strike w:val="0"/>
          <w:noProof w:val="0"/>
          <w:color w:val="000000"/>
          <w:position w:val="0"/>
          <w:sz w:val="20"/>
          <w:u w:val="none"/>
          <w:vertAlign w:val="baseline"/>
        </w:rPr>
        <w:t>Where a defendant did not make prosecutorial misconduct objections at trial, an appellate court reviews the district court's failure to grant a mistrial sua sponte based on prosecutorial misconduct for plain error. When applying plain error review to prosecutorial misconduct claims, reversal is warranted only when: (1) the prosecutor's statement is plainly improper and (2) the defendant demonstrates that the improper statement affected his or her substantial rights.</w:t>
      </w:r>
    </w:p>
    <w:p>
      <w:pPr>
        <w:spacing w:before="120"/>
      </w:pPr>
      <w:bookmarkStart w:id="78" w:name="Bookmark_clscc37"/>
      <w:bookmarkEnd w:id="7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0" w:right="0" w:firstLine="0"/>
        <w:jc w:val="both"/>
      </w:pPr>
      <w:hyperlink r:id="rId48" w:history="1">
        <w:r>
          <w:rPr>
            <w:rFonts w:ascii="arial" w:eastAsia="arial" w:hAnsi="arial" w:cs="arial"/>
            <w:b/>
            <w:i/>
            <w:strike w:val="0"/>
            <w:color w:val="0077CC"/>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LNHNREFclscc37" w:history="1">
        <w:r>
          <w:pict>
            <v:shape id="_x0000_i1064"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79" w:name="Bookmark_hnpara_37"/>
      <w:bookmarkEnd w:id="79"/>
      <w:r>
        <w:rPr>
          <w:rFonts w:ascii="arial" w:eastAsia="arial" w:hAnsi="arial" w:cs="arial"/>
          <w:b w:val="0"/>
          <w:i w:val="0"/>
          <w:strike w:val="0"/>
          <w:noProof w:val="0"/>
          <w:color w:val="000000"/>
          <w:position w:val="0"/>
          <w:sz w:val="20"/>
          <w:u w:val="none"/>
          <w:vertAlign w:val="baseline"/>
        </w:rPr>
        <w:t>To establish that an error affects a defendant's substantial rights, the appellant must show there is a reasonable probability that, but for the error claimed, the result of the proceeding would have been different.</w:t>
      </w:r>
    </w:p>
    <w:p>
      <w:pPr>
        <w:spacing w:before="120"/>
      </w:pPr>
      <w:bookmarkStart w:id="80" w:name="Bookmark_clscc38"/>
      <w:bookmarkEnd w:id="8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Prohibition Against Improper Statements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Testimony &gt; Judicial Intervention in Trials &gt; Interrogation of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0" w:right="0" w:firstLine="0"/>
        <w:jc w:val="both"/>
      </w:pPr>
      <w:hyperlink r:id="rId49"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LNHNREFclscc38" w:history="1">
        <w:r>
          <w:pict>
            <v:shape id="_x0000_i1065"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Prohibition Against Improper Statements</w:t>
      </w:r>
    </w:p>
    <w:p>
      <w:pPr>
        <w:keepNext w:val="0"/>
        <w:spacing w:before="240" w:after="0" w:line="260" w:lineRule="atLeast"/>
        <w:ind w:left="0" w:right="0" w:firstLine="0"/>
        <w:jc w:val="both"/>
      </w:pPr>
      <w:bookmarkStart w:id="81" w:name="Bookmark_hnpara_38"/>
      <w:bookmarkEnd w:id="81"/>
      <w:r>
        <w:rPr>
          <w:rFonts w:ascii="arial" w:eastAsia="arial" w:hAnsi="arial" w:cs="arial"/>
          <w:b w:val="0"/>
          <w:i w:val="0"/>
          <w:strike w:val="0"/>
          <w:noProof w:val="0"/>
          <w:color w:val="000000"/>
          <w:position w:val="0"/>
          <w:sz w:val="20"/>
          <w:u w:val="none"/>
          <w:vertAlign w:val="baseline"/>
        </w:rPr>
        <w:t>A prosecutor may commit misconduct by eliciting improper and prejudicial witness testimony. A prosecutor's questions to witnesses are not improper if the questions elicit testimony for a permissible purpose.</w:t>
      </w:r>
    </w:p>
    <w:p>
      <w:pPr>
        <w:spacing w:before="120"/>
      </w:pPr>
      <w:bookmarkStart w:id="82" w:name="Bookmark_clscc39"/>
      <w:bookmarkEnd w:id="8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Closing Arguments &gt; Fair Comment &amp; Fair Response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Prohibition Against Improper Statements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Closing Arguments &gt; Inflammatory Statements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Prosecutors</w:t>
      </w:r>
    </w:p>
    <w:p>
      <w:pPr>
        <w:keepNext w:val="0"/>
        <w:spacing w:before="240" w:after="0" w:line="260" w:lineRule="atLeast"/>
        <w:ind w:left="0" w:right="0" w:firstLine="0"/>
        <w:jc w:val="both"/>
      </w:pPr>
      <w:hyperlink r:id="rId50" w:history="1">
        <w:r>
          <w:rPr>
            <w:rFonts w:ascii="arial" w:eastAsia="arial" w:hAnsi="arial" w:cs="arial"/>
            <w:b/>
            <w:i/>
            <w:strike w:val="0"/>
            <w:color w:val="0077CC"/>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LNHNREFclscc39" w:history="1">
        <w:r>
          <w:pict>
            <v:shape id="_x0000_i1066"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Closing Arguments, Fair Comment &amp; Fair Response</w:t>
      </w:r>
    </w:p>
    <w:p>
      <w:pPr>
        <w:keepNext w:val="0"/>
        <w:spacing w:before="240" w:after="0" w:line="260" w:lineRule="atLeast"/>
        <w:ind w:left="0" w:right="0" w:firstLine="0"/>
        <w:jc w:val="both"/>
      </w:pPr>
      <w:bookmarkStart w:id="83" w:name="Bookmark_hnpara_39"/>
      <w:bookmarkEnd w:id="83"/>
      <w:r>
        <w:rPr>
          <w:rFonts w:ascii="arial" w:eastAsia="arial" w:hAnsi="arial" w:cs="arial"/>
          <w:b w:val="0"/>
          <w:i w:val="0"/>
          <w:strike w:val="0"/>
          <w:noProof w:val="0"/>
          <w:color w:val="000000"/>
          <w:position w:val="0"/>
          <w:sz w:val="20"/>
          <w:u w:val="none"/>
          <w:vertAlign w:val="baseline"/>
        </w:rPr>
        <w:t>A prosecutor may also commit misconduct by making improper comments during closing argument. In assessing a misconduct claim on this ground, (1) the court first decides whether the prosecutor's comments were improper, and (2) if so, it examines their likely effect on the jury's verdict. A prosecutor's comments are improper if they encourage the jury to allow victim sympathy to influence its decision, distort the record by misstating the evidence, or otherwise invite the jury to base its decision on irrelevant considerations.</w:t>
      </w:r>
    </w:p>
    <w:p>
      <w:pPr>
        <w:spacing w:before="120"/>
      </w:pPr>
      <w:bookmarkStart w:id="84" w:name="Bookmark_clscc40"/>
      <w:bookmarkEnd w:id="8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Closing Arguments &gt; Fair Comment &amp; Fair Response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Inferences &amp; Presumptions &gt; Inferences</w:t>
      </w:r>
    </w:p>
    <w:p>
      <w:pPr>
        <w:keepNext w:val="0"/>
        <w:spacing w:before="240" w:after="0" w:line="260" w:lineRule="atLeast"/>
        <w:ind w:left="0" w:right="0" w:firstLine="0"/>
        <w:jc w:val="both"/>
      </w:pPr>
      <w:hyperlink r:id="rId51" w:history="1">
        <w:r>
          <w:rPr>
            <w:rFonts w:ascii="arial" w:eastAsia="arial" w:hAnsi="arial" w:cs="arial"/>
            <w:b/>
            <w:i/>
            <w:strike w:val="0"/>
            <w:color w:val="0077CC"/>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LNHNREFclscc40" w:history="1">
        <w:r>
          <w:pict>
            <v:shape id="_x0000_i1067"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Closing Arguments, Fair Comment &amp; Fair Response</w:t>
      </w:r>
    </w:p>
    <w:p>
      <w:pPr>
        <w:keepNext w:val="0"/>
        <w:spacing w:before="240" w:after="0" w:line="260" w:lineRule="atLeast"/>
        <w:ind w:left="0" w:right="0" w:firstLine="0"/>
        <w:jc w:val="both"/>
      </w:pPr>
      <w:bookmarkStart w:id="85" w:name="Bookmark_hnpara_40"/>
      <w:bookmarkEnd w:id="85"/>
      <w:r>
        <w:rPr>
          <w:rFonts w:ascii="arial" w:eastAsia="arial" w:hAnsi="arial" w:cs="arial"/>
          <w:b w:val="0"/>
          <w:i w:val="0"/>
          <w:strike w:val="0"/>
          <w:noProof w:val="0"/>
          <w:color w:val="000000"/>
          <w:position w:val="0"/>
          <w:sz w:val="20"/>
          <w:u w:val="none"/>
          <w:vertAlign w:val="baseline"/>
        </w:rPr>
        <w:t>The Government is entitled to a reasonable amount of latitude in drawing inferences from the evidence during closing arguments. Arguments may be forceful, colorful, or dramatic, without constituting reversible error.</w:t>
      </w:r>
    </w:p>
    <w:p>
      <w:pPr>
        <w:spacing w:before="120"/>
      </w:pPr>
      <w:bookmarkStart w:id="86" w:name="Bookmark_clscc41"/>
      <w:bookmarkEnd w:id="8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Prosecutorial Misconduct &gt; Prohibition Against Improper Statements</w:t>
      </w:r>
    </w:p>
    <w:p>
      <w:pPr>
        <w:keepNext w:val="0"/>
        <w:spacing w:before="240" w:after="0" w:line="260" w:lineRule="atLeast"/>
        <w:ind w:left="0" w:right="0" w:firstLine="0"/>
        <w:jc w:val="both"/>
      </w:pPr>
      <w:hyperlink r:id="rId52" w:history="1">
        <w:r>
          <w:rPr>
            <w:rFonts w:ascii="arial" w:eastAsia="arial" w:hAnsi="arial" w:cs="arial"/>
            <w:b/>
            <w:i/>
            <w:strike w:val="0"/>
            <w:color w:val="0077CC"/>
            <w:sz w:val="20"/>
            <w:u w:val="single"/>
            <w:vertAlign w:val="baseline"/>
          </w:rPr>
          <w:t>HN41</w:t>
        </w:r>
      </w:hyperlink>
      <w:r>
        <w:rPr>
          <w:rFonts w:ascii="arial" w:eastAsia="arial" w:hAnsi="arial" w:cs="arial"/>
          <w:b w:val="0"/>
          <w:i w:val="0"/>
          <w:strike w:val="0"/>
          <w:noProof w:val="0"/>
          <w:color w:val="000000"/>
          <w:position w:val="0"/>
          <w:sz w:val="20"/>
          <w:u w:val="none"/>
          <w:vertAlign w:val="baseline"/>
        </w:rPr>
        <w:t>[</w:t>
      </w:r>
      <w:hyperlink w:anchor="Bookmark_LNHNREFclscc41" w:history="1">
        <w:r>
          <w:pict>
            <v:shape id="_x0000_i106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Prosecutorial Misconduct, Prohibition Against Improper Statements</w:t>
      </w:r>
    </w:p>
    <w:p>
      <w:pPr>
        <w:keepNext w:val="0"/>
        <w:spacing w:before="240" w:after="0" w:line="260" w:lineRule="atLeast"/>
        <w:ind w:left="0" w:right="0" w:firstLine="0"/>
        <w:jc w:val="both"/>
      </w:pPr>
      <w:bookmarkStart w:id="87" w:name="Bookmark_hnpara_41"/>
      <w:bookmarkEnd w:id="87"/>
      <w:r>
        <w:rPr>
          <w:rFonts w:ascii="arial" w:eastAsia="arial" w:hAnsi="arial" w:cs="arial"/>
          <w:b w:val="0"/>
          <w:i w:val="0"/>
          <w:strike w:val="0"/>
          <w:noProof w:val="0"/>
          <w:color w:val="000000"/>
          <w:position w:val="0"/>
          <w:sz w:val="20"/>
          <w:u w:val="none"/>
          <w:vertAlign w:val="baseline"/>
        </w:rPr>
        <w:t>If a prosecutor acted improperly, an appellate court must then assess whether the conduct affected the jury's verdict in light of the trial as a whole. This is a high standard and requires the defendant to show that the Government's statement was so egregious as to influence the jury to convict the defendant on an improper basis.</w:t>
      </w:r>
    </w:p>
    <w:p>
      <w:pPr>
        <w:spacing w:before="120"/>
      </w:pPr>
      <w:bookmarkStart w:id="88" w:name="Bookmark_clscc42"/>
      <w:bookmarkEnd w:id="8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Reversible Error &gt; Cumulative Errors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Harmless &amp; Invited Error &gt; Harmless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Requirements</w:t>
      </w:r>
    </w:p>
    <w:p>
      <w:pPr>
        <w:keepNext w:val="0"/>
        <w:spacing w:before="240" w:after="0" w:line="260" w:lineRule="atLeast"/>
        <w:ind w:left="0" w:right="0" w:firstLine="0"/>
        <w:jc w:val="both"/>
      </w:pPr>
      <w:hyperlink r:id="rId53" w:history="1">
        <w:r>
          <w:rPr>
            <w:rFonts w:ascii="arial" w:eastAsia="arial" w:hAnsi="arial" w:cs="arial"/>
            <w:b/>
            <w:i/>
            <w:strike w:val="0"/>
            <w:color w:val="0077CC"/>
            <w:sz w:val="20"/>
            <w:u w:val="single"/>
            <w:vertAlign w:val="baseline"/>
          </w:rPr>
          <w:t>HN42</w:t>
        </w:r>
      </w:hyperlink>
      <w:r>
        <w:rPr>
          <w:rFonts w:ascii="arial" w:eastAsia="arial" w:hAnsi="arial" w:cs="arial"/>
          <w:b w:val="0"/>
          <w:i w:val="0"/>
          <w:strike w:val="0"/>
          <w:noProof w:val="0"/>
          <w:color w:val="000000"/>
          <w:position w:val="0"/>
          <w:sz w:val="20"/>
          <w:u w:val="none"/>
          <w:vertAlign w:val="baseline"/>
        </w:rPr>
        <w:t>[</w:t>
      </w:r>
      <w:hyperlink w:anchor="Bookmark_LNHNREFclscc42" w:history="1">
        <w:r>
          <w:pict>
            <v:shape id="_x0000_i106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Reversible Error, Cumulative Errors</w:t>
      </w:r>
    </w:p>
    <w:p>
      <w:pPr>
        <w:keepNext w:val="0"/>
        <w:spacing w:before="240" w:after="0" w:line="260" w:lineRule="atLeast"/>
        <w:ind w:left="0" w:right="0" w:firstLine="0"/>
        <w:jc w:val="both"/>
      </w:pPr>
      <w:bookmarkStart w:id="89" w:name="Bookmark_hnpara_42"/>
      <w:bookmarkEnd w:id="89"/>
      <w:r>
        <w:rPr>
          <w:rFonts w:ascii="arial" w:eastAsia="arial" w:hAnsi="arial" w:cs="arial"/>
          <w:b w:val="0"/>
          <w:i w:val="0"/>
          <w:strike w:val="0"/>
          <w:noProof w:val="0"/>
          <w:color w:val="000000"/>
          <w:position w:val="0"/>
          <w:sz w:val="20"/>
          <w:u w:val="none"/>
          <w:vertAlign w:val="baseline"/>
        </w:rPr>
        <w:t>When an appellant presents a mix of preserved and unpreserved errors on appeal, an appellate court proceeds with the cumulative error analysis as follows: First, the preserved errors should be considered as a group under harmless-error review. If, cumulatively, they are not harmless, reversal is required. If, however, they are cumulatively harmless, the court should consider whether those preserved errors, when considered in conjunction with the unpreserved errors, are sufficient to overcome the hurdles necessary to establish plain error. In other words, the prejudice from the unpreserved error is examined in light of any preserved error that may have occurred. If the appellate court disposes of an unpreserved error on the second prong of plain error review—that is, it decides the error was not plain—then it does not factor into the cumulative error analysis.</w:t>
      </w:r>
    </w:p>
    <w:p>
      <w:pPr>
        <w:keepNext w:val="0"/>
        <w:spacing w:before="240" w:after="0" w:line="260" w:lineRule="atLeast"/>
        <w:ind w:left="0" w:right="0" w:firstLine="0"/>
        <w:jc w:val="left"/>
      </w:pPr>
      <w:bookmarkStart w:id="90" w:name="Counsel"/>
      <w:bookmarkEnd w:id="9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Kathleen Shen, Assistant Federal Public Defender (Virginia L. Grady, Federal Public Defender, with her on the briefs), Denver Colorado, for the Defendant -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Leena Alam, Assistant United States Attorney (Clinton J. Johnson, United States Attorney with her on the brief), Tulsa, Oklahoma, for the Plaintiff - Appellee.</w:t>
      </w:r>
    </w:p>
    <w:p>
      <w:pPr>
        <w:keepNext w:val="0"/>
        <w:spacing w:before="240" w:after="0" w:line="260" w:lineRule="atLeast"/>
        <w:ind w:left="0" w:right="0" w:firstLine="0"/>
        <w:jc w:val="left"/>
      </w:pPr>
      <w:bookmarkStart w:id="91" w:name="Judges"/>
      <w:bookmarkEnd w:id="9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HARTZ, SEYMOUR, and MATHESON, Circuit Judges.</w:t>
      </w:r>
    </w:p>
    <w:p>
      <w:pPr>
        <w:keepNext w:val="0"/>
        <w:spacing w:before="240" w:after="0" w:line="260" w:lineRule="atLeast"/>
        <w:ind w:left="0" w:right="0" w:firstLine="0"/>
        <w:jc w:val="left"/>
      </w:pPr>
      <w:bookmarkStart w:id="92" w:name="Opinion by"/>
      <w:bookmarkEnd w:id="9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MATHESON</w:t>
      </w:r>
    </w:p>
    <w:p>
      <w:pPr>
        <w:keepNext/>
        <w:spacing w:before="240" w:after="0" w:line="340" w:lineRule="atLeast"/>
        <w:ind w:left="0" w:right="0" w:firstLine="0"/>
        <w:jc w:val="left"/>
      </w:pPr>
      <w:bookmarkStart w:id="93" w:name="Opinion"/>
      <w:bookmarkEnd w:id="9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70"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94" w:name="Bookmark_para_2"/>
      <w:bookmarkEnd w:id="94"/>
      <w:r>
        <w:rPr>
          <w:rFonts w:ascii="arial" w:eastAsia="arial" w:hAnsi="arial" w:cs="arial"/>
          <w:b/>
          <w:i w:val="0"/>
          <w:strike w:val="0"/>
          <w:noProof w:val="0"/>
          <w:color w:val="000000"/>
          <w:position w:val="0"/>
          <w:sz w:val="20"/>
          <w:u w:val="none"/>
          <w:vertAlign w:val="baseline"/>
        </w:rPr>
        <w:t> [*1296]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MATHESON</w:t>
      </w:r>
      <w:r>
        <w:rPr>
          <w:rFonts w:ascii="arial" w:eastAsia="arial" w:hAnsi="arial" w:cs="arial"/>
          <w:b w:val="0"/>
          <w:i w:val="0"/>
          <w:strike w:val="0"/>
          <w:noProof w:val="0"/>
          <w:color w:val="000000"/>
          <w:position w:val="0"/>
          <w:sz w:val="20"/>
          <w:u w:val="none"/>
          <w:vertAlign w:val="baseline"/>
        </w:rPr>
        <w:t>, Circuit Judge.</w:t>
      </w:r>
    </w:p>
    <w:p>
      <w:pPr>
        <w:keepNext w:val="0"/>
        <w:spacing w:before="240" w:after="0" w:line="260" w:lineRule="atLeast"/>
        <w:ind w:left="0" w:right="0" w:firstLine="0"/>
        <w:jc w:val="both"/>
      </w:pPr>
      <w:bookmarkStart w:id="95" w:name="Bookmark_para_3"/>
      <w:bookmarkEnd w:id="95"/>
      <w:r>
        <w:rPr>
          <w:rFonts w:ascii="arial" w:eastAsia="arial" w:hAnsi="arial" w:cs="arial"/>
          <w:b w:val="0"/>
          <w:i w:val="0"/>
          <w:strike w:val="0"/>
          <w:noProof w:val="0"/>
          <w:color w:val="000000"/>
          <w:position w:val="0"/>
          <w:sz w:val="20"/>
          <w:u w:val="none"/>
          <w:vertAlign w:val="baseline"/>
        </w:rPr>
        <w:t xml:space="preserve">Defendant-Appellant Shannon Kepler appeals his conviction for causing death by discharging a firearm during a crime of violence in violation of </w:t>
      </w:r>
      <w:hyperlink r:id="rId54" w:history="1">
        <w:r>
          <w:rPr>
            <w:rFonts w:ascii="arial" w:eastAsia="arial" w:hAnsi="arial" w:cs="arial"/>
            <w:b w:val="0"/>
            <w:i/>
            <w:strike w:val="0"/>
            <w:noProof w:val="0"/>
            <w:color w:val="0077CC"/>
            <w:position w:val="0"/>
            <w:sz w:val="20"/>
            <w:u w:val="single"/>
            <w:vertAlign w:val="baseline"/>
          </w:rPr>
          <w:t>18 U.S.C. § 924(j)(1)</w:t>
        </w:r>
      </w:hyperlink>
      <w:r>
        <w:rPr>
          <w:rFonts w:ascii="arial" w:eastAsia="arial" w:hAnsi="arial" w:cs="arial"/>
          <w:b w:val="0"/>
          <w:i w:val="0"/>
          <w:strike w:val="0"/>
          <w:noProof w:val="0"/>
          <w:color w:val="000000"/>
          <w:position w:val="0"/>
          <w:sz w:val="20"/>
          <w:u w:val="none"/>
          <w:vertAlign w:val="baseline"/>
        </w:rPr>
        <w:t xml:space="preserve">. Exercising jurisdiction under </w:t>
      </w:r>
      <w:hyperlink r:id="rId55" w:history="1">
        <w:r>
          <w:rPr>
            <w:rFonts w:ascii="arial" w:eastAsia="arial" w:hAnsi="arial" w:cs="arial"/>
            <w:b w:val="0"/>
            <w:i/>
            <w:strike w:val="0"/>
            <w:noProof w:val="0"/>
            <w:color w:val="0077CC"/>
            <w:position w:val="0"/>
            <w:sz w:val="20"/>
            <w:u w:val="single"/>
            <w:vertAlign w:val="baseline"/>
          </w:rPr>
          <w:t>28 U.S.C. § 1291</w:t>
        </w:r>
      </w:hyperlink>
      <w:r>
        <w:rPr>
          <w:rFonts w:ascii="arial" w:eastAsia="arial" w:hAnsi="arial" w:cs="arial"/>
          <w:b w:val="0"/>
          <w:i w:val="0"/>
          <w:strike w:val="0"/>
          <w:noProof w:val="0"/>
          <w:color w:val="000000"/>
          <w:position w:val="0"/>
          <w:sz w:val="20"/>
          <w:u w:val="none"/>
          <w:vertAlign w:val="baseline"/>
        </w:rPr>
        <w:t>,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i w:val="0"/>
          <w:strike w:val="0"/>
          <w:noProof w:val="0"/>
          <w:color w:val="000000"/>
          <w:position w:val="0"/>
          <w:sz w:val="20"/>
          <w:u w:val="none"/>
          <w:vertAlign w:val="baseline"/>
        </w:rPr>
        <w:t>BACKGROUND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Factual History</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99" w:name="Bookmark_para_4"/>
      <w:bookmarkEnd w:id="99"/>
      <w:r>
        <w:rPr>
          <w:rFonts w:ascii="arial" w:eastAsia="arial" w:hAnsi="arial" w:cs="arial"/>
          <w:b w:val="0"/>
          <w:i w:val="0"/>
          <w:strike w:val="0"/>
          <w:noProof w:val="0"/>
          <w:color w:val="000000"/>
          <w:position w:val="0"/>
          <w:sz w:val="20"/>
          <w:u w:val="none"/>
          <w:vertAlign w:val="baseline"/>
        </w:rPr>
        <w:t>Mr. Kepler and his wife Gina Kepler both worked as officers for the Tulsa Police Department. During the summer of 2014, the Keplers began to experience conflict with their 18-year-old adopted daughter, Lisa.</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Lisa was acting out, fighting </w:t>
      </w:r>
      <w:r>
        <w:rPr>
          <w:rFonts w:ascii="arial" w:eastAsia="arial" w:hAnsi="arial" w:cs="arial"/>
          <w:b/>
          <w:i w:val="0"/>
          <w:strike w:val="0"/>
          <w:noProof w:val="0"/>
          <w:color w:val="000000"/>
          <w:position w:val="0"/>
          <w:sz w:val="20"/>
          <w:u w:val="none"/>
          <w:vertAlign w:val="baseline"/>
        </w:rPr>
        <w:t> [*1297] </w:t>
      </w:r>
      <w:r>
        <w:rPr>
          <w:rFonts w:ascii="arial" w:eastAsia="arial" w:hAnsi="arial" w:cs="arial"/>
          <w:b w:val="0"/>
          <w:i w:val="0"/>
          <w:strike w:val="0"/>
          <w:noProof w:val="0"/>
          <w:color w:val="000000"/>
          <w:position w:val="0"/>
          <w:sz w:val="20"/>
          <w:u w:val="none"/>
          <w:vertAlign w:val="baseline"/>
        </w:rPr>
        <w:t xml:space="preserve"> with their other children, and engaging in other rebellious behavior. Mr. Kepler gained access to Lisa's Facebook account to monitor her activity. Eventually, the Keplers kicked Lisa out of their home and dropped her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off at a homeless shelter.</w:t>
      </w:r>
    </w:p>
    <w:p>
      <w:pPr>
        <w:keepNext w:val="0"/>
        <w:spacing w:before="200" w:after="0" w:line="260" w:lineRule="atLeast"/>
        <w:ind w:left="0" w:right="0" w:firstLine="0"/>
        <w:jc w:val="both"/>
      </w:pPr>
      <w:bookmarkStart w:id="101" w:name="Bookmark_para_5"/>
      <w:bookmarkEnd w:id="101"/>
      <w:r>
        <w:rPr>
          <w:rFonts w:ascii="arial" w:eastAsia="arial" w:hAnsi="arial" w:cs="arial"/>
          <w:b w:val="0"/>
          <w:i w:val="0"/>
          <w:strike w:val="0"/>
          <w:noProof w:val="0"/>
          <w:color w:val="000000"/>
          <w:position w:val="0"/>
          <w:sz w:val="20"/>
          <w:u w:val="none"/>
          <w:vertAlign w:val="baseline"/>
        </w:rPr>
        <w:t>Mr. Kepler continued to monitor Lisa's Facebook account and discovered she was dating a man named Jeremey Lake. Using police department resources, Mr. Kepler obtained Mr. Lake's address, phone number, and physical description.</w:t>
      </w:r>
    </w:p>
    <w:p>
      <w:pPr>
        <w:keepNext w:val="0"/>
        <w:spacing w:before="200" w:after="0" w:line="260" w:lineRule="atLeast"/>
        <w:ind w:left="0" w:right="0" w:firstLine="0"/>
        <w:jc w:val="both"/>
      </w:pPr>
      <w:bookmarkStart w:id="102" w:name="Bookmark_para_6"/>
      <w:bookmarkEnd w:id="102"/>
      <w:r>
        <w:rPr>
          <w:rFonts w:ascii="arial" w:eastAsia="arial" w:hAnsi="arial" w:cs="arial"/>
          <w:b w:val="0"/>
          <w:i w:val="0"/>
          <w:strike w:val="0"/>
          <w:noProof w:val="0"/>
          <w:color w:val="000000"/>
          <w:position w:val="0"/>
          <w:sz w:val="20"/>
          <w:u w:val="none"/>
          <w:vertAlign w:val="baseline"/>
        </w:rPr>
        <w:t>On the same day he obtained this information, Mr. Kepler armed himself with his personal revolver and drove his SUV to Mr. Lake's address. He spotted Lisa and Mr. Lake walking together near the residence. Mr. Kepler stopped the SUV in the middle of the road, rolled down the window, and called out to Lisa. Lisa refused to talk to him and walked away. Mr. Kepler exited the vehicle to follow her.</w:t>
      </w:r>
    </w:p>
    <w:p>
      <w:pPr>
        <w:keepNext w:val="0"/>
        <w:spacing w:before="200" w:after="0" w:line="260" w:lineRule="atLeast"/>
        <w:ind w:left="0" w:right="0" w:firstLine="0"/>
        <w:jc w:val="both"/>
      </w:pPr>
      <w:bookmarkStart w:id="103" w:name="Bookmark_para_7"/>
      <w:bookmarkEnd w:id="103"/>
      <w:r>
        <w:rPr>
          <w:rFonts w:ascii="arial" w:eastAsia="arial" w:hAnsi="arial" w:cs="arial"/>
          <w:b w:val="0"/>
          <w:i w:val="0"/>
          <w:strike w:val="0"/>
          <w:noProof w:val="0"/>
          <w:color w:val="000000"/>
          <w:position w:val="0"/>
          <w:sz w:val="20"/>
          <w:u w:val="none"/>
          <w:vertAlign w:val="baseline"/>
        </w:rPr>
        <w:t>At that point, Mr. Lake approached Mr. Kepler to introduce himself and shake his hand. Mr. Kepler drew his revolver. Mr. Lake tried to run away. Mr. Kepler shot him, once in the chest and once in the neck. Mr. Kepler then turned and fired shots in the direction of Lisa and Mr. Lake's half-brother, M.H., who was 13 years old.</w:t>
      </w:r>
    </w:p>
    <w:p>
      <w:pPr>
        <w:keepNext w:val="0"/>
        <w:spacing w:before="200" w:after="0" w:line="260" w:lineRule="atLeast"/>
        <w:ind w:left="0" w:right="0" w:firstLine="0"/>
        <w:jc w:val="both"/>
      </w:pPr>
      <w:bookmarkStart w:id="104" w:name="Bookmark_para_8"/>
      <w:bookmarkEnd w:id="104"/>
      <w:r>
        <w:rPr>
          <w:rFonts w:ascii="arial" w:eastAsia="arial" w:hAnsi="arial" w:cs="arial"/>
          <w:b w:val="0"/>
          <w:i w:val="0"/>
          <w:strike w:val="0"/>
          <w:noProof w:val="0"/>
          <w:color w:val="000000"/>
          <w:position w:val="0"/>
          <w:sz w:val="20"/>
          <w:u w:val="none"/>
          <w:vertAlign w:val="baseline"/>
        </w:rPr>
        <w:t>Mr. Kepler then fled. Witnesses called 911. Paramedics arrived and declared Mr. Lake deceased. Later that night, Mr. Kepler turned himself in to the Tulsa Police Department. The same evening, witnesses to the shooting—including</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Lisa—were transported from the crime scene to the police station and interviewed by officers.</w:t>
      </w:r>
    </w:p>
    <w:p>
      <w:pPr>
        <w:keepNext w:val="0"/>
        <w:spacing w:before="200" w:after="0" w:line="260" w:lineRule="atLeast"/>
        <w:ind w:left="0" w:right="0" w:firstLine="0"/>
        <w:jc w:val="both"/>
      </w:pPr>
      <w:bookmarkStart w:id="105" w:name="Bookmark_para_9"/>
      <w:bookmarkEnd w:id="105"/>
      <w:r>
        <w:rPr>
          <w:rFonts w:ascii="arial" w:eastAsia="arial" w:hAnsi="arial" w:cs="arial"/>
          <w:b w:val="0"/>
          <w:i w:val="0"/>
          <w:strike w:val="0"/>
          <w:noProof w:val="0"/>
          <w:color w:val="000000"/>
          <w:position w:val="0"/>
          <w:sz w:val="20"/>
          <w:u w:val="none"/>
          <w:vertAlign w:val="baseline"/>
        </w:rPr>
        <w:t xml:space="preserve">Mr. Kepler later claimed that Mr. Lake had a "shiny semiautomatic handgun" that he pointed at Mr. Kepler. ROA, Vol. I at 1240. But the evidence at trial showed that Mr. Lake had no gun: (1) no witness at the scene saw Mr. Lake holding a weapon, (2) no witness had ever seen Mr. Lake with a handgun, (3) Mr. Lake did not own a "shiny semiautomatic handgun," and (4) no weapon of any sort was discovered at the scene.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474, 558, 567-68, 573, 626-27, 636-37, 643-44, 646, 749, 774, 792-93, 813, 826, 925, 928-29, 939.</w:t>
      </w:r>
    </w:p>
    <w:p>
      <w:pPr>
        <w:keepNext w:val="0"/>
        <w:spacing w:before="200" w:after="0" w:line="260" w:lineRule="atLeast"/>
        <w:ind w:left="0" w:right="0" w:firstLine="0"/>
        <w:jc w:val="both"/>
      </w:pPr>
      <w:bookmarkStart w:id="106" w:name="Bookmark_para_10"/>
      <w:bookmarkEnd w:id="106"/>
      <w:r>
        <w:rPr>
          <w:rFonts w:ascii="arial" w:eastAsia="arial" w:hAnsi="arial" w:cs="arial"/>
          <w:b w:val="0"/>
          <w:i w:val="0"/>
          <w:strike w:val="0"/>
          <w:noProof w:val="0"/>
          <w:color w:val="000000"/>
          <w:position w:val="0"/>
          <w:sz w:val="20"/>
          <w:u w:val="none"/>
          <w:vertAlign w:val="baseline"/>
        </w:rPr>
        <w:t>A few days after Mr. Lake's death, a janitor found a chrome pistol inside a garbage can in a Tulsa Police Department interview room. He could not remember the last time the garbage can had been emptied, so he did not know when the pistol might have been deposited there. On the night of Mr. Lake's death, only Lisa had been interviewed in that room. She had been transported to the police station directly from the scene.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Statutes</w:t>
      </w:r>
    </w:p>
    <w:p>
      <w:pPr>
        <w:keepNext w:val="0"/>
        <w:spacing w:before="200" w:after="0" w:line="260" w:lineRule="atLeast"/>
        <w:ind w:left="0" w:right="0" w:firstLine="0"/>
        <w:jc w:val="both"/>
      </w:pPr>
      <w:bookmarkStart w:id="107" w:name="Bookmark_para_11"/>
      <w:bookmarkEnd w:id="107"/>
      <w:r>
        <w:rPr>
          <w:rFonts w:ascii="arial" w:eastAsia="arial" w:hAnsi="arial" w:cs="arial"/>
          <w:b w:val="0"/>
          <w:i w:val="0"/>
          <w:strike w:val="0"/>
          <w:noProof w:val="0"/>
          <w:color w:val="000000"/>
          <w:position w:val="0"/>
          <w:sz w:val="20"/>
          <w:u w:val="none"/>
          <w:vertAlign w:val="baseline"/>
        </w:rPr>
        <w:t>This appeal requires analysis of two sets of statutes. We provide an overview of them here to facilitate understanding the district court proceedings.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Federal Murder Statute</w:t>
      </w:r>
    </w:p>
    <w:p>
      <w:pPr>
        <w:keepNext w:val="0"/>
        <w:spacing w:before="240" w:after="0" w:line="260" w:lineRule="atLeast"/>
        <w:ind w:left="0" w:right="0" w:firstLine="0"/>
        <w:jc w:val="both"/>
      </w:pPr>
      <w:bookmarkStart w:id="108" w:name="Bookmark_para_12"/>
      <w:bookmarkEnd w:id="108"/>
      <w:r>
        <w:rPr>
          <w:rFonts w:ascii="arial" w:eastAsia="arial" w:hAnsi="arial" w:cs="arial"/>
          <w:b w:val="0"/>
          <w:i w:val="0"/>
          <w:strike w:val="0"/>
          <w:noProof w:val="0"/>
          <w:color w:val="000000"/>
          <w:position w:val="0"/>
          <w:sz w:val="20"/>
          <w:u w:val="none"/>
          <w:vertAlign w:val="baseline"/>
        </w:rPr>
        <w:t xml:space="preserve">The federal murder statute, </w:t>
      </w:r>
      <w:hyperlink r:id="rId56" w:history="1">
        <w:r>
          <w:rPr>
            <w:rFonts w:ascii="arial" w:eastAsia="arial" w:hAnsi="arial" w:cs="arial"/>
            <w:b w:val="0"/>
            <w:i/>
            <w:strike w:val="0"/>
            <w:noProof w:val="0"/>
            <w:color w:val="0077CC"/>
            <w:position w:val="0"/>
            <w:sz w:val="20"/>
            <w:u w:val="single"/>
            <w:vertAlign w:val="baseline"/>
          </w:rPr>
          <w:t>18 U.S.C. § 1111(a)</w:t>
        </w:r>
      </w:hyperlink>
      <w:r>
        <w:rPr>
          <w:rFonts w:ascii="arial" w:eastAsia="arial" w:hAnsi="arial" w:cs="arial"/>
          <w:b w:val="0"/>
          <w:i w:val="0"/>
          <w:strike w:val="0"/>
          <w:noProof w:val="0"/>
          <w:color w:val="000000"/>
          <w:position w:val="0"/>
          <w:sz w:val="20"/>
          <w:u w:val="none"/>
          <w:vertAlign w:val="baseline"/>
        </w:rPr>
        <w:t>, states</w:t>
      </w:r>
    </w:p>
    <w:p>
      <w:pPr>
        <w:keepNext w:val="0"/>
        <w:spacing w:before="200" w:after="0" w:line="260" w:lineRule="atLeast"/>
        <w:ind w:left="400" w:right="0" w:firstLine="0"/>
        <w:jc w:val="both"/>
      </w:pPr>
      <w:bookmarkStart w:id="109" w:name="Bookmark_para_13"/>
      <w:bookmarkEnd w:id="109"/>
      <w:r>
        <w:rPr>
          <w:rFonts w:ascii="arial" w:eastAsia="arial" w:hAnsi="arial" w:cs="arial"/>
          <w:b w:val="0"/>
          <w:i w:val="0"/>
          <w:strike w:val="0"/>
          <w:noProof w:val="0"/>
          <w:color w:val="000000"/>
          <w:position w:val="0"/>
          <w:sz w:val="20"/>
          <w:u w:val="none"/>
          <w:vertAlign w:val="baseline"/>
        </w:rPr>
        <w:t xml:space="preserve">Murder is the unlawful killing of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with malice aforethought. Every murder perpetrated by poison, lying in wait, or any other kind of willful, deliberate, malicious, and premeditated killing; or committed in the perpetration of, or attempt to perpetrate, any arson, escape, murder, kidnapping, treason, espionage, sabotage, aggravated sexual abuse or sexual abuse, child abuse, burglary, or robbery; or perpetrated as part of a pattern or practice of assault or torture against a child or children; or perpetrated from a premeditated design unlawfully and maliciously to effect the death of any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other than him who is killed, is murder in the first degree. </w:t>
      </w:r>
      <w:bookmarkStart w:id="110" w:name="Bookmark_LNHNREFclscc1"/>
      <w:bookmarkEnd w:id="110"/>
      <w:hyperlink r:id="rId57"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71"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Any other murder is murder in the second degree.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second-degree murder is the "killing of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with malice aforethought," </w:t>
      </w:r>
      <w:r>
        <w:rPr>
          <w:rFonts w:ascii="arial" w:eastAsia="arial" w:hAnsi="arial" w:cs="arial"/>
          <w:b/>
          <w:i w:val="0"/>
          <w:strike w:val="0"/>
          <w:noProof w:val="0"/>
          <w:color w:val="000000"/>
          <w:position w:val="0"/>
          <w:sz w:val="20"/>
          <w:u w:val="none"/>
          <w:vertAlign w:val="baseline"/>
        </w:rPr>
        <w:t> [*1298] </w:t>
      </w:r>
      <w:r>
        <w:rPr>
          <w:rFonts w:ascii="arial" w:eastAsia="arial" w:hAnsi="arial" w:cs="arial"/>
          <w:b w:val="0"/>
          <w:i w:val="0"/>
          <w:strike w:val="0"/>
          <w:noProof w:val="0"/>
          <w:color w:val="000000"/>
          <w:position w:val="0"/>
          <w:sz w:val="20"/>
          <w:u w:val="none"/>
          <w:vertAlign w:val="baseline"/>
        </w:rPr>
        <w:t xml:space="preserve"> but without the specific circumstances required for first-degree murder. </w:t>
      </w:r>
      <w:hyperlink r:id="rId56" w:history="1">
        <w:r>
          <w:rPr>
            <w:rFonts w:ascii="arial" w:eastAsia="arial" w:hAnsi="arial" w:cs="arial"/>
            <w:b w:val="0"/>
            <w:i/>
            <w:strike w:val="0"/>
            <w:noProof w:val="0"/>
            <w:color w:val="0077CC"/>
            <w:position w:val="0"/>
            <w:sz w:val="20"/>
            <w:u w:val="single"/>
            <w:vertAlign w:val="baseline"/>
          </w:rPr>
          <w:t>18 U.S.C. § 1111(a)</w:t>
        </w:r>
      </w:hyperlink>
      <w:r>
        <w:rPr>
          <w:rFonts w:ascii="arial" w:eastAsia="arial" w:hAnsi="arial" w:cs="arial"/>
          <w:b w:val="0"/>
          <w:i w:val="0"/>
          <w:strike w:val="0"/>
          <w:noProof w:val="0"/>
          <w:color w:val="000000"/>
          <w:position w:val="0"/>
          <w:sz w:val="20"/>
          <w:u w:val="none"/>
          <w:vertAlign w:val="baseline"/>
        </w:rPr>
        <w:t>. Malice is the mens rea element for first- and second-degree murder.</w:t>
      </w:r>
      <w:r>
        <w:rPr>
          <w:rFonts w:ascii="arial" w:eastAsia="arial" w:hAnsi="arial" w:cs="arial"/>
          <w:vertAlign w:val="superscript"/>
        </w:rPr>
        <w:footnoteReference w:customMarkFollows="1" w:id="4"/>
        <w:t xml:space="preserve">3</w:t>
      </w:r>
    </w:p>
    <w:p>
      <w:pPr>
        <w:keepNext w:val="0"/>
        <w:spacing w:before="240" w:after="0" w:line="260" w:lineRule="atLeast"/>
        <w:ind w:left="0" w:right="0" w:firstLine="0"/>
        <w:jc w:val="both"/>
      </w:pPr>
      <w:bookmarkStart w:id="112" w:name="Bookmark_para_14"/>
      <w:bookmarkEnd w:id="112"/>
      <w:bookmarkStart w:id="113" w:name="Bookmark_LNHNREFclscc2"/>
      <w:bookmarkEnd w:id="113"/>
      <w:hyperlink r:id="rId5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72"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114" w:name="Bookmark_I68THWDB2N1R060040000400"/>
      <w:bookmarkEnd w:id="114"/>
      <w:bookmarkStart w:id="115" w:name="Bookmark_I68THWDB2SF8TF0010000400"/>
      <w:bookmarkEnd w:id="115"/>
      <w:hyperlink r:id="rId56" w:history="1">
        <w:r>
          <w:rPr>
            <w:rFonts w:ascii="arial" w:eastAsia="arial" w:hAnsi="arial" w:cs="arial"/>
            <w:b w:val="0"/>
            <w:i/>
            <w:strike w:val="0"/>
            <w:noProof w:val="0"/>
            <w:color w:val="0077CC"/>
            <w:position w:val="0"/>
            <w:sz w:val="20"/>
            <w:u w:val="single"/>
            <w:vertAlign w:val="baseline"/>
          </w:rPr>
          <w:t>Section 1111(a)</w:t>
        </w:r>
      </w:hyperlink>
      <w:r>
        <w:rPr>
          <w:rFonts w:ascii="arial" w:eastAsia="arial" w:hAnsi="arial" w:cs="arial"/>
          <w:b w:val="0"/>
          <w:i w:val="0"/>
          <w:strike w:val="0"/>
          <w:noProof w:val="0"/>
          <w:color w:val="000000"/>
          <w:position w:val="0"/>
          <w:sz w:val="20"/>
          <w:u w:val="none"/>
          <w:vertAlign w:val="baseline"/>
        </w:rPr>
        <w:t xml:space="preserve"> does not define "malice." Courts use common law legal principles to derive its meaning. </w:t>
      </w:r>
      <w:r>
        <w:rPr>
          <w:rFonts w:ascii="arial" w:eastAsia="arial" w:hAnsi="arial" w:cs="arial"/>
          <w:b w:val="0"/>
          <w:i/>
          <w:strike w:val="0"/>
          <w:noProof w:val="0"/>
          <w:color w:val="000000"/>
          <w:position w:val="0"/>
          <w:sz w:val="20"/>
          <w:u w:val="none"/>
          <w:vertAlign w:val="baseline"/>
        </w:rPr>
        <w:t xml:space="preserve">See </w:t>
      </w:r>
      <w:bookmarkStart w:id="116" w:name="Bookmark_I68THWDB2N1R060030000400"/>
      <w:bookmarkEnd w:id="116"/>
      <w:hyperlink r:id="rId60" w:history="1">
        <w:r>
          <w:rPr>
            <w:rFonts w:ascii="arial" w:eastAsia="arial" w:hAnsi="arial" w:cs="arial"/>
            <w:b w:val="0"/>
            <w:i/>
            <w:strike w:val="0"/>
            <w:noProof w:val="0"/>
            <w:color w:val="0077CC"/>
            <w:position w:val="0"/>
            <w:sz w:val="20"/>
            <w:u w:val="single"/>
            <w:vertAlign w:val="baseline"/>
          </w:rPr>
          <w:t>United States v. Serawop</w:t>
        </w:r>
      </w:hyperlink>
      <w:hyperlink r:id="rId60" w:history="1">
        <w:r>
          <w:rPr>
            <w:rFonts w:ascii="arial" w:eastAsia="arial" w:hAnsi="arial" w:cs="arial"/>
            <w:b w:val="0"/>
            <w:i/>
            <w:strike w:val="0"/>
            <w:noProof w:val="0"/>
            <w:color w:val="0077CC"/>
            <w:position w:val="0"/>
            <w:sz w:val="20"/>
            <w:u w:val="single"/>
            <w:vertAlign w:val="baseline"/>
          </w:rPr>
          <w:t>, 410 F.3d 656, 662 (10th Cir. 2005)</w:t>
        </w:r>
      </w:hyperlink>
      <w:r>
        <w:rPr>
          <w:rFonts w:ascii="arial" w:eastAsia="arial" w:hAnsi="arial" w:cs="arial"/>
          <w:b w:val="0"/>
          <w:i w:val="0"/>
          <w:strike w:val="0"/>
          <w:noProof w:val="0"/>
          <w:color w:val="000000"/>
          <w:position w:val="0"/>
          <w:sz w:val="20"/>
          <w:u w:val="none"/>
          <w:vertAlign w:val="baseline"/>
        </w:rPr>
        <w:t>. This circuit has defined "malice," "for purposes of second degree murder, [to] require[]</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either: (1) general intent to kill, or (2) intent to do serious bodily injury; (3) depraved heart recklessness, or (4) a killing in the commission of a felony that is not among those specifically listed in the first degree murder statute." </w:t>
      </w:r>
      <w:bookmarkStart w:id="117" w:name="Bookmark_I68THWDB2N1R060050000400"/>
      <w:bookmarkEnd w:id="117"/>
      <w:hyperlink r:id="rId61" w:history="1">
        <w:r>
          <w:rPr>
            <w:rFonts w:ascii="arial" w:eastAsia="arial" w:hAnsi="arial" w:cs="arial"/>
            <w:b w:val="0"/>
            <w:i/>
            <w:strike w:val="0"/>
            <w:noProof w:val="0"/>
            <w:color w:val="0077CC"/>
            <w:position w:val="0"/>
            <w:sz w:val="20"/>
            <w:u w:val="single"/>
            <w:vertAlign w:val="baseline"/>
          </w:rPr>
          <w:t>United States v. Visinaiz</w:t>
        </w:r>
      </w:hyperlink>
      <w:hyperlink r:id="rId61" w:history="1">
        <w:r>
          <w:rPr>
            <w:rFonts w:ascii="arial" w:eastAsia="arial" w:hAnsi="arial" w:cs="arial"/>
            <w:b w:val="0"/>
            <w:i/>
            <w:strike w:val="0"/>
            <w:noProof w:val="0"/>
            <w:color w:val="0077CC"/>
            <w:position w:val="0"/>
            <w:sz w:val="20"/>
            <w:u w:val="single"/>
            <w:vertAlign w:val="baseline"/>
          </w:rPr>
          <w:t>, 428 F.3d 1300, 1307 (10th Cir. 2005)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15"/>
      <w:bookmarkEnd w:id="118"/>
      <w:r>
        <w:rPr>
          <w:rFonts w:ascii="arial" w:eastAsia="arial" w:hAnsi="arial" w:cs="arial"/>
          <w:b w:val="0"/>
          <w:i w:val="0"/>
          <w:strike w:val="0"/>
          <w:noProof w:val="0"/>
          <w:color w:val="000000"/>
          <w:position w:val="0"/>
          <w:sz w:val="20"/>
          <w:u w:val="none"/>
          <w:vertAlign w:val="baseline"/>
        </w:rPr>
        <w:t>We refer to the latter two categories as "depraved-heart murder" and "second-degree felony murder." We also refer to felonies that are not listed in the first-degree murder provision as "non-enumerated felonies."</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 xml:space="preserve">Title </w:t>
      </w:r>
      <w:hyperlink r:id="rId54" w:history="1">
        <w:r>
          <w:rPr>
            <w:rFonts w:ascii="arial" w:eastAsia="arial" w:hAnsi="arial" w:cs="arial"/>
            <w:b/>
            <w:i/>
            <w:strike w:val="0"/>
            <w:noProof w:val="0"/>
            <w:color w:val="0077CC"/>
            <w:position w:val="0"/>
            <w:sz w:val="20"/>
            <w:u w:val="single"/>
            <w:vertAlign w:val="baseline"/>
          </w:rPr>
          <w:t>18 U.S.C. §§ 924(j)(1)</w:t>
        </w:r>
      </w:hyperlink>
      <w:r>
        <w:rPr>
          <w:rFonts w:ascii="arial" w:eastAsia="arial" w:hAnsi="arial" w:cs="arial"/>
          <w:b/>
          <w:i w:val="0"/>
          <w:strike w:val="0"/>
          <w:noProof w:val="0"/>
          <w:color w:val="000000"/>
          <w:position w:val="0"/>
          <w:sz w:val="20"/>
          <w:u w:val="none"/>
          <w:vertAlign w:val="baseline"/>
        </w:rPr>
        <w:t xml:space="preserve"> and </w:t>
      </w:r>
      <w:hyperlink r:id="rId54" w:history="1">
        <w:r>
          <w:rPr>
            <w:rFonts w:ascii="arial" w:eastAsia="arial" w:hAnsi="arial" w:cs="arial"/>
            <w:b/>
            <w:i/>
            <w:strike w:val="0"/>
            <w:noProof w:val="0"/>
            <w:color w:val="0077CC"/>
            <w:position w:val="0"/>
            <w:sz w:val="20"/>
            <w:u w:val="single"/>
            <w:vertAlign w:val="baseline"/>
          </w:rPr>
          <w:t>924(c)</w:t>
        </w:r>
      </w:hyperlink>
    </w:p>
    <w:p>
      <w:pPr>
        <w:keepNext w:val="0"/>
        <w:spacing w:before="240" w:after="0" w:line="260" w:lineRule="atLeast"/>
        <w:ind w:left="0" w:right="0" w:firstLine="0"/>
        <w:jc w:val="both"/>
      </w:pPr>
      <w:bookmarkStart w:id="119" w:name="Bookmark_para_16"/>
      <w:bookmarkEnd w:id="119"/>
      <w:bookmarkStart w:id="120" w:name="Bookmark_I68THWDB2SF8TF0030000400"/>
      <w:bookmarkEnd w:id="120"/>
      <w:r>
        <w:rPr>
          <w:rFonts w:ascii="arial" w:eastAsia="arial" w:hAnsi="arial" w:cs="arial"/>
          <w:b w:val="0"/>
          <w:i w:val="0"/>
          <w:strike w:val="0"/>
          <w:noProof w:val="0"/>
          <w:color w:val="000000"/>
          <w:position w:val="0"/>
          <w:sz w:val="20"/>
          <w:u w:val="none"/>
          <w:vertAlign w:val="baseline"/>
        </w:rPr>
        <w:t xml:space="preserve">Title </w:t>
      </w:r>
      <w:hyperlink r:id="rId54" w:history="1">
        <w:r>
          <w:rPr>
            <w:rFonts w:ascii="arial" w:eastAsia="arial" w:hAnsi="arial" w:cs="arial"/>
            <w:b w:val="0"/>
            <w:i/>
            <w:strike w:val="0"/>
            <w:noProof w:val="0"/>
            <w:color w:val="0077CC"/>
            <w:position w:val="0"/>
            <w:sz w:val="20"/>
            <w:u w:val="single"/>
            <w:vertAlign w:val="baseline"/>
          </w:rPr>
          <w:t>18 U.S.C. § 924(j)(1)</w:t>
        </w:r>
      </w:hyperlink>
      <w:r>
        <w:rPr>
          <w:rFonts w:ascii="arial" w:eastAsia="arial" w:hAnsi="arial" w:cs="arial"/>
          <w:b w:val="0"/>
          <w:i w:val="0"/>
          <w:strike w:val="0"/>
          <w:noProof w:val="0"/>
          <w:color w:val="000000"/>
          <w:position w:val="0"/>
          <w:sz w:val="20"/>
          <w:u w:val="none"/>
          <w:vertAlign w:val="baseline"/>
        </w:rPr>
        <w:t xml:space="preserve"> provides: "A person who, in the course of a violation of </w:t>
      </w:r>
      <w:hyperlink r:id="rId54" w:history="1">
        <w:r>
          <w:rPr>
            <w:rFonts w:ascii="arial" w:eastAsia="arial" w:hAnsi="arial" w:cs="arial"/>
            <w:b w:val="0"/>
            <w:i/>
            <w:strike w:val="0"/>
            <w:noProof w:val="0"/>
            <w:color w:val="0077CC"/>
            <w:position w:val="0"/>
            <w:sz w:val="20"/>
            <w:u w:val="single"/>
            <w:vertAlign w:val="baseline"/>
          </w:rPr>
          <w:t>subsection (c)</w:t>
        </w:r>
      </w:hyperlink>
      <w:r>
        <w:rPr>
          <w:rFonts w:ascii="arial" w:eastAsia="arial" w:hAnsi="arial" w:cs="arial"/>
          <w:b w:val="0"/>
          <w:i w:val="0"/>
          <w:strike w:val="0"/>
          <w:noProof w:val="0"/>
          <w:color w:val="000000"/>
          <w:position w:val="0"/>
          <w:sz w:val="20"/>
          <w:u w:val="none"/>
          <w:vertAlign w:val="baseline"/>
        </w:rPr>
        <w:t xml:space="preserve">, causes the death of a person through the use of a firearm, shall—if the killing is a murder (as defined in </w:t>
      </w:r>
      <w:hyperlink r:id="rId56" w:history="1">
        <w:r>
          <w:rPr>
            <w:rFonts w:ascii="arial" w:eastAsia="arial" w:hAnsi="arial" w:cs="arial"/>
            <w:b w:val="0"/>
            <w:i/>
            <w:strike w:val="0"/>
            <w:noProof w:val="0"/>
            <w:color w:val="0077CC"/>
            <w:position w:val="0"/>
            <w:sz w:val="20"/>
            <w:u w:val="single"/>
            <w:vertAlign w:val="baseline"/>
          </w:rPr>
          <w:t>section 1111</w:t>
        </w:r>
      </w:hyperlink>
      <w:r>
        <w:rPr>
          <w:rFonts w:ascii="arial" w:eastAsia="arial" w:hAnsi="arial" w:cs="arial"/>
          <w:b w:val="0"/>
          <w:i w:val="0"/>
          <w:strike w:val="0"/>
          <w:noProof w:val="0"/>
          <w:color w:val="000000"/>
          <w:position w:val="0"/>
          <w:sz w:val="20"/>
          <w:u w:val="none"/>
          <w:vertAlign w:val="baseline"/>
        </w:rPr>
        <w:t>), be punished by death or by imprisonment for any term of years or for life."</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bookmarkStart w:id="123" w:name="Bookmark_para_17"/>
      <w:bookmarkEnd w:id="123"/>
      <w:bookmarkStart w:id="124" w:name="Bookmark_LNHNREFclscc3"/>
      <w:bookmarkEnd w:id="124"/>
      <w:hyperlink r:id="rId62"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73"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125" w:name="Bookmark_I68THWDB2SF8TF0050000400"/>
      <w:bookmarkEnd w:id="125"/>
      <w:hyperlink r:id="rId54" w:history="1">
        <w:r>
          <w:rPr>
            <w:rFonts w:ascii="arial" w:eastAsia="arial" w:hAnsi="arial" w:cs="arial"/>
            <w:b w:val="0"/>
            <w:i/>
            <w:strike w:val="0"/>
            <w:noProof w:val="0"/>
            <w:color w:val="0077CC"/>
            <w:position w:val="0"/>
            <w:sz w:val="20"/>
            <w:u w:val="single"/>
            <w:vertAlign w:val="baseline"/>
          </w:rPr>
          <w:t>Section 924(j)(1)</w:t>
        </w:r>
      </w:hyperlink>
      <w:r>
        <w:rPr>
          <w:rFonts w:ascii="arial" w:eastAsia="arial" w:hAnsi="arial" w:cs="arial"/>
          <w:b w:val="0"/>
          <w:i w:val="0"/>
          <w:strike w:val="0"/>
          <w:noProof w:val="0"/>
          <w:color w:val="000000"/>
          <w:position w:val="0"/>
          <w:sz w:val="20"/>
          <w:u w:val="none"/>
          <w:vertAlign w:val="baseline"/>
        </w:rPr>
        <w:t xml:space="preserve"> cross-references </w:t>
      </w:r>
      <w:hyperlink r:id="rId54"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xml:space="preserve">. </w:t>
      </w:r>
      <w:hyperlink r:id="rId54" w:history="1">
        <w:r>
          <w:rPr>
            <w:rFonts w:ascii="arial" w:eastAsia="arial" w:hAnsi="arial" w:cs="arial"/>
            <w:b w:val="0"/>
            <w:i/>
            <w:strike w:val="0"/>
            <w:noProof w:val="0"/>
            <w:color w:val="0077CC"/>
            <w:position w:val="0"/>
            <w:sz w:val="20"/>
            <w:u w:val="single"/>
            <w:vertAlign w:val="baseline"/>
          </w:rPr>
          <w:t>Section 924(c)(1)(A)</w:t>
        </w:r>
      </w:hyperlink>
      <w:r>
        <w:rPr>
          <w:rFonts w:ascii="arial" w:eastAsia="arial" w:hAnsi="arial" w:cs="arial"/>
          <w:b w:val="0"/>
          <w:i w:val="0"/>
          <w:strike w:val="0"/>
          <w:noProof w:val="0"/>
          <w:color w:val="000000"/>
          <w:position w:val="0"/>
          <w:sz w:val="20"/>
          <w:u w:val="none"/>
          <w:vertAlign w:val="baseline"/>
        </w:rPr>
        <w:t xml:space="preserve"> refers to "any person who, during and in relation to any crime of violence . . . for which the person may be prosecuted in a court of the United States, uses or carries a firearm, or who, in furtherance of any such crime, possesses a firearm." </w:t>
      </w:r>
      <w:hyperlink r:id="rId54" w:history="1">
        <w:r>
          <w:rPr>
            <w:rFonts w:ascii="arial" w:eastAsia="arial" w:hAnsi="arial" w:cs="arial"/>
            <w:b w:val="0"/>
            <w:i/>
            <w:strike w:val="0"/>
            <w:noProof w:val="0"/>
            <w:color w:val="0077CC"/>
            <w:position w:val="0"/>
            <w:sz w:val="20"/>
            <w:u w:val="single"/>
            <w:vertAlign w:val="baseline"/>
          </w:rPr>
          <w:t>Section 924(c)(3)(A)</w:t>
        </w:r>
      </w:hyperlink>
      <w:r>
        <w:rPr>
          <w:rFonts w:ascii="arial" w:eastAsia="arial" w:hAnsi="arial" w:cs="arial"/>
          <w:b w:val="0"/>
          <w:i w:val="0"/>
          <w:strike w:val="0"/>
          <w:noProof w:val="0"/>
          <w:color w:val="000000"/>
          <w:position w:val="0"/>
          <w:sz w:val="20"/>
          <w:u w:val="none"/>
          <w:vertAlign w:val="baseline"/>
        </w:rPr>
        <w:t>, known as the "elements clause" or the "force clause," defines "crime of violence" as "an offense that is a felony and has as an element the use, attempted use, or threatened use of physical force against the person</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or property of another."</w:t>
      </w:r>
      <w:r>
        <w:rPr>
          <w:rFonts w:ascii="arial" w:eastAsia="arial" w:hAnsi="arial" w:cs="arial"/>
          <w:vertAlign w:val="superscript"/>
        </w:rPr>
        <w:footnoteReference w:customMarkFollows="1" w:id="6"/>
        <w:t xml:space="preserve">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Procedural History</w:t>
      </w:r>
    </w:p>
    <w:p>
      <w:pPr>
        <w:keepNext w:val="0"/>
        <w:spacing w:before="200" w:after="0" w:line="260" w:lineRule="atLeast"/>
        <w:ind w:left="0" w:right="0" w:firstLine="0"/>
        <w:jc w:val="both"/>
      </w:pPr>
      <w:bookmarkStart w:id="128" w:name="Bookmark_para_18"/>
      <w:bookmarkEnd w:id="128"/>
      <w:r>
        <w:rPr>
          <w:rFonts w:ascii="arial" w:eastAsia="arial" w:hAnsi="arial" w:cs="arial"/>
          <w:b w:val="0"/>
          <w:i w:val="0"/>
          <w:strike w:val="0"/>
          <w:noProof w:val="0"/>
          <w:color w:val="000000"/>
          <w:position w:val="0"/>
          <w:sz w:val="20"/>
          <w:u w:val="none"/>
          <w:vertAlign w:val="baseline"/>
        </w:rPr>
        <w:t xml:space="preserve">Mr. Kepler was initially charged with murder in Oklahoma state court. </w:t>
      </w:r>
      <w:bookmarkStart w:id="129" w:name="Bookmark_I68THWDC2HM64H0020000400"/>
      <w:bookmarkEnd w:id="129"/>
      <w:r>
        <w:rPr>
          <w:rFonts w:ascii="arial" w:eastAsia="arial" w:hAnsi="arial" w:cs="arial"/>
          <w:b w:val="0"/>
          <w:i w:val="0"/>
          <w:strike w:val="0"/>
          <w:noProof w:val="0"/>
          <w:color w:val="000000"/>
          <w:position w:val="0"/>
          <w:sz w:val="20"/>
          <w:u w:val="none"/>
          <w:vertAlign w:val="baseline"/>
        </w:rPr>
        <w:t xml:space="preserve">ROA, Vol. I at 102-03. </w:t>
      </w:r>
      <w:bookmarkStart w:id="130" w:name="Bookmark_I68THWDC2HM64H0040000400"/>
      <w:bookmarkEnd w:id="130"/>
      <w:r>
        <w:rPr>
          <w:rFonts w:ascii="arial" w:eastAsia="arial" w:hAnsi="arial" w:cs="arial"/>
          <w:b w:val="0"/>
          <w:i w:val="0"/>
          <w:strike w:val="0"/>
          <w:noProof w:val="0"/>
          <w:color w:val="000000"/>
          <w:position w:val="0"/>
          <w:sz w:val="20"/>
          <w:u w:val="none"/>
          <w:vertAlign w:val="baseline"/>
        </w:rPr>
        <w:t xml:space="preserve">A jury convicted him of "manslaughter in the first degree - heat of passion." </w:t>
      </w:r>
      <w:r>
        <w:rPr>
          <w:rFonts w:ascii="arial" w:eastAsia="arial" w:hAnsi="arial" w:cs="arial"/>
          <w:b w:val="0"/>
          <w:i/>
          <w:strike w:val="0"/>
          <w:noProof w:val="0"/>
          <w:color w:val="000000"/>
          <w:position w:val="0"/>
          <w:sz w:val="20"/>
          <w:u w:val="none"/>
          <w:vertAlign w:val="baseline"/>
        </w:rPr>
        <w:t>Id.</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He appealed. While the appeal was pending, the Supreme Court decided </w:t>
      </w:r>
      <w:bookmarkStart w:id="136" w:name="Bookmark_I68THWDC2HM64H0010000400"/>
      <w:bookmarkEnd w:id="136"/>
      <w:hyperlink r:id="rId63" w:history="1">
        <w:r>
          <w:rPr>
            <w:rFonts w:ascii="arial" w:eastAsia="arial" w:hAnsi="arial" w:cs="arial"/>
            <w:b w:val="0"/>
            <w:i/>
            <w:strike w:val="0"/>
            <w:noProof w:val="0"/>
            <w:color w:val="0077CC"/>
            <w:position w:val="0"/>
            <w:sz w:val="20"/>
            <w:u w:val="single"/>
            <w:vertAlign w:val="baseline"/>
          </w:rPr>
          <w:t>McGirt v. Oklahoma</w:t>
        </w:r>
      </w:hyperlink>
      <w:hyperlink r:id="rId63" w:history="1">
        <w:r>
          <w:rPr>
            <w:rFonts w:ascii="arial" w:eastAsia="arial" w:hAnsi="arial" w:cs="arial"/>
            <w:b w:val="0"/>
            <w:i/>
            <w:strike w:val="0"/>
            <w:noProof w:val="0"/>
            <w:color w:val="0077CC"/>
            <w:position w:val="0"/>
            <w:sz w:val="20"/>
            <w:u w:val="single"/>
            <w:vertAlign w:val="baseline"/>
          </w:rPr>
          <w:t>, 140 S. Ct. 2452, 207 L. Ed. 2d 985 (2020)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[*1299] </w:t>
      </w:r>
      <w:r>
        <w:rPr>
          <w:rFonts w:ascii="arial" w:eastAsia="arial" w:hAnsi="arial" w:cs="arial"/>
          <w:b w:val="0"/>
          <w:i w:val="0"/>
          <w:strike w:val="0"/>
          <w:noProof w:val="0"/>
          <w:color w:val="000000"/>
          <w:position w:val="0"/>
          <w:sz w:val="20"/>
          <w:u w:val="none"/>
          <w:vertAlign w:val="baseline"/>
        </w:rPr>
        <w:t xml:space="preserve"> which held that Congress had not disestablished the Muscogee (Creek) Reservation. </w:t>
      </w:r>
      <w:bookmarkStart w:id="137" w:name="Bookmark_I68THWDC2HM64H0040000400_2"/>
      <w:bookmarkEnd w:id="137"/>
      <w:r>
        <w:rPr>
          <w:rFonts w:ascii="arial" w:eastAsia="arial" w:hAnsi="arial" w:cs="arial"/>
          <w:b w:val="0"/>
          <w:i w:val="0"/>
          <w:strike w:val="0"/>
          <w:noProof w:val="0"/>
          <w:color w:val="000000"/>
          <w:position w:val="0"/>
          <w:sz w:val="20"/>
          <w:u w:val="none"/>
          <w:vertAlign w:val="baseline"/>
        </w:rPr>
        <w:t xml:space="preserve">Because Mr. Kepler was a Creek tribal member at the time of the crime, ROA, Vol. I at 1073, and because, under </w:t>
      </w:r>
      <w:bookmarkStart w:id="138" w:name="Bookmark_I68THWDC2HM64H0040000400_3"/>
      <w:bookmarkEnd w:id="138"/>
      <w:bookmarkStart w:id="139" w:name="Bookmark_I68THWDC2HM64H0030000400"/>
      <w:bookmarkEnd w:id="139"/>
      <w:hyperlink r:id="rId63" w:history="1">
        <w:r>
          <w:rPr>
            <w:rFonts w:ascii="arial" w:eastAsia="arial" w:hAnsi="arial" w:cs="arial"/>
            <w:b w:val="0"/>
            <w:i/>
            <w:strike w:val="0"/>
            <w:noProof w:val="0"/>
            <w:color w:val="0077CC"/>
            <w:position w:val="0"/>
            <w:sz w:val="20"/>
            <w:u w:val="single"/>
            <w:vertAlign w:val="baseline"/>
          </w:rPr>
          <w:t>McGirt</w:t>
        </w:r>
      </w:hyperlink>
      <w:r>
        <w:rPr>
          <w:rFonts w:ascii="arial" w:eastAsia="arial" w:hAnsi="arial" w:cs="arial"/>
          <w:b w:val="0"/>
          <w:i w:val="0"/>
          <w:strike w:val="0"/>
          <w:noProof w:val="0"/>
          <w:color w:val="000000"/>
          <w:position w:val="0"/>
          <w:sz w:val="20"/>
          <w:u w:val="none"/>
          <w:vertAlign w:val="baseline"/>
        </w:rPr>
        <w:t xml:space="preserve">, his crime occurred on the Muscogee (Creek) Reservation,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304, the Oklahoma Court of Criminal Appeals concluded the State of Oklahoma lacked jurisdiction to prosecute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274-75.</w:t>
      </w:r>
    </w:p>
    <w:p>
      <w:pPr>
        <w:keepNext w:val="0"/>
        <w:spacing w:before="200" w:after="0" w:line="260" w:lineRule="atLeast"/>
        <w:ind w:left="0" w:right="0" w:firstLine="0"/>
        <w:jc w:val="both"/>
      </w:pPr>
      <w:bookmarkStart w:id="140" w:name="Bookmark_para_20"/>
      <w:bookmarkEnd w:id="140"/>
      <w:r>
        <w:rPr>
          <w:rFonts w:ascii="arial" w:eastAsia="arial" w:hAnsi="arial" w:cs="arial"/>
          <w:b w:val="0"/>
          <w:i w:val="0"/>
          <w:strike w:val="0"/>
          <w:noProof w:val="0"/>
          <w:color w:val="000000"/>
          <w:position w:val="0"/>
          <w:sz w:val="20"/>
          <w:u w:val="none"/>
          <w:vertAlign w:val="baseline"/>
        </w:rPr>
        <w:t>A federal grand jury indicted Mr. Kepler for Count 1 - first-degree murder in Indian country</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in violation of </w:t>
      </w:r>
      <w:hyperlink r:id="rId56" w:history="1">
        <w:r>
          <w:rPr>
            <w:rFonts w:ascii="arial" w:eastAsia="arial" w:hAnsi="arial" w:cs="arial"/>
            <w:b w:val="0"/>
            <w:i/>
            <w:strike w:val="0"/>
            <w:noProof w:val="0"/>
            <w:color w:val="0077CC"/>
            <w:position w:val="0"/>
            <w:sz w:val="20"/>
            <w:u w:val="single"/>
            <w:vertAlign w:val="baseline"/>
          </w:rPr>
          <w:t>18 U.S.C. § 1111</w:t>
        </w:r>
      </w:hyperlink>
      <w:r>
        <w:rPr>
          <w:rFonts w:ascii="arial" w:eastAsia="arial" w:hAnsi="arial" w:cs="arial"/>
          <w:b w:val="0"/>
          <w:i w:val="0"/>
          <w:strike w:val="0"/>
          <w:noProof w:val="0"/>
          <w:color w:val="000000"/>
          <w:position w:val="0"/>
          <w:sz w:val="20"/>
          <w:u w:val="none"/>
          <w:vertAlign w:val="baseline"/>
        </w:rPr>
        <w:t xml:space="preserve">; Count 2 - causing death by discharging a firearm during a crime of violence in violation of </w:t>
      </w:r>
      <w:hyperlink r:id="rId54" w:history="1">
        <w:r>
          <w:rPr>
            <w:rFonts w:ascii="arial" w:eastAsia="arial" w:hAnsi="arial" w:cs="arial"/>
            <w:b w:val="0"/>
            <w:i/>
            <w:strike w:val="0"/>
            <w:noProof w:val="0"/>
            <w:color w:val="0077CC"/>
            <w:position w:val="0"/>
            <w:sz w:val="20"/>
            <w:u w:val="single"/>
            <w:vertAlign w:val="baseline"/>
          </w:rPr>
          <w:t>18 U.S.C. § 924(j)(1)</w:t>
        </w:r>
      </w:hyperlink>
      <w:r>
        <w:rPr>
          <w:rFonts w:ascii="arial" w:eastAsia="arial" w:hAnsi="arial" w:cs="arial"/>
          <w:b w:val="0"/>
          <w:i w:val="0"/>
          <w:strike w:val="0"/>
          <w:noProof w:val="0"/>
          <w:color w:val="000000"/>
          <w:position w:val="0"/>
          <w:sz w:val="20"/>
          <w:u w:val="none"/>
          <w:vertAlign w:val="baseline"/>
        </w:rPr>
        <w:t xml:space="preserve">; and Count 3 - assault with a dangerous weapon in Indian country in violation of </w:t>
      </w:r>
      <w:hyperlink r:id="rId64" w:history="1">
        <w:r>
          <w:rPr>
            <w:rFonts w:ascii="arial" w:eastAsia="arial" w:hAnsi="arial" w:cs="arial"/>
            <w:b w:val="0"/>
            <w:i/>
            <w:strike w:val="0"/>
            <w:noProof w:val="0"/>
            <w:color w:val="0077CC"/>
            <w:position w:val="0"/>
            <w:sz w:val="20"/>
            <w:u w:val="single"/>
            <w:vertAlign w:val="baseline"/>
          </w:rPr>
          <w:t>18 U.S.C. § 113(a)(3)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ROA, Vol. I at 28-30. For the Count 2 </w:t>
      </w:r>
      <w:hyperlink r:id="rId54" w:history="1">
        <w:r>
          <w:rPr>
            <w:rFonts w:ascii="arial" w:eastAsia="arial" w:hAnsi="arial" w:cs="arial"/>
            <w:b w:val="0"/>
            <w:i/>
            <w:strike w:val="0"/>
            <w:noProof w:val="0"/>
            <w:color w:val="0077CC"/>
            <w:position w:val="0"/>
            <w:sz w:val="20"/>
            <w:u w:val="single"/>
            <w:vertAlign w:val="baseline"/>
          </w:rPr>
          <w:t>§ 924(j)(1)</w:t>
        </w:r>
      </w:hyperlink>
      <w:r>
        <w:rPr>
          <w:rFonts w:ascii="arial" w:eastAsia="arial" w:hAnsi="arial" w:cs="arial"/>
          <w:b w:val="0"/>
          <w:i w:val="0"/>
          <w:strike w:val="0"/>
          <w:noProof w:val="0"/>
          <w:color w:val="000000"/>
          <w:position w:val="0"/>
          <w:sz w:val="20"/>
          <w:u w:val="none"/>
          <w:vertAlign w:val="baseline"/>
        </w:rPr>
        <w:t xml:space="preserve"> charge, the indictment listed first-degree or second-degree murder as the "crimes of violence" that could support a conviction.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 The indictment did not charge Mr. Kepler with second-degree murder because the statute of limitations for that offense had run.</w:t>
      </w:r>
    </w:p>
    <w:p>
      <w:pPr>
        <w:keepNext w:val="0"/>
        <w:spacing w:before="200" w:after="0" w:line="260" w:lineRule="atLeast"/>
        <w:ind w:left="0" w:right="0" w:firstLine="0"/>
        <w:jc w:val="both"/>
      </w:pPr>
      <w:bookmarkStart w:id="143" w:name="Bookmark_para_21"/>
      <w:bookmarkEnd w:id="143"/>
      <w:r>
        <w:rPr>
          <w:rFonts w:ascii="arial" w:eastAsia="arial" w:hAnsi="arial" w:cs="arial"/>
          <w:b w:val="0"/>
          <w:i w:val="0"/>
          <w:strike w:val="0"/>
          <w:noProof w:val="0"/>
          <w:color w:val="000000"/>
          <w:position w:val="0"/>
          <w:sz w:val="20"/>
          <w:u w:val="none"/>
          <w:vertAlign w:val="baseline"/>
        </w:rPr>
        <w:t xml:space="preserve">At trial, Mr. Kepler admitted he shot Mr. Lake.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1276-80. He did not contend that he acted out of anger, provocation, or passion.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Instead, he said he responded in self-defense to Mr. Lake's threatening him with a chrome pistol.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1276-82. He entered into evidence the pistol discovered in the trashcan and suggested that one of the witnesses took the pistol from Mr. Lake's body and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it into the police station.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i/>
          <w:strike w:val="0"/>
          <w:noProof w:val="0"/>
          <w:color w:val="000000"/>
          <w:position w:val="0"/>
          <w:sz w:val="20"/>
          <w:u w:val="none"/>
          <w:vertAlign w:val="baseline"/>
        </w:rPr>
        <w:t> [**8] </w:t>
      </w:r>
      <w:r>
        <w:rPr>
          <w:rFonts w:ascii="arial" w:eastAsia="arial" w:hAnsi="arial" w:cs="arial"/>
          <w:b w:val="0"/>
          <w:i/>
          <w:strike w:val="0"/>
          <w:noProof w:val="0"/>
          <w:color w:val="000000"/>
          <w:position w:val="0"/>
          <w:sz w:val="20"/>
          <w:u w:val="none"/>
          <w:vertAlign w:val="baseline"/>
        </w:rPr>
        <w:t xml:space="preserve"> id.</w:t>
      </w:r>
      <w:r>
        <w:rPr>
          <w:rFonts w:ascii="arial" w:eastAsia="arial" w:hAnsi="arial" w:cs="arial"/>
          <w:b w:val="0"/>
          <w:i w:val="0"/>
          <w:strike w:val="0"/>
          <w:noProof w:val="0"/>
          <w:color w:val="000000"/>
          <w:position w:val="0"/>
          <w:sz w:val="20"/>
          <w:u w:val="none"/>
          <w:vertAlign w:val="baseline"/>
        </w:rPr>
        <w:t xml:space="preserve"> at 1365-66.</w:t>
      </w:r>
    </w:p>
    <w:p>
      <w:pPr>
        <w:keepNext w:val="0"/>
        <w:spacing w:before="240" w:after="0" w:line="260" w:lineRule="atLeast"/>
        <w:ind w:left="0" w:right="0" w:firstLine="0"/>
        <w:jc w:val="both"/>
      </w:pPr>
      <w:bookmarkStart w:id="144" w:name="Bookmark_para_22"/>
      <w:bookmarkEnd w:id="144"/>
      <w:r>
        <w:rPr>
          <w:rFonts w:ascii="arial" w:eastAsia="arial" w:hAnsi="arial" w:cs="arial"/>
          <w:b w:val="0"/>
          <w:i w:val="0"/>
          <w:strike w:val="0"/>
          <w:noProof w:val="0"/>
          <w:color w:val="000000"/>
          <w:position w:val="0"/>
          <w:sz w:val="20"/>
          <w:u w:val="none"/>
          <w:vertAlign w:val="baseline"/>
        </w:rPr>
        <w:t xml:space="preserve">The jury rejected Mr. Kepler's self-defense argument but did not find him guilty of Count 1, first-degree murder. Instead, it convicted him of Count 2, violating </w:t>
      </w:r>
      <w:hyperlink r:id="rId54" w:history="1">
        <w:r>
          <w:rPr>
            <w:rFonts w:ascii="arial" w:eastAsia="arial" w:hAnsi="arial" w:cs="arial"/>
            <w:b w:val="0"/>
            <w:i/>
            <w:strike w:val="0"/>
            <w:noProof w:val="0"/>
            <w:color w:val="0077CC"/>
            <w:position w:val="0"/>
            <w:sz w:val="20"/>
            <w:u w:val="single"/>
            <w:vertAlign w:val="baseline"/>
          </w:rPr>
          <w:t>§ 924(j)(1)</w:t>
        </w:r>
      </w:hyperlink>
      <w:r>
        <w:rPr>
          <w:rFonts w:ascii="arial" w:eastAsia="arial" w:hAnsi="arial" w:cs="arial"/>
          <w:b w:val="0"/>
          <w:i w:val="0"/>
          <w:strike w:val="0"/>
          <w:noProof w:val="0"/>
          <w:color w:val="000000"/>
          <w:position w:val="0"/>
          <w:sz w:val="20"/>
          <w:u w:val="none"/>
          <w:vertAlign w:val="baseline"/>
        </w:rPr>
        <w:t xml:space="preserve">, and of Count 3, assault with a dangerous weapon. As to Count 2, the jury designated second-degree murder on the verdict form as the predicate "crime of violence" for the </w:t>
      </w:r>
      <w:hyperlink r:id="rId54" w:history="1">
        <w:r>
          <w:rPr>
            <w:rFonts w:ascii="arial" w:eastAsia="arial" w:hAnsi="arial" w:cs="arial"/>
            <w:b w:val="0"/>
            <w:i/>
            <w:strike w:val="0"/>
            <w:noProof w:val="0"/>
            <w:color w:val="0077CC"/>
            <w:position w:val="0"/>
            <w:sz w:val="20"/>
            <w:u w:val="single"/>
            <w:vertAlign w:val="baseline"/>
          </w:rPr>
          <w:t>§ 924(j)(1)</w:t>
        </w:r>
      </w:hyperlink>
      <w:r>
        <w:rPr>
          <w:rFonts w:ascii="arial" w:eastAsia="arial" w:hAnsi="arial" w:cs="arial"/>
          <w:b w:val="0"/>
          <w:i w:val="0"/>
          <w:strike w:val="0"/>
          <w:noProof w:val="0"/>
          <w:color w:val="000000"/>
          <w:position w:val="0"/>
          <w:sz w:val="20"/>
          <w:u w:val="none"/>
          <w:vertAlign w:val="baseline"/>
        </w:rPr>
        <w:t xml:space="preserve"> conviction. The jury thus found that Mr. Kepler caused the death of another in Indian country through the use and discharge of a weapon during and in relation to the commission of second-degree murder.</w:t>
      </w:r>
    </w:p>
    <w:p>
      <w:pPr>
        <w:keepNext w:val="0"/>
        <w:spacing w:before="240" w:after="0" w:line="260" w:lineRule="atLeast"/>
        <w:ind w:left="0" w:right="0" w:firstLine="0"/>
        <w:jc w:val="both"/>
      </w:pPr>
      <w:bookmarkStart w:id="145" w:name="Bookmark_para_23"/>
      <w:bookmarkEnd w:id="145"/>
      <w:r>
        <w:rPr>
          <w:rFonts w:ascii="arial" w:eastAsia="arial" w:hAnsi="arial" w:cs="arial"/>
          <w:b w:val="0"/>
          <w:i w:val="0"/>
          <w:strike w:val="0"/>
          <w:noProof w:val="0"/>
          <w:color w:val="000000"/>
          <w:position w:val="0"/>
          <w:sz w:val="20"/>
          <w:u w:val="none"/>
          <w:vertAlign w:val="baseline"/>
        </w:rPr>
        <w:t xml:space="preserve">Mr. Kepler moved for a judgment of acquittal under </w:t>
      </w:r>
      <w:hyperlink r:id="rId65" w:history="1">
        <w:r>
          <w:rPr>
            <w:rFonts w:ascii="arial" w:eastAsia="arial" w:hAnsi="arial" w:cs="arial"/>
            <w:b w:val="0"/>
            <w:i/>
            <w:strike w:val="0"/>
            <w:noProof w:val="0"/>
            <w:color w:val="0077CC"/>
            <w:position w:val="0"/>
            <w:sz w:val="20"/>
            <w:u w:val="single"/>
            <w:vertAlign w:val="baseline"/>
          </w:rPr>
          <w:t>Federal Rule of Criminal Procedure 29(c)(1)</w:t>
        </w:r>
      </w:hyperlink>
      <w:r>
        <w:rPr>
          <w:rFonts w:ascii="arial" w:eastAsia="arial" w:hAnsi="arial" w:cs="arial"/>
          <w:b w:val="0"/>
          <w:i w:val="0"/>
          <w:strike w:val="0"/>
          <w:noProof w:val="0"/>
          <w:color w:val="000000"/>
          <w:position w:val="0"/>
          <w:sz w:val="20"/>
          <w:u w:val="none"/>
          <w:vertAlign w:val="baseline"/>
        </w:rPr>
        <w:t xml:space="preserve">, arguing his Count 2 conviction for violation of </w:t>
      </w:r>
      <w:hyperlink r:id="rId54" w:history="1">
        <w:r>
          <w:rPr>
            <w:rFonts w:ascii="arial" w:eastAsia="arial" w:hAnsi="arial" w:cs="arial"/>
            <w:b w:val="0"/>
            <w:i/>
            <w:strike w:val="0"/>
            <w:noProof w:val="0"/>
            <w:color w:val="0077CC"/>
            <w:position w:val="0"/>
            <w:sz w:val="20"/>
            <w:u w:val="single"/>
            <w:vertAlign w:val="baseline"/>
          </w:rPr>
          <w:t>§ 924(j)(1)</w:t>
        </w:r>
      </w:hyperlink>
      <w:r>
        <w:rPr>
          <w:rFonts w:ascii="arial" w:eastAsia="arial" w:hAnsi="arial" w:cs="arial"/>
          <w:b w:val="0"/>
          <w:i w:val="0"/>
          <w:strike w:val="0"/>
          <w:noProof w:val="0"/>
          <w:color w:val="000000"/>
          <w:position w:val="0"/>
          <w:sz w:val="20"/>
          <w:u w:val="none"/>
          <w:vertAlign w:val="baseline"/>
        </w:rPr>
        <w:t xml:space="preserve"> should be dismissed because its second-degree murder predicate is not a "crime of violence" under </w:t>
      </w:r>
      <w:hyperlink r:id="rId54" w:history="1">
        <w:r>
          <w:rPr>
            <w:rFonts w:ascii="arial" w:eastAsia="arial" w:hAnsi="arial" w:cs="arial"/>
            <w:b w:val="0"/>
            <w:i/>
            <w:strike w:val="0"/>
            <w:noProof w:val="0"/>
            <w:color w:val="0077CC"/>
            <w:position w:val="0"/>
            <w:sz w:val="20"/>
            <w:u w:val="single"/>
            <w:vertAlign w:val="baseline"/>
          </w:rPr>
          <w:t>18 U.S.C. § 924(c)(3)(A)</w:t>
        </w:r>
      </w:hyperlink>
      <w:r>
        <w:rPr>
          <w:rFonts w:ascii="arial" w:eastAsia="arial" w:hAnsi="arial" w:cs="arial"/>
          <w:b w:val="0"/>
          <w:i w:val="0"/>
          <w:strike w:val="0"/>
          <w:noProof w:val="0"/>
          <w:color w:val="000000"/>
          <w:position w:val="0"/>
          <w:sz w:val="20"/>
          <w:u w:val="none"/>
          <w:vertAlign w:val="baseline"/>
        </w:rPr>
        <w:t>. ROA, Vol. I at 1484-86. The district court denied this part of the motion.</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It sentenced Mr. Kepler to 300 months in prison. This appeal followed.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[*1300] </w:t>
      </w:r>
      <w:r>
        <w:rPr>
          <w:rFonts w:ascii="arial" w:eastAsia="arial" w:hAnsi="arial" w:cs="arial"/>
          <w:b w:val="0"/>
          <w:i w:val="0"/>
          <w:strike w:val="0"/>
          <w:noProof w:val="0"/>
          <w:color w:val="000000"/>
          <w:position w:val="0"/>
          <w:sz w:val="20"/>
          <w:u w:val="none"/>
          <w:vertAlign w:val="baseline"/>
        </w:rPr>
        <w:t xml:space="preserve"> II. </w:t>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152" w:name="Bookmark_para_24"/>
      <w:bookmarkEnd w:id="152"/>
      <w:r>
        <w:rPr>
          <w:rFonts w:ascii="arial" w:eastAsia="arial" w:hAnsi="arial" w:cs="arial"/>
          <w:b w:val="0"/>
          <w:i w:val="0"/>
          <w:strike w:val="0"/>
          <w:noProof w:val="0"/>
          <w:color w:val="000000"/>
          <w:position w:val="0"/>
          <w:sz w:val="20"/>
          <w:u w:val="none"/>
          <w:vertAlign w:val="baseline"/>
        </w:rPr>
        <w:t>On appeal, Mr. Kepler argues:</w:t>
      </w:r>
    </w:p>
    <w:p>
      <w:pPr>
        <w:keepNext w:val="0"/>
        <w:spacing w:before="240" w:after="0" w:line="260" w:lineRule="atLeast"/>
        <w:ind w:left="400" w:right="0" w:firstLine="0"/>
        <w:jc w:val="both"/>
      </w:pPr>
      <w:bookmarkStart w:id="153" w:name="Bookmark_para_25"/>
      <w:bookmarkEnd w:id="153"/>
      <w:r>
        <w:rPr>
          <w:rFonts w:ascii="arial" w:eastAsia="arial" w:hAnsi="arial" w:cs="arial"/>
          <w:b w:val="0"/>
          <w:i w:val="0"/>
          <w:strike w:val="0"/>
          <w:noProof w:val="0"/>
          <w:color w:val="000000"/>
          <w:position w:val="0"/>
          <w:sz w:val="20"/>
          <w:u w:val="none"/>
          <w:vertAlign w:val="baseline"/>
        </w:rPr>
        <w:t xml:space="preserve">(A) Second-degree murder is not a "crime of violence" under </w:t>
      </w:r>
      <w:hyperlink r:id="rId54" w:history="1">
        <w:r>
          <w:rPr>
            <w:rFonts w:ascii="arial" w:eastAsia="arial" w:hAnsi="arial" w:cs="arial"/>
            <w:b w:val="0"/>
            <w:i/>
            <w:strike w:val="0"/>
            <w:noProof w:val="0"/>
            <w:color w:val="0077CC"/>
            <w:position w:val="0"/>
            <w:sz w:val="20"/>
            <w:u w:val="single"/>
            <w:vertAlign w:val="baseline"/>
          </w:rPr>
          <w:t>18 U.S.C. § 924(c)(3)(A)</w:t>
        </w:r>
      </w:hyperlink>
      <w:r>
        <w:rPr>
          <w:rFonts w:ascii="arial" w:eastAsia="arial" w:hAnsi="arial" w:cs="arial"/>
          <w:b w:val="0"/>
          <w:i w:val="0"/>
          <w:strike w:val="0"/>
          <w:noProof w:val="0"/>
          <w:color w:val="000000"/>
          <w:position w:val="0"/>
          <w:sz w:val="20"/>
          <w:u w:val="none"/>
          <w:vertAlign w:val="baseline"/>
        </w:rPr>
        <w:t xml:space="preserve"> and thus is not a predicate offense for his </w:t>
      </w:r>
      <w:hyperlink r:id="rId54" w:history="1">
        <w:r>
          <w:rPr>
            <w:rFonts w:ascii="arial" w:eastAsia="arial" w:hAnsi="arial" w:cs="arial"/>
            <w:b w:val="0"/>
            <w:i/>
            <w:strike w:val="0"/>
            <w:noProof w:val="0"/>
            <w:color w:val="0077CC"/>
            <w:position w:val="0"/>
            <w:sz w:val="20"/>
            <w:u w:val="single"/>
            <w:vertAlign w:val="baseline"/>
          </w:rPr>
          <w:t>§ 924(j)(1)</w:t>
        </w:r>
      </w:hyperlink>
      <w:r>
        <w:rPr>
          <w:rFonts w:ascii="arial" w:eastAsia="arial" w:hAnsi="arial" w:cs="arial"/>
          <w:b w:val="0"/>
          <w:i w:val="0"/>
          <w:strike w:val="0"/>
          <w:noProof w:val="0"/>
          <w:color w:val="000000"/>
          <w:position w:val="0"/>
          <w:sz w:val="20"/>
          <w:u w:val="none"/>
          <w:vertAlign w:val="baseline"/>
        </w:rPr>
        <w:t xml:space="preserve"> conviction;</w:t>
      </w:r>
    </w:p>
    <w:p>
      <w:pPr>
        <w:keepNext w:val="0"/>
        <w:spacing w:after="0" w:line="260" w:lineRule="atLeast"/>
        <w:ind w:left="400" w:right="0" w:firstLine="0"/>
        <w:jc w:val="both"/>
      </w:pPr>
      <w:bookmarkStart w:id="154" w:name="Bookmark_para_26"/>
      <w:bookmarkEnd w:id="154"/>
      <w:r>
        <w:rPr>
          <w:rFonts w:ascii="arial" w:eastAsia="arial" w:hAnsi="arial" w:cs="arial"/>
          <w:b w:val="0"/>
          <w:i w:val="0"/>
          <w:strike w:val="0"/>
          <w:noProof w:val="0"/>
          <w:color w:val="000000"/>
          <w:position w:val="0"/>
          <w:sz w:val="20"/>
          <w:u w:val="none"/>
          <w:vertAlign w:val="baseline"/>
        </w:rPr>
        <w:t>(B) The district court plainly erred in instructing the jury on the malice element of first-and second-degree murder;</w:t>
      </w:r>
    </w:p>
    <w:p>
      <w:pPr>
        <w:keepNext w:val="0"/>
        <w:spacing w:before="200" w:after="0" w:line="260" w:lineRule="atLeast"/>
        <w:ind w:left="400" w:right="0" w:firstLine="0"/>
        <w:jc w:val="both"/>
      </w:pPr>
      <w:bookmarkStart w:id="155" w:name="Bookmark_para_27"/>
      <w:bookmarkEnd w:id="155"/>
      <w:r>
        <w:rPr>
          <w:rFonts w:ascii="arial" w:eastAsia="arial" w:hAnsi="arial" w:cs="arial"/>
          <w:b w:val="0"/>
          <w:i w:val="0"/>
          <w:strike w:val="0"/>
          <w:noProof w:val="0"/>
          <w:color w:val="000000"/>
          <w:position w:val="0"/>
          <w:sz w:val="20"/>
          <w:u w:val="none"/>
          <w:vertAlign w:val="baseline"/>
        </w:rPr>
        <w:t>(C) The Government's</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attorneys committed reversible prosecutorial misconduct at various points in the trial; and</w:t>
      </w:r>
    </w:p>
    <w:p>
      <w:pPr>
        <w:keepNext w:val="0"/>
        <w:spacing w:after="0" w:line="260" w:lineRule="atLeast"/>
        <w:ind w:left="400" w:right="0" w:firstLine="0"/>
        <w:jc w:val="both"/>
      </w:pPr>
      <w:bookmarkStart w:id="156" w:name="Bookmark_para_28"/>
      <w:bookmarkEnd w:id="156"/>
      <w:r>
        <w:rPr>
          <w:rFonts w:ascii="arial" w:eastAsia="arial" w:hAnsi="arial" w:cs="arial"/>
          <w:b w:val="0"/>
          <w:i w:val="0"/>
          <w:strike w:val="0"/>
          <w:noProof w:val="0"/>
          <w:color w:val="000000"/>
          <w:position w:val="0"/>
          <w:sz w:val="20"/>
          <w:u w:val="none"/>
          <w:vertAlign w:val="baseline"/>
        </w:rPr>
        <w:t>(D) His conviction should be reversed based on cumulative error.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reject these arguments and affirm.</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none"/>
          <w:vertAlign w:val="baseline"/>
        </w:rPr>
        <w:t xml:space="preserve">Second-Degree Murder Is a "Crime of Violence" Under </w:t>
      </w:r>
      <w:hyperlink r:id="rId54" w:history="1">
        <w:r>
          <w:rPr>
            <w:rFonts w:ascii="arial" w:eastAsia="arial" w:hAnsi="arial" w:cs="arial"/>
            <w:b/>
            <w:i/>
            <w:strike w:val="0"/>
            <w:noProof w:val="0"/>
            <w:color w:val="0077CC"/>
            <w:position w:val="0"/>
            <w:sz w:val="20"/>
            <w:u w:val="single"/>
            <w:vertAlign w:val="baseline"/>
          </w:rPr>
          <w:t>§ 924(c)(3)(A)</w:t>
        </w:r>
      </w:hyperlink>
    </w:p>
    <w:p>
      <w:pPr>
        <w:keepNext w:val="0"/>
        <w:spacing w:before="240" w:after="0" w:line="260" w:lineRule="atLeast"/>
        <w:ind w:left="0" w:right="0" w:firstLine="0"/>
        <w:jc w:val="both"/>
      </w:pPr>
      <w:bookmarkStart w:id="157" w:name="Bookmark_para_29"/>
      <w:bookmarkEnd w:id="157"/>
      <w:r>
        <w:rPr>
          <w:rFonts w:ascii="arial" w:eastAsia="arial" w:hAnsi="arial" w:cs="arial"/>
          <w:b w:val="0"/>
          <w:i w:val="0"/>
          <w:strike w:val="0"/>
          <w:noProof w:val="0"/>
          <w:color w:val="000000"/>
          <w:position w:val="0"/>
          <w:sz w:val="20"/>
          <w:u w:val="none"/>
          <w:vertAlign w:val="baseline"/>
        </w:rPr>
        <w:t xml:space="preserve">Mr. </w:t>
      </w:r>
      <w:bookmarkStart w:id="158" w:name="Bookmark_I68THWDC2N1R0P0020000400"/>
      <w:bookmarkEnd w:id="158"/>
      <w:r>
        <w:rPr>
          <w:rFonts w:ascii="arial" w:eastAsia="arial" w:hAnsi="arial" w:cs="arial"/>
          <w:b w:val="0"/>
          <w:i w:val="0"/>
          <w:strike w:val="0"/>
          <w:noProof w:val="0"/>
          <w:color w:val="000000"/>
          <w:position w:val="0"/>
          <w:sz w:val="20"/>
          <w:u w:val="none"/>
          <w:vertAlign w:val="baseline"/>
        </w:rPr>
        <w:t xml:space="preserve">Kepler appeals his conviction under </w:t>
      </w:r>
      <w:hyperlink r:id="rId54" w:history="1">
        <w:r>
          <w:rPr>
            <w:rFonts w:ascii="arial" w:eastAsia="arial" w:hAnsi="arial" w:cs="arial"/>
            <w:b w:val="0"/>
            <w:i/>
            <w:strike w:val="0"/>
            <w:noProof w:val="0"/>
            <w:color w:val="0077CC"/>
            <w:position w:val="0"/>
            <w:sz w:val="20"/>
            <w:u w:val="single"/>
            <w:vertAlign w:val="baseline"/>
          </w:rPr>
          <w:t>§ 924(j)(1)</w:t>
        </w:r>
      </w:hyperlink>
      <w:r>
        <w:rPr>
          <w:rFonts w:ascii="arial" w:eastAsia="arial" w:hAnsi="arial" w:cs="arial"/>
          <w:b w:val="0"/>
          <w:i w:val="0"/>
          <w:strike w:val="0"/>
          <w:noProof w:val="0"/>
          <w:color w:val="000000"/>
          <w:position w:val="0"/>
          <w:sz w:val="20"/>
          <w:u w:val="none"/>
          <w:vertAlign w:val="baseline"/>
        </w:rPr>
        <w:t xml:space="preserve">, arguing that federal second-degree murder is not categorically a crime of violence under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w:t>
      </w:r>
      <w:bookmarkStart w:id="159" w:name="Bookmark_LNHNREFclscc4"/>
      <w:bookmarkEnd w:id="159"/>
      <w:hyperlink r:id="rId6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74"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We review de novo whether an offense qualifies as a crime of violence. </w:t>
      </w:r>
      <w:bookmarkStart w:id="160" w:name="Bookmark_I68THWDC2N1R0P0010000400"/>
      <w:bookmarkEnd w:id="160"/>
      <w:hyperlink r:id="rId67" w:history="1">
        <w:r>
          <w:rPr>
            <w:rFonts w:ascii="arial" w:eastAsia="arial" w:hAnsi="arial" w:cs="arial"/>
            <w:b w:val="0"/>
            <w:i/>
            <w:strike w:val="0"/>
            <w:noProof w:val="0"/>
            <w:color w:val="0077CC"/>
            <w:position w:val="0"/>
            <w:sz w:val="20"/>
            <w:u w:val="single"/>
            <w:vertAlign w:val="baseline"/>
          </w:rPr>
          <w:t>United States v. Melgar-Cabrera</w:t>
        </w:r>
      </w:hyperlink>
      <w:hyperlink r:id="rId67" w:history="1">
        <w:r>
          <w:rPr>
            <w:rFonts w:ascii="arial" w:eastAsia="arial" w:hAnsi="arial" w:cs="arial"/>
            <w:b w:val="0"/>
            <w:i/>
            <w:strike w:val="0"/>
            <w:noProof w:val="0"/>
            <w:color w:val="0077CC"/>
            <w:position w:val="0"/>
            <w:sz w:val="20"/>
            <w:u w:val="single"/>
            <w:vertAlign w:val="baseline"/>
          </w:rPr>
          <w:t>, 892 F.3d 1053, 1060 (10th Cir.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Legal Background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Malice</w:t>
      </w:r>
    </w:p>
    <w:p>
      <w:pPr>
        <w:keepNext w:val="0"/>
        <w:spacing w:before="240" w:after="0" w:line="260" w:lineRule="atLeast"/>
        <w:ind w:left="0" w:right="0" w:firstLine="0"/>
        <w:jc w:val="both"/>
      </w:pPr>
      <w:bookmarkStart w:id="161" w:name="Bookmark_para_30"/>
      <w:bookmarkEnd w:id="161"/>
      <w:bookmarkStart w:id="162" w:name="Bookmark_I4SVXJ6W0SY00003DVW0000X"/>
      <w:bookmarkEnd w:id="162"/>
      <w:bookmarkStart w:id="163" w:name="Bookmark_I68THWDC2N1R0P0040000400"/>
      <w:bookmarkEnd w:id="163"/>
      <w:r>
        <w:rPr>
          <w:rFonts w:ascii="arial" w:eastAsia="arial" w:hAnsi="arial" w:cs="arial"/>
          <w:b w:val="0"/>
          <w:i w:val="0"/>
          <w:strike w:val="0"/>
          <w:noProof w:val="0"/>
          <w:color w:val="000000"/>
          <w:position w:val="0"/>
          <w:sz w:val="20"/>
          <w:u w:val="none"/>
          <w:vertAlign w:val="baseline"/>
        </w:rPr>
        <w:t xml:space="preserve">As noted above, malice is the mens rea element for second-degree murder. </w:t>
      </w:r>
      <w:bookmarkStart w:id="164" w:name="Bookmark_LNHNREFclscc5"/>
      <w:bookmarkEnd w:id="164"/>
      <w:hyperlink r:id="rId6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75"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This court has said that it "requires either: (1) general intent to kill, or (2) intent to do serious bodily injury; (3) depraved heart recklessness, or (4) a killing in the commission of a felony that is not among those specifically listed in the first degree murder statute." </w:t>
      </w:r>
      <w:bookmarkStart w:id="165" w:name="Bookmark_I68THWDC2N1R0P0030000400"/>
      <w:bookmarkEnd w:id="165"/>
      <w:hyperlink r:id="rId61" w:history="1">
        <w:r>
          <w:rPr>
            <w:rFonts w:ascii="arial" w:eastAsia="arial" w:hAnsi="arial" w:cs="arial"/>
            <w:b w:val="0"/>
            <w:i/>
            <w:strike w:val="0"/>
            <w:noProof w:val="0"/>
            <w:color w:val="0077CC"/>
            <w:position w:val="0"/>
            <w:sz w:val="20"/>
            <w:u w:val="single"/>
            <w:vertAlign w:val="baseline"/>
          </w:rPr>
          <w:t>Visinaiz</w:t>
        </w:r>
      </w:hyperlink>
      <w:hyperlink r:id="rId61" w:history="1">
        <w:r>
          <w:rPr>
            <w:rFonts w:ascii="arial" w:eastAsia="arial" w:hAnsi="arial" w:cs="arial"/>
            <w:b w:val="0"/>
            <w:i/>
            <w:strike w:val="0"/>
            <w:noProof w:val="0"/>
            <w:color w:val="0077CC"/>
            <w:position w:val="0"/>
            <w:sz w:val="20"/>
            <w:u w:val="single"/>
            <w:vertAlign w:val="baseline"/>
          </w:rPr>
          <w:t>, 428 F.3d at 1307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66" w:name="Bookmark_para_31"/>
      <w:bookmarkEnd w:id="166"/>
      <w:r>
        <w:rPr>
          <w:rFonts w:ascii="arial" w:eastAsia="arial" w:hAnsi="arial" w:cs="arial"/>
          <w:b w:val="0"/>
          <w:i w:val="0"/>
          <w:strike w:val="0"/>
          <w:noProof w:val="0"/>
          <w:color w:val="000000"/>
          <w:position w:val="0"/>
          <w:sz w:val="20"/>
          <w:u w:val="none"/>
          <w:vertAlign w:val="baseline"/>
        </w:rPr>
        <w:t xml:space="preserve">Mr. Kepler contends that the third and fourth types of second-degree murder—depraved-heart murder and second-degree felony murder—are not crimes of violence under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We conclude otherwise. As explained below, we also conclude that, as a necessary part of our analysis of Mr. Kepler's felony-murder malice argument, the other types of malice—general intent and intent to do</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serious bodily injury—satisfy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67" w:name="Bookmark_para_32"/>
      <w:bookmarkEnd w:id="167"/>
      <w:r>
        <w:rPr>
          <w:rFonts w:ascii="arial" w:eastAsia="arial" w:hAnsi="arial" w:cs="arial"/>
          <w:b w:val="0"/>
          <w:i w:val="0"/>
          <w:strike w:val="0"/>
          <w:noProof w:val="0"/>
          <w:color w:val="000000"/>
          <w:position w:val="0"/>
          <w:sz w:val="20"/>
          <w:u w:val="none"/>
          <w:vertAlign w:val="baseline"/>
        </w:rPr>
        <w:t>The following provides additional background on the mental states required to commit depraved-heart murder and second-degree felony murder.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Depraved-heart murder</w:t>
      </w:r>
    </w:p>
    <w:p>
      <w:pPr>
        <w:keepNext w:val="0"/>
        <w:spacing w:before="240" w:after="0" w:line="260" w:lineRule="atLeast"/>
        <w:ind w:left="0" w:right="0" w:firstLine="0"/>
        <w:jc w:val="both"/>
      </w:pPr>
      <w:bookmarkStart w:id="168" w:name="Bookmark_para_33"/>
      <w:bookmarkEnd w:id="168"/>
      <w:bookmarkStart w:id="169" w:name="Bookmark_LNHNREFclscc6"/>
      <w:bookmarkEnd w:id="169"/>
      <w:hyperlink r:id="rId6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76"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170" w:name="Bookmark_I68THWDD2N1R0S0010000400"/>
      <w:bookmarkEnd w:id="170"/>
      <w:r>
        <w:rPr>
          <w:rFonts w:ascii="arial" w:eastAsia="arial" w:hAnsi="arial" w:cs="arial"/>
          <w:b w:val="0"/>
          <w:i w:val="0"/>
          <w:strike w:val="0"/>
          <w:noProof w:val="0"/>
          <w:color w:val="000000"/>
          <w:position w:val="0"/>
          <w:sz w:val="20"/>
          <w:u w:val="none"/>
          <w:vertAlign w:val="baseline"/>
        </w:rPr>
        <w:t xml:space="preserve">Second-degree murder "is a general intent crime," meaning the defendant need not act with a specific intent to kill the victim. </w:t>
      </w:r>
      <w:bookmarkStart w:id="171" w:name="Bookmark_I68THWDD2N1R0S0030000400"/>
      <w:bookmarkEnd w:id="171"/>
      <w:bookmarkStart w:id="172" w:name="Bookmark_I68THWDD2N1R0S0050000400"/>
      <w:bookmarkEnd w:id="172"/>
      <w:r>
        <w:rPr>
          <w:rFonts w:ascii="arial" w:eastAsia="arial" w:hAnsi="arial" w:cs="arial"/>
          <w:b w:val="0"/>
          <w:i/>
          <w:strike w:val="0"/>
          <w:noProof w:val="0"/>
          <w:color w:val="000000"/>
          <w:position w:val="0"/>
          <w:sz w:val="20"/>
          <w:u w:val="none"/>
          <w:vertAlign w:val="baseline"/>
        </w:rPr>
        <w:t xml:space="preserve">See </w:t>
      </w:r>
      <w:bookmarkStart w:id="173" w:name="Bookmark_I68THWDC2N1R0P0050000400"/>
      <w:bookmarkEnd w:id="173"/>
      <w:hyperlink r:id="rId70" w:history="1">
        <w:r>
          <w:rPr>
            <w:rFonts w:ascii="arial" w:eastAsia="arial" w:hAnsi="arial" w:cs="arial"/>
            <w:b w:val="0"/>
            <w:i/>
            <w:strike w:val="0"/>
            <w:noProof w:val="0"/>
            <w:color w:val="0077CC"/>
            <w:position w:val="0"/>
            <w:sz w:val="20"/>
            <w:u w:val="single"/>
            <w:vertAlign w:val="baseline"/>
          </w:rPr>
          <w:t>United States v. Wood</w:t>
        </w:r>
      </w:hyperlink>
      <w:hyperlink r:id="rId70" w:history="1">
        <w:r>
          <w:rPr>
            <w:rFonts w:ascii="arial" w:eastAsia="arial" w:hAnsi="arial" w:cs="arial"/>
            <w:b w:val="0"/>
            <w:i/>
            <w:strike w:val="0"/>
            <w:noProof w:val="0"/>
            <w:color w:val="0077CC"/>
            <w:position w:val="0"/>
            <w:sz w:val="20"/>
            <w:u w:val="single"/>
            <w:vertAlign w:val="baseline"/>
          </w:rPr>
          <w:t>, 207 F.3d 1222, 1228 (10th Cir. 2000)</w:t>
        </w:r>
      </w:hyperlink>
      <w:r>
        <w:rPr>
          <w:rFonts w:ascii="arial" w:eastAsia="arial" w:hAnsi="arial" w:cs="arial"/>
          <w:b w:val="0"/>
          <w:i w:val="0"/>
          <w:strike w:val="0"/>
          <w:noProof w:val="0"/>
          <w:color w:val="000000"/>
          <w:position w:val="0"/>
          <w:sz w:val="20"/>
          <w:u w:val="none"/>
          <w:vertAlign w:val="baseline"/>
        </w:rPr>
        <w:t xml:space="preserve">. For "depraved-heart" malice, a jury may find general intent if the defendant's conduct was so "reckless and wanton" that the jury "is warranted in inferring that [the] defendant was aware of a serious risk of death or serious bodily harm."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(quotations omitted). </w:t>
      </w:r>
      <w:bookmarkStart w:id="174" w:name="Bookmark_I68THWDD2N1R0S0050000400_2"/>
      <w:bookmarkEnd w:id="174"/>
      <w:bookmarkStart w:id="175" w:name="Bookmark_I68THWDD2N1R0S0030000400_2"/>
      <w:bookmarkEnd w:id="175"/>
      <w:r>
        <w:rPr>
          <w:rFonts w:ascii="arial" w:eastAsia="arial" w:hAnsi="arial" w:cs="arial"/>
          <w:b w:val="0"/>
          <w:i w:val="0"/>
          <w:strike w:val="0"/>
          <w:noProof w:val="0"/>
          <w:color w:val="000000"/>
          <w:position w:val="0"/>
          <w:sz w:val="20"/>
          <w:u w:val="none"/>
          <w:vertAlign w:val="baseline"/>
        </w:rPr>
        <w:t xml:space="preserve">"Second-degree murder involves reckless and wanton disregard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that is extreme in nature." </w:t>
      </w:r>
      <w:bookmarkStart w:id="176" w:name="Bookmark_I68THWDD2N1R0S0020000400"/>
      <w:bookmarkEnd w:id="176"/>
      <w:hyperlink r:id="rId70" w:history="1">
        <w:r>
          <w:rPr>
            <w:rFonts w:ascii="arial" w:eastAsia="arial" w:hAnsi="arial" w:cs="arial"/>
            <w:b w:val="0"/>
            <w:i/>
            <w:strike w:val="0"/>
            <w:noProof w:val="0"/>
            <w:color w:val="0077CC"/>
            <w:position w:val="0"/>
            <w:sz w:val="20"/>
            <w:u w:val="single"/>
            <w:vertAlign w:val="baseline"/>
          </w:rPr>
          <w:t>Id.</w:t>
        </w:r>
      </w:hyperlink>
      <w:hyperlink r:id="rId70" w:history="1">
        <w:r>
          <w:rPr>
            <w:rFonts w:ascii="arial" w:eastAsia="arial" w:hAnsi="arial" w:cs="arial"/>
            <w:b w:val="0"/>
            <w:i/>
            <w:strike w:val="0"/>
            <w:noProof w:val="0"/>
            <w:color w:val="0077CC"/>
            <w:position w:val="0"/>
            <w:sz w:val="20"/>
            <w:u w:val="single"/>
            <w:vertAlign w:val="baseline"/>
          </w:rPr>
          <w:t xml:space="preserve"> at 1229</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1"/>
        <w:t xml:space="preserve">10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Second-degree felony murder</w:t>
      </w:r>
    </w:p>
    <w:p>
      <w:pPr>
        <w:keepNext w:val="0"/>
        <w:spacing w:before="200" w:after="0" w:line="260" w:lineRule="atLeast"/>
        <w:ind w:left="0" w:right="0" w:firstLine="0"/>
        <w:jc w:val="both"/>
      </w:pPr>
      <w:bookmarkStart w:id="179" w:name="Bookmark_para_34"/>
      <w:bookmarkEnd w:id="179"/>
      <w:bookmarkStart w:id="180" w:name="Bookmark_I68THWDD28T4YX0020000400"/>
      <w:bookmarkEnd w:id="180"/>
      <w:r>
        <w:rPr>
          <w:rFonts w:ascii="arial" w:eastAsia="arial" w:hAnsi="arial" w:cs="arial"/>
          <w:b w:val="0"/>
          <w:i w:val="0"/>
          <w:strike w:val="0"/>
          <w:noProof w:val="0"/>
          <w:color w:val="000000"/>
          <w:position w:val="0"/>
          <w:sz w:val="20"/>
          <w:u w:val="none"/>
          <w:vertAlign w:val="baseline"/>
        </w:rPr>
        <w:t xml:space="preserve">Our cases have also explained how the mens rea requirements for first-degree and second-degree felony murder differ. </w:t>
      </w:r>
      <w:bookmarkStart w:id="181" w:name="Bookmark_I68THWDD28T4YX0010000400"/>
      <w:bookmarkEnd w:id="181"/>
      <w:hyperlink r:id="rId71" w:history="1">
        <w:r>
          <w:rPr>
            <w:rFonts w:ascii="arial" w:eastAsia="arial" w:hAnsi="arial" w:cs="arial"/>
            <w:b w:val="0"/>
            <w:i/>
            <w:strike w:val="0"/>
            <w:noProof w:val="0"/>
            <w:color w:val="0077CC"/>
            <w:position w:val="0"/>
            <w:sz w:val="20"/>
            <w:u w:val="single"/>
            <w:vertAlign w:val="baseline"/>
          </w:rPr>
          <w:t>United States v. Chanthadara</w:t>
        </w:r>
      </w:hyperlink>
      <w:hyperlink r:id="rId71" w:history="1">
        <w:r>
          <w:rPr>
            <w:rFonts w:ascii="arial" w:eastAsia="arial" w:hAnsi="arial" w:cs="arial"/>
            <w:b w:val="0"/>
            <w:i/>
            <w:strike w:val="0"/>
            <w:noProof w:val="0"/>
            <w:color w:val="0077CC"/>
            <w:position w:val="0"/>
            <w:sz w:val="20"/>
            <w:u w:val="single"/>
            <w:vertAlign w:val="baseline"/>
          </w:rPr>
          <w:t>, 230 F.3d 1237, 1258 (10th Cir. 2000)</w:t>
        </w:r>
      </w:hyperlink>
      <w:r>
        <w:rPr>
          <w:rFonts w:ascii="arial" w:eastAsia="arial" w:hAnsi="arial" w:cs="arial"/>
          <w:b w:val="0"/>
          <w:i w:val="0"/>
          <w:strike w:val="0"/>
          <w:noProof w:val="0"/>
          <w:color w:val="000000"/>
          <w:position w:val="0"/>
          <w:sz w:val="20"/>
          <w:u w:val="none"/>
          <w:vertAlign w:val="baseline"/>
        </w:rPr>
        <w:t xml:space="preserve">. </w:t>
      </w:r>
      <w:bookmarkStart w:id="182" w:name="Bookmark_LNHNREFclscc7"/>
      <w:bookmarkEnd w:id="182"/>
      <w:hyperlink r:id="rId72" w:history="1">
        <w:r>
          <w:rPr>
            <w:rFonts w:ascii="arial" w:eastAsia="arial" w:hAnsi="arial" w:cs="arial"/>
            <w:b/>
            <w:i/>
            <w:strike w:val="0"/>
            <w:noProof w:val="0"/>
            <w:color w:val="0077CC"/>
            <w:position w:val="0"/>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77"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For first-degree felony murder, "malice aforethought is proved by commission of the [separate enumerated] felony" listed in </w:t>
      </w:r>
      <w:hyperlink r:id="rId56" w:history="1">
        <w:r>
          <w:rPr>
            <w:rFonts w:ascii="arial" w:eastAsia="arial" w:hAnsi="arial" w:cs="arial"/>
            <w:b w:val="0"/>
            <w:i/>
            <w:strike w:val="0"/>
            <w:noProof w:val="0"/>
            <w:color w:val="0077CC"/>
            <w:position w:val="0"/>
            <w:sz w:val="20"/>
            <w:u w:val="single"/>
            <w:vertAlign w:val="baseline"/>
          </w:rPr>
          <w:t>18 U.S.C. § 1111(a)</w:t>
        </w:r>
      </w:hyperlink>
      <w:r>
        <w:rPr>
          <w:rFonts w:ascii="arial" w:eastAsia="arial" w:hAnsi="arial" w:cs="arial"/>
          <w:b w:val="0"/>
          <w:i w:val="0"/>
          <w:strike w:val="0"/>
          <w:noProof w:val="0"/>
          <w:color w:val="000000"/>
          <w:position w:val="0"/>
          <w:sz w:val="20"/>
          <w:u w:val="none"/>
          <w:vertAlign w:val="baseline"/>
        </w:rPr>
        <w:t xml:space="preserve">, so "there is no actual intent requirement with respect to the homicide."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contrast, the 'malice aforethought' that must be established for second-degree [felony] murder requires </w:t>
      </w:r>
      <w:r>
        <w:rPr>
          <w:rFonts w:ascii="arial" w:eastAsia="arial" w:hAnsi="arial" w:cs="arial"/>
          <w:b/>
          <w:i w:val="0"/>
          <w:strike w:val="0"/>
          <w:noProof w:val="0"/>
          <w:color w:val="000000"/>
          <w:position w:val="0"/>
          <w:sz w:val="20"/>
          <w:u w:val="none"/>
          <w:vertAlign w:val="baseline"/>
        </w:rPr>
        <w:t> [*1301] </w:t>
      </w:r>
      <w:r>
        <w:rPr>
          <w:rFonts w:ascii="arial" w:eastAsia="arial" w:hAnsi="arial" w:cs="arial"/>
          <w:b w:val="0"/>
          <w:i w:val="0"/>
          <w:strike w:val="0"/>
          <w:noProof w:val="0"/>
          <w:color w:val="000000"/>
          <w:position w:val="0"/>
          <w:sz w:val="20"/>
          <w:u w:val="none"/>
          <w:vertAlign w:val="baseline"/>
        </w:rPr>
        <w:t xml:space="preserve"> proof of malice with respect to the homicide"—the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prosecution must prove both the commission of a separate non-enumerated felony and malice for the homicide itself.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hyperlink r:id="rId54" w:history="1">
        <w:r>
          <w:rPr>
            <w:rFonts w:ascii="arial" w:eastAsia="arial" w:hAnsi="arial" w:cs="arial"/>
            <w:b w:val="0"/>
            <w:i/>
            <w:strike w:val="0"/>
            <w:noProof w:val="0"/>
            <w:color w:val="0077CC"/>
            <w:position w:val="0"/>
            <w:sz w:val="20"/>
            <w:u w:val="single"/>
            <w:vertAlign w:val="baseline"/>
          </w:rPr>
          <w:t>Section 924(c)(3)(A)</w:t>
        </w:r>
      </w:hyperlink>
      <w:r>
        <w:rPr>
          <w:rFonts w:ascii="arial" w:eastAsia="arial" w:hAnsi="arial" w:cs="arial"/>
          <w:b w:val="0"/>
          <w:i/>
          <w:strike w:val="0"/>
          <w:noProof w:val="0"/>
          <w:color w:val="000000"/>
          <w:position w:val="0"/>
          <w:sz w:val="20"/>
          <w:u w:val="none"/>
          <w:vertAlign w:val="baseline"/>
        </w:rPr>
        <w:t xml:space="preserve"> "crime of violence" and the categorical approach</w:t>
      </w:r>
    </w:p>
    <w:p>
      <w:pPr>
        <w:keepNext w:val="0"/>
        <w:spacing w:before="240" w:after="0" w:line="260" w:lineRule="atLeast"/>
        <w:ind w:left="0" w:right="0" w:firstLine="0"/>
        <w:jc w:val="both"/>
      </w:pPr>
      <w:bookmarkStart w:id="183" w:name="Bookmark_para_35"/>
      <w:bookmarkEnd w:id="183"/>
      <w:bookmarkStart w:id="184" w:name="Bookmark_I68THWDD28T4YX0040000400"/>
      <w:bookmarkEnd w:id="184"/>
      <w:bookmarkStart w:id="185" w:name="Bookmark_I68THWDD2SF8TY0010000400"/>
      <w:bookmarkEnd w:id="185"/>
      <w:r>
        <w:rPr>
          <w:rFonts w:ascii="arial" w:eastAsia="arial" w:hAnsi="arial" w:cs="arial"/>
          <w:b w:val="0"/>
          <w:i w:val="0"/>
          <w:strike w:val="0"/>
          <w:noProof w:val="0"/>
          <w:color w:val="000000"/>
          <w:position w:val="0"/>
          <w:sz w:val="20"/>
          <w:u w:val="none"/>
          <w:vertAlign w:val="baseline"/>
        </w:rPr>
        <w:t xml:space="preserve">We must determine whether federal second-degree murder is a "crime of violence" under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w:t>
      </w:r>
      <w:bookmarkStart w:id="186" w:name="Bookmark_LNHNREFclscc8"/>
      <w:bookmarkEnd w:id="186"/>
      <w:hyperlink r:id="rId73" w:history="1">
        <w:r>
          <w:rPr>
            <w:rFonts w:ascii="arial" w:eastAsia="arial" w:hAnsi="arial" w:cs="arial"/>
            <w:b/>
            <w:i/>
            <w:strike w:val="0"/>
            <w:noProof w:val="0"/>
            <w:color w:val="0077CC"/>
            <w:position w:val="0"/>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78"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To do so, "we apply the categorical approach, which looks only to the fact of conviction and the statutory definition of the prior offense, and does not generally consider the particular facts disclosed by the record of conviction." </w:t>
      </w:r>
      <w:bookmarkStart w:id="187" w:name="Bookmark_I68THWDD28T4YX0030000400"/>
      <w:bookmarkEnd w:id="187"/>
      <w:hyperlink r:id="rId74" w:history="1">
        <w:r>
          <w:rPr>
            <w:rFonts w:ascii="arial" w:eastAsia="arial" w:hAnsi="arial" w:cs="arial"/>
            <w:b w:val="0"/>
            <w:i/>
            <w:strike w:val="0"/>
            <w:noProof w:val="0"/>
            <w:color w:val="0077CC"/>
            <w:position w:val="0"/>
            <w:sz w:val="20"/>
            <w:u w:val="single"/>
            <w:vertAlign w:val="baseline"/>
          </w:rPr>
          <w:t>United States v. Baker</w:t>
        </w:r>
      </w:hyperlink>
      <w:hyperlink r:id="rId74" w:history="1">
        <w:r>
          <w:rPr>
            <w:rFonts w:ascii="arial" w:eastAsia="arial" w:hAnsi="arial" w:cs="arial"/>
            <w:b w:val="0"/>
            <w:i/>
            <w:strike w:val="0"/>
            <w:noProof w:val="0"/>
            <w:color w:val="0077CC"/>
            <w:position w:val="0"/>
            <w:sz w:val="20"/>
            <w:u w:val="single"/>
            <w:vertAlign w:val="baseline"/>
          </w:rPr>
          <w:t>, 49 F.4th 1348, 1355 (10th Cir. 2022)</w:t>
        </w:r>
      </w:hyperlink>
      <w:r>
        <w:rPr>
          <w:rFonts w:ascii="arial" w:eastAsia="arial" w:hAnsi="arial" w:cs="arial"/>
          <w:b w:val="0"/>
          <w:i w:val="0"/>
          <w:strike w:val="0"/>
          <w:noProof w:val="0"/>
          <w:color w:val="000000"/>
          <w:position w:val="0"/>
          <w:sz w:val="20"/>
          <w:u w:val="none"/>
          <w:vertAlign w:val="baseline"/>
        </w:rPr>
        <w:t xml:space="preserve"> (quotations and alterations omitted). "[W]e consider whether the elements of the offense are of the type that would justify its inclusion as a crime of violence, without inquiring into the specific conduct of a particular offender."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(quotations and alterations omitted); </w:t>
      </w:r>
      <w:r>
        <w:rPr>
          <w:rFonts w:ascii="arial" w:eastAsia="arial" w:hAnsi="arial" w:cs="arial"/>
          <w:b w:val="0"/>
          <w:i/>
          <w:strike w:val="0"/>
          <w:noProof w:val="0"/>
          <w:color w:val="000000"/>
          <w:position w:val="0"/>
          <w:sz w:val="20"/>
          <w:u w:val="none"/>
          <w:vertAlign w:val="baseline"/>
        </w:rPr>
        <w:t xml:space="preserve">see also </w:t>
      </w:r>
      <w:bookmarkStart w:id="188" w:name="Bookmark_I68THWDD28T4YX0050000400"/>
      <w:bookmarkEnd w:id="188"/>
      <w:hyperlink r:id="rId75" w:history="1">
        <w:r>
          <w:rPr>
            <w:rFonts w:ascii="arial" w:eastAsia="arial" w:hAnsi="arial" w:cs="arial"/>
            <w:b w:val="0"/>
            <w:i/>
            <w:strike w:val="0"/>
            <w:noProof w:val="0"/>
            <w:color w:val="0077CC"/>
            <w:position w:val="0"/>
            <w:sz w:val="20"/>
            <w:u w:val="single"/>
            <w:vertAlign w:val="baseline"/>
          </w:rPr>
          <w:t>Stokeling v. United States</w:t>
        </w:r>
      </w:hyperlink>
      <w:hyperlink r:id="rId75" w:history="1">
        <w:r>
          <w:rPr>
            <w:rFonts w:ascii="arial" w:eastAsia="arial" w:hAnsi="arial" w:cs="arial"/>
            <w:b w:val="0"/>
            <w:i/>
            <w:strike w:val="0"/>
            <w:noProof w:val="0"/>
            <w:color w:val="0077CC"/>
            <w:position w:val="0"/>
            <w:sz w:val="20"/>
            <w:u w:val="single"/>
            <w:vertAlign w:val="baseline"/>
          </w:rPr>
          <w:t>, 139 S. Ct. 544, 554, 202 L. Ed. 2d 512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9" w:name="Bookmark_para_36"/>
      <w:bookmarkEnd w:id="189"/>
      <w:bookmarkStart w:id="190" w:name="Bookmark_LNHNREFclscc9"/>
      <w:bookmarkEnd w:id="190"/>
      <w:hyperlink r:id="rId76"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79"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191" w:name="Bookmark_I68THWDD2SF8TY0030000400"/>
      <w:bookmarkEnd w:id="191"/>
      <w:r>
        <w:rPr>
          <w:rFonts w:ascii="arial" w:eastAsia="arial" w:hAnsi="arial" w:cs="arial"/>
          <w:b w:val="0"/>
          <w:i w:val="0"/>
          <w:strike w:val="0"/>
          <w:noProof w:val="0"/>
          <w:color w:val="000000"/>
          <w:position w:val="0"/>
          <w:sz w:val="20"/>
          <w:u w:val="none"/>
          <w:vertAlign w:val="baseline"/>
        </w:rPr>
        <w:t xml:space="preserve">For this analysis, we "presume that an offender's conviction rested upon nothing more than the least of the acts criminalized" by the statute defining the putative crime of violence, and then "determine whether even those acts are encompassed by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(quotations and alterations omitted). "[I]f the statute sweeps more broadly" than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—here, if some conduct would garner a second-degree murder conviction but would not satisfy</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"crime of violence" definition—then second-degree murder is not a crime of violence and cannot serve as a predicate for a </w:t>
      </w:r>
      <w:hyperlink r:id="rId54" w:history="1">
        <w:r>
          <w:rPr>
            <w:rFonts w:ascii="arial" w:eastAsia="arial" w:hAnsi="arial" w:cs="arial"/>
            <w:b w:val="0"/>
            <w:i/>
            <w:strike w:val="0"/>
            <w:noProof w:val="0"/>
            <w:color w:val="0077CC"/>
            <w:position w:val="0"/>
            <w:sz w:val="20"/>
            <w:u w:val="single"/>
            <w:vertAlign w:val="baseline"/>
          </w:rPr>
          <w:t>§ 924(j)(1)</w:t>
        </w:r>
      </w:hyperlink>
      <w:r>
        <w:rPr>
          <w:rFonts w:ascii="arial" w:eastAsia="arial" w:hAnsi="arial" w:cs="arial"/>
          <w:b w:val="0"/>
          <w:i w:val="0"/>
          <w:strike w:val="0"/>
          <w:noProof w:val="0"/>
          <w:color w:val="000000"/>
          <w:position w:val="0"/>
          <w:sz w:val="20"/>
          <w:u w:val="none"/>
          <w:vertAlign w:val="baseline"/>
        </w:rPr>
        <w:t xml:space="preserve"> conviction. </w:t>
      </w:r>
      <w:bookmarkStart w:id="192" w:name="Bookmark_I68THWDG28T5080020000400"/>
      <w:bookmarkEnd w:id="192"/>
      <w:r>
        <w:rPr>
          <w:rFonts w:ascii="arial" w:eastAsia="arial" w:hAnsi="arial" w:cs="arial"/>
          <w:b w:val="0"/>
          <w:i/>
          <w:strike w:val="0"/>
          <w:noProof w:val="0"/>
          <w:color w:val="000000"/>
          <w:position w:val="0"/>
          <w:sz w:val="20"/>
          <w:u w:val="none"/>
          <w:vertAlign w:val="baseline"/>
        </w:rPr>
        <w:t xml:space="preserve">See </w:t>
      </w:r>
      <w:bookmarkStart w:id="193" w:name="Bookmark_I68THWDD2SF8TY0020000400"/>
      <w:bookmarkEnd w:id="193"/>
      <w:hyperlink r:id="rId77" w:history="1">
        <w:r>
          <w:rPr>
            <w:rFonts w:ascii="arial" w:eastAsia="arial" w:hAnsi="arial" w:cs="arial"/>
            <w:b w:val="0"/>
            <w:i/>
            <w:strike w:val="0"/>
            <w:noProof w:val="0"/>
            <w:color w:val="0077CC"/>
            <w:position w:val="0"/>
            <w:sz w:val="20"/>
            <w:u w:val="single"/>
            <w:vertAlign w:val="baseline"/>
          </w:rPr>
          <w:t>Descamps v. United States</w:t>
        </w:r>
      </w:hyperlink>
      <w:hyperlink r:id="rId77" w:history="1">
        <w:r>
          <w:rPr>
            <w:rFonts w:ascii="arial" w:eastAsia="arial" w:hAnsi="arial" w:cs="arial"/>
            <w:b w:val="0"/>
            <w:i/>
            <w:strike w:val="0"/>
            <w:noProof w:val="0"/>
            <w:color w:val="0077CC"/>
            <w:position w:val="0"/>
            <w:sz w:val="20"/>
            <w:u w:val="single"/>
            <w:vertAlign w:val="baseline"/>
          </w:rPr>
          <w:t>, 570 U.S. 254, 261, 133 S. Ct. 2276, 186 L. Ed. 2d 438 (2013)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94" w:name="Bookmark_I68THWDD2SF8TY0040000400"/>
      <w:bookmarkEnd w:id="194"/>
      <w:hyperlink r:id="rId78" w:history="1">
        <w:r>
          <w:rPr>
            <w:rFonts w:ascii="arial" w:eastAsia="arial" w:hAnsi="arial" w:cs="arial"/>
            <w:b w:val="0"/>
            <w:i/>
            <w:strike w:val="0"/>
            <w:noProof w:val="0"/>
            <w:color w:val="0077CC"/>
            <w:position w:val="0"/>
            <w:sz w:val="20"/>
            <w:u w:val="single"/>
            <w:vertAlign w:val="baseline"/>
          </w:rPr>
          <w:t>Mathis v. United States</w:t>
        </w:r>
      </w:hyperlink>
      <w:hyperlink r:id="rId78" w:history="1">
        <w:r>
          <w:rPr>
            <w:rFonts w:ascii="arial" w:eastAsia="arial" w:hAnsi="arial" w:cs="arial"/>
            <w:b w:val="0"/>
            <w:i/>
            <w:strike w:val="0"/>
            <w:noProof w:val="0"/>
            <w:color w:val="0077CC"/>
            <w:position w:val="0"/>
            <w:sz w:val="20"/>
            <w:u w:val="single"/>
            <w:vertAlign w:val="baseline"/>
          </w:rPr>
          <w:t>, 579 U.S. 500, 509, 136 S. Ct. 2243, 195 L. Ed. 2d 604 (2016)</w:t>
        </w:r>
      </w:hyperlink>
      <w:r>
        <w:rPr>
          <w:rFonts w:ascii="arial" w:eastAsia="arial" w:hAnsi="arial" w:cs="arial"/>
          <w:b w:val="0"/>
          <w:i w:val="0"/>
          <w:strike w:val="0"/>
          <w:noProof w:val="0"/>
          <w:color w:val="000000"/>
          <w:position w:val="0"/>
          <w:sz w:val="20"/>
          <w:u w:val="none"/>
          <w:vertAlign w:val="baseline"/>
        </w:rPr>
        <w:t xml:space="preserve">. </w:t>
      </w:r>
      <w:bookmarkStart w:id="195" w:name="Bookmark_I68THWDG28T5080020000400_2"/>
      <w:bookmarkEnd w:id="195"/>
      <w:r>
        <w:rPr>
          <w:rFonts w:ascii="arial" w:eastAsia="arial" w:hAnsi="arial" w:cs="arial"/>
          <w:b w:val="0"/>
          <w:i w:val="0"/>
          <w:strike w:val="0"/>
          <w:noProof w:val="0"/>
          <w:color w:val="000000"/>
          <w:position w:val="0"/>
          <w:sz w:val="20"/>
          <w:u w:val="none"/>
          <w:vertAlign w:val="baseline"/>
        </w:rPr>
        <w:t xml:space="preserve">This is so even when, as here, the defendant's conduct leading to the underlying second-degree murder predicate would satisfy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's crime of violence definition.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t>
      </w:r>
      <w:bookmarkStart w:id="196" w:name="Bookmark_I68THWDG28T5080010000400"/>
      <w:bookmarkEnd w:id="196"/>
      <w:hyperlink r:id="rId77" w:history="1">
        <w:r>
          <w:rPr>
            <w:rFonts w:ascii="arial" w:eastAsia="arial" w:hAnsi="arial" w:cs="arial"/>
            <w:b w:val="0"/>
            <w:i/>
            <w:strike w:val="0"/>
            <w:noProof w:val="0"/>
            <w:color w:val="0077CC"/>
            <w:position w:val="0"/>
            <w:sz w:val="20"/>
            <w:u w:val="single"/>
            <w:vertAlign w:val="baseline"/>
          </w:rPr>
          <w:t>Descamps</w:t>
        </w:r>
      </w:hyperlink>
      <w:hyperlink r:id="rId77" w:history="1">
        <w:r>
          <w:rPr>
            <w:rFonts w:ascii="arial" w:eastAsia="arial" w:hAnsi="arial" w:cs="arial"/>
            <w:b w:val="0"/>
            <w:i/>
            <w:strike w:val="0"/>
            <w:noProof w:val="0"/>
            <w:color w:val="0077CC"/>
            <w:position w:val="0"/>
            <w:sz w:val="20"/>
            <w:u w:val="single"/>
            <w:vertAlign w:val="baseline"/>
          </w:rPr>
          <w:t>, 570 U.S. at 257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sectPr>
          <w:type w:val="continuous"/>
          <w:pgMar w:top="840" w:right="1000" w:bottom="840" w:left="1000" w:header="400" w:footer="400"/>
          <w:pgNumType w:fmt="decimal"/>
          <w:cols w:num="1" w:space="720"/>
        </w:sectPr>
      </w:pPr>
      <w:bookmarkStart w:id="197" w:name="Bookmark_para_37"/>
      <w:bookmarkEnd w:id="197"/>
      <w:bookmarkStart w:id="198" w:name="Bookmark_LNHNREFclscc10"/>
      <w:bookmarkEnd w:id="198"/>
      <w:hyperlink r:id="rId79"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80"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Thus, federal second-degree murder is a "crime of violence" only if the conduct underlying every federal second-degree murder involves "the use, attempted use, or threatened use of physical force against the person or property of another."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The underlined words in the statutory language below are the primary focus of our categorical approach analysis in this appeal.</w:t>
      </w:r>
      <w:r>
        <w:cr/>
      </w:r>
    </w:p>
    <w:tbl>
      <w:tblPr>
        <w:tblW w:w="0" w:type="auto"/>
        <w:jc w:val="center"/>
        <w:tblBorders>
          <w:top w:val="nil"/>
          <w:left w:val="nil"/>
          <w:bottom w:val="nil"/>
          <w:right w:val="nil"/>
          <w:insideH w:val="nil"/>
          <w:insideV w:val="nil"/>
        </w:tblBorders>
        <w:tblLayout w:type="fixed"/>
        <w:tblCellMar>
          <w:left w:w="108" w:type="dxa"/>
          <w:right w:w="108" w:type="dxa"/>
        </w:tblCellMar>
      </w:tblPr>
      <w:tblGrid>
        <w:gridCol w:w="5520"/>
        <w:gridCol w:w="5040"/>
      </w:tblGrid>
      <w:tr>
        <w:tblPrEx>
          <w:tblW w:w="0" w:type="auto"/>
          <w:jc w:val="center"/>
          <w:tblBorders>
            <w:top w:val="nil"/>
            <w:left w:val="nil"/>
            <w:bottom w:val="nil"/>
            <w:right w:val="nil"/>
            <w:insideH w:val="nil"/>
            <w:insideV w:val="nil"/>
          </w:tblBorders>
          <w:tblLayout w:type="fixed"/>
          <w:tblCellMar>
            <w:left w:w="108" w:type="dxa"/>
            <w:right w:w="108" w:type="dxa"/>
          </w:tblCellMar>
        </w:tblPrEx>
        <w:trPr>
          <w:tblHeader/>
          <w:jc w:val="center"/>
        </w:trPr>
        <w:tc>
          <w:tcPr>
            <w:tcW w:w="5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Federal Second-Degree Murder</w:t>
            </w:r>
          </w:p>
        </w:tc>
        <w:tc>
          <w:tcPr>
            <w:tcW w:w="5040" w:type="dxa"/>
            <w:tcBorders>
              <w:bottom w:val="nil"/>
            </w:tcBorders>
            <w:tcMar>
              <w:top w:w="20" w:type="dxa"/>
              <w:bottom w:w="20" w:type="dxa"/>
            </w:tcMar>
            <w:vAlign w:val="top"/>
          </w:tcPr>
          <w:p>
            <w:pPr>
              <w:spacing w:after="0" w:line="220" w:lineRule="atLeast"/>
              <w:ind w:left="0"/>
              <w:jc w:val="left"/>
            </w:pPr>
            <w:r>
              <w:rPr>
                <w:rFonts w:ascii="arial" w:eastAsia="arial" w:hAnsi="arial" w:cs="arial"/>
                <w:b/>
                <w:i w:val="0"/>
                <w:strike w:val="0"/>
                <w:noProof w:val="0"/>
                <w:color w:val="000000"/>
                <w:position w:val="0"/>
                <w:sz w:val="18"/>
                <w:u w:val="none"/>
                <w:vertAlign w:val="baseline"/>
              </w:rPr>
              <w:t>Crime of Violence</w:t>
            </w:r>
          </w:p>
        </w:tc>
      </w:tr>
      <w:tr>
        <w:tblPrEx>
          <w:tblW w:w="0" w:type="auto"/>
          <w:jc w:val="center"/>
          <w:tblLayout w:type="fixed"/>
          <w:tblCellMar>
            <w:left w:w="108" w:type="dxa"/>
            <w:right w:w="108" w:type="dxa"/>
          </w:tblCellMar>
        </w:tblPrEx>
        <w:trPr>
          <w:tblHeader/>
          <w:jc w:val="center"/>
        </w:trPr>
        <w:tc>
          <w:tcPr>
            <w:tcW w:w="5520" w:type="dxa"/>
            <w:tcBorders>
              <w:bottom w:val="nil"/>
              <w:right w:val="nil"/>
            </w:tcBorders>
            <w:tcMar>
              <w:top w:w="20" w:type="dxa"/>
              <w:bottom w:w="20" w:type="dxa"/>
            </w:tcMar>
            <w:vAlign w:val="top"/>
          </w:tcPr>
          <w:p>
            <w:pPr>
              <w:spacing w:before="240" w:after="0" w:line="220" w:lineRule="atLeast"/>
              <w:ind w:left="0"/>
              <w:jc w:val="left"/>
            </w:pPr>
            <w:hyperlink r:id="rId56" w:history="1">
              <w:r>
                <w:rPr>
                  <w:rFonts w:ascii="arial" w:eastAsia="arial" w:hAnsi="arial" w:cs="arial"/>
                  <w:b/>
                  <w:i/>
                  <w:strike w:val="0"/>
                  <w:color w:val="0077CC"/>
                  <w:sz w:val="18"/>
                  <w:u w:val="single"/>
                  <w:vertAlign w:val="baseline"/>
                </w:rPr>
                <w:t>18 U.S.C. § 1111(a)</w:t>
              </w:r>
            </w:hyperlink>
          </w:p>
        </w:tc>
        <w:tc>
          <w:tcPr>
            <w:tcW w:w="5040" w:type="dxa"/>
            <w:tcBorders>
              <w:bottom w:val="nil"/>
            </w:tcBorders>
            <w:tcMar>
              <w:top w:w="20" w:type="dxa"/>
              <w:bottom w:w="20" w:type="dxa"/>
            </w:tcMar>
            <w:vAlign w:val="top"/>
          </w:tcPr>
          <w:p>
            <w:pPr>
              <w:spacing w:before="240" w:after="0" w:line="220" w:lineRule="atLeast"/>
              <w:ind w:left="0"/>
              <w:jc w:val="left"/>
            </w:pPr>
            <w:hyperlink r:id="rId54" w:history="1">
              <w:r>
                <w:rPr>
                  <w:rFonts w:ascii="arial" w:eastAsia="arial" w:hAnsi="arial" w:cs="arial"/>
                  <w:b/>
                  <w:i/>
                  <w:strike w:val="0"/>
                  <w:color w:val="0077CC"/>
                  <w:sz w:val="18"/>
                  <w:u w:val="single"/>
                  <w:vertAlign w:val="baseline"/>
                </w:rPr>
                <w:t>18 U.S.C. § 924(c)(3)(A)</w:t>
              </w:r>
            </w:hyperlink>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"[U]nlawful killing of a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being</w:t>
            </w:r>
          </w:p>
        </w:tc>
        <w:tc>
          <w:tcPr>
            <w:tcW w:w="50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 "crime of violence" is "an offense that</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with </w:t>
            </w:r>
            <w:r>
              <w:rPr>
                <w:rFonts w:ascii="arial" w:eastAsia="arial" w:hAnsi="arial" w:cs="arial"/>
                <w:b w:val="0"/>
                <w:i w:val="0"/>
                <w:strike w:val="0"/>
                <w:noProof w:val="0"/>
                <w:color w:val="000000"/>
                <w:position w:val="0"/>
                <w:sz w:val="18"/>
                <w:u w:val="single"/>
                <w:vertAlign w:val="baseline"/>
              </w:rPr>
              <w:t>malice aforethought</w:t>
            </w:r>
            <w:r>
              <w:rPr>
                <w:rFonts w:ascii="arial" w:eastAsia="arial" w:hAnsi="arial" w:cs="arial"/>
                <w:b w:val="0"/>
                <w:i w:val="0"/>
                <w:strike w:val="0"/>
                <w:noProof w:val="0"/>
                <w:color w:val="000000"/>
                <w:position w:val="0"/>
                <w:sz w:val="18"/>
                <w:u w:val="none"/>
                <w:vertAlign w:val="baseline"/>
              </w:rPr>
              <w:t>," which is:</w:t>
            </w:r>
          </w:p>
        </w:tc>
        <w:tc>
          <w:tcPr>
            <w:tcW w:w="50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is a felony and [] has as an element the</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"(1) general intent to kill, or (2) intent to</w:t>
            </w:r>
          </w:p>
        </w:tc>
        <w:tc>
          <w:tcPr>
            <w:tcW w:w="50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use, attempted use, or threatened use of</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do serious bodily injury; (3) </w:t>
            </w:r>
            <w:r>
              <w:rPr>
                <w:rFonts w:ascii="arial" w:eastAsia="arial" w:hAnsi="arial" w:cs="arial"/>
                <w:b w:val="0"/>
                <w:i w:val="0"/>
                <w:strike w:val="0"/>
                <w:noProof w:val="0"/>
                <w:color w:val="000000"/>
                <w:position w:val="0"/>
                <w:sz w:val="18"/>
                <w:u w:val="single"/>
                <w:vertAlign w:val="baseline"/>
              </w:rPr>
              <w:t>depraved</w:t>
            </w:r>
          </w:p>
        </w:tc>
        <w:tc>
          <w:tcPr>
            <w:tcW w:w="50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 xml:space="preserve">physical force </w:t>
            </w:r>
            <w:r>
              <w:rPr>
                <w:rFonts w:ascii="arial" w:eastAsia="arial" w:hAnsi="arial" w:cs="arial"/>
                <w:b w:val="0"/>
                <w:i w:val="0"/>
                <w:strike w:val="0"/>
                <w:noProof w:val="0"/>
                <w:color w:val="000000"/>
                <w:position w:val="0"/>
                <w:sz w:val="18"/>
                <w:u w:val="single"/>
                <w:vertAlign w:val="baseline"/>
              </w:rPr>
              <w:t>against the person or</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single"/>
                <w:vertAlign w:val="baseline"/>
              </w:rPr>
              <w:t>heart recklessness</w:t>
            </w:r>
            <w:r>
              <w:rPr>
                <w:rFonts w:ascii="arial" w:eastAsia="arial" w:hAnsi="arial" w:cs="arial"/>
                <w:b w:val="0"/>
                <w:i w:val="0"/>
                <w:strike w:val="0"/>
                <w:noProof w:val="0"/>
                <w:color w:val="000000"/>
                <w:position w:val="0"/>
                <w:sz w:val="18"/>
                <w:u w:val="none"/>
                <w:vertAlign w:val="baseline"/>
              </w:rPr>
              <w:t xml:space="preserve">, or (4) a </w:t>
            </w:r>
            <w:r>
              <w:rPr>
                <w:rFonts w:ascii="arial" w:eastAsia="arial" w:hAnsi="arial" w:cs="arial"/>
                <w:b w:val="0"/>
                <w:i w:val="0"/>
                <w:strike w:val="0"/>
                <w:noProof w:val="0"/>
                <w:color w:val="000000"/>
                <w:position w:val="0"/>
                <w:sz w:val="18"/>
                <w:u w:val="single"/>
                <w:vertAlign w:val="baseline"/>
              </w:rPr>
              <w:t>killing in the</w:t>
            </w:r>
          </w:p>
        </w:tc>
        <w:tc>
          <w:tcPr>
            <w:tcW w:w="5040" w:type="dxa"/>
            <w:tcBorders>
              <w:bottom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single"/>
                <w:vertAlign w:val="baseline"/>
              </w:rPr>
              <w:t>property of another</w:t>
            </w:r>
            <w:r>
              <w:rPr>
                <w:rFonts w:ascii="arial" w:eastAsia="arial" w:hAnsi="arial" w:cs="arial"/>
                <w:b w:val="0"/>
                <w:i w:val="0"/>
                <w:strike w:val="0"/>
                <w:noProof w:val="0"/>
                <w:color w:val="000000"/>
                <w:position w:val="0"/>
                <w:sz w:val="18"/>
                <w:u w:val="none"/>
                <w:vertAlign w:val="baseline"/>
              </w:rPr>
              <w:t>." 18 U.S.C.</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single"/>
                <w:vertAlign w:val="baseline"/>
              </w:rPr>
              <w:t>commission of a felony</w:t>
            </w:r>
            <w:r>
              <w:rPr>
                <w:rFonts w:ascii="arial" w:eastAsia="arial" w:hAnsi="arial" w:cs="arial"/>
                <w:b w:val="0"/>
                <w:i w:val="0"/>
                <w:strike w:val="0"/>
                <w:noProof w:val="0"/>
                <w:color w:val="000000"/>
                <w:position w:val="0"/>
                <w:sz w:val="18"/>
                <w:u w:val="none"/>
                <w:vertAlign w:val="baseline"/>
              </w:rPr>
              <w:t xml:space="preserve"> that is not</w:t>
            </w:r>
          </w:p>
        </w:tc>
        <w:tc>
          <w:tcPr>
            <w:tcW w:w="5040" w:type="dxa"/>
            <w:tcBorders>
              <w:bottom w:val="nil"/>
            </w:tcBorders>
            <w:tcMar>
              <w:top w:w="20" w:type="dxa"/>
              <w:bottom w:w="20" w:type="dxa"/>
            </w:tcMar>
            <w:vAlign w:val="top"/>
          </w:tcPr>
          <w:p>
            <w:pPr>
              <w:spacing w:before="240" w:after="0" w:line="220" w:lineRule="atLeast"/>
              <w:ind w:left="0"/>
              <w:jc w:val="left"/>
            </w:pPr>
            <w:hyperlink r:id="rId54" w:history="1">
              <w:r>
                <w:rPr>
                  <w:rFonts w:ascii="arial" w:eastAsia="arial" w:hAnsi="arial" w:cs="arial"/>
                  <w:b w:val="0"/>
                  <w:i/>
                  <w:strike w:val="0"/>
                  <w:color w:val="0077CC"/>
                  <w:sz w:val="18"/>
                  <w:u w:val="single"/>
                  <w:vertAlign w:val="baseline"/>
                </w:rPr>
                <w:t>§ 924(c)(3)(A)</w:t>
              </w:r>
            </w:hyperlink>
            <w:r>
              <w:rPr>
                <w:rFonts w:ascii="arial" w:eastAsia="arial" w:hAnsi="arial" w:cs="arial"/>
                <w:b w:val="0"/>
                <w:i w:val="0"/>
                <w:strike w:val="0"/>
                <w:noProof w:val="0"/>
                <w:color w:val="000000"/>
                <w:position w:val="0"/>
                <w:sz w:val="18"/>
                <w:u w:val="none"/>
                <w:vertAlign w:val="baseline"/>
              </w:rPr>
              <w:t>.</w:t>
            </w: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among those specifically listed in the</w:t>
            </w:r>
          </w:p>
        </w:tc>
        <w:tc>
          <w:tcPr>
            <w:tcW w:w="50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5520" w:type="dxa"/>
            <w:tcBorders>
              <w:bottom w:val="nil"/>
              <w:right w:val="nil"/>
            </w:tcBorders>
            <w:tcMar>
              <w:top w:w="20" w:type="dxa"/>
              <w:bottom w:w="20" w:type="dxa"/>
            </w:tcMar>
            <w:vAlign w:val="top"/>
          </w:tcPr>
          <w:p>
            <w:pPr>
              <w:spacing w:after="0" w:line="220" w:lineRule="atLeast"/>
              <w:ind w:left="0"/>
              <w:jc w:val="left"/>
            </w:pPr>
            <w:r>
              <w:rPr>
                <w:rFonts w:ascii="arial" w:eastAsia="arial" w:hAnsi="arial" w:cs="arial"/>
                <w:b w:val="0"/>
                <w:i w:val="0"/>
                <w:strike w:val="0"/>
                <w:noProof w:val="0"/>
                <w:color w:val="000000"/>
                <w:position w:val="0"/>
                <w:sz w:val="18"/>
                <w:u w:val="none"/>
                <w:vertAlign w:val="baseline"/>
              </w:rPr>
              <w:t>first</w:t>
            </w:r>
            <w:r>
              <w:rPr>
                <w:rFonts w:ascii="arial" w:eastAsia="arial" w:hAnsi="arial" w:cs="arial"/>
                <w:b/>
                <w:i w:val="0"/>
                <w:strike w:val="0"/>
                <w:noProof w:val="0"/>
                <w:color w:val="000000"/>
                <w:position w:val="0"/>
                <w:sz w:val="18"/>
                <w:u w:val="none"/>
                <w:vertAlign w:val="baseline"/>
              </w:rPr>
              <w:t> [**13] </w:t>
            </w:r>
            <w:r>
              <w:rPr>
                <w:rFonts w:ascii="arial" w:eastAsia="arial" w:hAnsi="arial" w:cs="arial"/>
                <w:b w:val="0"/>
                <w:i w:val="0"/>
                <w:strike w:val="0"/>
                <w:noProof w:val="0"/>
                <w:color w:val="000000"/>
                <w:position w:val="0"/>
                <w:sz w:val="18"/>
                <w:u w:val="none"/>
                <w:vertAlign w:val="baseline"/>
              </w:rPr>
              <w:t xml:space="preserve"> degree murder statute." 18 U.S.C.</w:t>
            </w:r>
          </w:p>
        </w:tc>
        <w:tc>
          <w:tcPr>
            <w:tcW w:w="5040" w:type="dxa"/>
            <w:tcBorders>
              <w:bottom w:val="nil"/>
            </w:tcBorders>
            <w:tcMar>
              <w:top w:w="20" w:type="dxa"/>
              <w:bottom w:w="20" w:type="dxa"/>
            </w:tcMar>
            <w:vAlign w:val="top"/>
          </w:tcPr>
          <w:p/>
        </w:tc>
      </w:tr>
      <w:tr>
        <w:tblPrEx>
          <w:tblW w:w="0" w:type="auto"/>
          <w:jc w:val="center"/>
          <w:tblLayout w:type="fixed"/>
          <w:tblCellMar>
            <w:left w:w="108" w:type="dxa"/>
            <w:right w:w="108" w:type="dxa"/>
          </w:tblCellMar>
        </w:tblPrEx>
        <w:trPr>
          <w:jc w:val="center"/>
        </w:trPr>
        <w:tc>
          <w:tcPr>
            <w:tcW w:w="5520" w:type="dxa"/>
            <w:tcBorders>
              <w:right w:val="nil"/>
            </w:tcBorders>
            <w:tcMar>
              <w:top w:w="20" w:type="dxa"/>
              <w:bottom w:w="20" w:type="dxa"/>
            </w:tcMar>
            <w:vAlign w:val="top"/>
          </w:tcPr>
          <w:p>
            <w:pPr>
              <w:spacing w:before="240" w:after="0" w:line="220" w:lineRule="atLeast"/>
              <w:ind w:left="0"/>
              <w:jc w:val="left"/>
            </w:pPr>
            <w:hyperlink r:id="rId56" w:history="1">
              <w:r>
                <w:rPr>
                  <w:rFonts w:ascii="arial" w:eastAsia="arial" w:hAnsi="arial" w:cs="arial"/>
                  <w:b w:val="0"/>
                  <w:i/>
                  <w:strike w:val="0"/>
                  <w:color w:val="0077CC"/>
                  <w:sz w:val="18"/>
                  <w:u w:val="single"/>
                  <w:vertAlign w:val="baseline"/>
                </w:rPr>
                <w:t>§ 1111(a)</w:t>
              </w:r>
            </w:hyperlink>
            <w:r>
              <w:rPr>
                <w:rFonts w:ascii="arial" w:eastAsia="arial" w:hAnsi="arial" w:cs="arial"/>
                <w:b w:val="0"/>
                <w:i w:val="0"/>
                <w:strike w:val="0"/>
                <w:noProof w:val="0"/>
                <w:color w:val="000000"/>
                <w:position w:val="0"/>
                <w:sz w:val="18"/>
                <w:u w:val="none"/>
                <w:vertAlign w:val="baseline"/>
              </w:rPr>
              <w:t xml:space="preserve">; </w:t>
            </w:r>
            <w:hyperlink r:id="rId61" w:history="1">
              <w:r>
                <w:rPr>
                  <w:rFonts w:ascii="arial" w:eastAsia="arial" w:hAnsi="arial" w:cs="arial"/>
                  <w:b w:val="0"/>
                  <w:i/>
                  <w:strike w:val="0"/>
                  <w:noProof w:val="0"/>
                  <w:color w:val="0077CC"/>
                  <w:position w:val="0"/>
                  <w:sz w:val="18"/>
                  <w:u w:val="single"/>
                  <w:vertAlign w:val="baseline"/>
                </w:rPr>
                <w:t>Visinaiz, 428 F.3d at 1307</w:t>
              </w:r>
            </w:hyperlink>
            <w:r>
              <w:rPr>
                <w:rFonts w:ascii="arial" w:eastAsia="arial" w:hAnsi="arial" w:cs="arial"/>
                <w:b w:val="0"/>
                <w:i w:val="0"/>
                <w:strike w:val="0"/>
                <w:noProof w:val="0"/>
                <w:color w:val="000000"/>
                <w:position w:val="0"/>
                <w:sz w:val="18"/>
                <w:u w:val="none"/>
                <w:vertAlign w:val="baseline"/>
              </w:rPr>
              <w:t>.</w:t>
            </w:r>
          </w:p>
        </w:tc>
        <w:tc>
          <w:tcPr>
            <w:tcW w:w="5040" w:type="dxa"/>
            <w:tcMar>
              <w:top w:w="20" w:type="dxa"/>
              <w:bottom w:w="20" w:type="dxa"/>
            </w:tcMar>
            <w:vAlign w:val="top"/>
          </w:tcPr>
          <w:p/>
        </w:tc>
      </w:tr>
    </w:tbl>
    <w:p>
      <w:pPr>
        <w:sectPr>
          <w:type w:val="continuous"/>
          <w:pgSz w:w="15840" w:h="12240" w:orient="landscape"/>
          <w:pgMar w:top="840" w:right="1000" w:bottom="840" w:left="1000" w:header="400" w:footer="400"/>
          <w:pgNumType w:fmt="decimal"/>
          <w:cols w:space="720"/>
        </w:sectPr>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[*1302] </w:t>
      </w:r>
      <w:r>
        <w:rPr>
          <w:rFonts w:ascii="arial" w:eastAsia="arial" w:hAnsi="arial" w:cs="arial"/>
          <w:b w:val="0"/>
          <w:i w:val="0"/>
          <w:strike w:val="0"/>
          <w:noProof w:val="0"/>
          <w:color w:val="000000"/>
          <w:position w:val="0"/>
          <w:sz w:val="20"/>
          <w:u w:val="none"/>
          <w:vertAlign w:val="baseline"/>
        </w:rPr>
        <w:t xml:space="preserve"> c. Borden v. United States</w:t>
      </w:r>
    </w:p>
    <w:p>
      <w:pPr>
        <w:keepNext w:val="0"/>
        <w:spacing w:before="240" w:after="0" w:line="260" w:lineRule="atLeast"/>
        <w:ind w:left="0" w:right="0" w:firstLine="0"/>
        <w:jc w:val="both"/>
      </w:pPr>
      <w:bookmarkStart w:id="199" w:name="Bookmark_para_38"/>
      <w:bookmarkEnd w:id="199"/>
      <w:bookmarkStart w:id="200" w:name="Bookmark_I68THWDG28T5080040000400"/>
      <w:bookmarkEnd w:id="200"/>
      <w:bookmarkStart w:id="201" w:name="Bookmark_I68THWDG2N1R170030000400"/>
      <w:bookmarkEnd w:id="201"/>
      <w:r>
        <w:rPr>
          <w:rFonts w:ascii="arial" w:eastAsia="arial" w:hAnsi="arial" w:cs="arial"/>
          <w:b w:val="0"/>
          <w:i w:val="0"/>
          <w:strike w:val="0"/>
          <w:noProof w:val="0"/>
          <w:color w:val="000000"/>
          <w:position w:val="0"/>
          <w:sz w:val="20"/>
          <w:u w:val="none"/>
          <w:vertAlign w:val="baseline"/>
        </w:rPr>
        <w:t xml:space="preserve">The text of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does not use any of the words that commonly signify a mens rea element—e.g., purpose, intent, knowledge, recklessness. </w:t>
      </w:r>
      <w:bookmarkStart w:id="202" w:name="Bookmark_I68THWDG2N1R170050000400"/>
      <w:bookmarkEnd w:id="202"/>
      <w:r>
        <w:rPr>
          <w:rFonts w:ascii="arial" w:eastAsia="arial" w:hAnsi="arial" w:cs="arial"/>
          <w:b w:val="0"/>
          <w:i w:val="0"/>
          <w:strike w:val="0"/>
          <w:noProof w:val="0"/>
          <w:color w:val="000000"/>
          <w:position w:val="0"/>
          <w:sz w:val="20"/>
          <w:u w:val="none"/>
          <w:vertAlign w:val="baseline"/>
        </w:rPr>
        <w:t xml:space="preserve">But in </w:t>
      </w:r>
      <w:bookmarkStart w:id="203" w:name="Bookmark_I68THWDG28T5080030000400"/>
      <w:bookmarkEnd w:id="203"/>
      <w:hyperlink r:id="rId80" w:history="1">
        <w:r>
          <w:rPr>
            <w:rFonts w:ascii="arial" w:eastAsia="arial" w:hAnsi="arial" w:cs="arial"/>
            <w:b w:val="0"/>
            <w:i/>
            <w:strike w:val="0"/>
            <w:noProof w:val="0"/>
            <w:color w:val="0077CC"/>
            <w:position w:val="0"/>
            <w:sz w:val="20"/>
            <w:u w:val="single"/>
            <w:vertAlign w:val="baseline"/>
          </w:rPr>
          <w:t>Borden v. United States</w:t>
        </w:r>
      </w:hyperlink>
      <w:hyperlink r:id="rId80" w:history="1">
        <w:r>
          <w:rPr>
            <w:rFonts w:ascii="arial" w:eastAsia="arial" w:hAnsi="arial" w:cs="arial"/>
            <w:b w:val="0"/>
            <w:i/>
            <w:strike w:val="0"/>
            <w:noProof w:val="0"/>
            <w:color w:val="0077CC"/>
            <w:position w:val="0"/>
            <w:sz w:val="20"/>
            <w:u w:val="single"/>
            <w:vertAlign w:val="baseline"/>
          </w:rPr>
          <w:t>, 141 S. Ct. 1817, 210 L. Ed. 2d 63 (2021)</w:t>
        </w:r>
      </w:hyperlink>
      <w:r>
        <w:rPr>
          <w:rFonts w:ascii="arial" w:eastAsia="arial" w:hAnsi="arial" w:cs="arial"/>
          <w:b w:val="0"/>
          <w:i w:val="0"/>
          <w:strike w:val="0"/>
          <w:noProof w:val="0"/>
          <w:color w:val="000000"/>
          <w:position w:val="0"/>
          <w:sz w:val="20"/>
          <w:u w:val="none"/>
          <w:vertAlign w:val="baseline"/>
        </w:rPr>
        <w:t xml:space="preserve">, a Supreme Court plurality said the word "against" "incorporate[es] a </w:t>
      </w:r>
      <w:r>
        <w:rPr>
          <w:rFonts w:ascii="arial" w:eastAsia="arial" w:hAnsi="arial" w:cs="arial"/>
          <w:b w:val="0"/>
          <w:i/>
          <w:strike w:val="0"/>
          <w:noProof w:val="0"/>
          <w:color w:val="000000"/>
          <w:position w:val="0"/>
          <w:sz w:val="20"/>
          <w:u w:val="none"/>
          <w:vertAlign w:val="baseline"/>
        </w:rPr>
        <w:t>mens rea</w:t>
      </w:r>
      <w:r>
        <w:rPr>
          <w:rFonts w:ascii="arial" w:eastAsia="arial" w:hAnsi="arial" w:cs="arial"/>
          <w:b w:val="0"/>
          <w:i w:val="0"/>
          <w:strike w:val="0"/>
          <w:noProof w:val="0"/>
          <w:color w:val="000000"/>
          <w:position w:val="0"/>
          <w:sz w:val="20"/>
          <w:u w:val="none"/>
          <w:vertAlign w:val="baseline"/>
        </w:rPr>
        <w:t xml:space="preserve"> requirement." </w:t>
      </w:r>
      <w:bookmarkStart w:id="204" w:name="Bookmark_I68THWDG28T5080050000400"/>
      <w:bookmarkEnd w:id="204"/>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1827</w:t>
        </w:r>
      </w:hyperlink>
      <w:r>
        <w:rPr>
          <w:rFonts w:ascii="arial" w:eastAsia="arial" w:hAnsi="arial" w:cs="arial"/>
          <w:b w:val="0"/>
          <w:i w:val="0"/>
          <w:strike w:val="0"/>
          <w:noProof w:val="0"/>
          <w:color w:val="000000"/>
          <w:position w:val="0"/>
          <w:sz w:val="20"/>
          <w:u w:val="none"/>
          <w:vertAlign w:val="baseline"/>
        </w:rPr>
        <w:t xml:space="preserve"> (plurality opinion). The question presented was whether crimes that can be committed with a "reckless" state of mind qualify as violent felonies under a provision of the </w:t>
      </w:r>
      <w:hyperlink r:id="rId54" w:history="1">
        <w:r>
          <w:rPr>
            <w:rFonts w:ascii="arial" w:eastAsia="arial" w:hAnsi="arial" w:cs="arial"/>
            <w:b w:val="0"/>
            <w:i/>
            <w:strike w:val="0"/>
            <w:noProof w:val="0"/>
            <w:color w:val="0077CC"/>
            <w:position w:val="0"/>
            <w:sz w:val="20"/>
            <w:u w:val="single"/>
            <w:vertAlign w:val="baseline"/>
          </w:rPr>
          <w:t>Armed Career Criminal Act ("ACCA"), 18 U.S.C. § 924(e)</w:t>
        </w:r>
      </w:hyperlink>
      <w:r>
        <w:rPr>
          <w:rFonts w:ascii="arial" w:eastAsia="arial" w:hAnsi="arial" w:cs="arial"/>
          <w:b w:val="0"/>
          <w:i w:val="0"/>
          <w:strike w:val="0"/>
          <w:noProof w:val="0"/>
          <w:color w:val="000000"/>
          <w:position w:val="0"/>
          <w:sz w:val="20"/>
          <w:u w:val="none"/>
          <w:vertAlign w:val="baseline"/>
        </w:rPr>
        <w:t xml:space="preserve">, which uses near-identical language to define "violent felonies" as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uses to define "crimes of violence."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Justice Kagan, writing for a plurality, determined that a criminal statute that may be violated with only "reckless" conduct—"consciously disregard[ing] a substantial and unjustifiable risk" of harm to others, </w:t>
      </w:r>
      <w:bookmarkStart w:id="205" w:name="Bookmark_I68THWDG2N1R170020000400"/>
      <w:bookmarkEnd w:id="205"/>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1824</w:t>
        </w:r>
      </w:hyperlink>
      <w:r>
        <w:rPr>
          <w:rFonts w:ascii="arial" w:eastAsia="arial" w:hAnsi="arial" w:cs="arial"/>
          <w:b w:val="0"/>
          <w:i w:val="0"/>
          <w:strike w:val="0"/>
          <w:noProof w:val="0"/>
          <w:color w:val="000000"/>
          <w:position w:val="0"/>
          <w:sz w:val="20"/>
          <w:u w:val="none"/>
          <w:vertAlign w:val="baseline"/>
        </w:rPr>
        <w:t xml:space="preserve">—does not satisfy </w:t>
      </w:r>
      <w:hyperlink r:id="rId54" w:history="1">
        <w:r>
          <w:rPr>
            <w:rFonts w:ascii="arial" w:eastAsia="arial" w:hAnsi="arial" w:cs="arial"/>
            <w:b w:val="0"/>
            <w:i/>
            <w:strike w:val="0"/>
            <w:noProof w:val="0"/>
            <w:color w:val="0077CC"/>
            <w:position w:val="0"/>
            <w:sz w:val="20"/>
            <w:u w:val="single"/>
            <w:vertAlign w:val="baseline"/>
          </w:rPr>
          <w:t>§ 924(e)</w:t>
        </w:r>
      </w:hyperlink>
      <w:r>
        <w:rPr>
          <w:rFonts w:ascii="arial" w:eastAsia="arial" w:hAnsi="arial" w:cs="arial"/>
          <w:b w:val="0"/>
          <w:i w:val="0"/>
          <w:strike w:val="0"/>
          <w:noProof w:val="0"/>
          <w:color w:val="000000"/>
          <w:position w:val="0"/>
          <w:sz w:val="20"/>
          <w:u w:val="none"/>
          <w:vertAlign w:val="baseline"/>
        </w:rPr>
        <w:t xml:space="preserve">'s elements clause. </w:t>
      </w:r>
      <w:bookmarkStart w:id="206" w:name="Bookmark_I68THWDG2N1R170050000400_2"/>
      <w:bookmarkEnd w:id="206"/>
      <w:bookmarkStart w:id="207" w:name="Bookmark_I68THWDG2N1R170040000400"/>
      <w:bookmarkEnd w:id="207"/>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1825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both"/>
      </w:pPr>
      <w:bookmarkStart w:id="275" w:name="Bookmark_para_39"/>
      <w:bookmarkEnd w:id="275"/>
      <w:bookmarkStart w:id="276" w:name="Bookmark_I68THWDJ28T50T0030000400"/>
      <w:bookmarkEnd w:id="276"/>
      <w:r>
        <w:rPr>
          <w:rFonts w:ascii="arial" w:eastAsia="arial" w:hAnsi="arial" w:cs="arial"/>
          <w:b/>
          <w:i w:val="0"/>
          <w:strike w:val="0"/>
          <w:noProof w:val="0"/>
          <w:color w:val="000000"/>
          <w:position w:val="0"/>
          <w:sz w:val="20"/>
          <w:u w:val="none"/>
          <w:vertAlign w:val="baseline"/>
        </w:rPr>
        <w:t> [*1303] </w:t>
      </w:r>
      <w:r>
        <w:rPr>
          <w:rFonts w:ascii="arial" w:eastAsia="arial" w:hAnsi="arial" w:cs="arial"/>
          <w:b w:val="0"/>
          <w:i w:val="0"/>
          <w:strike w:val="0"/>
          <w:noProof w:val="0"/>
          <w:color w:val="000000"/>
          <w:position w:val="0"/>
          <w:sz w:val="20"/>
          <w:u w:val="none"/>
          <w:vertAlign w:val="baseline"/>
        </w:rPr>
        <w:t xml:space="preserve"> The plurality focused on </w:t>
      </w:r>
      <w:hyperlink r:id="rId54" w:history="1">
        <w:r>
          <w:rPr>
            <w:rFonts w:ascii="arial" w:eastAsia="arial" w:hAnsi="arial" w:cs="arial"/>
            <w:b w:val="0"/>
            <w:i/>
            <w:strike w:val="0"/>
            <w:noProof w:val="0"/>
            <w:color w:val="0077CC"/>
            <w:position w:val="0"/>
            <w:sz w:val="20"/>
            <w:u w:val="single"/>
            <w:vertAlign w:val="baseline"/>
          </w:rPr>
          <w:t>§ 924(e)</w:t>
        </w:r>
      </w:hyperlink>
      <w:r>
        <w:rPr>
          <w:rFonts w:ascii="arial" w:eastAsia="arial" w:hAnsi="arial" w:cs="arial"/>
          <w:b w:val="0"/>
          <w:i w:val="0"/>
          <w:strike w:val="0"/>
          <w:noProof w:val="0"/>
          <w:color w:val="000000"/>
          <w:position w:val="0"/>
          <w:sz w:val="20"/>
          <w:u w:val="none"/>
          <w:vertAlign w:val="baseline"/>
        </w:rPr>
        <w:t xml:space="preserve">'s words "against the person or property of another," particularly "against."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said that to use force "against" another person "demands that the perpetrator direct his action at, or target, another individual,"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"[r]eckless conduct is not aimed in that prescribed manner."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support,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plurality noted that "against another" modifies "use of physical force." </w:t>
      </w:r>
      <w:bookmarkStart w:id="277" w:name="Bookmark_I68THWDJ28T50T0020000400"/>
      <w:bookmarkEnd w:id="277"/>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1826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78" w:name="Bookmark_para_40"/>
      <w:bookmarkEnd w:id="278"/>
      <w:bookmarkStart w:id="279" w:name="Bookmark_I68THWDJ28T50T0050000400"/>
      <w:bookmarkEnd w:id="279"/>
      <w:r>
        <w:rPr>
          <w:rFonts w:ascii="arial" w:eastAsia="arial" w:hAnsi="arial" w:cs="arial"/>
          <w:b w:val="0"/>
          <w:i w:val="0"/>
          <w:strike w:val="0"/>
          <w:noProof w:val="0"/>
          <w:color w:val="000000"/>
          <w:position w:val="0"/>
          <w:sz w:val="20"/>
          <w:u w:val="none"/>
          <w:vertAlign w:val="baseline"/>
        </w:rPr>
        <w:t xml:space="preserve">To show how a "knowing" mens rea satisfies "against the person of another" in </w:t>
      </w:r>
      <w:hyperlink r:id="rId54" w:history="1">
        <w:r>
          <w:rPr>
            <w:rFonts w:ascii="arial" w:eastAsia="arial" w:hAnsi="arial" w:cs="arial"/>
            <w:b w:val="0"/>
            <w:i/>
            <w:strike w:val="0"/>
            <w:noProof w:val="0"/>
            <w:color w:val="0077CC"/>
            <w:position w:val="0"/>
            <w:sz w:val="20"/>
            <w:u w:val="single"/>
            <w:vertAlign w:val="baseline"/>
          </w:rPr>
          <w:t>§ 924(e)</w:t>
        </w:r>
      </w:hyperlink>
      <w:r>
        <w:rPr>
          <w:rFonts w:ascii="arial" w:eastAsia="arial" w:hAnsi="arial" w:cs="arial"/>
          <w:b w:val="0"/>
          <w:i w:val="0"/>
          <w:strike w:val="0"/>
          <w:noProof w:val="0"/>
          <w:color w:val="000000"/>
          <w:position w:val="0"/>
          <w:sz w:val="20"/>
          <w:u w:val="none"/>
          <w:vertAlign w:val="baseline"/>
        </w:rPr>
        <w:t xml:space="preserve"> and a "reckless" mens rea does not, the plurality contrasted two hypothetical scenarios. In the first, a "getaway driver sees a pedestrian in his path but plows ahead anyway, knowing the car will run him over." </w:t>
      </w:r>
      <w:bookmarkStart w:id="280" w:name="Bookmark_I68THWDJ28T50T0040000400"/>
      <w:bookmarkEnd w:id="280"/>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1827</w:t>
        </w:r>
      </w:hyperlink>
      <w:r>
        <w:rPr>
          <w:rFonts w:ascii="arial" w:eastAsia="arial" w:hAnsi="arial" w:cs="arial"/>
          <w:b w:val="0"/>
          <w:i w:val="0"/>
          <w:strike w:val="0"/>
          <w:noProof w:val="0"/>
          <w:color w:val="000000"/>
          <w:position w:val="0"/>
          <w:sz w:val="20"/>
          <w:u w:val="none"/>
          <w:vertAlign w:val="baseline"/>
        </w:rPr>
        <w:t xml:space="preserve">. This conduct satisfies the elements clause because the driver "consciously deployed the full force of an automobile at another person."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second scenario, "a commuter [], late to work, decides to run a red light, and hits a pedestrian whom he did not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commuter, though reckless, does not satisfy the elements clause because "[h]e has not trained his car at the pedestrian understanding he will run him over."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81" w:name="Bookmark_para_41"/>
      <w:bookmarkEnd w:id="281"/>
      <w:bookmarkStart w:id="282" w:name="Bookmark_I68THWDJ2SF7K30020000400"/>
      <w:bookmarkEnd w:id="282"/>
      <w:r>
        <w:rPr>
          <w:rFonts w:ascii="arial" w:eastAsia="arial" w:hAnsi="arial" w:cs="arial"/>
          <w:b w:val="0"/>
          <w:i w:val="0"/>
          <w:strike w:val="0"/>
          <w:noProof w:val="0"/>
          <w:color w:val="000000"/>
          <w:position w:val="0"/>
          <w:sz w:val="20"/>
          <w:u w:val="none"/>
          <w:vertAlign w:val="baseline"/>
        </w:rPr>
        <w:t xml:space="preserve">In a footnote, the </w:t>
      </w:r>
      <w:bookmarkStart w:id="283" w:name="Bookmark_I68THWDJ2SF7K30010000400"/>
      <w:bookmarkEnd w:id="283"/>
      <w:hyperlink r:id="rId80" w:history="1">
        <w:r>
          <w:rPr>
            <w:rFonts w:ascii="arial" w:eastAsia="arial" w:hAnsi="arial" w:cs="arial"/>
            <w:b w:val="0"/>
            <w:i/>
            <w:strike w:val="0"/>
            <w:noProof w:val="0"/>
            <w:color w:val="0077CC"/>
            <w:position w:val="0"/>
            <w:sz w:val="20"/>
            <w:u w:val="single"/>
            <w:vertAlign w:val="baseline"/>
          </w:rPr>
          <w:t>Borden</w:t>
        </w:r>
      </w:hyperlink>
      <w:bookmarkStart w:id="284" w:name="Bookmark_I68THWDK28T50V0010000400"/>
      <w:bookmarkEnd w:id="284"/>
      <w:r>
        <w:rPr>
          <w:rFonts w:ascii="arial" w:eastAsia="arial" w:hAnsi="arial" w:cs="arial"/>
          <w:b w:val="0"/>
          <w:i w:val="0"/>
          <w:strike w:val="0"/>
          <w:noProof w:val="0"/>
          <w:color w:val="000000"/>
          <w:position w:val="0"/>
          <w:sz w:val="20"/>
          <w:u w:val="none"/>
          <w:vertAlign w:val="baseline"/>
        </w:rPr>
        <w:t xml:space="preserve"> plurality recognized that some criminal statutes require mental states comparable to, but more culpable than, ordinary recklessness, such as "depraved heart" or "extreme recklessness." </w:t>
      </w:r>
      <w:bookmarkStart w:id="285" w:name="Bookmark_I68THWDJ2SF7K30030000400"/>
      <w:bookmarkEnd w:id="285"/>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1825 n.4</w:t>
        </w:r>
      </w:hyperlink>
      <w:r>
        <w:rPr>
          <w:rFonts w:ascii="arial" w:eastAsia="arial" w:hAnsi="arial" w:cs="arial"/>
          <w:b w:val="0"/>
          <w:i w:val="0"/>
          <w:strike w:val="0"/>
          <w:noProof w:val="0"/>
          <w:color w:val="000000"/>
          <w:position w:val="0"/>
          <w:sz w:val="20"/>
          <w:u w:val="none"/>
          <w:vertAlign w:val="baseline"/>
        </w:rPr>
        <w:t xml:space="preserve">. The plurality said its holding about reckless conduct did not address whether such statutes qualify as crimes of violence under the elements clause. </w:t>
      </w:r>
      <w:bookmarkStart w:id="286" w:name="Bookmark_I68THWDK28T50V0010000400_2"/>
      <w:bookmarkEnd w:id="286"/>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287" w:name="Bookmark_I68THWDJ2SF7K30050000400"/>
      <w:bookmarkEnd w:id="287"/>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1856 n.21</w:t>
        </w:r>
      </w:hyperlink>
      <w:r>
        <w:rPr>
          <w:rFonts w:ascii="arial" w:eastAsia="arial" w:hAnsi="arial" w:cs="arial"/>
          <w:b w:val="0"/>
          <w:i w:val="0"/>
          <w:strike w:val="0"/>
          <w:noProof w:val="0"/>
          <w:color w:val="000000"/>
          <w:position w:val="0"/>
          <w:sz w:val="20"/>
          <w:u w:val="none"/>
          <w:vertAlign w:val="baseline"/>
        </w:rPr>
        <w:t xml:space="preserve"> (Kavanaugh, J., dissenting)</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(noting that the plurality opinion has no impact on whether depraved-heart murder is a crime of violence).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Application</w:t>
      </w:r>
    </w:p>
    <w:p>
      <w:pPr>
        <w:keepNext w:val="0"/>
        <w:spacing w:before="240" w:after="0" w:line="260" w:lineRule="atLeast"/>
        <w:ind w:left="0" w:right="0" w:firstLine="0"/>
        <w:jc w:val="both"/>
      </w:pPr>
      <w:bookmarkStart w:id="288" w:name="Bookmark_para_42"/>
      <w:bookmarkEnd w:id="288"/>
      <w:r>
        <w:rPr>
          <w:rFonts w:ascii="arial" w:eastAsia="arial" w:hAnsi="arial" w:cs="arial"/>
          <w:b w:val="0"/>
          <w:i w:val="0"/>
          <w:strike w:val="0"/>
          <w:noProof w:val="0"/>
          <w:color w:val="000000"/>
          <w:position w:val="0"/>
          <w:sz w:val="20"/>
          <w:u w:val="none"/>
          <w:vertAlign w:val="baseline"/>
        </w:rPr>
        <w:t xml:space="preserve">This appeal concerns whether second-degree murder is a crime of violence, specifically whether the malice element of second-degree murder satisfies the crime of violence definition of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the elements clause.</w:t>
      </w:r>
    </w:p>
    <w:p>
      <w:pPr>
        <w:keepNext w:val="0"/>
        <w:spacing w:before="240" w:after="0" w:line="260" w:lineRule="atLeast"/>
        <w:ind w:left="0" w:right="0" w:firstLine="0"/>
        <w:jc w:val="both"/>
      </w:pPr>
      <w:bookmarkStart w:id="289" w:name="Bookmark_para_43"/>
      <w:bookmarkEnd w:id="289"/>
      <w:r>
        <w:rPr>
          <w:rFonts w:ascii="arial" w:eastAsia="arial" w:hAnsi="arial" w:cs="arial"/>
          <w:b w:val="0"/>
          <w:i w:val="0"/>
          <w:strike w:val="0"/>
          <w:noProof w:val="0"/>
          <w:color w:val="000000"/>
          <w:position w:val="0"/>
          <w:sz w:val="20"/>
          <w:u w:val="none"/>
          <w:vertAlign w:val="baseline"/>
        </w:rPr>
        <w:t xml:space="preserve">Mr. Kepler contends that second-degree murder is not a crime of violence under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because neither depraved-heart murder nor second-degree felony murder categorically involve the use of force against another person. We hold otherwise.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Depraved-heart murder</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hyperlink r:id="rId54" w:history="1">
        <w:r>
          <w:rPr>
            <w:rFonts w:ascii="arial" w:eastAsia="arial" w:hAnsi="arial" w:cs="arial"/>
            <w:b w:val="0"/>
            <w:i/>
            <w:strike w:val="0"/>
            <w:noProof w:val="0"/>
            <w:color w:val="0077CC"/>
            <w:position w:val="0"/>
            <w:sz w:val="20"/>
            <w:u w:val="single"/>
            <w:vertAlign w:val="baseline"/>
          </w:rPr>
          <w:t>Section 924(c)(3)(A)</w:t>
        </w:r>
      </w:hyperlink>
      <w:r>
        <w:rPr>
          <w:rFonts w:ascii="arial" w:eastAsia="arial" w:hAnsi="arial" w:cs="arial"/>
          <w:b w:val="0"/>
          <w:i w:val="0"/>
          <w:strike w:val="0"/>
          <w:noProof w:val="0"/>
          <w:color w:val="000000"/>
          <w:position w:val="0"/>
          <w:sz w:val="20"/>
          <w:u w:val="single"/>
          <w:vertAlign w:val="baseline"/>
        </w:rPr>
        <w:t xml:space="preserve">, </w:t>
      </w:r>
      <w:r>
        <w:rPr>
          <w:rFonts w:ascii="arial" w:eastAsia="arial" w:hAnsi="arial" w:cs="arial"/>
          <w:b w:val="0"/>
          <w:i/>
          <w:strike w:val="0"/>
          <w:noProof w:val="0"/>
          <w:color w:val="000000"/>
          <w:position w:val="0"/>
          <w:sz w:val="20"/>
          <w:u w:val="single"/>
          <w:vertAlign w:val="baseline"/>
        </w:rPr>
        <w:t>Borden</w:t>
      </w:r>
      <w:r>
        <w:rPr>
          <w:rFonts w:ascii="arial" w:eastAsia="arial" w:hAnsi="arial" w:cs="arial"/>
          <w:b w:val="0"/>
          <w:i w:val="0"/>
          <w:strike w:val="0"/>
          <w:noProof w:val="0"/>
          <w:color w:val="000000"/>
          <w:position w:val="0"/>
          <w:sz w:val="20"/>
          <w:u w:val="single"/>
          <w:vertAlign w:val="baseline"/>
        </w:rPr>
        <w:t>, and "against the person of another"</w:t>
      </w:r>
    </w:p>
    <w:p>
      <w:pPr>
        <w:keepNext w:val="0"/>
        <w:spacing w:before="240" w:after="0" w:line="260" w:lineRule="atLeast"/>
        <w:ind w:left="0" w:right="0" w:firstLine="0"/>
        <w:jc w:val="both"/>
      </w:pPr>
      <w:bookmarkStart w:id="290" w:name="Bookmark_para_44"/>
      <w:bookmarkEnd w:id="290"/>
      <w:bookmarkStart w:id="291" w:name="Bookmark_LNHNREFclscc11"/>
      <w:bookmarkEnd w:id="291"/>
      <w:hyperlink r:id="rId81"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81"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292" w:name="Bookmark_I68THWDK28T50V0030000400"/>
      <w:bookmarkEnd w:id="292"/>
      <w:r>
        <w:rPr>
          <w:rFonts w:ascii="arial" w:eastAsia="arial" w:hAnsi="arial" w:cs="arial"/>
          <w:b w:val="0"/>
          <w:i w:val="0"/>
          <w:strike w:val="0"/>
          <w:noProof w:val="0"/>
          <w:color w:val="000000"/>
          <w:position w:val="0"/>
          <w:sz w:val="20"/>
          <w:u w:val="none"/>
          <w:vertAlign w:val="baseline"/>
        </w:rPr>
        <w:t xml:space="preserve">We hold that depraved-heart second-degree murder is a crime of violence under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w:t>
      </w:r>
      <w:bookmarkStart w:id="293" w:name="Bookmark_I68THWDK28T50V0050000400"/>
      <w:bookmarkEnd w:id="293"/>
      <w:r>
        <w:rPr>
          <w:rFonts w:ascii="arial" w:eastAsia="arial" w:hAnsi="arial" w:cs="arial"/>
          <w:b w:val="0"/>
          <w:i w:val="0"/>
          <w:strike w:val="0"/>
          <w:noProof w:val="0"/>
          <w:color w:val="000000"/>
          <w:position w:val="0"/>
          <w:sz w:val="20"/>
          <w:u w:val="none"/>
          <w:vertAlign w:val="baseline"/>
        </w:rPr>
        <w:t xml:space="preserve">The </w:t>
      </w:r>
      <w:bookmarkStart w:id="294" w:name="Bookmark_I68THWDK28T50V0020000400"/>
      <w:bookmarkEnd w:id="294"/>
      <w:hyperlink r:id="rId80" w:history="1">
        <w:r>
          <w:rPr>
            <w:rFonts w:ascii="arial" w:eastAsia="arial" w:hAnsi="arial" w:cs="arial"/>
            <w:b w:val="0"/>
            <w:i/>
            <w:strike w:val="0"/>
            <w:noProof w:val="0"/>
            <w:color w:val="0077CC"/>
            <w:position w:val="0"/>
            <w:sz w:val="20"/>
            <w:u w:val="single"/>
            <w:vertAlign w:val="baseline"/>
          </w:rPr>
          <w:t>Borden</w:t>
        </w:r>
      </w:hyperlink>
      <w:r>
        <w:rPr>
          <w:rFonts w:ascii="arial" w:eastAsia="arial" w:hAnsi="arial" w:cs="arial"/>
          <w:b w:val="0"/>
          <w:i w:val="0"/>
          <w:strike w:val="0"/>
          <w:noProof w:val="0"/>
          <w:color w:val="000000"/>
          <w:position w:val="0"/>
          <w:sz w:val="20"/>
          <w:u w:val="none"/>
          <w:vertAlign w:val="baseline"/>
        </w:rPr>
        <w:t xml:space="preserve"> plurality decided that offenses with "reckless" mens rea elements are not crimes of violence. </w:t>
      </w:r>
      <w:bookmarkStart w:id="295" w:name="Bookmark_I68THWDK28T50V0050000400_2"/>
      <w:bookmarkEnd w:id="295"/>
      <w:r>
        <w:rPr>
          <w:rFonts w:ascii="arial" w:eastAsia="arial" w:hAnsi="arial" w:cs="arial"/>
          <w:b w:val="0"/>
          <w:i w:val="0"/>
          <w:strike w:val="0"/>
          <w:noProof w:val="0"/>
          <w:color w:val="000000"/>
          <w:position w:val="0"/>
          <w:sz w:val="20"/>
          <w:u w:val="none"/>
          <w:vertAlign w:val="baseline"/>
        </w:rPr>
        <w:t xml:space="preserve">It declined to address "depraved heart recklessness," which it recognized as a more culpable mental state than ordinary recklessness. </w:t>
      </w:r>
      <w:bookmarkStart w:id="296" w:name="Bookmark_I68THWDK28T50V0040000400"/>
      <w:bookmarkEnd w:id="296"/>
      <w:hyperlink r:id="rId80" w:history="1">
        <w:r>
          <w:rPr>
            <w:rFonts w:ascii="arial" w:eastAsia="arial" w:hAnsi="arial" w:cs="arial"/>
            <w:b w:val="0"/>
            <w:i/>
            <w:strike w:val="0"/>
            <w:noProof w:val="0"/>
            <w:color w:val="0077CC"/>
            <w:position w:val="0"/>
            <w:sz w:val="20"/>
            <w:u w:val="single"/>
            <w:vertAlign w:val="baseline"/>
          </w:rPr>
          <w:t>141 S. Ct. at 1825 n.4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97" w:name="Bookmark_para_45"/>
      <w:bookmarkEnd w:id="297"/>
      <w:r>
        <w:rPr>
          <w:rFonts w:ascii="arial" w:eastAsia="arial" w:hAnsi="arial" w:cs="arial"/>
          <w:b w:val="0"/>
          <w:i w:val="0"/>
          <w:strike w:val="0"/>
          <w:noProof w:val="0"/>
          <w:color w:val="000000"/>
          <w:position w:val="0"/>
          <w:sz w:val="20"/>
          <w:u w:val="none"/>
          <w:vertAlign w:val="baseline"/>
        </w:rPr>
        <w:t>Mr. Kepler presents two arguments.</w:t>
      </w:r>
    </w:p>
    <w:p>
      <w:pPr>
        <w:keepNext w:val="0"/>
        <w:spacing w:before="240" w:after="0" w:line="260" w:lineRule="atLeast"/>
        <w:ind w:left="0" w:right="0" w:firstLine="0"/>
        <w:jc w:val="both"/>
      </w:pPr>
      <w:bookmarkStart w:id="298" w:name="Bookmark_para_46"/>
      <w:bookmarkEnd w:id="298"/>
      <w:bookmarkStart w:id="299" w:name="Bookmark_I68THWDK2HM65R0020000400"/>
      <w:bookmarkEnd w:id="299"/>
      <w:r>
        <w:rPr>
          <w:rFonts w:ascii="arial" w:eastAsia="arial" w:hAnsi="arial" w:cs="arial"/>
          <w:b w:val="0"/>
          <w:i w:val="0"/>
          <w:strike w:val="0"/>
          <w:noProof w:val="0"/>
          <w:color w:val="000000"/>
          <w:position w:val="0"/>
          <w:sz w:val="20"/>
          <w:u w:val="none"/>
          <w:vertAlign w:val="baseline"/>
        </w:rPr>
        <w:t xml:space="preserve">First, he contends that depraved-heart recklessness does not satisfy the "against" requirement of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as interpreted by the </w:t>
      </w:r>
      <w:bookmarkStart w:id="300" w:name="Bookmark_I68THWDK2HM65R0010000400"/>
      <w:bookmarkEnd w:id="300"/>
      <w:hyperlink r:id="rId80" w:history="1">
        <w:r>
          <w:rPr>
            <w:rFonts w:ascii="arial" w:eastAsia="arial" w:hAnsi="arial" w:cs="arial"/>
            <w:b w:val="0"/>
            <w:i/>
            <w:strike w:val="0"/>
            <w:noProof w:val="0"/>
            <w:color w:val="0077CC"/>
            <w:position w:val="0"/>
            <w:sz w:val="20"/>
            <w:u w:val="single"/>
            <w:vertAlign w:val="baseline"/>
          </w:rPr>
          <w:t>Borden</w:t>
        </w:r>
      </w:hyperlink>
      <w:r>
        <w:rPr>
          <w:rFonts w:ascii="arial" w:eastAsia="arial" w:hAnsi="arial" w:cs="arial"/>
          <w:b w:val="0"/>
          <w:i w:val="0"/>
          <w:strike w:val="0"/>
          <w:noProof w:val="0"/>
          <w:color w:val="000000"/>
          <w:position w:val="0"/>
          <w:sz w:val="20"/>
          <w:u w:val="none"/>
          <w:vertAlign w:val="baseline"/>
        </w:rPr>
        <w:t xml:space="preserve"> plurality, because a defendant can commit depraved-heart murder without directing conduct at another</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person. </w:t>
      </w:r>
      <w:bookmarkStart w:id="301" w:name="Bookmark_I68THWDK2HM65R0040000400"/>
      <w:bookmarkEnd w:id="301"/>
      <w:r>
        <w:rPr>
          <w:rFonts w:ascii="arial" w:eastAsia="arial" w:hAnsi="arial" w:cs="arial"/>
          <w:b w:val="0"/>
          <w:i w:val="0"/>
          <w:strike w:val="0"/>
          <w:noProof w:val="0"/>
          <w:color w:val="000000"/>
          <w:position w:val="0"/>
          <w:sz w:val="20"/>
          <w:u w:val="none"/>
          <w:vertAlign w:val="baseline"/>
        </w:rPr>
        <w:t xml:space="preserve">Aplt. Br. at 15-16. </w:t>
      </w:r>
      <w:bookmarkStart w:id="302" w:name="Bookmark_I68THWDK2HM65R0040000400_2"/>
      <w:bookmarkEnd w:id="302"/>
      <w:r>
        <w:rPr>
          <w:rFonts w:ascii="arial" w:eastAsia="arial" w:hAnsi="arial" w:cs="arial"/>
          <w:b w:val="0"/>
          <w:i w:val="0"/>
          <w:strike w:val="0"/>
          <w:noProof w:val="0"/>
          <w:color w:val="000000"/>
          <w:position w:val="0"/>
          <w:sz w:val="20"/>
          <w:u w:val="none"/>
          <w:vertAlign w:val="baseline"/>
        </w:rPr>
        <w:t xml:space="preserve">We disagree. The </w:t>
      </w:r>
      <w:bookmarkStart w:id="303" w:name="Bookmark_I68THWDK2HM65R0040000400_3"/>
      <w:bookmarkEnd w:id="303"/>
      <w:bookmarkStart w:id="304" w:name="Bookmark_I68THWDK2HM65R0030000400"/>
      <w:bookmarkEnd w:id="304"/>
      <w:hyperlink r:id="rId80" w:history="1">
        <w:r>
          <w:rPr>
            <w:rFonts w:ascii="arial" w:eastAsia="arial" w:hAnsi="arial" w:cs="arial"/>
            <w:b w:val="0"/>
            <w:i/>
            <w:strike w:val="0"/>
            <w:noProof w:val="0"/>
            <w:color w:val="0077CC"/>
            <w:position w:val="0"/>
            <w:sz w:val="20"/>
            <w:u w:val="single"/>
            <w:vertAlign w:val="baseline"/>
          </w:rPr>
          <w:t>Borden</w:t>
        </w:r>
      </w:hyperlink>
      <w:r>
        <w:rPr>
          <w:rFonts w:ascii="arial" w:eastAsia="arial" w:hAnsi="arial" w:cs="arial"/>
          <w:b w:val="0"/>
          <w:i w:val="0"/>
          <w:strike w:val="0"/>
          <w:noProof w:val="0"/>
          <w:color w:val="000000"/>
          <w:position w:val="0"/>
          <w:sz w:val="20"/>
          <w:u w:val="none"/>
          <w:vertAlign w:val="baseline"/>
        </w:rPr>
        <w:t xml:space="preserve"> plurality interpreted "against" to mean "direct[ed]" or "aimed." </w:t>
      </w:r>
      <w:bookmarkStart w:id="305" w:name="Bookmark_I68THWDK2HM65R0050000400"/>
      <w:bookmarkEnd w:id="305"/>
      <w:hyperlink r:id="rId80" w:history="1">
        <w:r>
          <w:rPr>
            <w:rFonts w:ascii="arial" w:eastAsia="arial" w:hAnsi="arial" w:cs="arial"/>
            <w:b w:val="0"/>
            <w:i/>
            <w:strike w:val="0"/>
            <w:noProof w:val="0"/>
            <w:color w:val="0077CC"/>
            <w:position w:val="0"/>
            <w:sz w:val="20"/>
            <w:u w:val="single"/>
            <w:vertAlign w:val="baseline"/>
          </w:rPr>
          <w:t xml:space="preserve">141 S. Ct. </w:t>
        </w:r>
      </w:hyperlink>
      <w:hyperlink r:id="rId80" w:history="1">
        <w:r>
          <w:rPr>
            <w:rFonts w:ascii="arial" w:eastAsia="arial" w:hAnsi="arial" w:cs="arial"/>
            <w:b/>
            <w:i/>
            <w:strike w:val="0"/>
            <w:noProof w:val="0"/>
            <w:color w:val="0077CC"/>
            <w:position w:val="0"/>
            <w:sz w:val="20"/>
            <w:u w:val="single"/>
            <w:vertAlign w:val="baseline"/>
          </w:rPr>
          <w:t> [*1304] </w:t>
        </w:r>
      </w:hyperlink>
      <w:hyperlink r:id="rId80" w:history="1">
        <w:r>
          <w:rPr>
            <w:rFonts w:ascii="arial" w:eastAsia="arial" w:hAnsi="arial" w:cs="arial"/>
            <w:b w:val="0"/>
            <w:i/>
            <w:strike w:val="0"/>
            <w:noProof w:val="0"/>
            <w:color w:val="0077CC"/>
            <w:position w:val="0"/>
            <w:sz w:val="20"/>
            <w:u w:val="single"/>
            <w:vertAlign w:val="baseline"/>
          </w:rPr>
          <w:t xml:space="preserve"> at 1825</w:t>
        </w:r>
      </w:hyperlink>
      <w:r>
        <w:rPr>
          <w:rFonts w:ascii="arial" w:eastAsia="arial" w:hAnsi="arial" w:cs="arial"/>
          <w:b w:val="0"/>
          <w:i w:val="0"/>
          <w:strike w:val="0"/>
          <w:noProof w:val="0"/>
          <w:color w:val="000000"/>
          <w:position w:val="0"/>
          <w:sz w:val="20"/>
          <w:u w:val="none"/>
          <w:vertAlign w:val="baseline"/>
        </w:rPr>
        <w:t>. Depraved-heart recklessness fits that definition.</w:t>
      </w:r>
    </w:p>
    <w:p>
      <w:pPr>
        <w:keepNext w:val="0"/>
        <w:spacing w:before="240" w:after="0" w:line="260" w:lineRule="atLeast"/>
        <w:ind w:left="0" w:right="0" w:firstLine="0"/>
        <w:jc w:val="both"/>
      </w:pPr>
      <w:bookmarkStart w:id="306" w:name="Bookmark_para_47"/>
      <w:bookmarkEnd w:id="306"/>
      <w:bookmarkStart w:id="307" w:name="Bookmark_I68THWDK2N1R1R0030000400"/>
      <w:bookmarkEnd w:id="307"/>
      <w:r>
        <w:rPr>
          <w:rFonts w:ascii="arial" w:eastAsia="arial" w:hAnsi="arial" w:cs="arial"/>
          <w:b w:val="0"/>
          <w:i w:val="0"/>
          <w:strike w:val="0"/>
          <w:noProof w:val="0"/>
          <w:color w:val="000000"/>
          <w:position w:val="0"/>
          <w:sz w:val="20"/>
          <w:u w:val="none"/>
          <w:vertAlign w:val="baseline"/>
        </w:rPr>
        <w:t xml:space="preserve">Second, Mr. Kepler asserts that depraved-heart murder does not satisfy the "person of another" requirement of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because an offense is a crime of violence only if the perpetrator must target "a </w:t>
      </w:r>
      <w:r>
        <w:rPr>
          <w:rFonts w:ascii="arial" w:eastAsia="arial" w:hAnsi="arial" w:cs="arial"/>
          <w:b w:val="0"/>
          <w:i/>
          <w:strike w:val="0"/>
          <w:noProof w:val="0"/>
          <w:color w:val="000000"/>
          <w:position w:val="0"/>
          <w:sz w:val="20"/>
          <w:u w:val="none"/>
          <w:vertAlign w:val="baseline"/>
        </w:rPr>
        <w:t>specific</w:t>
      </w:r>
      <w:r>
        <w:rPr>
          <w:rFonts w:ascii="arial" w:eastAsia="arial" w:hAnsi="arial" w:cs="arial"/>
          <w:b w:val="0"/>
          <w:i w:val="0"/>
          <w:strike w:val="0"/>
          <w:noProof w:val="0"/>
          <w:color w:val="000000"/>
          <w:position w:val="0"/>
          <w:sz w:val="20"/>
          <w:u w:val="none"/>
          <w:vertAlign w:val="baseline"/>
        </w:rPr>
        <w:t xml:space="preserve"> person[]." Aplt. Br. at 18. Again, we disagree. The </w:t>
      </w:r>
      <w:bookmarkStart w:id="308" w:name="Bookmark_I68THWDK2N1R1R0030000400_2"/>
      <w:bookmarkEnd w:id="308"/>
      <w:bookmarkStart w:id="309" w:name="Bookmark_I68THWDK2N1R1R0020000400"/>
      <w:bookmarkEnd w:id="309"/>
      <w:hyperlink r:id="rId80" w:history="1">
        <w:r>
          <w:rPr>
            <w:rFonts w:ascii="arial" w:eastAsia="arial" w:hAnsi="arial" w:cs="arial"/>
            <w:b w:val="0"/>
            <w:i/>
            <w:strike w:val="0"/>
            <w:noProof w:val="0"/>
            <w:color w:val="0077CC"/>
            <w:position w:val="0"/>
            <w:sz w:val="20"/>
            <w:u w:val="single"/>
            <w:vertAlign w:val="baseline"/>
          </w:rPr>
          <w:t>Borden</w:t>
        </w:r>
      </w:hyperlink>
      <w:r>
        <w:rPr>
          <w:rFonts w:ascii="arial" w:eastAsia="arial" w:hAnsi="arial" w:cs="arial"/>
          <w:b w:val="0"/>
          <w:i w:val="0"/>
          <w:strike w:val="0"/>
          <w:noProof w:val="0"/>
          <w:color w:val="000000"/>
          <w:position w:val="0"/>
          <w:sz w:val="20"/>
          <w:u w:val="none"/>
          <w:vertAlign w:val="baseline"/>
        </w:rPr>
        <w:t xml:space="preserve"> plurality did not interpret the words "person of another," and the phrase is not limited to a particular individual.</w:t>
      </w:r>
    </w:p>
    <w:p>
      <w:pPr>
        <w:keepNext w:val="0"/>
        <w:spacing w:before="200" w:after="0" w:line="260" w:lineRule="atLeast"/>
        <w:ind w:left="0" w:right="0" w:firstLine="0"/>
        <w:jc w:val="both"/>
      </w:pPr>
      <w:bookmarkStart w:id="310" w:name="Bookmark_para_48"/>
      <w:bookmarkEnd w:id="310"/>
      <w:r>
        <w:rPr>
          <w:rFonts w:ascii="arial" w:eastAsia="arial" w:hAnsi="arial" w:cs="arial"/>
          <w:b w:val="0"/>
          <w:i w:val="0"/>
          <w:strike w:val="0"/>
          <w:noProof w:val="0"/>
          <w:color w:val="000000"/>
          <w:position w:val="0"/>
          <w:sz w:val="20"/>
          <w:u w:val="none"/>
          <w:vertAlign w:val="baseline"/>
        </w:rPr>
        <w:t>We develop these points further below.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"Against"</w:t>
      </w:r>
    </w:p>
    <w:p>
      <w:pPr>
        <w:keepNext w:val="0"/>
        <w:spacing w:before="240" w:after="0" w:line="260" w:lineRule="atLeast"/>
        <w:ind w:left="0" w:right="0" w:firstLine="0"/>
        <w:jc w:val="both"/>
      </w:pPr>
      <w:bookmarkStart w:id="311" w:name="Bookmark_para_49"/>
      <w:bookmarkEnd w:id="311"/>
      <w:bookmarkStart w:id="312" w:name="Bookmark_I68THWDK2N1R1R0050000400"/>
      <w:bookmarkEnd w:id="312"/>
      <w:r>
        <w:rPr>
          <w:rFonts w:ascii="arial" w:eastAsia="arial" w:hAnsi="arial" w:cs="arial"/>
          <w:b w:val="0"/>
          <w:i w:val="0"/>
          <w:strike w:val="0"/>
          <w:noProof w:val="0"/>
          <w:color w:val="000000"/>
          <w:position w:val="0"/>
          <w:sz w:val="20"/>
          <w:u w:val="none"/>
          <w:vertAlign w:val="baseline"/>
        </w:rPr>
        <w:t xml:space="preserve">Mr. Kepler's argument that depraved-heart second-degree murder is not a crime of violence because "against" in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does not encompass depraved-heart recklessness, Aplt. Br. at 13, requires us to determine whether depraved-heart recklessness satisfies the </w:t>
      </w:r>
      <w:bookmarkStart w:id="313" w:name="Bookmark_I68THWDK2N1R1R0040000400"/>
      <w:bookmarkEnd w:id="313"/>
      <w:hyperlink r:id="rId80" w:history="1">
        <w:r>
          <w:rPr>
            <w:rFonts w:ascii="arial" w:eastAsia="arial" w:hAnsi="arial" w:cs="arial"/>
            <w:b w:val="0"/>
            <w:i/>
            <w:strike w:val="0"/>
            <w:noProof w:val="0"/>
            <w:color w:val="0077CC"/>
            <w:position w:val="0"/>
            <w:sz w:val="20"/>
            <w:u w:val="single"/>
            <w:vertAlign w:val="baseline"/>
          </w:rPr>
          <w:t>Borden</w:t>
        </w:r>
      </w:hyperlink>
      <w:r>
        <w:rPr>
          <w:rFonts w:ascii="arial" w:eastAsia="arial" w:hAnsi="arial" w:cs="arial"/>
          <w:b w:val="0"/>
          <w:i w:val="0"/>
          <w:strike w:val="0"/>
          <w:noProof w:val="0"/>
          <w:color w:val="000000"/>
          <w:position w:val="0"/>
          <w:sz w:val="20"/>
          <w:u w:val="none"/>
          <w:vertAlign w:val="baseline"/>
        </w:rPr>
        <w:t xml:space="preserve"> plurality's interpretation of "against."</w:t>
      </w:r>
    </w:p>
    <w:p>
      <w:pPr>
        <w:keepNext w:val="0"/>
        <w:spacing w:before="240" w:after="0" w:line="260" w:lineRule="atLeast"/>
        <w:ind w:left="0" w:right="0" w:firstLine="0"/>
        <w:jc w:val="both"/>
      </w:pPr>
      <w:bookmarkStart w:id="314" w:name="Bookmark_para_50"/>
      <w:bookmarkEnd w:id="314"/>
      <w:bookmarkStart w:id="315" w:name="Bookmark_LNHNREFclscc12"/>
      <w:bookmarkEnd w:id="315"/>
      <w:hyperlink r:id="rId82" w:history="1">
        <w:r>
          <w:rPr>
            <w:rFonts w:ascii="arial" w:eastAsia="arial" w:hAnsi="arial" w:cs="arial"/>
            <w:b/>
            <w:i/>
            <w:strike w:val="0"/>
            <w:color w:val="0077CC"/>
            <w:sz w:val="20"/>
            <w:u w:val="single"/>
            <w:vertAlign w:val="baseline"/>
          </w:rPr>
          <w:t>HN12</w:t>
        </w:r>
      </w:hyperlink>
      <w:r>
        <w:rPr>
          <w:rFonts w:ascii="arial" w:eastAsia="arial" w:hAnsi="arial" w:cs="arial"/>
          <w:b w:val="0"/>
          <w:i w:val="0"/>
          <w:strike w:val="0"/>
          <w:noProof w:val="0"/>
          <w:color w:val="000000"/>
          <w:position w:val="0"/>
          <w:sz w:val="20"/>
          <w:u w:val="none"/>
          <w:vertAlign w:val="baseline"/>
        </w:rPr>
        <w:t>[</w:t>
      </w:r>
      <w:hyperlink w:anchor="Bookmark_clscc12" w:history="1">
        <w:r>
          <w:pict>
            <v:shape id="_x0000_i1082"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316" w:name="Bookmark_I68THWDK2D6N6M0020000400"/>
      <w:bookmarkEnd w:id="316"/>
      <w:r>
        <w:rPr>
          <w:rFonts w:ascii="arial" w:eastAsia="arial" w:hAnsi="arial" w:cs="arial"/>
          <w:b w:val="0"/>
          <w:i w:val="0"/>
          <w:strike w:val="0"/>
          <w:noProof w:val="0"/>
          <w:color w:val="000000"/>
          <w:position w:val="0"/>
          <w:sz w:val="20"/>
          <w:u w:val="none"/>
          <w:vertAlign w:val="baseline"/>
        </w:rPr>
        <w:t xml:space="preserve">Malice is the mens rea element of second-degree murder, and depraved-heart recklessness is one way to prove malice. The </w:t>
      </w:r>
      <w:bookmarkStart w:id="317" w:name="Bookmark_I68THWDK2D6N6M0010000400"/>
      <w:bookmarkEnd w:id="317"/>
      <w:hyperlink r:id="rId80" w:history="1">
        <w:r>
          <w:rPr>
            <w:rFonts w:ascii="arial" w:eastAsia="arial" w:hAnsi="arial" w:cs="arial"/>
            <w:b w:val="0"/>
            <w:i/>
            <w:strike w:val="0"/>
            <w:noProof w:val="0"/>
            <w:color w:val="0077CC"/>
            <w:position w:val="0"/>
            <w:sz w:val="20"/>
            <w:u w:val="single"/>
            <w:vertAlign w:val="baseline"/>
          </w:rPr>
          <w:t>Borden</w:t>
        </w:r>
      </w:hyperlink>
      <w:r>
        <w:rPr>
          <w:rFonts w:ascii="arial" w:eastAsia="arial" w:hAnsi="arial" w:cs="arial"/>
          <w:b w:val="0"/>
          <w:i w:val="0"/>
          <w:strike w:val="0"/>
          <w:noProof w:val="0"/>
          <w:color w:val="000000"/>
          <w:position w:val="0"/>
          <w:sz w:val="20"/>
          <w:u w:val="none"/>
          <w:vertAlign w:val="baseline"/>
        </w:rPr>
        <w:t xml:space="preserve"> plurality said that "against" in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is a mens rea requirement. </w:t>
      </w:r>
      <w:bookmarkStart w:id="318" w:name="Bookmark_I68THWDK2D6N6M0030000400"/>
      <w:bookmarkEnd w:id="318"/>
      <w:hyperlink r:id="rId80" w:history="1">
        <w:r>
          <w:rPr>
            <w:rFonts w:ascii="arial" w:eastAsia="arial" w:hAnsi="arial" w:cs="arial"/>
            <w:b w:val="0"/>
            <w:i/>
            <w:strike w:val="0"/>
            <w:noProof w:val="0"/>
            <w:color w:val="0077CC"/>
            <w:position w:val="0"/>
            <w:sz w:val="20"/>
            <w:u w:val="single"/>
            <w:vertAlign w:val="baseline"/>
          </w:rPr>
          <w:t>141 S. Ct. at 1827</w:t>
        </w:r>
      </w:hyperlink>
      <w:r>
        <w:rPr>
          <w:rFonts w:ascii="arial" w:eastAsia="arial" w:hAnsi="arial" w:cs="arial"/>
          <w:b w:val="0"/>
          <w:i w:val="0"/>
          <w:strike w:val="0"/>
          <w:noProof w:val="0"/>
          <w:color w:val="000000"/>
          <w:position w:val="0"/>
          <w:sz w:val="20"/>
          <w:u w:val="none"/>
          <w:vertAlign w:val="baseline"/>
        </w:rPr>
        <w:t>. Thus, if "against" another person encompasses depraved-heart recklessness, then depraved-heart murder is a crime of violence.</w:t>
      </w:r>
    </w:p>
    <w:p>
      <w:pPr>
        <w:keepNext w:val="0"/>
        <w:spacing w:before="240" w:after="0" w:line="260" w:lineRule="atLeast"/>
        <w:ind w:left="0" w:right="0" w:firstLine="0"/>
        <w:jc w:val="both"/>
      </w:pPr>
      <w:bookmarkStart w:id="319" w:name="Bookmark_para_51"/>
      <w:bookmarkEnd w:id="319"/>
      <w:bookmarkStart w:id="320" w:name="Bookmark_LNHNREFclscc13"/>
      <w:bookmarkEnd w:id="320"/>
      <w:hyperlink r:id="rId83" w:history="1">
        <w:r>
          <w:rPr>
            <w:rFonts w:ascii="arial" w:eastAsia="arial" w:hAnsi="arial" w:cs="arial"/>
            <w:b/>
            <w:i/>
            <w:strike w:val="0"/>
            <w:color w:val="0077CC"/>
            <w:sz w:val="20"/>
            <w:u w:val="single"/>
            <w:vertAlign w:val="baseline"/>
          </w:rPr>
          <w:t>HN13</w:t>
        </w:r>
      </w:hyperlink>
      <w:r>
        <w:rPr>
          <w:rFonts w:ascii="arial" w:eastAsia="arial" w:hAnsi="arial" w:cs="arial"/>
          <w:b w:val="0"/>
          <w:i w:val="0"/>
          <w:strike w:val="0"/>
          <w:noProof w:val="0"/>
          <w:color w:val="000000"/>
          <w:position w:val="0"/>
          <w:sz w:val="20"/>
          <w:u w:val="none"/>
          <w:vertAlign w:val="baseline"/>
        </w:rPr>
        <w:t>[</w:t>
      </w:r>
      <w:hyperlink w:anchor="Bookmark_clscc13" w:history="1">
        <w:r>
          <w:pict>
            <v:shape id="_x0000_i1083"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321" w:name="Bookmark_I4SVXJ6W3X400003DVW0000Y"/>
      <w:bookmarkEnd w:id="321"/>
      <w:bookmarkStart w:id="322" w:name="Bookmark_I68THWDK2SF7K40010000400"/>
      <w:bookmarkEnd w:id="322"/>
      <w:bookmarkStart w:id="323" w:name="Bookmark_I68THWDK2SF7K40030000400"/>
      <w:bookmarkEnd w:id="323"/>
      <w:r>
        <w:rPr>
          <w:rFonts w:ascii="arial" w:eastAsia="arial" w:hAnsi="arial" w:cs="arial"/>
          <w:b w:val="0"/>
          <w:i w:val="0"/>
          <w:strike w:val="0"/>
          <w:noProof w:val="0"/>
          <w:color w:val="000000"/>
          <w:position w:val="0"/>
          <w:sz w:val="20"/>
          <w:u w:val="none"/>
          <w:vertAlign w:val="baseline"/>
        </w:rPr>
        <w:t>Unlike reckless</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conduct, depraved-heart reckless conduct meets the </w:t>
      </w:r>
      <w:bookmarkStart w:id="324" w:name="Bookmark_I68THWDK2D6N6M0050000400"/>
      <w:bookmarkEnd w:id="324"/>
      <w:hyperlink r:id="rId80" w:history="1">
        <w:r>
          <w:rPr>
            <w:rFonts w:ascii="arial" w:eastAsia="arial" w:hAnsi="arial" w:cs="arial"/>
            <w:b w:val="0"/>
            <w:i/>
            <w:strike w:val="0"/>
            <w:noProof w:val="0"/>
            <w:color w:val="0077CC"/>
            <w:position w:val="0"/>
            <w:sz w:val="20"/>
            <w:u w:val="single"/>
            <w:vertAlign w:val="baseline"/>
          </w:rPr>
          <w:t>Borden</w:t>
        </w:r>
      </w:hyperlink>
      <w:r>
        <w:rPr>
          <w:rFonts w:ascii="arial" w:eastAsia="arial" w:hAnsi="arial" w:cs="arial"/>
          <w:b w:val="0"/>
          <w:i w:val="0"/>
          <w:strike w:val="0"/>
          <w:noProof w:val="0"/>
          <w:color w:val="000000"/>
          <w:position w:val="0"/>
          <w:sz w:val="20"/>
          <w:u w:val="none"/>
          <w:vertAlign w:val="baseline"/>
        </w:rPr>
        <w:t xml:space="preserve"> plurality's understanding of the word "against"—conduct "direct[ed]" or "aimed" toward another person. </w:t>
      </w:r>
      <w:bookmarkStart w:id="325" w:name="Bookmark_I68THWDK2SF7K40050000400"/>
      <w:bookmarkEnd w:id="325"/>
      <w:bookmarkStart w:id="326" w:name="Bookmark_I68THWDK2SF7K40020000400"/>
      <w:bookmarkEnd w:id="326"/>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1825</w:t>
        </w:r>
      </w:hyperlink>
      <w:r>
        <w:rPr>
          <w:rFonts w:ascii="arial" w:eastAsia="arial" w:hAnsi="arial" w:cs="arial"/>
          <w:b w:val="0"/>
          <w:i w:val="0"/>
          <w:strike w:val="0"/>
          <w:noProof w:val="0"/>
          <w:color w:val="000000"/>
          <w:position w:val="0"/>
          <w:sz w:val="20"/>
          <w:u w:val="none"/>
          <w:vertAlign w:val="baseline"/>
        </w:rPr>
        <w:t xml:space="preserve">. </w:t>
      </w:r>
      <w:bookmarkStart w:id="327" w:name="Bookmark_I68THWDK2SF7K40050000400_2"/>
      <w:bookmarkEnd w:id="327"/>
      <w:r>
        <w:rPr>
          <w:rFonts w:ascii="arial" w:eastAsia="arial" w:hAnsi="arial" w:cs="arial"/>
          <w:b w:val="0"/>
          <w:i w:val="0"/>
          <w:strike w:val="0"/>
          <w:noProof w:val="0"/>
          <w:color w:val="000000"/>
          <w:position w:val="0"/>
          <w:sz w:val="20"/>
          <w:u w:val="none"/>
          <w:vertAlign w:val="baseline"/>
        </w:rPr>
        <w:t xml:space="preserve">This is so because to kill with a "depraved heart," a defendant must act with "a gross deviation from a reasonable standard of care," and be "aware of a serious risk of death or serious bodily harm" to another. </w:t>
      </w:r>
      <w:bookmarkStart w:id="328" w:name="Bookmark_I68THWDK2SF7K40040000400"/>
      <w:bookmarkEnd w:id="328"/>
      <w:hyperlink r:id="rId60" w:history="1">
        <w:r>
          <w:rPr>
            <w:rFonts w:ascii="arial" w:eastAsia="arial" w:hAnsi="arial" w:cs="arial"/>
            <w:b w:val="0"/>
            <w:i/>
            <w:strike w:val="0"/>
            <w:noProof w:val="0"/>
            <w:color w:val="0077CC"/>
            <w:position w:val="0"/>
            <w:sz w:val="20"/>
            <w:u w:val="single"/>
            <w:vertAlign w:val="baseline"/>
          </w:rPr>
          <w:t>Serawop</w:t>
        </w:r>
      </w:hyperlink>
      <w:hyperlink r:id="rId60" w:history="1">
        <w:r>
          <w:rPr>
            <w:rFonts w:ascii="arial" w:eastAsia="arial" w:hAnsi="arial" w:cs="arial"/>
            <w:b w:val="0"/>
            <w:i/>
            <w:strike w:val="0"/>
            <w:noProof w:val="0"/>
            <w:color w:val="0077CC"/>
            <w:position w:val="0"/>
            <w:sz w:val="20"/>
            <w:u w:val="single"/>
            <w:vertAlign w:val="baseline"/>
          </w:rPr>
          <w:t>, 410 F.3d at 663 n.4</w:t>
        </w:r>
      </w:hyperlink>
      <w:r>
        <w:rPr>
          <w:rFonts w:ascii="arial" w:eastAsia="arial" w:hAnsi="arial" w:cs="arial"/>
          <w:b w:val="0"/>
          <w:i w:val="0"/>
          <w:strike w:val="0"/>
          <w:noProof w:val="0"/>
          <w:color w:val="000000"/>
          <w:position w:val="0"/>
          <w:sz w:val="20"/>
          <w:u w:val="none"/>
          <w:vertAlign w:val="baseline"/>
        </w:rPr>
        <w:t xml:space="preserve"> (quotations omitted). A depraved-heart murderer must consciously use deadly force "against" someone.</w:t>
      </w:r>
    </w:p>
    <w:p>
      <w:pPr>
        <w:keepNext w:val="0"/>
        <w:spacing w:before="240" w:after="0" w:line="260" w:lineRule="atLeast"/>
        <w:ind w:left="0" w:right="0" w:firstLine="0"/>
        <w:jc w:val="both"/>
      </w:pPr>
      <w:bookmarkStart w:id="329" w:name="Bookmark_para_52"/>
      <w:bookmarkEnd w:id="329"/>
      <w:bookmarkStart w:id="330" w:name="Bookmark_I68THWDK28T50W0020000400"/>
      <w:bookmarkEnd w:id="330"/>
      <w:r>
        <w:rPr>
          <w:rFonts w:ascii="arial" w:eastAsia="arial" w:hAnsi="arial" w:cs="arial"/>
          <w:b w:val="0"/>
          <w:i w:val="0"/>
          <w:strike w:val="0"/>
          <w:noProof w:val="0"/>
          <w:color w:val="000000"/>
          <w:position w:val="0"/>
          <w:sz w:val="20"/>
          <w:u w:val="none"/>
          <w:vertAlign w:val="baseline"/>
        </w:rPr>
        <w:t xml:space="preserve">Under the </w:t>
      </w:r>
      <w:bookmarkStart w:id="331" w:name="Bookmark_I68THWDK28T50W0010000400"/>
      <w:bookmarkEnd w:id="331"/>
      <w:hyperlink r:id="rId80" w:history="1">
        <w:r>
          <w:rPr>
            <w:rFonts w:ascii="arial" w:eastAsia="arial" w:hAnsi="arial" w:cs="arial"/>
            <w:b w:val="0"/>
            <w:i/>
            <w:strike w:val="0"/>
            <w:noProof w:val="0"/>
            <w:color w:val="0077CC"/>
            <w:position w:val="0"/>
            <w:sz w:val="20"/>
            <w:u w:val="single"/>
            <w:vertAlign w:val="baseline"/>
          </w:rPr>
          <w:t>Borden</w:t>
        </w:r>
      </w:hyperlink>
      <w:bookmarkStart w:id="332" w:name="Bookmark_I68THWDK28T50W0040000400"/>
      <w:bookmarkEnd w:id="332"/>
      <w:r>
        <w:rPr>
          <w:rFonts w:ascii="arial" w:eastAsia="arial" w:hAnsi="arial" w:cs="arial"/>
          <w:b w:val="0"/>
          <w:i w:val="0"/>
          <w:strike w:val="0"/>
          <w:noProof w:val="0"/>
          <w:color w:val="000000"/>
          <w:position w:val="0"/>
          <w:sz w:val="20"/>
          <w:u w:val="none"/>
          <w:vertAlign w:val="baseline"/>
        </w:rPr>
        <w:t xml:space="preserve"> plurality's scenarios, the knowing getaway driver directed or aimed his conduct at another; the reckless commuter driver did not. A depraved-heart driver would fall somewhere in between. Under our definition of depraved-heart recklessness, he would have consciously "use[d] force against the person . . . of another."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w:t>
      </w:r>
      <w:bookmarkStart w:id="333" w:name="Bookmark_I68THWDK28T50W0040000400_2"/>
      <w:bookmarkEnd w:id="333"/>
      <w:r>
        <w:rPr>
          <w:rFonts w:ascii="arial" w:eastAsia="arial" w:hAnsi="arial" w:cs="arial"/>
          <w:b w:val="0"/>
          <w:i w:val="0"/>
          <w:strike w:val="0"/>
          <w:noProof w:val="0"/>
          <w:color w:val="000000"/>
          <w:position w:val="0"/>
          <w:sz w:val="20"/>
          <w:u w:val="none"/>
          <w:vertAlign w:val="baseline"/>
        </w:rPr>
        <w:t xml:space="preserve">For example, a driver would act with a depraved heart when driving at a group of people on a crosswalk, conscious of likely hitting at least one of them, thereby "aiming" the use of force as described in the </w:t>
      </w:r>
      <w:bookmarkStart w:id="334" w:name="Bookmark_I68THWDK28T50W0040000400_3"/>
      <w:bookmarkEnd w:id="334"/>
      <w:bookmarkStart w:id="335" w:name="Bookmark_I68THWDK28T50W0030000400"/>
      <w:bookmarkEnd w:id="335"/>
      <w:hyperlink r:id="rId80" w:history="1">
        <w:r>
          <w:rPr>
            <w:rFonts w:ascii="arial" w:eastAsia="arial" w:hAnsi="arial" w:cs="arial"/>
            <w:b w:val="0"/>
            <w:i/>
            <w:strike w:val="0"/>
            <w:noProof w:val="0"/>
            <w:color w:val="0077CC"/>
            <w:position w:val="0"/>
            <w:sz w:val="20"/>
            <w:u w:val="single"/>
            <w:vertAlign w:val="baseline"/>
          </w:rPr>
          <w:t>Borden</w:t>
        </w:r>
      </w:hyperlink>
      <w:r>
        <w:rPr>
          <w:rFonts w:ascii="arial" w:eastAsia="arial" w:hAnsi="arial" w:cs="arial"/>
          <w:b w:val="0"/>
          <w:i w:val="0"/>
          <w:strike w:val="0"/>
          <w:noProof w:val="0"/>
          <w:color w:val="000000"/>
          <w:position w:val="0"/>
          <w:sz w:val="20"/>
          <w:u w:val="none"/>
          <w:vertAlign w:val="baseline"/>
        </w:rPr>
        <w:t xml:space="preserve"> plurality.</w:t>
      </w:r>
    </w:p>
    <w:p>
      <w:pPr>
        <w:keepNext w:val="0"/>
        <w:spacing w:before="240" w:after="0" w:line="260" w:lineRule="atLeast"/>
        <w:ind w:left="0" w:right="0" w:firstLine="0"/>
        <w:jc w:val="both"/>
      </w:pPr>
      <w:bookmarkStart w:id="336" w:name="Bookmark_para_53"/>
      <w:bookmarkEnd w:id="336"/>
      <w:bookmarkStart w:id="337" w:name="Bookmark_I68THWDK2HM65S0010000400"/>
      <w:bookmarkEnd w:id="337"/>
      <w:bookmarkStart w:id="338" w:name="Bookmark_I68THWDK2HM65S0050000400"/>
      <w:bookmarkEnd w:id="338"/>
      <w:r>
        <w:rPr>
          <w:rFonts w:ascii="arial" w:eastAsia="arial" w:hAnsi="arial" w:cs="arial"/>
          <w:b w:val="0"/>
          <w:i w:val="0"/>
          <w:strike w:val="0"/>
          <w:noProof w:val="0"/>
          <w:color w:val="000000"/>
          <w:position w:val="0"/>
          <w:sz w:val="20"/>
          <w:u w:val="none"/>
          <w:vertAlign w:val="baseline"/>
        </w:rPr>
        <w:t>As another example, a depraved-heart murderer who fires randomly into a crowd might not intend to kill any specific person—and might not be aware of which person is likely to be hit—but</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the conduct is "aimed" or "directed" at another. In </w:t>
      </w:r>
      <w:bookmarkStart w:id="339" w:name="Bookmark_I68THWDK28T50W0050000400"/>
      <w:bookmarkEnd w:id="339"/>
      <w:hyperlink r:id="rId84" w:history="1">
        <w:r>
          <w:rPr>
            <w:rFonts w:ascii="arial" w:eastAsia="arial" w:hAnsi="arial" w:cs="arial"/>
            <w:b w:val="0"/>
            <w:i/>
            <w:strike w:val="0"/>
            <w:noProof w:val="0"/>
            <w:color w:val="0077CC"/>
            <w:position w:val="0"/>
            <w:sz w:val="20"/>
            <w:u w:val="single"/>
            <w:vertAlign w:val="baseline"/>
          </w:rPr>
          <w:t>United States v. Begay</w:t>
        </w:r>
      </w:hyperlink>
      <w:hyperlink r:id="rId84" w:history="1">
        <w:r>
          <w:rPr>
            <w:rFonts w:ascii="arial" w:eastAsia="arial" w:hAnsi="arial" w:cs="arial"/>
            <w:b w:val="0"/>
            <w:i/>
            <w:strike w:val="0"/>
            <w:noProof w:val="0"/>
            <w:color w:val="0077CC"/>
            <w:position w:val="0"/>
            <w:sz w:val="20"/>
            <w:u w:val="single"/>
            <w:vertAlign w:val="baseline"/>
          </w:rPr>
          <w:t>, 33 F.4th 1081 (9th Cir. 2022)</w:t>
        </w:r>
      </w:hyperlink>
      <w:r>
        <w:rPr>
          <w:rFonts w:ascii="arial" w:eastAsia="arial" w:hAnsi="arial" w:cs="arial"/>
          <w:b w:val="0"/>
          <w:i w:val="0"/>
          <w:strike w:val="0"/>
          <w:noProof w:val="0"/>
          <w:color w:val="000000"/>
          <w:position w:val="0"/>
          <w:sz w:val="20"/>
          <w:u w:val="none"/>
          <w:vertAlign w:val="baseline"/>
        </w:rPr>
        <w:t xml:space="preserve"> (en banc) (quotations omitted),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340, 214 L. Ed. 2d 153 (2022)</w:t>
      </w:r>
      <w:r>
        <w:rPr>
          <w:rFonts w:ascii="arial" w:eastAsia="arial" w:hAnsi="arial" w:cs="arial"/>
          <w:b w:val="0"/>
          <w:i w:val="0"/>
          <w:strike w:val="0"/>
          <w:noProof w:val="0"/>
          <w:color w:val="000000"/>
          <w:position w:val="0"/>
          <w:sz w:val="20"/>
          <w:u w:val="none"/>
          <w:vertAlign w:val="baseline"/>
        </w:rPr>
        <w:t xml:space="preserve">, the Ninth Circuit reinforced this point, stating that depraved-heart "murder does not require conduct intended to harm, nor that a defendant target his conduct at any particular individual, but . . . the conduct is fairly characterized as extreme and necessarily oppositional because a defendant certainly must be aware that there are potential victims before he can act with indifference toward them." </w:t>
      </w:r>
      <w:bookmarkStart w:id="340" w:name="Bookmark_I68THWDK2HM65S0020000400"/>
      <w:bookmarkEnd w:id="340"/>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1095</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3"/>
        <w:t xml:space="preserve">12</w:t>
      </w:r>
    </w:p>
    <w:p>
      <w:pPr>
        <w:keepNext w:val="0"/>
        <w:spacing w:before="240" w:after="0" w:line="260" w:lineRule="atLeast"/>
        <w:ind w:left="0" w:right="0" w:firstLine="0"/>
        <w:jc w:val="both"/>
      </w:pPr>
      <w:bookmarkStart w:id="345" w:name="Bookmark_para_54"/>
      <w:bookmarkEnd w:id="345"/>
      <w:bookmarkStart w:id="346" w:name="Bookmark_I68THWDK2HM65V0010000400"/>
      <w:bookmarkEnd w:id="346"/>
      <w:r>
        <w:rPr>
          <w:rFonts w:ascii="arial" w:eastAsia="arial" w:hAnsi="arial" w:cs="arial"/>
          <w:b/>
          <w:i w:val="0"/>
          <w:strike w:val="0"/>
          <w:noProof w:val="0"/>
          <w:color w:val="000000"/>
          <w:position w:val="0"/>
          <w:sz w:val="20"/>
          <w:u w:val="none"/>
          <w:vertAlign w:val="baseline"/>
        </w:rPr>
        <w:t> [*1305] </w:t>
      </w:r>
      <w:r>
        <w:rPr>
          <w:rFonts w:ascii="arial" w:eastAsia="arial" w:hAnsi="arial" w:cs="arial"/>
          <w:b w:val="0"/>
          <w:i w:val="0"/>
          <w:strike w:val="0"/>
          <w:noProof w:val="0"/>
          <w:color w:val="000000"/>
          <w:position w:val="0"/>
          <w:sz w:val="20"/>
          <w:u w:val="none"/>
          <w:vertAlign w:val="baseline"/>
        </w:rPr>
        <w:t xml:space="preserve"> The foregoing highlights the differences among mens reas. </w:t>
      </w:r>
      <w:bookmarkStart w:id="347" w:name="Bookmark_LNHNREFclscc14"/>
      <w:bookmarkEnd w:id="347"/>
      <w:hyperlink r:id="rId85" w:history="1">
        <w:r>
          <w:rPr>
            <w:rFonts w:ascii="arial" w:eastAsia="arial" w:hAnsi="arial" w:cs="arial"/>
            <w:b/>
            <w:i/>
            <w:strike w:val="0"/>
            <w:noProof w:val="0"/>
            <w:color w:val="0077CC"/>
            <w:position w:val="0"/>
            <w:sz w:val="20"/>
            <w:u w:val="single"/>
            <w:vertAlign w:val="baseline"/>
          </w:rPr>
          <w:t>HN14</w:t>
        </w:r>
      </w:hyperlink>
      <w:r>
        <w:rPr>
          <w:rFonts w:ascii="arial" w:eastAsia="arial" w:hAnsi="arial" w:cs="arial"/>
          <w:b w:val="0"/>
          <w:i w:val="0"/>
          <w:strike w:val="0"/>
          <w:noProof w:val="0"/>
          <w:color w:val="000000"/>
          <w:position w:val="0"/>
          <w:sz w:val="20"/>
          <w:u w:val="none"/>
          <w:vertAlign w:val="baseline"/>
        </w:rPr>
        <w:t>[</w:t>
      </w:r>
      <w:hyperlink w:anchor="Bookmark_clscc14" w:history="1">
        <w:r>
          <w:pict>
            <v:shape id="_x0000_i1084"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A "knowing" mens rea requires the perpetrator to be "practically certain" that his conduct will harm a specific person. </w:t>
      </w:r>
      <w:bookmarkStart w:id="348" w:name="Bookmark_I68THWDK2HM65V0030000400"/>
      <w:bookmarkEnd w:id="348"/>
      <w:bookmarkStart w:id="349" w:name="Bookmark_I68THWDK28T50X0050000400"/>
      <w:bookmarkEnd w:id="349"/>
      <w:hyperlink r:id="rId86" w:history="1">
        <w:r>
          <w:rPr>
            <w:rFonts w:ascii="arial" w:eastAsia="arial" w:hAnsi="arial" w:cs="arial"/>
            <w:b w:val="0"/>
            <w:i/>
            <w:strike w:val="0"/>
            <w:noProof w:val="0"/>
            <w:color w:val="0077CC"/>
            <w:position w:val="0"/>
            <w:sz w:val="20"/>
            <w:u w:val="single"/>
            <w:vertAlign w:val="baseline"/>
          </w:rPr>
          <w:t>Voisine v. United States</w:t>
        </w:r>
      </w:hyperlink>
      <w:hyperlink r:id="rId86" w:history="1">
        <w:r>
          <w:rPr>
            <w:rFonts w:ascii="arial" w:eastAsia="arial" w:hAnsi="arial" w:cs="arial"/>
            <w:b w:val="0"/>
            <w:i/>
            <w:strike w:val="0"/>
            <w:noProof w:val="0"/>
            <w:color w:val="0077CC"/>
            <w:position w:val="0"/>
            <w:sz w:val="20"/>
            <w:u w:val="single"/>
            <w:vertAlign w:val="baseline"/>
          </w:rPr>
          <w:t>, 579 U.S. 686, 692-93, 136 S. Ct. 2272, 195 L. Ed. 2d 736 (2016)</w:t>
        </w:r>
      </w:hyperlink>
      <w:r>
        <w:rPr>
          <w:rFonts w:ascii="arial" w:eastAsia="arial" w:hAnsi="arial" w:cs="arial"/>
          <w:b w:val="0"/>
          <w:i w:val="0"/>
          <w:strike w:val="0"/>
          <w:noProof w:val="0"/>
          <w:color w:val="000000"/>
          <w:position w:val="0"/>
          <w:sz w:val="20"/>
          <w:u w:val="none"/>
          <w:vertAlign w:val="baseline"/>
        </w:rPr>
        <w:t xml:space="preserve"> (quotations omitted). </w:t>
      </w:r>
      <w:bookmarkStart w:id="350" w:name="Bookmark_I68THWDK2HM65V0050000400"/>
      <w:bookmarkEnd w:id="350"/>
      <w:bookmarkStart w:id="351" w:name="Bookmark_I68THWDK2D6N6R0020000400"/>
      <w:bookmarkEnd w:id="351"/>
      <w:r>
        <w:rPr>
          <w:rFonts w:ascii="arial" w:eastAsia="arial" w:hAnsi="arial" w:cs="arial"/>
          <w:b w:val="0"/>
          <w:i w:val="0"/>
          <w:strike w:val="0"/>
          <w:noProof w:val="0"/>
          <w:color w:val="000000"/>
          <w:position w:val="0"/>
          <w:sz w:val="20"/>
          <w:u w:val="none"/>
          <w:vertAlign w:val="baseline"/>
        </w:rPr>
        <w:t xml:space="preserve">Depraved heart recklessness requires a defendant to use force with the awareness it will create a substantial risk of death or serious injury for another. </w:t>
      </w:r>
      <w:bookmarkStart w:id="352" w:name="Bookmark_I68THWDK2D6N6R0020000400_2"/>
      <w:bookmarkEnd w:id="352"/>
      <w:bookmarkStart w:id="353" w:name="Bookmark_I68THWDK2HM65V0050000400_2"/>
      <w:bookmarkEnd w:id="353"/>
      <w:bookmarkStart w:id="354" w:name="Bookmark_I68THWDK2HM65V0030000400_2"/>
      <w:bookmarkEnd w:id="354"/>
      <w:bookmarkStart w:id="355" w:name="Bookmark_I68THWDK2HM65V0020000400"/>
      <w:bookmarkEnd w:id="355"/>
      <w:hyperlink r:id="rId60" w:history="1">
        <w:r>
          <w:rPr>
            <w:rFonts w:ascii="arial" w:eastAsia="arial" w:hAnsi="arial" w:cs="arial"/>
            <w:b w:val="0"/>
            <w:i/>
            <w:strike w:val="0"/>
            <w:noProof w:val="0"/>
            <w:color w:val="0077CC"/>
            <w:position w:val="0"/>
            <w:sz w:val="20"/>
            <w:u w:val="single"/>
            <w:vertAlign w:val="baseline"/>
          </w:rPr>
          <w:t>Serawop</w:t>
        </w:r>
      </w:hyperlink>
      <w:hyperlink r:id="rId60" w:history="1">
        <w:r>
          <w:rPr>
            <w:rFonts w:ascii="arial" w:eastAsia="arial" w:hAnsi="arial" w:cs="arial"/>
            <w:b w:val="0"/>
            <w:i/>
            <w:strike w:val="0"/>
            <w:noProof w:val="0"/>
            <w:color w:val="0077CC"/>
            <w:position w:val="0"/>
            <w:sz w:val="20"/>
            <w:u w:val="single"/>
            <w:vertAlign w:val="baseline"/>
          </w:rPr>
          <w:t>, 410 F.3d at 663 n.4</w:t>
        </w:r>
      </w:hyperlink>
      <w:r>
        <w:rPr>
          <w:rFonts w:ascii="arial" w:eastAsia="arial" w:hAnsi="arial" w:cs="arial"/>
          <w:b w:val="0"/>
          <w:i w:val="0"/>
          <w:strike w:val="0"/>
          <w:noProof w:val="0"/>
          <w:color w:val="000000"/>
          <w:position w:val="0"/>
          <w:sz w:val="20"/>
          <w:u w:val="none"/>
          <w:vertAlign w:val="baseline"/>
        </w:rPr>
        <w:t>. Ordinary recklessness does not require defendants to be aware of potential victims.</w:t>
      </w:r>
      <w:r>
        <w:rPr>
          <w:rFonts w:ascii="arial" w:eastAsia="arial" w:hAnsi="arial" w:cs="arial"/>
          <w:vertAlign w:val="superscript"/>
        </w:rPr>
        <w:footnoteReference w:customMarkFollows="1" w:id="14"/>
        <w:t xml:space="preserve">13</w:t>
      </w:r>
      <w:r>
        <w:rPr>
          <w:rFonts w:ascii="arial" w:eastAsia="arial" w:hAnsi="arial" w:cs="arial"/>
          <w:b w:val="0"/>
          <w:i/>
          <w:strike w:val="0"/>
          <w:noProof w:val="0"/>
          <w:color w:val="000000"/>
          <w:position w:val="0"/>
          <w:sz w:val="20"/>
          <w:u w:val="none"/>
          <w:vertAlign w:val="baseline"/>
        </w:rPr>
        <w:t xml:space="preserve">See </w:t>
      </w:r>
      <w:bookmarkStart w:id="360" w:name="Bookmark_I68THWDK2HM65V0040000400"/>
      <w:bookmarkEnd w:id="360"/>
      <w:hyperlink r:id="rId80" w:history="1">
        <w:r>
          <w:rPr>
            <w:rFonts w:ascii="arial" w:eastAsia="arial" w:hAnsi="arial" w:cs="arial"/>
            <w:b w:val="0"/>
            <w:i/>
            <w:strike w:val="0"/>
            <w:noProof w:val="0"/>
            <w:color w:val="0077CC"/>
            <w:position w:val="0"/>
            <w:sz w:val="20"/>
            <w:u w:val="single"/>
            <w:vertAlign w:val="baseline"/>
          </w:rPr>
          <w:t>Borden</w:t>
        </w:r>
      </w:hyperlink>
      <w:hyperlink r:id="rId80" w:history="1">
        <w:r>
          <w:rPr>
            <w:rFonts w:ascii="arial" w:eastAsia="arial" w:hAnsi="arial" w:cs="arial"/>
            <w:b w:val="0"/>
            <w:i/>
            <w:strike w:val="0"/>
            <w:noProof w:val="0"/>
            <w:color w:val="0077CC"/>
            <w:position w:val="0"/>
            <w:sz w:val="20"/>
            <w:u w:val="single"/>
            <w:vertAlign w:val="baseline"/>
          </w:rPr>
          <w:t>, 141 S. Ct. at 1827</w:t>
        </w:r>
      </w:hyperlink>
      <w:r>
        <w:rPr>
          <w:rFonts w:ascii="arial" w:eastAsia="arial" w:hAnsi="arial" w:cs="arial"/>
          <w:b w:val="0"/>
          <w:i w:val="0"/>
          <w:strike w:val="0"/>
          <w:noProof w:val="0"/>
          <w:color w:val="000000"/>
          <w:position w:val="0"/>
          <w:sz w:val="20"/>
          <w:u w:val="none"/>
          <w:vertAlign w:val="baseline"/>
        </w:rPr>
        <w:t xml:space="preserve"> (a commuter who runs a red light and "hits a pedestrian whom he did not see" has acted recklessly).</w:t>
      </w:r>
    </w:p>
    <w:p>
      <w:pPr>
        <w:keepNext w:val="0"/>
        <w:spacing w:before="240" w:after="0" w:line="260" w:lineRule="atLeast"/>
        <w:ind w:left="0" w:right="0" w:firstLine="0"/>
        <w:jc w:val="both"/>
      </w:pPr>
      <w:bookmarkStart w:id="361" w:name="Bookmark_para_55"/>
      <w:bookmarkEnd w:id="361"/>
      <w:bookmarkStart w:id="362" w:name="Bookmark_LNHNREFclscc15"/>
      <w:bookmarkEnd w:id="362"/>
      <w:hyperlink r:id="rId87" w:history="1">
        <w:r>
          <w:rPr>
            <w:rFonts w:ascii="arial" w:eastAsia="arial" w:hAnsi="arial" w:cs="arial"/>
            <w:b/>
            <w:i/>
            <w:strike w:val="0"/>
            <w:color w:val="0077CC"/>
            <w:sz w:val="20"/>
            <w:u w:val="single"/>
            <w:vertAlign w:val="baseline"/>
          </w:rPr>
          <w:t>HN15</w:t>
        </w:r>
      </w:hyperlink>
      <w:r>
        <w:rPr>
          <w:rFonts w:ascii="arial" w:eastAsia="arial" w:hAnsi="arial" w:cs="arial"/>
          <w:b w:val="0"/>
          <w:i w:val="0"/>
          <w:strike w:val="0"/>
          <w:noProof w:val="0"/>
          <w:color w:val="000000"/>
          <w:position w:val="0"/>
          <w:sz w:val="20"/>
          <w:u w:val="none"/>
          <w:vertAlign w:val="baseline"/>
        </w:rPr>
        <w:t>[</w:t>
      </w:r>
      <w:hyperlink w:anchor="Bookmark_clscc15" w:history="1">
        <w:r>
          <w:pict>
            <v:shape id="_x0000_i1085"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363" w:name="Bookmark_I4SVXJ6VXM300003DVW0000W"/>
      <w:bookmarkEnd w:id="363"/>
      <w:bookmarkStart w:id="364" w:name="Bookmark_I68THWDM2HM65W0030000400"/>
      <w:bookmarkEnd w:id="364"/>
      <w:r>
        <w:rPr>
          <w:rFonts w:ascii="arial" w:eastAsia="arial" w:hAnsi="arial" w:cs="arial"/>
          <w:b w:val="0"/>
          <w:i w:val="0"/>
          <w:strike w:val="0"/>
          <w:noProof w:val="0"/>
          <w:color w:val="000000"/>
          <w:position w:val="0"/>
          <w:sz w:val="20"/>
          <w:u w:val="none"/>
          <w:vertAlign w:val="baseline"/>
        </w:rPr>
        <w:t>We conclude that depraved-heart second-degree murder requires the perpetrator to "aim" or "direct" conduct at a person, thus satisfying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w:t>
      </w:r>
      <w:bookmarkStart w:id="365" w:name="Bookmark_I68THWDM2HM65W0020000400"/>
      <w:bookmarkEnd w:id="365"/>
      <w:hyperlink r:id="rId80" w:history="1">
        <w:r>
          <w:rPr>
            <w:rFonts w:ascii="arial" w:eastAsia="arial" w:hAnsi="arial" w:cs="arial"/>
            <w:b w:val="0"/>
            <w:i/>
            <w:strike w:val="0"/>
            <w:noProof w:val="0"/>
            <w:color w:val="0077CC"/>
            <w:position w:val="0"/>
            <w:sz w:val="20"/>
            <w:u w:val="single"/>
            <w:vertAlign w:val="baseline"/>
          </w:rPr>
          <w:t>Borden</w:t>
        </w:r>
      </w:hyperlink>
      <w:r>
        <w:rPr>
          <w:rFonts w:ascii="arial" w:eastAsia="arial" w:hAnsi="arial" w:cs="arial"/>
          <w:b w:val="0"/>
          <w:i w:val="0"/>
          <w:strike w:val="0"/>
          <w:noProof w:val="0"/>
          <w:color w:val="000000"/>
          <w:position w:val="0"/>
          <w:sz w:val="20"/>
          <w:u w:val="none"/>
          <w:vertAlign w:val="baseline"/>
        </w:rPr>
        <w:t xml:space="preserve"> plurality's requirement that conduct be "against" another.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"Person of another"</w:t>
      </w:r>
    </w:p>
    <w:p>
      <w:pPr>
        <w:keepNext w:val="0"/>
        <w:spacing w:before="200" w:after="0" w:line="260" w:lineRule="atLeast"/>
        <w:ind w:left="0" w:right="0" w:firstLine="0"/>
        <w:jc w:val="both"/>
      </w:pPr>
      <w:bookmarkStart w:id="366" w:name="Bookmark_para_56"/>
      <w:bookmarkEnd w:id="366"/>
      <w:bookmarkStart w:id="367" w:name="Bookmark_I68THWDM2HM65W0050000400"/>
      <w:bookmarkEnd w:id="367"/>
      <w:r>
        <w:rPr>
          <w:rFonts w:ascii="arial" w:eastAsia="arial" w:hAnsi="arial" w:cs="arial"/>
          <w:b w:val="0"/>
          <w:i w:val="0"/>
          <w:strike w:val="0"/>
          <w:noProof w:val="0"/>
          <w:color w:val="000000"/>
          <w:position w:val="0"/>
          <w:sz w:val="20"/>
          <w:u w:val="none"/>
          <w:vertAlign w:val="baseline"/>
        </w:rPr>
        <w:t xml:space="preserve">Mr. Kepler argues that depraved-heart second-degree murder is not a crime of violence because "person of another" in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requires a perpetrator to be aware of a specific victim, which is narrower than depraved-heart recklessness. Aplt. Br. at 15 (arguing </w:t>
      </w:r>
      <w:bookmarkStart w:id="368" w:name="Bookmark_I68THWDM2HM65W0050000400_2"/>
      <w:bookmarkEnd w:id="368"/>
      <w:bookmarkStart w:id="369" w:name="Bookmark_I68THWDM2HM65W0040000400"/>
      <w:bookmarkEnd w:id="369"/>
      <w:hyperlink r:id="rId80" w:history="1">
        <w:r>
          <w:rPr>
            <w:rFonts w:ascii="arial" w:eastAsia="arial" w:hAnsi="arial" w:cs="arial"/>
            <w:b w:val="0"/>
            <w:i/>
            <w:strike w:val="0"/>
            <w:noProof w:val="0"/>
            <w:color w:val="0077CC"/>
            <w:position w:val="0"/>
            <w:sz w:val="20"/>
            <w:u w:val="single"/>
            <w:vertAlign w:val="baseline"/>
          </w:rPr>
          <w:t>Borden</w:t>
        </w:r>
      </w:hyperlink>
      <w:r>
        <w:rPr>
          <w:rFonts w:ascii="arial" w:eastAsia="arial" w:hAnsi="arial" w:cs="arial"/>
          <w:b w:val="0"/>
          <w:i w:val="0"/>
          <w:strike w:val="0"/>
          <w:noProof w:val="0"/>
          <w:color w:val="000000"/>
          <w:position w:val="0"/>
          <w:sz w:val="20"/>
          <w:u w:val="none"/>
          <w:vertAlign w:val="baseline"/>
        </w:rPr>
        <w:t xml:space="preserve"> and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require "conscious targeting of </w:t>
      </w:r>
      <w:r>
        <w:rPr>
          <w:rFonts w:ascii="arial" w:eastAsia="arial" w:hAnsi="arial" w:cs="arial"/>
          <w:b w:val="0"/>
          <w:i/>
          <w:strike w:val="0"/>
          <w:noProof w:val="0"/>
          <w:color w:val="000000"/>
          <w:position w:val="0"/>
          <w:sz w:val="20"/>
          <w:u w:val="none"/>
          <w:vertAlign w:val="baseline"/>
        </w:rPr>
        <w:t>the victim</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 (suggesting a crime of violence must require the perpetrator to "kn[o]w that his conduct posed a risk to a </w:t>
      </w:r>
      <w:r>
        <w:rPr>
          <w:rFonts w:ascii="arial" w:eastAsia="arial" w:hAnsi="arial" w:cs="arial"/>
          <w:b w:val="0"/>
          <w:i/>
          <w:strike w:val="0"/>
          <w:noProof w:val="0"/>
          <w:color w:val="000000"/>
          <w:position w:val="0"/>
          <w:sz w:val="20"/>
          <w:u w:val="none"/>
          <w:vertAlign w:val="baseline"/>
        </w:rPr>
        <w:t>specific</w:t>
      </w:r>
      <w:r>
        <w:rPr>
          <w:rFonts w:ascii="arial" w:eastAsia="arial" w:hAnsi="arial" w:cs="arial"/>
          <w:b w:val="0"/>
          <w:i w:val="0"/>
          <w:strike w:val="0"/>
          <w:noProof w:val="0"/>
          <w:color w:val="000000"/>
          <w:position w:val="0"/>
          <w:sz w:val="20"/>
          <w:u w:val="none"/>
          <w:vertAlign w:val="baseline"/>
        </w:rPr>
        <w:t xml:space="preserve"> person's life"). This argument requires us to interpret "person of another."</w:t>
      </w:r>
    </w:p>
    <w:p>
      <w:pPr>
        <w:keepNext w:val="0"/>
        <w:spacing w:before="240" w:after="0" w:line="260" w:lineRule="atLeast"/>
        <w:ind w:left="0" w:right="0" w:firstLine="0"/>
        <w:jc w:val="both"/>
      </w:pPr>
      <w:bookmarkStart w:id="370" w:name="Bookmark_para_57"/>
      <w:bookmarkEnd w:id="370"/>
      <w:r>
        <w:rPr>
          <w:rFonts w:ascii="arial" w:eastAsia="arial" w:hAnsi="arial" w:cs="arial"/>
          <w:b w:val="0"/>
          <w:i w:val="0"/>
          <w:strike w:val="0"/>
          <w:noProof w:val="0"/>
          <w:color w:val="000000"/>
          <w:position w:val="0"/>
          <w:sz w:val="20"/>
          <w:u w:val="none"/>
          <w:vertAlign w:val="baseline"/>
        </w:rPr>
        <w:t xml:space="preserve">Mr. Kepler's argument is viable only if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requires a perpetrator to have a specific person in mind when committing the offense. That is, "person of another" must (1) be part of </w:t>
      </w:r>
      <w:hyperlink r:id="rId54" w:history="1">
        <w:r>
          <w:rPr>
            <w:rFonts w:ascii="arial" w:eastAsia="arial" w:hAnsi="arial" w:cs="arial"/>
            <w:b w:val="0"/>
            <w:i/>
            <w:strike w:val="0"/>
            <w:noProof w:val="0"/>
            <w:color w:val="0077CC"/>
            <w:position w:val="0"/>
            <w:sz w:val="20"/>
            <w:u w:val="single"/>
            <w:vertAlign w:val="baseline"/>
          </w:rPr>
          <w:t>§ 924(c)(3)</w:t>
        </w:r>
      </w:hyperlink>
      <w:r>
        <w:rPr>
          <w:rFonts w:ascii="arial" w:eastAsia="arial" w:hAnsi="arial" w:cs="arial"/>
          <w:b w:val="0"/>
          <w:i w:val="0"/>
          <w:strike w:val="0"/>
          <w:noProof w:val="0"/>
          <w:color w:val="000000"/>
          <w:position w:val="0"/>
          <w:sz w:val="20"/>
          <w:u w:val="none"/>
          <w:vertAlign w:val="baseline"/>
        </w:rPr>
        <w:t xml:space="preserve">'s mens rea requirement along with "against," and (2) mean "specific person." If both were so, second-degree murder would not be a crime of violence because depraved-heart recklessness may establish malice when the defendant directs his conduct at another person, whether or not he has a specific person in mind. But neither is so. Mr. Kepler fails to show how the text of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could support his argument, nor could he.</w:t>
      </w:r>
    </w:p>
    <w:p>
      <w:pPr>
        <w:keepNext w:val="0"/>
        <w:spacing w:before="200" w:after="0" w:line="260" w:lineRule="atLeast"/>
        <w:ind w:left="0" w:right="0" w:firstLine="0"/>
        <w:jc w:val="both"/>
      </w:pPr>
      <w:bookmarkStart w:id="371" w:name="Bookmark_para_58"/>
      <w:bookmarkEnd w:id="371"/>
      <w:bookmarkStart w:id="372" w:name="Bookmark_I68THWDM2N1R1W0020000400"/>
      <w:bookmarkEnd w:id="372"/>
      <w:r>
        <w:rPr>
          <w:rFonts w:ascii="arial" w:eastAsia="arial" w:hAnsi="arial" w:cs="arial"/>
          <w:b w:val="0"/>
          <w:i w:val="0"/>
          <w:strike w:val="0"/>
          <w:noProof w:val="0"/>
          <w:color w:val="000000"/>
          <w:position w:val="0"/>
          <w:sz w:val="20"/>
          <w:u w:val="none"/>
          <w:vertAlign w:val="baseline"/>
        </w:rPr>
        <w:t xml:space="preserve">First, the </w:t>
      </w:r>
      <w:bookmarkStart w:id="373" w:name="Bookmark_I68THWDM2N1R1W0010000400"/>
      <w:bookmarkEnd w:id="373"/>
      <w:hyperlink r:id="rId80" w:history="1">
        <w:r>
          <w:rPr>
            <w:rFonts w:ascii="arial" w:eastAsia="arial" w:hAnsi="arial" w:cs="arial"/>
            <w:b w:val="0"/>
            <w:i/>
            <w:strike w:val="0"/>
            <w:noProof w:val="0"/>
            <w:color w:val="0077CC"/>
            <w:position w:val="0"/>
            <w:sz w:val="20"/>
            <w:u w:val="single"/>
            <w:vertAlign w:val="baseline"/>
          </w:rPr>
          <w:t>Borden</w:t>
        </w:r>
      </w:hyperlink>
      <w:bookmarkStart w:id="374" w:name="Bookmark_I68THWDM2N1R1W0040000400"/>
      <w:bookmarkEnd w:id="374"/>
      <w:r>
        <w:rPr>
          <w:rFonts w:ascii="arial" w:eastAsia="arial" w:hAnsi="arial" w:cs="arial"/>
          <w:b w:val="0"/>
          <w:i w:val="0"/>
          <w:strike w:val="0"/>
          <w:noProof w:val="0"/>
          <w:color w:val="000000"/>
          <w:position w:val="0"/>
          <w:sz w:val="20"/>
          <w:u w:val="none"/>
          <w:vertAlign w:val="baseline"/>
        </w:rPr>
        <w:t xml:space="preserve"> plurality</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identified only "against" in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as the mens rea requirement for a crime of violence. It did not say that other words in the elements clause, such as "person of another," concern a perpetrator's mental state. </w:t>
      </w:r>
      <w:bookmarkStart w:id="375" w:name="Bookmark_I68THWDM2N1R1W0040000400_2"/>
      <w:bookmarkEnd w:id="375"/>
      <w:r>
        <w:rPr>
          <w:rFonts w:ascii="arial" w:eastAsia="arial" w:hAnsi="arial" w:cs="arial"/>
          <w:b w:val="0"/>
          <w:i w:val="0"/>
          <w:strike w:val="0"/>
          <w:noProof w:val="0"/>
          <w:color w:val="000000"/>
          <w:position w:val="0"/>
          <w:sz w:val="20"/>
          <w:u w:val="none"/>
          <w:vertAlign w:val="baseline"/>
        </w:rPr>
        <w:t>We see none that do because the remaining language in the clause describes the actus reus of a crime of violence.</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w:t>
      </w:r>
      <w:bookmarkStart w:id="377" w:name="Bookmark_LNHNREFclscc16"/>
      <w:bookmarkEnd w:id="377"/>
      <w:hyperlink r:id="rId88" w:history="1">
        <w:r>
          <w:rPr>
            <w:rFonts w:ascii="arial" w:eastAsia="arial" w:hAnsi="arial" w:cs="arial"/>
            <w:b/>
            <w:i/>
            <w:strike w:val="0"/>
            <w:noProof w:val="0"/>
            <w:color w:val="0077CC"/>
            <w:position w:val="0"/>
            <w:sz w:val="20"/>
            <w:u w:val="single"/>
            <w:vertAlign w:val="baseline"/>
          </w:rPr>
          <w:t>HN16</w:t>
        </w:r>
      </w:hyperlink>
      <w:r>
        <w:rPr>
          <w:rFonts w:ascii="arial" w:eastAsia="arial" w:hAnsi="arial" w:cs="arial"/>
          <w:b w:val="0"/>
          <w:i w:val="0"/>
          <w:strike w:val="0"/>
          <w:noProof w:val="0"/>
          <w:color w:val="000000"/>
          <w:position w:val="0"/>
          <w:sz w:val="20"/>
          <w:u w:val="none"/>
          <w:vertAlign w:val="baseline"/>
        </w:rPr>
        <w:t>[</w:t>
      </w:r>
      <w:hyperlink w:anchor="Bookmark_clscc16" w:history="1">
        <w:r>
          <w:pict>
            <v:shape id="_x0000_i1086"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The words "person of another" simply require that the perpetrator use physical force on a person other than himself.</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Because "person of another" does not concern mens rea, it does not affect whether a depraved </w:t>
      </w:r>
      <w:r>
        <w:rPr>
          <w:rFonts w:ascii="arial" w:eastAsia="arial" w:hAnsi="arial" w:cs="arial"/>
          <w:b/>
          <w:i w:val="0"/>
          <w:strike w:val="0"/>
          <w:noProof w:val="0"/>
          <w:color w:val="000000"/>
          <w:position w:val="0"/>
          <w:sz w:val="20"/>
          <w:u w:val="none"/>
          <w:vertAlign w:val="baseline"/>
        </w:rPr>
        <w:t> [*1306] </w:t>
      </w:r>
      <w:r>
        <w:rPr>
          <w:rFonts w:ascii="arial" w:eastAsia="arial" w:hAnsi="arial" w:cs="arial"/>
          <w:b w:val="0"/>
          <w:i w:val="0"/>
          <w:strike w:val="0"/>
          <w:noProof w:val="0"/>
          <w:color w:val="000000"/>
          <w:position w:val="0"/>
          <w:sz w:val="20"/>
          <w:u w:val="none"/>
          <w:vertAlign w:val="baseline"/>
        </w:rPr>
        <w:t xml:space="preserve"> heart mental state satisfies the elements clause.</w:t>
      </w:r>
      <w:r>
        <w:rPr>
          <w:rFonts w:ascii="arial" w:eastAsia="arial" w:hAnsi="arial" w:cs="arial"/>
          <w:vertAlign w:val="superscript"/>
        </w:rPr>
        <w:footnoteReference w:customMarkFollows="1" w:id="17"/>
        <w:t xml:space="preserve">16</w:t>
      </w:r>
    </w:p>
    <w:p>
      <w:pPr>
        <w:keepNext w:val="0"/>
        <w:spacing w:before="200" w:after="0" w:line="260" w:lineRule="atLeast"/>
        <w:ind w:left="0" w:right="0" w:firstLine="0"/>
        <w:jc w:val="both"/>
      </w:pPr>
      <w:bookmarkStart w:id="382" w:name="Bookmark_para_59"/>
      <w:bookmarkEnd w:id="382"/>
      <w:r>
        <w:rPr>
          <w:rFonts w:ascii="arial" w:eastAsia="arial" w:hAnsi="arial" w:cs="arial"/>
          <w:b w:val="0"/>
          <w:i w:val="0"/>
          <w:strike w:val="0"/>
          <w:noProof w:val="0"/>
          <w:color w:val="000000"/>
          <w:position w:val="0"/>
          <w:sz w:val="20"/>
          <w:u w:val="none"/>
          <w:vertAlign w:val="baseline"/>
        </w:rPr>
        <w:t xml:space="preserve">Second, even if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's mens rea requirement goes beyond "against" to include "the person of another," it still encompasses depraved heart recklessness. </w:t>
      </w:r>
      <w:bookmarkStart w:id="383" w:name="Bookmark_I68THWDM2HM65X0030000400"/>
      <w:bookmarkEnd w:id="383"/>
      <w:r>
        <w:rPr>
          <w:rFonts w:ascii="arial" w:eastAsia="arial" w:hAnsi="arial" w:cs="arial"/>
          <w:b w:val="0"/>
          <w:i w:val="0"/>
          <w:strike w:val="0"/>
          <w:noProof w:val="0"/>
          <w:color w:val="000000"/>
          <w:position w:val="0"/>
          <w:sz w:val="20"/>
          <w:u w:val="none"/>
          <w:vertAlign w:val="baseline"/>
        </w:rPr>
        <w:t xml:space="preserve">This is so because the key language—"use of physical force against the person or property of another"—does not say "specific person," only "person . . . of another." </w:t>
      </w:r>
      <w:bookmarkStart w:id="384" w:name="Bookmark_LNHNREFclscc17"/>
      <w:bookmarkEnd w:id="384"/>
      <w:hyperlink r:id="rId89" w:history="1">
        <w:r>
          <w:rPr>
            <w:rFonts w:ascii="arial" w:eastAsia="arial" w:hAnsi="arial" w:cs="arial"/>
            <w:b/>
            <w:i/>
            <w:strike w:val="0"/>
            <w:noProof w:val="0"/>
            <w:color w:val="0077CC"/>
            <w:position w:val="0"/>
            <w:sz w:val="20"/>
            <w:u w:val="single"/>
            <w:vertAlign w:val="baseline"/>
          </w:rPr>
          <w:t>HN17</w:t>
        </w:r>
      </w:hyperlink>
      <w:r>
        <w:rPr>
          <w:rFonts w:ascii="arial" w:eastAsia="arial" w:hAnsi="arial" w:cs="arial"/>
          <w:b w:val="0"/>
          <w:i w:val="0"/>
          <w:strike w:val="0"/>
          <w:noProof w:val="0"/>
          <w:color w:val="000000"/>
          <w:position w:val="0"/>
          <w:sz w:val="20"/>
          <w:u w:val="none"/>
          <w:vertAlign w:val="baseline"/>
        </w:rPr>
        <w:t>[</w:t>
      </w:r>
      <w:hyperlink w:anchor="Bookmark_clscc17" w:history="1">
        <w:r>
          <w:pict>
            <v:shape id="_x0000_i1087"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Thus, the statute does not require use of force against a particular individual, just another person. Whether or not the perpetrator has a specific victim in mind, the crime is no less violent. </w:t>
      </w:r>
      <w:r>
        <w:rPr>
          <w:rFonts w:ascii="arial" w:eastAsia="arial" w:hAnsi="arial" w:cs="arial"/>
          <w:b w:val="0"/>
          <w:i/>
          <w:strike w:val="0"/>
          <w:noProof w:val="0"/>
          <w:color w:val="000000"/>
          <w:position w:val="0"/>
          <w:sz w:val="20"/>
          <w:u w:val="none"/>
          <w:vertAlign w:val="baseline"/>
        </w:rPr>
        <w:t xml:space="preserve">See </w:t>
      </w:r>
      <w:bookmarkStart w:id="385" w:name="Bookmark_I68THWDM2HM65X0020000400"/>
      <w:bookmarkEnd w:id="385"/>
      <w:hyperlink r:id="rId84" w:history="1">
        <w:r>
          <w:rPr>
            <w:rFonts w:ascii="arial" w:eastAsia="arial" w:hAnsi="arial" w:cs="arial"/>
            <w:b w:val="0"/>
            <w:i/>
            <w:strike w:val="0"/>
            <w:noProof w:val="0"/>
            <w:color w:val="0077CC"/>
            <w:position w:val="0"/>
            <w:sz w:val="20"/>
            <w:u w:val="single"/>
            <w:vertAlign w:val="baseline"/>
          </w:rPr>
          <w:t>Begay</w:t>
        </w:r>
      </w:hyperlink>
      <w:hyperlink r:id="rId84" w:history="1">
        <w:r>
          <w:rPr>
            <w:rFonts w:ascii="arial" w:eastAsia="arial" w:hAnsi="arial" w:cs="arial"/>
            <w:b w:val="0"/>
            <w:i/>
            <w:strike w:val="0"/>
            <w:noProof w:val="0"/>
            <w:color w:val="0077CC"/>
            <w:position w:val="0"/>
            <w:sz w:val="20"/>
            <w:u w:val="single"/>
            <w:vertAlign w:val="baseline"/>
          </w:rPr>
          <w:t>, 33 F.4th at 1095</w:t>
        </w:r>
      </w:hyperlink>
      <w:r>
        <w:rPr>
          <w:rFonts w:ascii="arial" w:eastAsia="arial" w:hAnsi="arial" w:cs="arial"/>
          <w:b w:val="0"/>
          <w:i w:val="0"/>
          <w:strike w:val="0"/>
          <w:noProof w:val="0"/>
          <w:color w:val="000000"/>
          <w:position w:val="0"/>
          <w:sz w:val="20"/>
          <w:u w:val="none"/>
          <w:vertAlign w:val="baseline"/>
        </w:rPr>
        <w:t xml:space="preserve"> (finding depraved-heart murder is a crime of violence even though it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"does not require . . . that a defendant target his conduct at any particular individual").</w:t>
      </w:r>
    </w:p>
    <w:p>
      <w:pPr>
        <w:keepNext w:val="0"/>
        <w:spacing w:before="240" w:after="0" w:line="260" w:lineRule="atLeast"/>
        <w:ind w:left="0" w:right="0" w:firstLine="0"/>
        <w:jc w:val="both"/>
      </w:pPr>
      <w:bookmarkStart w:id="386" w:name="Bookmark_para_60"/>
      <w:bookmarkEnd w:id="386"/>
      <w:bookmarkStart w:id="387" w:name="Bookmark_LNHNREFclscc18"/>
      <w:bookmarkEnd w:id="387"/>
      <w:hyperlink r:id="rId90" w:history="1">
        <w:r>
          <w:rPr>
            <w:rFonts w:ascii="arial" w:eastAsia="arial" w:hAnsi="arial" w:cs="arial"/>
            <w:b/>
            <w:i/>
            <w:strike w:val="0"/>
            <w:color w:val="0077CC"/>
            <w:sz w:val="20"/>
            <w:u w:val="single"/>
            <w:vertAlign w:val="baseline"/>
          </w:rPr>
          <w:t>HN18</w:t>
        </w:r>
      </w:hyperlink>
      <w:r>
        <w:rPr>
          <w:rFonts w:ascii="arial" w:eastAsia="arial" w:hAnsi="arial" w:cs="arial"/>
          <w:b w:val="0"/>
          <w:i w:val="0"/>
          <w:strike w:val="0"/>
          <w:noProof w:val="0"/>
          <w:color w:val="000000"/>
          <w:position w:val="0"/>
          <w:sz w:val="20"/>
          <w:u w:val="none"/>
          <w:vertAlign w:val="baseline"/>
        </w:rPr>
        <w:t>[</w:t>
      </w:r>
      <w:hyperlink w:anchor="Bookmark_clscc18" w:history="1">
        <w:r>
          <w:pict>
            <v:shape id="_x0000_i1088"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388" w:name="Bookmark_I68THWDM2HM65X0050000400"/>
      <w:bookmarkEnd w:id="388"/>
      <w:r>
        <w:rPr>
          <w:rFonts w:ascii="arial" w:eastAsia="arial" w:hAnsi="arial" w:cs="arial"/>
          <w:b w:val="0"/>
          <w:i w:val="0"/>
          <w:strike w:val="0"/>
          <w:noProof w:val="0"/>
          <w:color w:val="000000"/>
          <w:position w:val="0"/>
          <w:sz w:val="20"/>
          <w:u w:val="none"/>
          <w:vertAlign w:val="baseline"/>
        </w:rPr>
        <w:t xml:space="preserve">Other courts of appeals have held that a statutory reference to the "person of another" does not require the defendant to have a specific "other person" in mind when committing the crime. </w:t>
      </w:r>
      <w:bookmarkStart w:id="389" w:name="Bookmark_I68THWDM28T5130040000400"/>
      <w:bookmarkEnd w:id="389"/>
      <w:r>
        <w:rPr>
          <w:rFonts w:ascii="arial" w:eastAsia="arial" w:hAnsi="arial" w:cs="arial"/>
          <w:b w:val="0"/>
          <w:i w:val="0"/>
          <w:strike w:val="0"/>
          <w:noProof w:val="0"/>
          <w:color w:val="000000"/>
          <w:position w:val="0"/>
          <w:sz w:val="20"/>
          <w:u w:val="none"/>
          <w:vertAlign w:val="baseline"/>
        </w:rPr>
        <w:t xml:space="preserve">For example, in </w:t>
      </w:r>
      <w:bookmarkStart w:id="390" w:name="Bookmark_I68THWDM2HM65X0040000400"/>
      <w:bookmarkEnd w:id="390"/>
      <w:hyperlink r:id="rId91" w:history="1">
        <w:r>
          <w:rPr>
            <w:rFonts w:ascii="arial" w:eastAsia="arial" w:hAnsi="arial" w:cs="arial"/>
            <w:b w:val="0"/>
            <w:i/>
            <w:strike w:val="0"/>
            <w:noProof w:val="0"/>
            <w:color w:val="0077CC"/>
            <w:position w:val="0"/>
            <w:sz w:val="20"/>
            <w:u w:val="single"/>
            <w:vertAlign w:val="baseline"/>
          </w:rPr>
          <w:t>United States v. Linehan</w:t>
        </w:r>
      </w:hyperlink>
      <w:hyperlink r:id="rId91" w:history="1">
        <w:r>
          <w:rPr>
            <w:rFonts w:ascii="arial" w:eastAsia="arial" w:hAnsi="arial" w:cs="arial"/>
            <w:b w:val="0"/>
            <w:i/>
            <w:strike w:val="0"/>
            <w:noProof w:val="0"/>
            <w:color w:val="0077CC"/>
            <w:position w:val="0"/>
            <w:sz w:val="20"/>
            <w:u w:val="single"/>
            <w:vertAlign w:val="baseline"/>
          </w:rPr>
          <w:t>, 835 F. App'x 914 (9th Cir. 2020)</w:t>
        </w:r>
      </w:hyperlink>
      <w:r>
        <w:rPr>
          <w:rFonts w:ascii="arial" w:eastAsia="arial" w:hAnsi="arial" w:cs="arial"/>
          <w:b w:val="0"/>
          <w:i w:val="0"/>
          <w:strike w:val="0"/>
          <w:noProof w:val="0"/>
          <w:color w:val="000000"/>
          <w:position w:val="0"/>
          <w:sz w:val="20"/>
          <w:u w:val="none"/>
          <w:vertAlign w:val="baseline"/>
        </w:rPr>
        <w:t xml:space="preserve"> (unpublished), the Ninth Circuit considered </w:t>
      </w:r>
      <w:hyperlink r:id="rId92" w:history="1">
        <w:r>
          <w:rPr>
            <w:rFonts w:ascii="arial" w:eastAsia="arial" w:hAnsi="arial" w:cs="arial"/>
            <w:b w:val="0"/>
            <w:i/>
            <w:strike w:val="0"/>
            <w:noProof w:val="0"/>
            <w:color w:val="0077CC"/>
            <w:position w:val="0"/>
            <w:sz w:val="20"/>
            <w:u w:val="single"/>
            <w:vertAlign w:val="baseline"/>
          </w:rPr>
          <w:t>18 U.S.C. § 875(c)</w:t>
        </w:r>
      </w:hyperlink>
      <w:r>
        <w:rPr>
          <w:rFonts w:ascii="arial" w:eastAsia="arial" w:hAnsi="arial" w:cs="arial"/>
          <w:b w:val="0"/>
          <w:i w:val="0"/>
          <w:strike w:val="0"/>
          <w:noProof w:val="0"/>
          <w:color w:val="000000"/>
          <w:position w:val="0"/>
          <w:sz w:val="20"/>
          <w:u w:val="none"/>
          <w:vertAlign w:val="baseline"/>
        </w:rPr>
        <w:t xml:space="preserve">, which forbids transmitting a "threat to injure the person of another." </w:t>
      </w:r>
      <w:bookmarkStart w:id="391" w:name="Bookmark_I68THWDM28T5130010000400"/>
      <w:bookmarkEnd w:id="391"/>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917</w:t>
        </w:r>
      </w:hyperlink>
      <w:r>
        <w:rPr>
          <w:rFonts w:ascii="arial" w:eastAsia="arial" w:hAnsi="arial" w:cs="arial"/>
          <w:b w:val="0"/>
          <w:i w:val="0"/>
          <w:strike w:val="0"/>
          <w:noProof w:val="0"/>
          <w:color w:val="000000"/>
          <w:position w:val="0"/>
          <w:sz w:val="20"/>
          <w:u w:val="none"/>
          <w:vertAlign w:val="baseline"/>
        </w:rPr>
        <w:t xml:space="preserve">. </w:t>
      </w:r>
      <w:bookmarkStart w:id="392" w:name="Bookmark_I68THWDM2HM65Y0010000400"/>
      <w:bookmarkEnd w:id="392"/>
      <w:r>
        <w:rPr>
          <w:rFonts w:ascii="arial" w:eastAsia="arial" w:hAnsi="arial" w:cs="arial"/>
          <w:b w:val="0"/>
          <w:i w:val="0"/>
          <w:strike w:val="0"/>
          <w:noProof w:val="0"/>
          <w:color w:val="000000"/>
          <w:position w:val="0"/>
          <w:sz w:val="20"/>
          <w:u w:val="none"/>
          <w:vertAlign w:val="baseline"/>
        </w:rPr>
        <w:t xml:space="preserve">The defendant was convicted of violating this statute after threatening to firebomb an embassy. </w:t>
      </w:r>
      <w:bookmarkStart w:id="393" w:name="Bookmark_I68THWDM2HM65Y0010000400_2"/>
      <w:bookmarkEnd w:id="393"/>
      <w:bookmarkStart w:id="394" w:name="Bookmark_I68THWDM28T5130040000400_2"/>
      <w:bookmarkEnd w:id="394"/>
      <w:bookmarkStart w:id="395" w:name="Bookmark_I68THWDM28T5130030000400"/>
      <w:bookmarkEnd w:id="395"/>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916</w:t>
        </w:r>
      </w:hyperlink>
      <w:r>
        <w:rPr>
          <w:rFonts w:ascii="arial" w:eastAsia="arial" w:hAnsi="arial" w:cs="arial"/>
          <w:b w:val="0"/>
          <w:i w:val="0"/>
          <w:strike w:val="0"/>
          <w:noProof w:val="0"/>
          <w:color w:val="000000"/>
          <w:position w:val="0"/>
          <w:sz w:val="20"/>
          <w:u w:val="none"/>
          <w:vertAlign w:val="baseline"/>
        </w:rPr>
        <w:t xml:space="preserve">. </w:t>
      </w:r>
      <w:bookmarkStart w:id="396" w:name="Bookmark_I68THWDM2HM65Y0030000400"/>
      <w:bookmarkEnd w:id="396"/>
      <w:r>
        <w:rPr>
          <w:rFonts w:ascii="arial" w:eastAsia="arial" w:hAnsi="arial" w:cs="arial"/>
          <w:b w:val="0"/>
          <w:i w:val="0"/>
          <w:strike w:val="0"/>
          <w:noProof w:val="0"/>
          <w:color w:val="000000"/>
          <w:position w:val="0"/>
          <w:sz w:val="20"/>
          <w:u w:val="none"/>
          <w:vertAlign w:val="baseline"/>
        </w:rPr>
        <w:t xml:space="preserve">On appeal, he argued that he was not guilty because he did not "threaten [] a specific natural person." </w:t>
      </w:r>
      <w:bookmarkStart w:id="397" w:name="Bookmark_I68THWDM28T5130050000400"/>
      <w:bookmarkEnd w:id="397"/>
      <w:hyperlink r:id="rId91" w:history="1">
        <w:r>
          <w:rPr>
            <w:rFonts w:ascii="arial" w:eastAsia="arial" w:hAnsi="arial" w:cs="arial"/>
            <w:b w:val="0"/>
            <w:i/>
            <w:strike w:val="0"/>
            <w:noProof w:val="0"/>
            <w:color w:val="0077CC"/>
            <w:position w:val="0"/>
            <w:sz w:val="20"/>
            <w:u w:val="single"/>
            <w:vertAlign w:val="baseline"/>
          </w:rPr>
          <w:t>Id.</w:t>
        </w:r>
      </w:hyperlink>
      <w:hyperlink r:id="rId91" w:history="1">
        <w:r>
          <w:rPr>
            <w:rFonts w:ascii="arial" w:eastAsia="arial" w:hAnsi="arial" w:cs="arial"/>
            <w:b w:val="0"/>
            <w:i/>
            <w:strike w:val="0"/>
            <w:noProof w:val="0"/>
            <w:color w:val="0077CC"/>
            <w:position w:val="0"/>
            <w:sz w:val="20"/>
            <w:u w:val="single"/>
            <w:vertAlign w:val="baseline"/>
          </w:rPr>
          <w:t xml:space="preserve"> at 917</w:t>
        </w:r>
      </w:hyperlink>
      <w:r>
        <w:rPr>
          <w:rFonts w:ascii="arial" w:eastAsia="arial" w:hAnsi="arial" w:cs="arial"/>
          <w:b w:val="0"/>
          <w:i w:val="0"/>
          <w:strike w:val="0"/>
          <w:noProof w:val="0"/>
          <w:color w:val="000000"/>
          <w:position w:val="0"/>
          <w:sz w:val="20"/>
          <w:u w:val="none"/>
          <w:vertAlign w:val="baseline"/>
        </w:rPr>
        <w:t xml:space="preserve">. </w:t>
      </w:r>
      <w:bookmarkStart w:id="398" w:name="Bookmark_I68THWDM2HM65Y0030000400_2"/>
      <w:bookmarkEnd w:id="398"/>
      <w:r>
        <w:rPr>
          <w:rFonts w:ascii="arial" w:eastAsia="arial" w:hAnsi="arial" w:cs="arial"/>
          <w:b w:val="0"/>
          <w:i w:val="0"/>
          <w:strike w:val="0"/>
          <w:noProof w:val="0"/>
          <w:color w:val="000000"/>
          <w:position w:val="0"/>
          <w:sz w:val="20"/>
          <w:u w:val="none"/>
          <w:vertAlign w:val="baseline"/>
        </w:rPr>
        <w:t xml:space="preserve">The Ninth Circuit rejected this argument, finding that </w:t>
      </w:r>
      <w:hyperlink r:id="rId92" w:history="1">
        <w:r>
          <w:rPr>
            <w:rFonts w:ascii="arial" w:eastAsia="arial" w:hAnsi="arial" w:cs="arial"/>
            <w:b w:val="0"/>
            <w:i/>
            <w:strike w:val="0"/>
            <w:noProof w:val="0"/>
            <w:color w:val="0077CC"/>
            <w:position w:val="0"/>
            <w:sz w:val="20"/>
            <w:u w:val="single"/>
            <w:vertAlign w:val="baseline"/>
          </w:rPr>
          <w:t>§ 875(c)</w:t>
        </w:r>
      </w:hyperlink>
      <w:r>
        <w:rPr>
          <w:rFonts w:ascii="arial" w:eastAsia="arial" w:hAnsi="arial" w:cs="arial"/>
          <w:b w:val="0"/>
          <w:i w:val="0"/>
          <w:strike w:val="0"/>
          <w:noProof w:val="0"/>
          <w:color w:val="000000"/>
          <w:position w:val="0"/>
          <w:sz w:val="20"/>
          <w:u w:val="none"/>
          <w:vertAlign w:val="baseline"/>
        </w:rPr>
        <w:t xml:space="preserve"> "does not require proof that a defendant threatened to injure any particular person," and his threat to injure all of "the people that [he] believe[d] are inside the [embassy]" satisfied the statute. </w:t>
      </w:r>
      <w:r>
        <w:rPr>
          <w:rFonts w:ascii="arial" w:eastAsia="arial" w:hAnsi="arial" w:cs="arial"/>
          <w:b w:val="0"/>
          <w:i/>
          <w:strike w:val="0"/>
          <w:noProof w:val="0"/>
          <w:color w:val="000000"/>
          <w:position w:val="0"/>
          <w:sz w:val="20"/>
          <w:u w:val="none"/>
          <w:vertAlign w:val="baseline"/>
        </w:rPr>
        <w:t xml:space="preserve">Id.; see also </w:t>
      </w:r>
      <w:bookmarkStart w:id="399" w:name="Bookmark_I68THWDM2HM65Y0020000400"/>
      <w:bookmarkEnd w:id="399"/>
      <w:hyperlink r:id="rId93" w:history="1">
        <w:r>
          <w:rPr>
            <w:rFonts w:ascii="arial" w:eastAsia="arial" w:hAnsi="arial" w:cs="arial"/>
            <w:b w:val="0"/>
            <w:i/>
            <w:strike w:val="0"/>
            <w:noProof w:val="0"/>
            <w:color w:val="0077CC"/>
            <w:position w:val="0"/>
            <w:sz w:val="20"/>
            <w:u w:val="single"/>
            <w:vertAlign w:val="baseline"/>
          </w:rPr>
          <w:t>United States v. Teague</w:t>
        </w:r>
      </w:hyperlink>
      <w:hyperlink r:id="rId93" w:history="1">
        <w:r>
          <w:rPr>
            <w:rFonts w:ascii="arial" w:eastAsia="arial" w:hAnsi="arial" w:cs="arial"/>
            <w:b w:val="0"/>
            <w:i/>
            <w:strike w:val="0"/>
            <w:noProof w:val="0"/>
            <w:color w:val="0077CC"/>
            <w:position w:val="0"/>
            <w:sz w:val="20"/>
            <w:u w:val="single"/>
            <w:vertAlign w:val="baseline"/>
          </w:rPr>
          <w:t>, 884 F.3d 726, 729 (7th Cir. 2018)</w:t>
        </w:r>
      </w:hyperlink>
      <w:r>
        <w:rPr>
          <w:rFonts w:ascii="arial" w:eastAsia="arial" w:hAnsi="arial" w:cs="arial"/>
          <w:b w:val="0"/>
          <w:i w:val="0"/>
          <w:strike w:val="0"/>
          <w:noProof w:val="0"/>
          <w:color w:val="000000"/>
          <w:position w:val="0"/>
          <w:sz w:val="20"/>
          <w:u w:val="none"/>
          <w:vertAlign w:val="baseline"/>
        </w:rPr>
        <w:t xml:space="preserve"> (Illinois murder statute was categorically a crime of violence under the elements clause of </w:t>
      </w:r>
      <w:hyperlink r:id="rId94" w:history="1">
        <w:r>
          <w:rPr>
            <w:rFonts w:ascii="arial" w:eastAsia="arial" w:hAnsi="arial" w:cs="arial"/>
            <w:b w:val="0"/>
            <w:i/>
            <w:strike w:val="0"/>
            <w:noProof w:val="0"/>
            <w:color w:val="0077CC"/>
            <w:position w:val="0"/>
            <w:sz w:val="20"/>
            <w:u w:val="single"/>
            <w:vertAlign w:val="baseline"/>
          </w:rPr>
          <w:t>U.S.S.G. § 4B1.2</w:t>
        </w:r>
      </w:hyperlink>
      <w:r>
        <w:rPr>
          <w:rFonts w:ascii="arial" w:eastAsia="arial" w:hAnsi="arial" w:cs="arial"/>
          <w:b w:val="0"/>
          <w:i w:val="0"/>
          <w:strike w:val="0"/>
          <w:noProof w:val="0"/>
          <w:color w:val="000000"/>
          <w:position w:val="0"/>
          <w:sz w:val="20"/>
          <w:u w:val="none"/>
          <w:vertAlign w:val="baseline"/>
        </w:rPr>
        <w:t xml:space="preserve"> even though the "doctrine of transferred intent" permitted murder convictions when a defendant "kills an unintended victim" (quotations omitted)).</w:t>
      </w:r>
    </w:p>
    <w:p>
      <w:pPr>
        <w:keepNext w:val="0"/>
        <w:spacing w:before="240" w:after="0" w:line="260" w:lineRule="atLeast"/>
        <w:ind w:left="0" w:right="0" w:firstLine="0"/>
        <w:jc w:val="both"/>
      </w:pPr>
      <w:bookmarkStart w:id="400" w:name="Bookmark_para_61"/>
      <w:bookmarkEnd w:id="400"/>
      <w:bookmarkStart w:id="401" w:name="Bookmark_LNHNREFclscc19"/>
      <w:bookmarkEnd w:id="401"/>
      <w:hyperlink r:id="rId95" w:history="1">
        <w:r>
          <w:rPr>
            <w:rFonts w:ascii="arial" w:eastAsia="arial" w:hAnsi="arial" w:cs="arial"/>
            <w:b/>
            <w:i/>
            <w:strike w:val="0"/>
            <w:color w:val="0077CC"/>
            <w:sz w:val="20"/>
            <w:u w:val="single"/>
            <w:vertAlign w:val="baseline"/>
          </w:rPr>
          <w:t>HN19</w:t>
        </w:r>
      </w:hyperlink>
      <w:r>
        <w:rPr>
          <w:rFonts w:ascii="arial" w:eastAsia="arial" w:hAnsi="arial" w:cs="arial"/>
          <w:b w:val="0"/>
          <w:i w:val="0"/>
          <w:strike w:val="0"/>
          <w:noProof w:val="0"/>
          <w:color w:val="000000"/>
          <w:position w:val="0"/>
          <w:sz w:val="20"/>
          <w:u w:val="none"/>
          <w:vertAlign w:val="baseline"/>
        </w:rPr>
        <w:t>[</w:t>
      </w:r>
      <w:hyperlink w:anchor="Bookmark_clscc19" w:history="1">
        <w:r>
          <w:pict>
            <v:shape id="_x0000_i1089"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402" w:name="Bookmark_I68THWDM2HM65Y0050000400"/>
      <w:bookmarkEnd w:id="402"/>
      <w:r>
        <w:rPr>
          <w:rFonts w:ascii="arial" w:eastAsia="arial" w:hAnsi="arial" w:cs="arial"/>
          <w:b w:val="0"/>
          <w:i w:val="0"/>
          <w:strike w:val="0"/>
          <w:noProof w:val="0"/>
          <w:color w:val="000000"/>
          <w:position w:val="0"/>
          <w:sz w:val="20"/>
          <w:u w:val="none"/>
          <w:vertAlign w:val="baseline"/>
        </w:rPr>
        <w:t>When Congress has intended for a defendant to have a specific victim in</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mind, it has said so. </w:t>
      </w:r>
      <w:r>
        <w:rPr>
          <w:rFonts w:ascii="arial" w:eastAsia="arial" w:hAnsi="arial" w:cs="arial"/>
          <w:b w:val="0"/>
          <w:i/>
          <w:strike w:val="0"/>
          <w:noProof w:val="0"/>
          <w:color w:val="000000"/>
          <w:position w:val="0"/>
          <w:sz w:val="20"/>
          <w:u w:val="none"/>
          <w:vertAlign w:val="baseline"/>
        </w:rPr>
        <w:t>See, e.g.</w:t>
      </w:r>
      <w:r>
        <w:rPr>
          <w:rFonts w:ascii="arial" w:eastAsia="arial" w:hAnsi="arial" w:cs="arial"/>
          <w:b w:val="0"/>
          <w:i w:val="0"/>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vertAlign w:val="baseline"/>
          </w:rPr>
          <w:t>18 U.S.C. §§ 1028(a)(7)</w:t>
        </w:r>
      </w:hyperlink>
      <w:r>
        <w:rPr>
          <w:rFonts w:ascii="arial" w:eastAsia="arial" w:hAnsi="arial" w:cs="arial"/>
          <w:b w:val="0"/>
          <w:i w:val="0"/>
          <w:strike w:val="0"/>
          <w:noProof w:val="0"/>
          <w:color w:val="000000"/>
          <w:position w:val="0"/>
          <w:sz w:val="20"/>
          <w:u w:val="none"/>
          <w:vertAlign w:val="baseline"/>
        </w:rPr>
        <w:t xml:space="preserve">, </w:t>
      </w:r>
      <w:hyperlink r:id="rId96" w:history="1">
        <w:r>
          <w:rPr>
            <w:rFonts w:ascii="arial" w:eastAsia="arial" w:hAnsi="arial" w:cs="arial"/>
            <w:b w:val="0"/>
            <w:i/>
            <w:strike w:val="0"/>
            <w:noProof w:val="0"/>
            <w:color w:val="0077CC"/>
            <w:position w:val="0"/>
            <w:sz w:val="20"/>
            <w:u w:val="single"/>
            <w:vertAlign w:val="baseline"/>
          </w:rPr>
          <w:t>(d)(7)</w:t>
        </w:r>
      </w:hyperlink>
      <w:r>
        <w:rPr>
          <w:rFonts w:ascii="arial" w:eastAsia="arial" w:hAnsi="arial" w:cs="arial"/>
          <w:b w:val="0"/>
          <w:i w:val="0"/>
          <w:strike w:val="0"/>
          <w:noProof w:val="0"/>
          <w:color w:val="000000"/>
          <w:position w:val="0"/>
          <w:sz w:val="20"/>
          <w:u w:val="none"/>
          <w:vertAlign w:val="baseline"/>
        </w:rPr>
        <w:t xml:space="preserve"> (outlawing use of "a means of identification of another person" to commit fraud, and defining "means of identification" as "any name or number that may be used . . . to identify a specific individual"); </w:t>
      </w:r>
      <w:hyperlink r:id="rId97" w:history="1">
        <w:r>
          <w:rPr>
            <w:rFonts w:ascii="arial" w:eastAsia="arial" w:hAnsi="arial" w:cs="arial"/>
            <w:b w:val="0"/>
            <w:i/>
            <w:strike w:val="0"/>
            <w:noProof w:val="0"/>
            <w:color w:val="0077CC"/>
            <w:position w:val="0"/>
            <w:sz w:val="20"/>
            <w:u w:val="single"/>
            <w:vertAlign w:val="baseline"/>
          </w:rPr>
          <w:t>18 U.S.C. § 1514(d)(1)(B)</w:t>
        </w:r>
      </w:hyperlink>
      <w:r>
        <w:rPr>
          <w:rFonts w:ascii="arial" w:eastAsia="arial" w:hAnsi="arial" w:cs="arial"/>
          <w:b w:val="0"/>
          <w:i w:val="0"/>
          <w:strike w:val="0"/>
          <w:noProof w:val="0"/>
          <w:color w:val="000000"/>
          <w:position w:val="0"/>
          <w:sz w:val="20"/>
          <w:u w:val="none"/>
          <w:vertAlign w:val="baseline"/>
        </w:rPr>
        <w:t xml:space="preserve"> (creating a civil cause of action to enjoin harassment of witnesses, and defining "harassment" as "a serious act or course of conduct directed at a specific person"). Congress thus knows how to legislate a specific-victim mens rea, and "[w]e do not lightly assume that Congress has omitted from its adopted text requirements that it nonetheless intends to apply." </w:t>
      </w:r>
      <w:bookmarkStart w:id="403" w:name="Bookmark_I68THWDM2HM65Y0040000400"/>
      <w:bookmarkEnd w:id="403"/>
      <w:hyperlink r:id="rId98" w:history="1">
        <w:r>
          <w:rPr>
            <w:rFonts w:ascii="arial" w:eastAsia="arial" w:hAnsi="arial" w:cs="arial"/>
            <w:b w:val="0"/>
            <w:i/>
            <w:strike w:val="0"/>
            <w:noProof w:val="0"/>
            <w:color w:val="0077CC"/>
            <w:position w:val="0"/>
            <w:sz w:val="20"/>
            <w:u w:val="single"/>
            <w:vertAlign w:val="baseline"/>
          </w:rPr>
          <w:t>Biden v. Texas</w:t>
        </w:r>
      </w:hyperlink>
      <w:hyperlink r:id="rId98" w:history="1">
        <w:r>
          <w:rPr>
            <w:rFonts w:ascii="arial" w:eastAsia="arial" w:hAnsi="arial" w:cs="arial"/>
            <w:b w:val="0"/>
            <w:i/>
            <w:strike w:val="0"/>
            <w:noProof w:val="0"/>
            <w:color w:val="0077CC"/>
            <w:position w:val="0"/>
            <w:sz w:val="20"/>
            <w:u w:val="single"/>
            <w:vertAlign w:val="baseline"/>
          </w:rPr>
          <w:t>, 142 S. Ct. 2528, 2541, 213 L. Ed. 2d 956 (2022)</w:t>
        </w:r>
      </w:hyperlink>
      <w:r>
        <w:rPr>
          <w:rFonts w:ascii="arial" w:eastAsia="arial" w:hAnsi="arial" w:cs="arial"/>
          <w:b w:val="0"/>
          <w:i w:val="0"/>
          <w:strike w:val="0"/>
          <w:noProof w:val="0"/>
          <w:color w:val="000000"/>
          <w:position w:val="0"/>
          <w:sz w:val="20"/>
          <w:u w:val="none"/>
          <w:vertAlign w:val="baseline"/>
        </w:rPr>
        <w:t xml:space="preserve"> (quoting </w:t>
      </w:r>
      <w:bookmarkStart w:id="404" w:name="Bookmark_I68THWDM28T5160010000400"/>
      <w:bookmarkEnd w:id="404"/>
      <w:hyperlink r:id="rId99" w:history="1">
        <w:r>
          <w:rPr>
            <w:rFonts w:ascii="arial" w:eastAsia="arial" w:hAnsi="arial" w:cs="arial"/>
            <w:b w:val="0"/>
            <w:i/>
            <w:strike w:val="0"/>
            <w:noProof w:val="0"/>
            <w:color w:val="0077CC"/>
            <w:position w:val="0"/>
            <w:sz w:val="20"/>
            <w:u w:val="single"/>
            <w:vertAlign w:val="baseline"/>
          </w:rPr>
          <w:t>Jama v. Immigr. &amp; Customs Enf't</w:t>
        </w:r>
      </w:hyperlink>
      <w:hyperlink r:id="rId99" w:history="1">
        <w:r>
          <w:rPr>
            <w:rFonts w:ascii="arial" w:eastAsia="arial" w:hAnsi="arial" w:cs="arial"/>
            <w:b w:val="0"/>
            <w:i/>
            <w:strike w:val="0"/>
            <w:noProof w:val="0"/>
            <w:color w:val="0077CC"/>
            <w:position w:val="0"/>
            <w:sz w:val="20"/>
            <w:u w:val="single"/>
            <w:vertAlign w:val="baseline"/>
          </w:rPr>
          <w:t>, 543 U.S. 335, 341, 125 S. Ct. 694, 160 L. Ed. 2d 708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5" w:name="Bookmark_para_62"/>
      <w:bookmarkEnd w:id="405"/>
      <w:r>
        <w:rPr>
          <w:rFonts w:ascii="arial" w:eastAsia="arial" w:hAnsi="arial" w:cs="arial"/>
          <w:b w:val="0"/>
          <w:i w:val="0"/>
          <w:strike w:val="0"/>
          <w:noProof w:val="0"/>
          <w:color w:val="000000"/>
          <w:position w:val="0"/>
          <w:sz w:val="20"/>
          <w:u w:val="none"/>
          <w:vertAlign w:val="baseline"/>
        </w:rPr>
        <w:t xml:space="preserve">In short, Mr. Kepler's arguments fail because (1) even if "person of another" means "specific person," it concerns actus reus, not mens rea, and thus is not a crime of violence requirement; and (2) even if "person of another" were a mens rea requirement, </w:t>
      </w:r>
      <w:r>
        <w:rPr>
          <w:rFonts w:ascii="arial" w:eastAsia="arial" w:hAnsi="arial" w:cs="arial"/>
          <w:b/>
          <w:i w:val="0"/>
          <w:strike w:val="0"/>
          <w:noProof w:val="0"/>
          <w:color w:val="000000"/>
          <w:position w:val="0"/>
          <w:sz w:val="20"/>
          <w:u w:val="none"/>
          <w:vertAlign w:val="baseline"/>
        </w:rPr>
        <w:t> [*1307] </w:t>
      </w:r>
      <w:r>
        <w:rPr>
          <w:rFonts w:ascii="arial" w:eastAsia="arial" w:hAnsi="arial" w:cs="arial"/>
          <w:b w:val="0"/>
          <w:i w:val="0"/>
          <w:strike w:val="0"/>
          <w:noProof w:val="0"/>
          <w:color w:val="000000"/>
          <w:position w:val="0"/>
          <w:sz w:val="20"/>
          <w:u w:val="none"/>
          <w:vertAlign w:val="baseline"/>
        </w:rPr>
        <w:t xml:space="preserve"> it does not refer to a specific victim, so depraved-heart recklessness satisfies it. </w:t>
      </w:r>
      <w:bookmarkStart w:id="406" w:name="Bookmark_LNHNREFclscc20"/>
      <w:bookmarkEnd w:id="406"/>
      <w:hyperlink r:id="rId100" w:history="1">
        <w:r>
          <w:rPr>
            <w:rFonts w:ascii="arial" w:eastAsia="arial" w:hAnsi="arial" w:cs="arial"/>
            <w:b/>
            <w:i/>
            <w:strike w:val="0"/>
            <w:noProof w:val="0"/>
            <w:color w:val="0077CC"/>
            <w:position w:val="0"/>
            <w:sz w:val="20"/>
            <w:u w:val="single"/>
            <w:vertAlign w:val="baseline"/>
          </w:rPr>
          <w:t>HN20</w:t>
        </w:r>
      </w:hyperlink>
      <w:r>
        <w:rPr>
          <w:rFonts w:ascii="arial" w:eastAsia="arial" w:hAnsi="arial" w:cs="arial"/>
          <w:b w:val="0"/>
          <w:i w:val="0"/>
          <w:strike w:val="0"/>
          <w:noProof w:val="0"/>
          <w:color w:val="000000"/>
          <w:position w:val="0"/>
          <w:sz w:val="20"/>
          <w:u w:val="none"/>
          <w:vertAlign w:val="baseline"/>
        </w:rPr>
        <w:t>[</w:t>
      </w:r>
      <w:hyperlink w:anchor="Bookmark_clscc20" w:history="1">
        <w:r>
          <w:pict>
            <v:shape id="_x0000_i1090"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We conclude that the "person of another" in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is not a mens rea requirement, and even if it were, it does not require the perpetrator to have a specific victim in mind when deploying deadly force.</w:t>
      </w:r>
    </w:p>
    <w:p>
      <w:pPr>
        <w:keepNext w:val="0"/>
        <w:spacing w:before="200" w:after="0" w:line="260" w:lineRule="atLeast"/>
        <w:ind w:left="0" w:right="0" w:firstLine="0"/>
        <w:jc w:val="both"/>
      </w:pPr>
      <w:bookmarkStart w:id="407" w:name="Bookmark_para_63"/>
      <w:bookmarkEnd w:id="407"/>
      <w:r>
        <w:rPr>
          <w:rFonts w:ascii="arial" w:eastAsia="arial" w:hAnsi="arial" w:cs="arial"/>
          <w:b w:val="0"/>
          <w:i w:val="0"/>
          <w:strike w:val="0"/>
          <w:noProof w:val="0"/>
          <w:color w:val="000000"/>
          <w:position w:val="0"/>
          <w:sz w:val="20"/>
          <w:u w:val="none"/>
          <w:vertAlign w:val="baseline"/>
        </w:rPr>
        <w:t>* * * *</w:t>
      </w:r>
    </w:p>
    <w:p>
      <w:pPr>
        <w:keepNext w:val="0"/>
        <w:spacing w:before="240" w:after="0" w:line="260" w:lineRule="atLeast"/>
        <w:ind w:left="0" w:right="0" w:firstLine="0"/>
        <w:jc w:val="both"/>
      </w:pPr>
      <w:bookmarkStart w:id="408" w:name="Bookmark_para_64"/>
      <w:bookmarkEnd w:id="408"/>
      <w:bookmarkStart w:id="409" w:name="Bookmark_LNHNREFclscc21"/>
      <w:bookmarkEnd w:id="409"/>
      <w:hyperlink r:id="rId101" w:history="1">
        <w:r>
          <w:rPr>
            <w:rFonts w:ascii="arial" w:eastAsia="arial" w:hAnsi="arial" w:cs="arial"/>
            <w:b/>
            <w:i/>
            <w:strike w:val="0"/>
            <w:color w:val="0077CC"/>
            <w:sz w:val="20"/>
            <w:u w:val="single"/>
            <w:vertAlign w:val="baseline"/>
          </w:rPr>
          <w:t>HN21</w:t>
        </w:r>
      </w:hyperlink>
      <w:r>
        <w:rPr>
          <w:rFonts w:ascii="arial" w:eastAsia="arial" w:hAnsi="arial" w:cs="arial"/>
          <w:b w:val="0"/>
          <w:i w:val="0"/>
          <w:strike w:val="0"/>
          <w:noProof w:val="0"/>
          <w:color w:val="000000"/>
          <w:position w:val="0"/>
          <w:sz w:val="20"/>
          <w:u w:val="none"/>
          <w:vertAlign w:val="baseline"/>
        </w:rPr>
        <w:t>[</w:t>
      </w:r>
      <w:hyperlink w:anchor="Bookmark_clscc21" w:history="1">
        <w:r>
          <w:pict>
            <v:shape id="_x0000_i1091"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The elements clause of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requires that a defendant</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use force "against"—aim or direct his conduct at—"the person . . . of another." As shown above, depraved-heart murder requires that the perpetrator direct conduct at another person, though not necessarily a particular person. And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does not say that a defendant commits a crime of violence only with a specific victim in mind. We therefore conclude that depraved-heart murder is categorically a crime of violence.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Out-of-circuit support</w:t>
      </w:r>
    </w:p>
    <w:p>
      <w:pPr>
        <w:keepNext w:val="0"/>
        <w:spacing w:before="240" w:after="0" w:line="260" w:lineRule="atLeast"/>
        <w:ind w:left="0" w:right="0" w:firstLine="0"/>
        <w:jc w:val="both"/>
      </w:pPr>
      <w:bookmarkStart w:id="410" w:name="Bookmark_para_65"/>
      <w:bookmarkEnd w:id="410"/>
      <w:bookmarkStart w:id="411" w:name="Bookmark_I4SVXJ6TXTY00003DVW0000H"/>
      <w:bookmarkEnd w:id="411"/>
      <w:bookmarkStart w:id="412" w:name="Bookmark_I4SVXJ6V1R200003DVW0000K"/>
      <w:bookmarkEnd w:id="412"/>
      <w:bookmarkStart w:id="413" w:name="Bookmark_I4SVXJ6V64F00003DVW0000N"/>
      <w:bookmarkEnd w:id="413"/>
      <w:bookmarkStart w:id="414" w:name="Bookmark_I4SVXJ6V9NH00003DVW0000R"/>
      <w:bookmarkEnd w:id="414"/>
      <w:bookmarkStart w:id="415" w:name="Bookmark_I4SVXJ6VGB500003DVW0000T"/>
      <w:bookmarkEnd w:id="415"/>
      <w:bookmarkStart w:id="416" w:name="Bookmark_I68THWDM28T5160040000400"/>
      <w:bookmarkEnd w:id="416"/>
      <w:r>
        <w:rPr>
          <w:rFonts w:ascii="arial" w:eastAsia="arial" w:hAnsi="arial" w:cs="arial"/>
          <w:b w:val="0"/>
          <w:i w:val="0"/>
          <w:strike w:val="0"/>
          <w:noProof w:val="0"/>
          <w:color w:val="000000"/>
          <w:position w:val="0"/>
          <w:sz w:val="20"/>
          <w:u w:val="none"/>
          <w:vertAlign w:val="baseline"/>
        </w:rPr>
        <w:t xml:space="preserve">In reaching this conclusion, we join every other court of appeals to have considered this issue. </w:t>
      </w:r>
      <w:r>
        <w:rPr>
          <w:rFonts w:ascii="arial" w:eastAsia="arial" w:hAnsi="arial" w:cs="arial"/>
          <w:b w:val="0"/>
          <w:i/>
          <w:strike w:val="0"/>
          <w:noProof w:val="0"/>
          <w:color w:val="000000"/>
          <w:position w:val="0"/>
          <w:sz w:val="20"/>
          <w:u w:val="none"/>
          <w:vertAlign w:val="baseline"/>
        </w:rPr>
        <w:t xml:space="preserve">See </w:t>
      </w:r>
      <w:bookmarkStart w:id="417" w:name="Bookmark_I68THWDM28T5160030000400"/>
      <w:bookmarkEnd w:id="417"/>
      <w:hyperlink r:id="rId84" w:history="1">
        <w:r>
          <w:rPr>
            <w:rFonts w:ascii="arial" w:eastAsia="arial" w:hAnsi="arial" w:cs="arial"/>
            <w:b w:val="0"/>
            <w:i/>
            <w:strike w:val="0"/>
            <w:noProof w:val="0"/>
            <w:color w:val="0077CC"/>
            <w:position w:val="0"/>
            <w:sz w:val="20"/>
            <w:u w:val="single"/>
            <w:vertAlign w:val="baseline"/>
          </w:rPr>
          <w:t>Begay</w:t>
        </w:r>
      </w:hyperlink>
      <w:hyperlink r:id="rId84" w:history="1">
        <w:r>
          <w:rPr>
            <w:rFonts w:ascii="arial" w:eastAsia="arial" w:hAnsi="arial" w:cs="arial"/>
            <w:b w:val="0"/>
            <w:i/>
            <w:strike w:val="0"/>
            <w:noProof w:val="0"/>
            <w:color w:val="0077CC"/>
            <w:position w:val="0"/>
            <w:sz w:val="20"/>
            <w:u w:val="single"/>
            <w:vertAlign w:val="baseline"/>
          </w:rPr>
          <w:t>, 33 F.4th at 1093-96</w:t>
        </w:r>
      </w:hyperlink>
      <w:r>
        <w:rPr>
          <w:rFonts w:ascii="arial" w:eastAsia="arial" w:hAnsi="arial" w:cs="arial"/>
          <w:b w:val="0"/>
          <w:i w:val="0"/>
          <w:strike w:val="0"/>
          <w:noProof w:val="0"/>
          <w:color w:val="000000"/>
          <w:position w:val="0"/>
          <w:sz w:val="20"/>
          <w:u w:val="none"/>
          <w:vertAlign w:val="baseline"/>
        </w:rPr>
        <w:t xml:space="preserve"> (because depraved-heart recklessness requires extreme indifference "</w:t>
      </w:r>
      <w:r>
        <w:rPr>
          <w:rFonts w:ascii="arial" w:eastAsia="arial" w:hAnsi="arial" w:cs="arial"/>
          <w:b w:val="0"/>
          <w:i/>
          <w:strike w:val="0"/>
          <w:noProof w:val="0"/>
          <w:color w:val="000000"/>
          <w:position w:val="0"/>
          <w:sz w:val="20"/>
          <w:u w:val="none"/>
          <w:vertAlign w:val="baseline"/>
        </w:rPr>
        <w:t xml:space="preserve">toward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strike w:val="0"/>
          <w:noProof w:val="0"/>
          <w:color w:val="000000"/>
          <w:position w:val="0"/>
          <w:sz w:val="20"/>
          <w:u w:val="none"/>
          <w:vertAlign w:val="baseline"/>
        </w:rPr>
        <w:t xml:space="preserve"> life</w:t>
      </w:r>
      <w:r>
        <w:rPr>
          <w:rFonts w:ascii="arial" w:eastAsia="arial" w:hAnsi="arial" w:cs="arial"/>
          <w:b w:val="0"/>
          <w:i w:val="0"/>
          <w:strike w:val="0"/>
          <w:noProof w:val="0"/>
          <w:color w:val="000000"/>
          <w:position w:val="0"/>
          <w:sz w:val="20"/>
          <w:u w:val="none"/>
          <w:vertAlign w:val="baseline"/>
        </w:rPr>
        <w:t xml:space="preserve">," it is "oppositional" in the manner described in </w:t>
      </w:r>
      <w:bookmarkStart w:id="418" w:name="Bookmark_I68THWDM28T5160050000400"/>
      <w:bookmarkEnd w:id="418"/>
      <w:hyperlink r:id="rId80" w:history="1">
        <w:r>
          <w:rPr>
            <w:rFonts w:ascii="arial" w:eastAsia="arial" w:hAnsi="arial" w:cs="arial"/>
            <w:b w:val="0"/>
            <w:i/>
            <w:strike w:val="0"/>
            <w:noProof w:val="0"/>
            <w:color w:val="0077CC"/>
            <w:position w:val="0"/>
            <w:sz w:val="20"/>
            <w:u w:val="single"/>
            <w:vertAlign w:val="baseline"/>
          </w:rPr>
          <w:t>Borden</w:t>
        </w:r>
      </w:hyperlink>
      <w:r>
        <w:rPr>
          <w:rFonts w:ascii="arial" w:eastAsia="arial" w:hAnsi="arial" w:cs="arial"/>
          <w:b w:val="0"/>
          <w:i w:val="0"/>
          <w:strike w:val="0"/>
          <w:noProof w:val="0"/>
          <w:color w:val="000000"/>
          <w:position w:val="0"/>
          <w:sz w:val="20"/>
          <w:u w:val="none"/>
          <w:vertAlign w:val="baseline"/>
        </w:rPr>
        <w:t xml:space="preserve">); </w:t>
      </w:r>
      <w:bookmarkStart w:id="419" w:name="Bookmark_I68THWDN2HM6630020000400"/>
      <w:bookmarkEnd w:id="419"/>
      <w:hyperlink r:id="rId102" w:history="1">
        <w:r>
          <w:rPr>
            <w:rFonts w:ascii="arial" w:eastAsia="arial" w:hAnsi="arial" w:cs="arial"/>
            <w:b w:val="0"/>
            <w:i/>
            <w:strike w:val="0"/>
            <w:noProof w:val="0"/>
            <w:color w:val="0077CC"/>
            <w:position w:val="0"/>
            <w:sz w:val="20"/>
            <w:u w:val="single"/>
            <w:vertAlign w:val="baseline"/>
          </w:rPr>
          <w:t>Janis v. United States</w:t>
        </w:r>
      </w:hyperlink>
      <w:hyperlink r:id="rId102" w:history="1">
        <w:r>
          <w:rPr>
            <w:rFonts w:ascii="arial" w:eastAsia="arial" w:hAnsi="arial" w:cs="arial"/>
            <w:b w:val="0"/>
            <w:i/>
            <w:strike w:val="0"/>
            <w:noProof w:val="0"/>
            <w:color w:val="0077CC"/>
            <w:position w:val="0"/>
            <w:sz w:val="20"/>
            <w:u w:val="single"/>
            <w:vertAlign w:val="baseline"/>
          </w:rPr>
          <w:t xml:space="preserve">, </w:t>
        </w:r>
      </w:hyperlink>
      <w:hyperlink r:id="rId102" w:history="1">
        <w:r>
          <w:rPr>
            <w:rFonts w:ascii="arial" w:eastAsia="arial" w:hAnsi="arial" w:cs="arial"/>
            <w:b w:val="0"/>
            <w:i/>
            <w:strike w:val="0"/>
            <w:noProof w:val="0"/>
            <w:color w:val="0077CC"/>
            <w:position w:val="0"/>
            <w:sz w:val="20"/>
            <w:u w:val="single"/>
            <w:vertAlign w:val="baseline"/>
          </w:rPr>
          <w:t>___</w:t>
        </w:r>
      </w:hyperlink>
      <w:hyperlink r:id="rId102" w:history="1">
        <w:r>
          <w:rPr>
            <w:rFonts w:ascii="arial" w:eastAsia="arial" w:hAnsi="arial" w:cs="arial"/>
            <w:b w:val="0"/>
            <w:i/>
            <w:strike w:val="0"/>
            <w:noProof w:val="0"/>
            <w:color w:val="0077CC"/>
            <w:position w:val="0"/>
            <w:sz w:val="20"/>
            <w:u w:val="single"/>
            <w:vertAlign w:val="baseline"/>
          </w:rPr>
          <w:t xml:space="preserve"> F.4th </w:t>
        </w:r>
      </w:hyperlink>
      <w:hyperlink r:id="rId102" w:history="1">
        <w:r>
          <w:rPr>
            <w:rFonts w:ascii="arial" w:eastAsia="arial" w:hAnsi="arial" w:cs="arial"/>
            <w:b w:val="0"/>
            <w:i/>
            <w:strike w:val="0"/>
            <w:noProof w:val="0"/>
            <w:color w:val="0077CC"/>
            <w:position w:val="0"/>
            <w:sz w:val="20"/>
            <w:u w:val="single"/>
            <w:vertAlign w:val="baseline"/>
          </w:rPr>
          <w:t>___</w:t>
        </w:r>
      </w:hyperlink>
      <w:hyperlink r:id="rId102" w:history="1">
        <w:r>
          <w:rPr>
            <w:rFonts w:ascii="arial" w:eastAsia="arial" w:hAnsi="arial" w:cs="arial"/>
            <w:b w:val="0"/>
            <w:i/>
            <w:strike w:val="0"/>
            <w:noProof w:val="0"/>
            <w:color w:val="0077CC"/>
            <w:position w:val="0"/>
            <w:sz w:val="20"/>
            <w:u w:val="single"/>
            <w:vertAlign w:val="baseline"/>
          </w:rPr>
          <w:t>, 73 F.4th 628, 2023 U.S. App. LEXIS 18125, 2023 WL 4540528, at *4-6 (8th Cir. July 14, 2023)</w:t>
        </w:r>
      </w:hyperlink>
      <w:r>
        <w:rPr>
          <w:rFonts w:ascii="arial" w:eastAsia="arial" w:hAnsi="arial" w:cs="arial"/>
          <w:b w:val="0"/>
          <w:i w:val="0"/>
          <w:strike w:val="0"/>
          <w:noProof w:val="0"/>
          <w:color w:val="000000"/>
          <w:position w:val="0"/>
          <w:sz w:val="20"/>
          <w:u w:val="none"/>
          <w:vertAlign w:val="baseline"/>
        </w:rPr>
        <w:t xml:space="preserve"> (holding that the "extreme recklessness" standard required by depraved-heart murder "is close to knowledge and far from ordinary recklessness," and "necessarily denotes the oppositional conduct that the force clause requires"); </w:t>
      </w:r>
      <w:bookmarkStart w:id="420" w:name="Bookmark_I68THWDN2HM6630040000400"/>
      <w:bookmarkEnd w:id="420"/>
      <w:hyperlink r:id="rId103" w:history="1">
        <w:r>
          <w:rPr>
            <w:rFonts w:ascii="arial" w:eastAsia="arial" w:hAnsi="arial" w:cs="arial"/>
            <w:b w:val="0"/>
            <w:i/>
            <w:strike w:val="0"/>
            <w:noProof w:val="0"/>
            <w:color w:val="0077CC"/>
            <w:position w:val="0"/>
            <w:sz w:val="20"/>
            <w:u w:val="single"/>
            <w:vertAlign w:val="baseline"/>
          </w:rPr>
          <w:t>United States v. Manley</w:t>
        </w:r>
      </w:hyperlink>
      <w:hyperlink r:id="rId103" w:history="1">
        <w:r>
          <w:rPr>
            <w:rFonts w:ascii="arial" w:eastAsia="arial" w:hAnsi="arial" w:cs="arial"/>
            <w:b w:val="0"/>
            <w:i/>
            <w:strike w:val="0"/>
            <w:noProof w:val="0"/>
            <w:color w:val="0077CC"/>
            <w:position w:val="0"/>
            <w:sz w:val="20"/>
            <w:u w:val="single"/>
            <w:vertAlign w:val="baseline"/>
          </w:rPr>
          <w:t>, 52 F.4th 143, 151 (4th Cir. 2022)</w:t>
        </w:r>
      </w:hyperlink>
      <w:r>
        <w:rPr>
          <w:rFonts w:ascii="arial" w:eastAsia="arial" w:hAnsi="arial" w:cs="arial"/>
          <w:b w:val="0"/>
          <w:i w:val="0"/>
          <w:strike w:val="0"/>
          <w:noProof w:val="0"/>
          <w:color w:val="000000"/>
          <w:position w:val="0"/>
          <w:sz w:val="20"/>
          <w:u w:val="none"/>
          <w:vertAlign w:val="baseline"/>
        </w:rPr>
        <w:t xml:space="preserve"> (extreme recklessness "necessarily requires conduct that uses physical force </w:t>
      </w:r>
      <w:r>
        <w:rPr>
          <w:rFonts w:ascii="arial" w:eastAsia="arial" w:hAnsi="arial" w:cs="arial"/>
          <w:b w:val="0"/>
          <w:i/>
          <w:strike w:val="0"/>
          <w:noProof w:val="0"/>
          <w:color w:val="000000"/>
          <w:position w:val="0"/>
          <w:sz w:val="20"/>
          <w:u w:val="none"/>
          <w:vertAlign w:val="baseline"/>
        </w:rPr>
        <w:t>against</w:t>
      </w:r>
      <w:r>
        <w:rPr>
          <w:rFonts w:ascii="arial" w:eastAsia="arial" w:hAnsi="arial" w:cs="arial"/>
          <w:b w:val="0"/>
          <w:i w:val="0"/>
          <w:strike w:val="0"/>
          <w:noProof w:val="0"/>
          <w:color w:val="000000"/>
          <w:position w:val="0"/>
          <w:sz w:val="20"/>
          <w:u w:val="none"/>
          <w:vertAlign w:val="baseline"/>
        </w:rPr>
        <w:t xml:space="preserve"> another"); </w:t>
      </w:r>
      <w:bookmarkStart w:id="421" w:name="Bookmark_I68THWDN2D6N700010000400"/>
      <w:bookmarkEnd w:id="421"/>
      <w:hyperlink r:id="rId104" w:history="1">
        <w:r>
          <w:rPr>
            <w:rFonts w:ascii="arial" w:eastAsia="arial" w:hAnsi="arial" w:cs="arial"/>
            <w:b w:val="0"/>
            <w:i/>
            <w:strike w:val="0"/>
            <w:noProof w:val="0"/>
            <w:color w:val="0077CC"/>
            <w:position w:val="0"/>
            <w:sz w:val="20"/>
            <w:u w:val="single"/>
            <w:vertAlign w:val="baseline"/>
          </w:rPr>
          <w:t>Alvarado-Linares v. United States</w:t>
        </w:r>
      </w:hyperlink>
      <w:hyperlink r:id="rId104" w:history="1">
        <w:r>
          <w:rPr>
            <w:rFonts w:ascii="arial" w:eastAsia="arial" w:hAnsi="arial" w:cs="arial"/>
            <w:b w:val="0"/>
            <w:i/>
            <w:strike w:val="0"/>
            <w:noProof w:val="0"/>
            <w:color w:val="0077CC"/>
            <w:position w:val="0"/>
            <w:sz w:val="20"/>
            <w:u w:val="single"/>
            <w:vertAlign w:val="baseline"/>
          </w:rPr>
          <w:t>, 44 F.4th 1334, 1344 (11th Cir. 2022)</w:t>
        </w:r>
      </w:hyperlink>
      <w:r>
        <w:rPr>
          <w:rFonts w:ascii="arial" w:eastAsia="arial" w:hAnsi="arial" w:cs="arial"/>
          <w:b w:val="0"/>
          <w:i w:val="0"/>
          <w:strike w:val="0"/>
          <w:noProof w:val="0"/>
          <w:color w:val="000000"/>
          <w:position w:val="0"/>
          <w:sz w:val="20"/>
          <w:u w:val="none"/>
          <w:vertAlign w:val="baseline"/>
        </w:rPr>
        <w:t xml:space="preserve"> (holding that the Georgia murder statute, which includes killings committed with "an abandoned and malignant heart," is a "crime of violence" because it requires a mens rea that "goes beyond mere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recklessness"); </w:t>
      </w:r>
      <w:bookmarkStart w:id="422" w:name="Bookmark_I68THWDN2D6N700030000400"/>
      <w:bookmarkEnd w:id="422"/>
      <w:hyperlink r:id="rId105" w:history="1">
        <w:r>
          <w:rPr>
            <w:rFonts w:ascii="arial" w:eastAsia="arial" w:hAnsi="arial" w:cs="arial"/>
            <w:b w:val="0"/>
            <w:i/>
            <w:strike w:val="0"/>
            <w:noProof w:val="0"/>
            <w:color w:val="0077CC"/>
            <w:position w:val="0"/>
            <w:sz w:val="20"/>
            <w:u w:val="single"/>
            <w:vertAlign w:val="baseline"/>
          </w:rPr>
          <w:t>United States v. Harrison</w:t>
        </w:r>
      </w:hyperlink>
      <w:hyperlink r:id="rId105" w:history="1">
        <w:r>
          <w:rPr>
            <w:rFonts w:ascii="arial" w:eastAsia="arial" w:hAnsi="arial" w:cs="arial"/>
            <w:b w:val="0"/>
            <w:i/>
            <w:strike w:val="0"/>
            <w:noProof w:val="0"/>
            <w:color w:val="0077CC"/>
            <w:position w:val="0"/>
            <w:sz w:val="20"/>
            <w:u w:val="single"/>
            <w:vertAlign w:val="baseline"/>
          </w:rPr>
          <w:t>, 54 F.4th 884, 890 (6th Cir. 2022)</w:t>
        </w:r>
      </w:hyperlink>
      <w:r>
        <w:rPr>
          <w:rFonts w:ascii="arial" w:eastAsia="arial" w:hAnsi="arial" w:cs="arial"/>
          <w:b w:val="0"/>
          <w:i w:val="0"/>
          <w:strike w:val="0"/>
          <w:noProof w:val="0"/>
          <w:color w:val="000000"/>
          <w:position w:val="0"/>
          <w:sz w:val="20"/>
          <w:u w:val="none"/>
          <w:vertAlign w:val="baseline"/>
        </w:rPr>
        <w:t xml:space="preserve"> (depraved-heart recklessness extends beyond ordinary recklessness, and "</w:t>
      </w:r>
      <w:bookmarkStart w:id="423" w:name="Bookmark_I68THWDM28T5160040000400_2"/>
      <w:bookmarkEnd w:id="423"/>
      <w:bookmarkStart w:id="424" w:name="Bookmark_I68THWDN2D6N700050000400"/>
      <w:bookmarkEnd w:id="424"/>
      <w:hyperlink r:id="rId80" w:history="1">
        <w:r>
          <w:rPr>
            <w:rFonts w:ascii="arial" w:eastAsia="arial" w:hAnsi="arial" w:cs="arial"/>
            <w:b w:val="0"/>
            <w:i/>
            <w:strike w:val="0"/>
            <w:noProof w:val="0"/>
            <w:color w:val="0077CC"/>
            <w:position w:val="0"/>
            <w:sz w:val="20"/>
            <w:u w:val="single"/>
            <w:vertAlign w:val="baseline"/>
          </w:rPr>
          <w:t>Borden</w:t>
        </w:r>
      </w:hyperlink>
      <w:r>
        <w:rPr>
          <w:rFonts w:ascii="arial" w:eastAsia="arial" w:hAnsi="arial" w:cs="arial"/>
          <w:b w:val="0"/>
          <w:i w:val="0"/>
          <w:strike w:val="0"/>
          <w:noProof w:val="0"/>
          <w:color w:val="000000"/>
          <w:position w:val="0"/>
          <w:sz w:val="20"/>
          <w:u w:val="none"/>
          <w:vertAlign w:val="baseline"/>
        </w:rPr>
        <w:t xml:space="preserve"> didn't extend" to "more culpable mental state[s] than recklessness").</w:t>
      </w:r>
    </w:p>
    <w:p>
      <w:pPr>
        <w:keepNext w:val="0"/>
        <w:spacing w:before="200" w:after="0" w:line="260" w:lineRule="atLeast"/>
        <w:ind w:left="0" w:right="0" w:firstLine="0"/>
        <w:jc w:val="both"/>
      </w:pPr>
      <w:bookmarkStart w:id="425" w:name="Bookmark_para_66"/>
      <w:bookmarkEnd w:id="425"/>
      <w:bookmarkStart w:id="426" w:name="Bookmark_I68THWDN28T5190030000400"/>
      <w:bookmarkEnd w:id="426"/>
      <w:bookmarkStart w:id="427" w:name="Bookmark_I68THWDN28T5190050000400"/>
      <w:bookmarkEnd w:id="427"/>
      <w:bookmarkStart w:id="428" w:name="Bookmark_I68THWDN2HM6650020000400"/>
      <w:bookmarkEnd w:id="42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Begay</w:t>
      </w:r>
      <w:r>
        <w:rPr>
          <w:rFonts w:ascii="arial" w:eastAsia="arial" w:hAnsi="arial" w:cs="arial"/>
          <w:b w:val="0"/>
          <w:i w:val="0"/>
          <w:strike w:val="0"/>
          <w:noProof w:val="0"/>
          <w:color w:val="000000"/>
          <w:position w:val="0"/>
          <w:sz w:val="20"/>
          <w:u w:val="none"/>
          <w:vertAlign w:val="baseline"/>
        </w:rPr>
        <w:t xml:space="preserve">, the Ninth Circuit understood depraved-heart murder to require "depravity and such extreme and wanton disregard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as to constitute 'malice'. . . ." </w:t>
      </w:r>
      <w:bookmarkStart w:id="429" w:name="Bookmark_I68THWDN28T5190020000400"/>
      <w:bookmarkEnd w:id="429"/>
      <w:hyperlink r:id="rId84" w:history="1">
        <w:r>
          <w:rPr>
            <w:rFonts w:ascii="arial" w:eastAsia="arial" w:hAnsi="arial" w:cs="arial"/>
            <w:b w:val="0"/>
            <w:i/>
            <w:strike w:val="0"/>
            <w:noProof w:val="0"/>
            <w:color w:val="0077CC"/>
            <w:position w:val="0"/>
            <w:sz w:val="20"/>
            <w:u w:val="single"/>
            <w:vertAlign w:val="baseline"/>
          </w:rPr>
          <w:t>33 F.4th at 1094</w:t>
        </w:r>
      </w:hyperlink>
      <w:r>
        <w:rPr>
          <w:rFonts w:ascii="arial" w:eastAsia="arial" w:hAnsi="arial" w:cs="arial"/>
          <w:b w:val="0"/>
          <w:i w:val="0"/>
          <w:strike w:val="0"/>
          <w:noProof w:val="0"/>
          <w:color w:val="000000"/>
          <w:position w:val="0"/>
          <w:sz w:val="20"/>
          <w:u w:val="none"/>
          <w:vertAlign w:val="baseline"/>
        </w:rPr>
        <w:t xml:space="preserve"> (quotations omitted). </w:t>
      </w:r>
      <w:bookmarkStart w:id="430" w:name="Bookmark_I68THWDN2HM6650040000400"/>
      <w:bookmarkEnd w:id="430"/>
      <w:r>
        <w:rPr>
          <w:rFonts w:ascii="arial" w:eastAsia="arial" w:hAnsi="arial" w:cs="arial"/>
          <w:b w:val="0"/>
          <w:i w:val="0"/>
          <w:strike w:val="0"/>
          <w:noProof w:val="0"/>
          <w:color w:val="000000"/>
          <w:position w:val="0"/>
          <w:sz w:val="20"/>
          <w:u w:val="none"/>
          <w:vertAlign w:val="baseline"/>
        </w:rPr>
        <w:t xml:space="preserve">It recognized that "[s]econd-degree murder does not require . . . that a defendant target his conduct at any particular individual." </w:t>
      </w:r>
      <w:bookmarkStart w:id="431" w:name="Bookmark_I68THWDN28T5190040000400"/>
      <w:bookmarkEnd w:id="431"/>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1095</w:t>
        </w:r>
      </w:hyperlink>
      <w:r>
        <w:rPr>
          <w:rFonts w:ascii="arial" w:eastAsia="arial" w:hAnsi="arial" w:cs="arial"/>
          <w:b w:val="0"/>
          <w:i w:val="0"/>
          <w:strike w:val="0"/>
          <w:noProof w:val="0"/>
          <w:color w:val="000000"/>
          <w:position w:val="0"/>
          <w:sz w:val="20"/>
          <w:u w:val="none"/>
          <w:vertAlign w:val="baseline"/>
        </w:rPr>
        <w:t xml:space="preserve">. It reasoned that depraved-heart murder "requires finding that the defendant acted with </w:t>
      </w:r>
      <w:r>
        <w:rPr>
          <w:rFonts w:ascii="arial" w:eastAsia="arial" w:hAnsi="arial" w:cs="arial"/>
          <w:b w:val="0"/>
          <w:i/>
          <w:strike w:val="0"/>
          <w:noProof w:val="0"/>
          <w:color w:val="000000"/>
          <w:position w:val="0"/>
          <w:sz w:val="20"/>
          <w:u w:val="none"/>
          <w:vertAlign w:val="baseline"/>
        </w:rPr>
        <w:t>extreme indifference</w:t>
      </w:r>
      <w:r>
        <w:rPr>
          <w:rFonts w:ascii="arial" w:eastAsia="arial" w:hAnsi="arial" w:cs="arial"/>
          <w:b w:val="0"/>
          <w:i w:val="0"/>
          <w:strike w:val="0"/>
          <w:noProof w:val="0"/>
          <w:color w:val="000000"/>
          <w:position w:val="0"/>
          <w:sz w:val="20"/>
          <w:u w:val="none"/>
          <w:vertAlign w:val="baseline"/>
        </w:rPr>
        <w:t xml:space="preserve">, and that the indifference was </w:t>
      </w:r>
      <w:r>
        <w:rPr>
          <w:rFonts w:ascii="arial" w:eastAsia="arial" w:hAnsi="arial" w:cs="arial"/>
          <w:b w:val="0"/>
          <w:i/>
          <w:strike w:val="0"/>
          <w:noProof w:val="0"/>
          <w:color w:val="000000"/>
          <w:position w:val="0"/>
          <w:sz w:val="20"/>
          <w:u w:val="none"/>
          <w:vertAlign w:val="baseline"/>
        </w:rPr>
        <w:t xml:space="preserve">toward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strike w:val="0"/>
          <w:noProof w:val="0"/>
          <w:color w:val="000000"/>
          <w:position w:val="0"/>
          <w:sz w:val="20"/>
          <w:u w:val="none"/>
          <w:vertAlign w:val="baseline"/>
        </w:rPr>
        <w:t xml:space="preserve"> life</w:t>
      </w:r>
      <w:r>
        <w:rPr>
          <w:rFonts w:ascii="arial" w:eastAsia="arial" w:hAnsi="arial" w:cs="arial"/>
          <w:b w:val="0"/>
          <w:i w:val="0"/>
          <w:strike w:val="0"/>
          <w:noProof w:val="0"/>
          <w:color w:val="000000"/>
          <w:position w:val="0"/>
          <w:sz w:val="20"/>
          <w:u w:val="none"/>
          <w:vertAlign w:val="baseline"/>
        </w:rPr>
        <w:t xml:space="preserve">," meaning the defendant must have "be[en] aware that there are potential victims before he can act with indifference toward them." </w:t>
      </w:r>
      <w:bookmarkStart w:id="432" w:name="Bookmark_I68THWDN2HM6650010000400"/>
      <w:bookmarkEnd w:id="432"/>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1094-95</w:t>
        </w:r>
      </w:hyperlink>
      <w:r>
        <w:rPr>
          <w:rFonts w:ascii="arial" w:eastAsia="arial" w:hAnsi="arial" w:cs="arial"/>
          <w:b w:val="0"/>
          <w:i w:val="0"/>
          <w:strike w:val="0"/>
          <w:noProof w:val="0"/>
          <w:color w:val="000000"/>
          <w:position w:val="0"/>
          <w:sz w:val="20"/>
          <w:u w:val="none"/>
          <w:vertAlign w:val="baseline"/>
        </w:rPr>
        <w:t xml:space="preserve"> (quotations omitted). </w:t>
      </w:r>
      <w:bookmarkStart w:id="433" w:name="Bookmark_LNHNREFclscc22"/>
      <w:bookmarkEnd w:id="433"/>
      <w:hyperlink r:id="rId106" w:history="1">
        <w:r>
          <w:rPr>
            <w:rFonts w:ascii="arial" w:eastAsia="arial" w:hAnsi="arial" w:cs="arial"/>
            <w:b/>
            <w:i/>
            <w:strike w:val="0"/>
            <w:noProof w:val="0"/>
            <w:color w:val="0077CC"/>
            <w:position w:val="0"/>
            <w:sz w:val="20"/>
            <w:u w:val="single"/>
            <w:vertAlign w:val="baseline"/>
          </w:rPr>
          <w:t>HN22</w:t>
        </w:r>
      </w:hyperlink>
      <w:r>
        <w:rPr>
          <w:rFonts w:ascii="arial" w:eastAsia="arial" w:hAnsi="arial" w:cs="arial"/>
          <w:b w:val="0"/>
          <w:i w:val="0"/>
          <w:strike w:val="0"/>
          <w:noProof w:val="0"/>
          <w:color w:val="000000"/>
          <w:position w:val="0"/>
          <w:sz w:val="20"/>
          <w:u w:val="none"/>
          <w:vertAlign w:val="baseline"/>
        </w:rPr>
        <w:t>[</w:t>
      </w:r>
      <w:hyperlink w:anchor="Bookmark_clscc22" w:history="1">
        <w:r>
          <w:pict>
            <v:shape id="_x0000_i1092"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434" w:name="Bookmark_I68THWDN2HM6650040000400_2"/>
      <w:bookmarkEnd w:id="434"/>
      <w:r>
        <w:rPr>
          <w:rFonts w:ascii="arial" w:eastAsia="arial" w:hAnsi="arial" w:cs="arial"/>
          <w:b w:val="0"/>
          <w:i w:val="0"/>
          <w:strike w:val="0"/>
          <w:noProof w:val="0"/>
          <w:color w:val="000000"/>
          <w:position w:val="0"/>
          <w:sz w:val="20"/>
          <w:u w:val="none"/>
          <w:vertAlign w:val="baseline"/>
        </w:rPr>
        <w:t xml:space="preserve">Thus, a depraved-heart murderer must have "actively employed force (i.e., 'used' force) against the person of another." </w:t>
      </w:r>
      <w:bookmarkStart w:id="435" w:name="Bookmark_I68THWDN2HM6650030000400"/>
      <w:bookmarkEnd w:id="435"/>
      <w:hyperlink r:id="rId84" w:history="1">
        <w:r>
          <w:rPr>
            <w:rFonts w:ascii="arial" w:eastAsia="arial" w:hAnsi="arial" w:cs="arial"/>
            <w:b w:val="0"/>
            <w:i/>
            <w:strike w:val="0"/>
            <w:noProof w:val="0"/>
            <w:color w:val="0077CC"/>
            <w:position w:val="0"/>
            <w:sz w:val="20"/>
            <w:u w:val="single"/>
            <w:vertAlign w:val="baseline"/>
          </w:rPr>
          <w:t>Id.</w:t>
        </w:r>
      </w:hyperlink>
      <w:hyperlink r:id="rId84" w:history="1">
        <w:r>
          <w:rPr>
            <w:rFonts w:ascii="arial" w:eastAsia="arial" w:hAnsi="arial" w:cs="arial"/>
            <w:b w:val="0"/>
            <w:i/>
            <w:strike w:val="0"/>
            <w:noProof w:val="0"/>
            <w:color w:val="0077CC"/>
            <w:position w:val="0"/>
            <w:sz w:val="20"/>
            <w:u w:val="single"/>
            <w:vertAlign w:val="baseline"/>
          </w:rPr>
          <w:t xml:space="preserve"> at 1095</w:t>
        </w:r>
      </w:hyperlink>
      <w:r>
        <w:rPr>
          <w:rFonts w:ascii="arial" w:eastAsia="arial" w:hAnsi="arial" w:cs="arial"/>
          <w:b w:val="0"/>
          <w:i w:val="0"/>
          <w:strike w:val="0"/>
          <w:noProof w:val="0"/>
          <w:color w:val="000000"/>
          <w:position w:val="0"/>
          <w:sz w:val="20"/>
          <w:u w:val="none"/>
          <w:vertAlign w:val="baseline"/>
        </w:rPr>
        <w:t xml:space="preserve"> (quotations and alterations omitted); </w:t>
      </w:r>
      <w:r>
        <w:rPr>
          <w:rFonts w:ascii="arial" w:eastAsia="arial" w:hAnsi="arial" w:cs="arial"/>
          <w:b w:val="0"/>
          <w:i/>
          <w:strike w:val="0"/>
          <w:noProof w:val="0"/>
          <w:color w:val="000000"/>
          <w:position w:val="0"/>
          <w:sz w:val="20"/>
          <w:u w:val="none"/>
          <w:vertAlign w:val="baseline"/>
        </w:rPr>
        <w:t xml:space="preserve">see also </w:t>
      </w:r>
      <w:bookmarkStart w:id="436" w:name="Bookmark_I68THWDN2HM6650050000400"/>
      <w:bookmarkEnd w:id="436"/>
      <w:hyperlink r:id="rId107" w:history="1">
        <w:r>
          <w:rPr>
            <w:rFonts w:ascii="arial" w:eastAsia="arial" w:hAnsi="arial" w:cs="arial"/>
            <w:b w:val="0"/>
            <w:i/>
            <w:strike w:val="0"/>
            <w:noProof w:val="0"/>
            <w:color w:val="0077CC"/>
            <w:position w:val="0"/>
            <w:sz w:val="20"/>
            <w:u w:val="single"/>
            <w:vertAlign w:val="baseline"/>
          </w:rPr>
          <w:t>Báez-Martínez</w:t>
        </w:r>
      </w:hyperlink>
      <w:hyperlink r:id="rId107" w:history="1">
        <w:r>
          <w:rPr>
            <w:rFonts w:ascii="arial" w:eastAsia="arial" w:hAnsi="arial" w:cs="arial"/>
            <w:b w:val="0"/>
            <w:i/>
            <w:strike w:val="0"/>
            <w:noProof w:val="0"/>
            <w:color w:val="0077CC"/>
            <w:position w:val="0"/>
            <w:sz w:val="20"/>
            <w:u w:val="single"/>
            <w:vertAlign w:val="baseline"/>
          </w:rPr>
          <w:t>, 950 F.3d at 127</w:t>
        </w:r>
      </w:hyperlink>
      <w:r>
        <w:rPr>
          <w:rFonts w:ascii="arial" w:eastAsia="arial" w:hAnsi="arial" w:cs="arial"/>
          <w:b w:val="0"/>
          <w:i w:val="0"/>
          <w:strike w:val="0"/>
          <w:noProof w:val="0"/>
          <w:color w:val="000000"/>
          <w:position w:val="0"/>
          <w:sz w:val="20"/>
          <w:u w:val="none"/>
          <w:vertAlign w:val="baseline"/>
        </w:rPr>
        <w:t xml:space="preserve"> (depraved-heart recklessness requires actions that result in "a much higher probability—a practical certainty—that injury to another will result," and so categorically involves the conscious deployment of force under the elements clause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of the ACCA).</w:t>
      </w:r>
      <w:r>
        <w:rPr>
          <w:rFonts w:ascii="arial" w:eastAsia="arial" w:hAnsi="arial" w:cs="arial"/>
          <w:vertAlign w:val="superscript"/>
        </w:rPr>
        <w:footnoteReference w:customMarkFollows="1" w:id="18"/>
        <w:t xml:space="preserve">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[*1308] </w:t>
      </w:r>
      <w:r>
        <w:rPr>
          <w:rFonts w:ascii="arial" w:eastAsia="arial" w:hAnsi="arial" w:cs="arial"/>
          <w:b w:val="0"/>
          <w:i w:val="0"/>
          <w:strike w:val="0"/>
          <w:noProof w:val="0"/>
          <w:color w:val="000000"/>
          <w:position w:val="0"/>
          <w:sz w:val="20"/>
          <w:u w:val="none"/>
          <w:vertAlign w:val="baseline"/>
        </w:rPr>
        <w:t xml:space="preserve"> iii. </w:t>
      </w:r>
      <w:r>
        <w:rPr>
          <w:rFonts w:ascii="arial" w:eastAsia="arial" w:hAnsi="arial" w:cs="arial"/>
          <w:b w:val="0"/>
          <w:i w:val="0"/>
          <w:strike w:val="0"/>
          <w:noProof w:val="0"/>
          <w:color w:val="000000"/>
          <w:position w:val="0"/>
          <w:sz w:val="20"/>
          <w:u w:val="single"/>
          <w:vertAlign w:val="baseline"/>
        </w:rPr>
        <w:t>Drunk-driving cases</w:t>
      </w:r>
    </w:p>
    <w:p>
      <w:pPr>
        <w:keepNext w:val="0"/>
        <w:spacing w:before="240" w:after="0" w:line="260" w:lineRule="atLeast"/>
        <w:ind w:left="0" w:right="0" w:firstLine="0"/>
        <w:jc w:val="both"/>
      </w:pPr>
      <w:bookmarkStart w:id="447" w:name="Bookmark_para_67"/>
      <w:bookmarkEnd w:id="447"/>
      <w:r>
        <w:rPr>
          <w:rFonts w:ascii="arial" w:eastAsia="arial" w:hAnsi="arial" w:cs="arial"/>
          <w:b w:val="0"/>
          <w:i w:val="0"/>
          <w:strike w:val="0"/>
          <w:noProof w:val="0"/>
          <w:color w:val="000000"/>
          <w:position w:val="0"/>
          <w:sz w:val="20"/>
          <w:u w:val="none"/>
          <w:vertAlign w:val="baseline"/>
        </w:rPr>
        <w:t xml:space="preserve">Mr. Kepler contends that depraved-heart second-degree murder is broader than </w:t>
      </w:r>
      <w:hyperlink r:id="rId54" w:history="1">
        <w:r>
          <w:rPr>
            <w:rFonts w:ascii="arial" w:eastAsia="arial" w:hAnsi="arial" w:cs="arial"/>
            <w:b w:val="0"/>
            <w:i/>
            <w:strike w:val="0"/>
            <w:noProof w:val="0"/>
            <w:color w:val="0077CC"/>
            <w:position w:val="0"/>
            <w:sz w:val="20"/>
            <w:u w:val="single"/>
            <w:vertAlign w:val="baseline"/>
          </w:rPr>
          <w:t>§ 924(c)(3)</w:t>
        </w:r>
      </w:hyperlink>
      <w:r>
        <w:rPr>
          <w:rFonts w:ascii="arial" w:eastAsia="arial" w:hAnsi="arial" w:cs="arial"/>
          <w:b w:val="0"/>
          <w:i w:val="0"/>
          <w:strike w:val="0"/>
          <w:noProof w:val="0"/>
          <w:color w:val="000000"/>
          <w:position w:val="0"/>
          <w:sz w:val="20"/>
          <w:u w:val="none"/>
          <w:vertAlign w:val="baseline"/>
        </w:rPr>
        <w:t xml:space="preserve"> because four Tenth Circuit second-degree murder cases involved drunk driving. </w:t>
      </w:r>
      <w:bookmarkStart w:id="448" w:name="Bookmark_I68THWDP2D6N730040000400"/>
      <w:bookmarkEnd w:id="448"/>
      <w:r>
        <w:rPr>
          <w:rFonts w:ascii="arial" w:eastAsia="arial" w:hAnsi="arial" w:cs="arial"/>
          <w:b w:val="0"/>
          <w:i w:val="0"/>
          <w:strike w:val="0"/>
          <w:noProof w:val="0"/>
          <w:color w:val="000000"/>
          <w:position w:val="0"/>
          <w:sz w:val="20"/>
          <w:u w:val="none"/>
          <w:vertAlign w:val="baseline"/>
        </w:rPr>
        <w:t xml:space="preserve">Aplt. Br. at 16. But these cases are distinguishable and inapposite. Although some hold that drunk driving is relevant to whether the defendant acted with depraved-heart recklessness, none concerned the sufficiency of the evidence, none said drunk driving suffices to prove depraved-heart murder, and none informs a categorical approach analysis under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We discuss the cases below.</w:t>
      </w:r>
    </w:p>
    <w:p>
      <w:pPr>
        <w:keepNext w:val="0"/>
        <w:spacing w:before="240" w:after="0" w:line="260" w:lineRule="atLeast"/>
        <w:ind w:left="0" w:right="0" w:firstLine="0"/>
        <w:jc w:val="both"/>
      </w:pPr>
      <w:bookmarkStart w:id="451" w:name="Bookmark_para_68"/>
      <w:bookmarkEnd w:id="451"/>
      <w:bookmarkStart w:id="452" w:name="Bookmark_I4SVXJ6TW5T00003DVW0000G"/>
      <w:bookmarkEnd w:id="452"/>
      <w:bookmarkStart w:id="453" w:name="Bookmark_I68THWDR28T51C0010000400"/>
      <w:bookmarkEnd w:id="453"/>
      <w:bookmarkStart w:id="454" w:name="Bookmark_I68THWDR28T51C0030000400"/>
      <w:bookmarkEnd w:id="454"/>
      <w:r>
        <w:rPr>
          <w:rFonts w:ascii="arial" w:eastAsia="arial" w:hAnsi="arial" w:cs="arial"/>
          <w:b w:val="0"/>
          <w:i w:val="0"/>
          <w:strike w:val="0"/>
          <w:noProof w:val="0"/>
          <w:color w:val="000000"/>
          <w:position w:val="0"/>
          <w:sz w:val="20"/>
          <w:u w:val="none"/>
          <w:vertAlign w:val="baseline"/>
        </w:rPr>
        <w:t xml:space="preserve">(1) In </w:t>
      </w:r>
      <w:bookmarkStart w:id="455" w:name="Bookmark_I68THWDP2D6N730050000400"/>
      <w:bookmarkEnd w:id="455"/>
      <w:hyperlink r:id="rId108" w:history="1">
        <w:r>
          <w:rPr>
            <w:rFonts w:ascii="arial" w:eastAsia="arial" w:hAnsi="arial" w:cs="arial"/>
            <w:b w:val="0"/>
            <w:i/>
            <w:strike w:val="0"/>
            <w:noProof w:val="0"/>
            <w:color w:val="0077CC"/>
            <w:position w:val="0"/>
            <w:sz w:val="20"/>
            <w:u w:val="single"/>
            <w:vertAlign w:val="baseline"/>
          </w:rPr>
          <w:t>United States v. Tan</w:t>
        </w:r>
      </w:hyperlink>
      <w:hyperlink r:id="rId108" w:history="1">
        <w:r>
          <w:rPr>
            <w:rFonts w:ascii="arial" w:eastAsia="arial" w:hAnsi="arial" w:cs="arial"/>
            <w:b w:val="0"/>
            <w:i/>
            <w:strike w:val="0"/>
            <w:noProof w:val="0"/>
            <w:color w:val="0077CC"/>
            <w:position w:val="0"/>
            <w:sz w:val="20"/>
            <w:u w:val="single"/>
            <w:vertAlign w:val="baseline"/>
          </w:rPr>
          <w:t>, 254 F.3d 1204 (10th Cir. 2001)</w:t>
        </w:r>
      </w:hyperlink>
      <w:r>
        <w:rPr>
          <w:rFonts w:ascii="arial" w:eastAsia="arial" w:hAnsi="arial" w:cs="arial"/>
          <w:b w:val="0"/>
          <w:i w:val="0"/>
          <w:strike w:val="0"/>
          <w:noProof w:val="0"/>
          <w:color w:val="000000"/>
          <w:position w:val="0"/>
          <w:sz w:val="20"/>
          <w:u w:val="none"/>
          <w:vertAlign w:val="baseline"/>
        </w:rPr>
        <w:t xml:space="preserve">, the defendant drove his pickup truck while intoxicated and crashed into two motorcycles, killing one of the drivers and seriously injuring the other. </w:t>
      </w:r>
      <w:bookmarkStart w:id="456" w:name="Bookmark_I68THWDR28T51C0020000400"/>
      <w:bookmarkEnd w:id="456"/>
      <w:hyperlink r:id="rId108" w:history="1">
        <w:r>
          <w:rPr>
            <w:rFonts w:ascii="arial" w:eastAsia="arial" w:hAnsi="arial" w:cs="arial"/>
            <w:b w:val="0"/>
            <w:i/>
            <w:strike w:val="0"/>
            <w:noProof w:val="0"/>
            <w:color w:val="0077CC"/>
            <w:position w:val="0"/>
            <w:sz w:val="20"/>
            <w:u w:val="single"/>
            <w:vertAlign w:val="baseline"/>
          </w:rPr>
          <w:t>Id.</w:t>
        </w:r>
      </w:hyperlink>
      <w:hyperlink r:id="rId108" w:history="1">
        <w:r>
          <w:rPr>
            <w:rFonts w:ascii="arial" w:eastAsia="arial" w:hAnsi="arial" w:cs="arial"/>
            <w:b w:val="0"/>
            <w:i/>
            <w:strike w:val="0"/>
            <w:noProof w:val="0"/>
            <w:color w:val="0077CC"/>
            <w:position w:val="0"/>
            <w:sz w:val="20"/>
            <w:u w:val="single"/>
            <w:vertAlign w:val="baseline"/>
          </w:rPr>
          <w:t xml:space="preserve"> at 1206</w:t>
        </w:r>
      </w:hyperlink>
      <w:r>
        <w:rPr>
          <w:rFonts w:ascii="arial" w:eastAsia="arial" w:hAnsi="arial" w:cs="arial"/>
          <w:b w:val="0"/>
          <w:i w:val="0"/>
          <w:strike w:val="0"/>
          <w:noProof w:val="0"/>
          <w:color w:val="000000"/>
          <w:position w:val="0"/>
          <w:sz w:val="20"/>
          <w:u w:val="none"/>
          <w:vertAlign w:val="baseline"/>
        </w:rPr>
        <w:t xml:space="preserve">. </w:t>
      </w:r>
      <w:bookmarkStart w:id="457" w:name="Bookmark_I68THWDR28T51C0050000400"/>
      <w:bookmarkEnd w:id="457"/>
      <w:r>
        <w:rPr>
          <w:rFonts w:ascii="arial" w:eastAsia="arial" w:hAnsi="arial" w:cs="arial"/>
          <w:b w:val="0"/>
          <w:i w:val="0"/>
          <w:strike w:val="0"/>
          <w:noProof w:val="0"/>
          <w:color w:val="000000"/>
          <w:position w:val="0"/>
          <w:sz w:val="20"/>
          <w:u w:val="none"/>
          <w:vertAlign w:val="baseline"/>
        </w:rPr>
        <w:t xml:space="preserve">The defendant was charged with second-degree murder. </w:t>
      </w:r>
      <w:bookmarkStart w:id="458" w:name="Bookmark_I68THWDR28T51C0050000400_2"/>
      <w:bookmarkEnd w:id="458"/>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Before trial, the district court granted the defendant's motion </w:t>
      </w:r>
      <w:r>
        <w:rPr>
          <w:rFonts w:ascii="arial" w:eastAsia="arial" w:hAnsi="arial" w:cs="arial"/>
          <w:b w:val="0"/>
          <w:i/>
          <w:strike w:val="0"/>
          <w:noProof w:val="0"/>
          <w:color w:val="000000"/>
          <w:position w:val="0"/>
          <w:sz w:val="20"/>
          <w:u w:val="none"/>
          <w:vertAlign w:val="baseline"/>
        </w:rPr>
        <w:t>in limine</w:t>
      </w:r>
      <w:r>
        <w:rPr>
          <w:rFonts w:ascii="arial" w:eastAsia="arial" w:hAnsi="arial" w:cs="arial"/>
          <w:b w:val="0"/>
          <w:i w:val="0"/>
          <w:strike w:val="0"/>
          <w:noProof w:val="0"/>
          <w:color w:val="000000"/>
          <w:position w:val="0"/>
          <w:sz w:val="20"/>
          <w:u w:val="none"/>
          <w:vertAlign w:val="baseline"/>
        </w:rPr>
        <w:t xml:space="preserve"> to exclude evidence of the defendant's prior drunk-driving convictions. </w:t>
      </w:r>
      <w:bookmarkStart w:id="459" w:name="Bookmark_I68THWDR2N1R270020000400"/>
      <w:bookmarkEnd w:id="459"/>
      <w:bookmarkStart w:id="460" w:name="Bookmark_I68THWDR28T51C0040000400"/>
      <w:bookmarkEnd w:id="460"/>
      <w:hyperlink r:id="rId108" w:history="1">
        <w:r>
          <w:rPr>
            <w:rFonts w:ascii="arial" w:eastAsia="arial" w:hAnsi="arial" w:cs="arial"/>
            <w:b w:val="0"/>
            <w:i/>
            <w:strike w:val="0"/>
            <w:noProof w:val="0"/>
            <w:color w:val="0077CC"/>
            <w:position w:val="0"/>
            <w:sz w:val="20"/>
            <w:u w:val="single"/>
            <w:vertAlign w:val="baseline"/>
          </w:rPr>
          <w:t>Id.</w:t>
        </w:r>
      </w:hyperlink>
      <w:hyperlink r:id="rId108" w:history="1">
        <w:r>
          <w:rPr>
            <w:rFonts w:ascii="arial" w:eastAsia="arial" w:hAnsi="arial" w:cs="arial"/>
            <w:b w:val="0"/>
            <w:i/>
            <w:strike w:val="0"/>
            <w:noProof w:val="0"/>
            <w:color w:val="0077CC"/>
            <w:position w:val="0"/>
            <w:sz w:val="20"/>
            <w:u w:val="single"/>
            <w:vertAlign w:val="baseline"/>
          </w:rPr>
          <w:t xml:space="preserve"> at 1207</w:t>
        </w:r>
      </w:hyperlink>
      <w:r>
        <w:rPr>
          <w:rFonts w:ascii="arial" w:eastAsia="arial" w:hAnsi="arial" w:cs="arial"/>
          <w:b w:val="0"/>
          <w:i w:val="0"/>
          <w:strike w:val="0"/>
          <w:noProof w:val="0"/>
          <w:color w:val="000000"/>
          <w:position w:val="0"/>
          <w:sz w:val="20"/>
          <w:u w:val="none"/>
          <w:vertAlign w:val="baseline"/>
        </w:rPr>
        <w:t xml:space="preserve">. </w:t>
      </w:r>
      <w:bookmarkStart w:id="461" w:name="Bookmark_I68THWDR2N1R270020000400_2"/>
      <w:bookmarkEnd w:id="461"/>
      <w:r>
        <w:rPr>
          <w:rFonts w:ascii="arial" w:eastAsia="arial" w:hAnsi="arial" w:cs="arial"/>
          <w:b w:val="0"/>
          <w:i w:val="0"/>
          <w:strike w:val="0"/>
          <w:noProof w:val="0"/>
          <w:color w:val="000000"/>
          <w:position w:val="0"/>
          <w:sz w:val="20"/>
          <w:u w:val="none"/>
          <w:vertAlign w:val="baseline"/>
        </w:rPr>
        <w:t xml:space="preserve">The government brought an interlocutory appeal, and we reversed, holding that prior drunk-driving convictions are probative of malice. </w:t>
      </w:r>
      <w:bookmarkStart w:id="462" w:name="Bookmark_I68THWDR2N1R270040000400"/>
      <w:bookmarkEnd w:id="462"/>
      <w:bookmarkStart w:id="463" w:name="Bookmark_I68THWDR2N1R270010000400"/>
      <w:bookmarkEnd w:id="463"/>
      <w:hyperlink r:id="rId108" w:history="1">
        <w:r>
          <w:rPr>
            <w:rFonts w:ascii="arial" w:eastAsia="arial" w:hAnsi="arial" w:cs="arial"/>
            <w:b w:val="0"/>
            <w:i/>
            <w:strike w:val="0"/>
            <w:noProof w:val="0"/>
            <w:color w:val="0077CC"/>
            <w:position w:val="0"/>
            <w:sz w:val="20"/>
            <w:u w:val="single"/>
            <w:vertAlign w:val="baseline"/>
          </w:rPr>
          <w:t>Id.</w:t>
        </w:r>
      </w:hyperlink>
      <w:hyperlink r:id="rId108" w:history="1">
        <w:r>
          <w:rPr>
            <w:rFonts w:ascii="arial" w:eastAsia="arial" w:hAnsi="arial" w:cs="arial"/>
            <w:b w:val="0"/>
            <w:i/>
            <w:strike w:val="0"/>
            <w:noProof w:val="0"/>
            <w:color w:val="0077CC"/>
            <w:position w:val="0"/>
            <w:sz w:val="20"/>
            <w:u w:val="single"/>
            <w:vertAlign w:val="baseline"/>
          </w:rPr>
          <w:t xml:space="preserve"> at 1211</w:t>
        </w:r>
      </w:hyperlink>
      <w:r>
        <w:rPr>
          <w:rFonts w:ascii="arial" w:eastAsia="arial" w:hAnsi="arial" w:cs="arial"/>
          <w:b w:val="0"/>
          <w:i w:val="0"/>
          <w:strike w:val="0"/>
          <w:noProof w:val="0"/>
          <w:color w:val="000000"/>
          <w:position w:val="0"/>
          <w:sz w:val="20"/>
          <w:u w:val="none"/>
          <w:vertAlign w:val="baseline"/>
        </w:rPr>
        <w:t xml:space="preserve">. </w:t>
      </w:r>
      <w:bookmarkStart w:id="464" w:name="Bookmark_I68THWDR2N1R270040000400_2"/>
      <w:bookmarkEnd w:id="464"/>
      <w:r>
        <w:rPr>
          <w:rFonts w:ascii="arial" w:eastAsia="arial" w:hAnsi="arial" w:cs="arial"/>
          <w:b w:val="0"/>
          <w:i w:val="0"/>
          <w:strike w:val="0"/>
          <w:noProof w:val="0"/>
          <w:color w:val="000000"/>
          <w:position w:val="0"/>
          <w:sz w:val="20"/>
          <w:u w:val="none"/>
          <w:vertAlign w:val="baseline"/>
        </w:rPr>
        <w:t>On interlocutory appeal, the defendant could not challenge the sufficiency of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evidence because no trial or conviction had occurred. </w:t>
      </w:r>
      <w:bookmarkStart w:id="465" w:name="Bookmark_I68THWDR2N1R270030000400"/>
      <w:bookmarkEnd w:id="465"/>
      <w:hyperlink r:id="rId108" w:history="1">
        <w:r>
          <w:rPr>
            <w:rFonts w:ascii="arial" w:eastAsia="arial" w:hAnsi="arial" w:cs="arial"/>
            <w:b w:val="0"/>
            <w:i/>
            <w:strike w:val="0"/>
            <w:noProof w:val="0"/>
            <w:color w:val="0077CC"/>
            <w:position w:val="0"/>
            <w:sz w:val="20"/>
            <w:u w:val="single"/>
            <w:vertAlign w:val="baseline"/>
          </w:rPr>
          <w:t>Id.</w:t>
        </w:r>
      </w:hyperlink>
      <w:hyperlink r:id="rId108" w:history="1">
        <w:r>
          <w:rPr>
            <w:rFonts w:ascii="arial" w:eastAsia="arial" w:hAnsi="arial" w:cs="arial"/>
            <w:b w:val="0"/>
            <w:i/>
            <w:strike w:val="0"/>
            <w:noProof w:val="0"/>
            <w:color w:val="0077CC"/>
            <w:position w:val="0"/>
            <w:sz w:val="20"/>
            <w:u w:val="single"/>
            <w:vertAlign w:val="baseline"/>
          </w:rPr>
          <w:t xml:space="preserve"> at 1206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6" w:name="Bookmark_para_69"/>
      <w:bookmarkEnd w:id="466"/>
      <w:bookmarkStart w:id="467" w:name="Bookmark_I4SVXJ6TTDX00003DVW0000F"/>
      <w:bookmarkEnd w:id="467"/>
      <w:bookmarkStart w:id="468" w:name="Bookmark_I68THWDR2N1R280010000400"/>
      <w:bookmarkEnd w:id="468"/>
      <w:bookmarkStart w:id="469" w:name="Bookmark_I68THWDR2N1R280050000400"/>
      <w:bookmarkEnd w:id="469"/>
      <w:r>
        <w:rPr>
          <w:rFonts w:ascii="arial" w:eastAsia="arial" w:hAnsi="arial" w:cs="arial"/>
          <w:b w:val="0"/>
          <w:i w:val="0"/>
          <w:strike w:val="0"/>
          <w:noProof w:val="0"/>
          <w:color w:val="000000"/>
          <w:position w:val="0"/>
          <w:sz w:val="20"/>
          <w:u w:val="none"/>
          <w:vertAlign w:val="baseline"/>
        </w:rPr>
        <w:t xml:space="preserve">(2) In </w:t>
      </w:r>
      <w:bookmarkStart w:id="470" w:name="Bookmark_I68THWDR2N1R270050000400"/>
      <w:bookmarkEnd w:id="470"/>
      <w:hyperlink r:id="rId109" w:history="1">
        <w:r>
          <w:rPr>
            <w:rFonts w:ascii="arial" w:eastAsia="arial" w:hAnsi="arial" w:cs="arial"/>
            <w:b w:val="0"/>
            <w:i/>
            <w:strike w:val="0"/>
            <w:noProof w:val="0"/>
            <w:color w:val="0077CC"/>
            <w:position w:val="0"/>
            <w:sz w:val="20"/>
            <w:u w:val="single"/>
            <w:vertAlign w:val="baseline"/>
          </w:rPr>
          <w:t>United States v. Leonard</w:t>
        </w:r>
      </w:hyperlink>
      <w:hyperlink r:id="rId109" w:history="1">
        <w:r>
          <w:rPr>
            <w:rFonts w:ascii="arial" w:eastAsia="arial" w:hAnsi="arial" w:cs="arial"/>
            <w:b w:val="0"/>
            <w:i/>
            <w:strike w:val="0"/>
            <w:noProof w:val="0"/>
            <w:color w:val="0077CC"/>
            <w:position w:val="0"/>
            <w:sz w:val="20"/>
            <w:u w:val="single"/>
            <w:vertAlign w:val="baseline"/>
          </w:rPr>
          <w:t>, 439 F.3d 648 (10th Cir. 2006)</w:t>
        </w:r>
      </w:hyperlink>
      <w:r>
        <w:rPr>
          <w:rFonts w:ascii="arial" w:eastAsia="arial" w:hAnsi="arial" w:cs="arial"/>
          <w:b w:val="0"/>
          <w:i w:val="0"/>
          <w:strike w:val="0"/>
          <w:noProof w:val="0"/>
          <w:color w:val="000000"/>
          <w:position w:val="0"/>
          <w:sz w:val="20"/>
          <w:u w:val="none"/>
          <w:vertAlign w:val="baseline"/>
        </w:rPr>
        <w:t xml:space="preserve">, the defendant—who had not held a valid driver's license for several years—was high on alcohol, Xanax, Valium, Soma, and marijuana when he swerved into another lane, caused another car to swap lanes to avoid him, and swerved back into a head-on collision with the other car. </w:t>
      </w:r>
      <w:bookmarkStart w:id="471" w:name="Bookmark_I68THWDR2N1R280020000400"/>
      <w:bookmarkEnd w:id="471"/>
      <w:hyperlink r:id="rId109" w:history="1">
        <w:r>
          <w:rPr>
            <w:rFonts w:ascii="arial" w:eastAsia="arial" w:hAnsi="arial" w:cs="arial"/>
            <w:b w:val="0"/>
            <w:i/>
            <w:strike w:val="0"/>
            <w:noProof w:val="0"/>
            <w:color w:val="0077CC"/>
            <w:position w:val="0"/>
            <w:sz w:val="20"/>
            <w:u w:val="single"/>
            <w:vertAlign w:val="baseline"/>
          </w:rPr>
          <w:t>Id.</w:t>
        </w:r>
      </w:hyperlink>
      <w:hyperlink r:id="rId109" w:history="1">
        <w:r>
          <w:rPr>
            <w:rFonts w:ascii="arial" w:eastAsia="arial" w:hAnsi="arial" w:cs="arial"/>
            <w:b w:val="0"/>
            <w:i/>
            <w:strike w:val="0"/>
            <w:noProof w:val="0"/>
            <w:color w:val="0077CC"/>
            <w:position w:val="0"/>
            <w:sz w:val="20"/>
            <w:u w:val="single"/>
            <w:vertAlign w:val="baseline"/>
          </w:rPr>
          <w:t xml:space="preserve"> at 649-50</w:t>
        </w:r>
      </w:hyperlink>
      <w:r>
        <w:rPr>
          <w:rFonts w:ascii="arial" w:eastAsia="arial" w:hAnsi="arial" w:cs="arial"/>
          <w:b w:val="0"/>
          <w:i w:val="0"/>
          <w:strike w:val="0"/>
          <w:noProof w:val="0"/>
          <w:color w:val="000000"/>
          <w:position w:val="0"/>
          <w:sz w:val="20"/>
          <w:u w:val="none"/>
          <w:vertAlign w:val="baseline"/>
        </w:rPr>
        <w:t xml:space="preserve">. Mr. Leonard was charged with second-degree murder, but the jury found him guilty of the lesser-included offense of involuntary manslaughter. </w:t>
      </w:r>
      <w:bookmarkStart w:id="472" w:name="Bookmark_I68THWDR2D6N740020000400"/>
      <w:bookmarkEnd w:id="472"/>
      <w:bookmarkStart w:id="473" w:name="Bookmark_I68THWDR2N1R280040000400"/>
      <w:bookmarkEnd w:id="473"/>
      <w:hyperlink r:id="rId109" w:history="1">
        <w:r>
          <w:rPr>
            <w:rFonts w:ascii="arial" w:eastAsia="arial" w:hAnsi="arial" w:cs="arial"/>
            <w:b w:val="0"/>
            <w:i/>
            <w:strike w:val="0"/>
            <w:noProof w:val="0"/>
            <w:color w:val="0077CC"/>
            <w:position w:val="0"/>
            <w:sz w:val="20"/>
            <w:u w:val="single"/>
            <w:vertAlign w:val="baseline"/>
          </w:rPr>
          <w:t>Id.</w:t>
        </w:r>
      </w:hyperlink>
      <w:hyperlink r:id="rId109" w:history="1">
        <w:r>
          <w:rPr>
            <w:rFonts w:ascii="arial" w:eastAsia="arial" w:hAnsi="arial" w:cs="arial"/>
            <w:b w:val="0"/>
            <w:i/>
            <w:strike w:val="0"/>
            <w:noProof w:val="0"/>
            <w:color w:val="0077CC"/>
            <w:position w:val="0"/>
            <w:sz w:val="20"/>
            <w:u w:val="single"/>
            <w:vertAlign w:val="baseline"/>
          </w:rPr>
          <w:t xml:space="preserve"> at 650</w:t>
        </w:r>
      </w:hyperlink>
      <w:r>
        <w:rPr>
          <w:rFonts w:ascii="arial" w:eastAsia="arial" w:hAnsi="arial" w:cs="arial"/>
          <w:b w:val="0"/>
          <w:i w:val="0"/>
          <w:strike w:val="0"/>
          <w:noProof w:val="0"/>
          <w:color w:val="000000"/>
          <w:position w:val="0"/>
          <w:sz w:val="20"/>
          <w:u w:val="none"/>
          <w:vertAlign w:val="baseline"/>
        </w:rPr>
        <w:t xml:space="preserve">. </w:t>
      </w:r>
      <w:bookmarkStart w:id="474" w:name="Bookmark_I68THWDR2D6N740020000400_2"/>
      <w:bookmarkEnd w:id="474"/>
      <w:bookmarkStart w:id="475" w:name="Bookmark_I68THWDR2D6N740040000400"/>
      <w:bookmarkEnd w:id="475"/>
      <w:r>
        <w:rPr>
          <w:rFonts w:ascii="arial" w:eastAsia="arial" w:hAnsi="arial" w:cs="arial"/>
          <w:b w:val="0"/>
          <w:i w:val="0"/>
          <w:strike w:val="0"/>
          <w:noProof w:val="0"/>
          <w:color w:val="000000"/>
          <w:position w:val="0"/>
          <w:sz w:val="20"/>
          <w:u w:val="none"/>
          <w:vertAlign w:val="baseline"/>
        </w:rPr>
        <w:t xml:space="preserve">On appeal, he argued only that his record of driving-related citations was not relevant and improperly admitted.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disagreed, explaining that "[c]itations for driving with a suspended license, like citations for drunk driving, convey to the malefactor society's considered view that the cited conduct is dangerous." </w:t>
      </w:r>
      <w:bookmarkStart w:id="476" w:name="Bookmark_I68THWDR2D6N740010000400"/>
      <w:bookmarkEnd w:id="476"/>
      <w:hyperlink r:id="rId109" w:history="1">
        <w:r>
          <w:rPr>
            <w:rFonts w:ascii="arial" w:eastAsia="arial" w:hAnsi="arial" w:cs="arial"/>
            <w:b w:val="0"/>
            <w:i/>
            <w:strike w:val="0"/>
            <w:noProof w:val="0"/>
            <w:color w:val="0077CC"/>
            <w:position w:val="0"/>
            <w:sz w:val="20"/>
            <w:u w:val="single"/>
            <w:vertAlign w:val="baseline"/>
          </w:rPr>
          <w:t>Id.</w:t>
        </w:r>
      </w:hyperlink>
      <w:hyperlink r:id="rId109" w:history="1">
        <w:r>
          <w:rPr>
            <w:rFonts w:ascii="arial" w:eastAsia="arial" w:hAnsi="arial" w:cs="arial"/>
            <w:b w:val="0"/>
            <w:i/>
            <w:strike w:val="0"/>
            <w:noProof w:val="0"/>
            <w:color w:val="0077CC"/>
            <w:position w:val="0"/>
            <w:sz w:val="20"/>
            <w:u w:val="single"/>
            <w:vertAlign w:val="baseline"/>
          </w:rPr>
          <w:t xml:space="preserve"> at 651</w:t>
        </w:r>
      </w:hyperlink>
      <w:r>
        <w:rPr>
          <w:rFonts w:ascii="arial" w:eastAsia="arial" w:hAnsi="arial" w:cs="arial"/>
          <w:b w:val="0"/>
          <w:i w:val="0"/>
          <w:strike w:val="0"/>
          <w:noProof w:val="0"/>
          <w:color w:val="000000"/>
          <w:position w:val="0"/>
          <w:sz w:val="20"/>
          <w:u w:val="none"/>
          <w:vertAlign w:val="baseline"/>
        </w:rPr>
        <w:t xml:space="preserve">. </w:t>
      </w:r>
      <w:bookmarkStart w:id="477" w:name="Bookmark_I68THWDR28T51D0010000400"/>
      <w:bookmarkEnd w:id="477"/>
      <w:bookmarkStart w:id="478" w:name="Bookmark_I68THWDR2D6N740040000400_2"/>
      <w:bookmarkEnd w:id="478"/>
      <w:bookmarkStart w:id="479" w:name="Bookmark_I68THWDR2D6N740030000400"/>
      <w:bookmarkEnd w:id="479"/>
      <w:hyperlink r:id="rId109" w:history="1">
        <w:r>
          <w:rPr>
            <w:rFonts w:ascii="arial" w:eastAsia="arial" w:hAnsi="arial" w:cs="arial"/>
            <w:b w:val="0"/>
            <w:i/>
            <w:strike w:val="0"/>
            <w:noProof w:val="0"/>
            <w:color w:val="0077CC"/>
            <w:position w:val="0"/>
            <w:sz w:val="20"/>
            <w:u w:val="single"/>
            <w:vertAlign w:val="baseline"/>
          </w:rPr>
          <w:t>Leonard</w:t>
        </w:r>
      </w:hyperlink>
      <w:r>
        <w:rPr>
          <w:rFonts w:ascii="arial" w:eastAsia="arial" w:hAnsi="arial" w:cs="arial"/>
          <w:b w:val="0"/>
          <w:i w:val="0"/>
          <w:strike w:val="0"/>
          <w:noProof w:val="0"/>
          <w:color w:val="000000"/>
          <w:position w:val="0"/>
          <w:sz w:val="20"/>
          <w:u w:val="none"/>
          <w:vertAlign w:val="baseline"/>
        </w:rPr>
        <w:t xml:space="preserve"> fails to help Mr. Kepler because the defendant was acquitted of second-degree murder. As in </w:t>
      </w:r>
      <w:bookmarkStart w:id="480" w:name="Bookmark_I68THWDR28T51D0010000400_2"/>
      <w:bookmarkEnd w:id="480"/>
      <w:bookmarkStart w:id="481" w:name="Bookmark_I68THWDR2D6N740050000400"/>
      <w:bookmarkEnd w:id="481"/>
      <w:hyperlink r:id="rId108" w:history="1">
        <w:r>
          <w:rPr>
            <w:rFonts w:ascii="arial" w:eastAsia="arial" w:hAnsi="arial" w:cs="arial"/>
            <w:b w:val="0"/>
            <w:i/>
            <w:strike w:val="0"/>
            <w:noProof w:val="0"/>
            <w:color w:val="0077CC"/>
            <w:position w:val="0"/>
            <w:sz w:val="20"/>
            <w:u w:val="single"/>
            <w:vertAlign w:val="baseline"/>
          </w:rPr>
          <w:t>Tan</w:t>
        </w:r>
      </w:hyperlink>
      <w:r>
        <w:rPr>
          <w:rFonts w:ascii="arial" w:eastAsia="arial" w:hAnsi="arial" w:cs="arial"/>
          <w:b w:val="0"/>
          <w:i w:val="0"/>
          <w:strike w:val="0"/>
          <w:noProof w:val="0"/>
          <w:color w:val="000000"/>
          <w:position w:val="0"/>
          <w:sz w:val="20"/>
          <w:u w:val="none"/>
          <w:vertAlign w:val="baseline"/>
        </w:rPr>
        <w:t>, the appellant could not have made a sufficiency-of-the-evidence challenge to depraved-heart murder.</w:t>
      </w:r>
    </w:p>
    <w:p>
      <w:pPr>
        <w:keepNext w:val="0"/>
        <w:spacing w:before="200" w:after="0" w:line="260" w:lineRule="atLeast"/>
        <w:ind w:left="0" w:right="0" w:firstLine="0"/>
        <w:jc w:val="both"/>
      </w:pPr>
      <w:bookmarkStart w:id="482" w:name="Bookmark_para_70"/>
      <w:bookmarkEnd w:id="482"/>
      <w:bookmarkStart w:id="483" w:name="Bookmark_I4SVXJ6TBWF00003DVW00007"/>
      <w:bookmarkEnd w:id="483"/>
      <w:bookmarkStart w:id="484" w:name="Bookmark_I68THWDR28T51D0030000400"/>
      <w:bookmarkEnd w:id="484"/>
      <w:bookmarkStart w:id="485" w:name="Bookmark_I68THWDR28T51D0050000400"/>
      <w:bookmarkEnd w:id="485"/>
      <w:r>
        <w:rPr>
          <w:rFonts w:ascii="arial" w:eastAsia="arial" w:hAnsi="arial" w:cs="arial"/>
          <w:b w:val="0"/>
          <w:i w:val="0"/>
          <w:strike w:val="0"/>
          <w:noProof w:val="0"/>
          <w:color w:val="000000"/>
          <w:position w:val="0"/>
          <w:sz w:val="20"/>
          <w:u w:val="none"/>
          <w:vertAlign w:val="baseline"/>
        </w:rPr>
        <w:t xml:space="preserve">(3) In </w:t>
      </w:r>
      <w:bookmarkStart w:id="486" w:name="Bookmark_I68THWDR28T51D0020000400"/>
      <w:bookmarkEnd w:id="486"/>
      <w:hyperlink r:id="rId110" w:history="1">
        <w:r>
          <w:rPr>
            <w:rFonts w:ascii="arial" w:eastAsia="arial" w:hAnsi="arial" w:cs="arial"/>
            <w:b w:val="0"/>
            <w:i/>
            <w:strike w:val="0"/>
            <w:noProof w:val="0"/>
            <w:color w:val="0077CC"/>
            <w:position w:val="0"/>
            <w:sz w:val="20"/>
            <w:u w:val="single"/>
            <w:vertAlign w:val="baseline"/>
          </w:rPr>
          <w:t>United States v. Antonio</w:t>
        </w:r>
      </w:hyperlink>
      <w:hyperlink r:id="rId110" w:history="1">
        <w:r>
          <w:rPr>
            <w:rFonts w:ascii="arial" w:eastAsia="arial" w:hAnsi="arial" w:cs="arial"/>
            <w:b w:val="0"/>
            <w:i/>
            <w:strike w:val="0"/>
            <w:noProof w:val="0"/>
            <w:color w:val="0077CC"/>
            <w:position w:val="0"/>
            <w:sz w:val="20"/>
            <w:u w:val="single"/>
            <w:vertAlign w:val="baseline"/>
          </w:rPr>
          <w:t>, 936 F.3d 1117 (10th Cir. 2019)</w:t>
        </w:r>
      </w:hyperlink>
      <w:r>
        <w:rPr>
          <w:rFonts w:ascii="arial" w:eastAsia="arial" w:hAnsi="arial" w:cs="arial"/>
          <w:b w:val="0"/>
          <w:i w:val="0"/>
          <w:strike w:val="0"/>
          <w:noProof w:val="0"/>
          <w:color w:val="000000"/>
          <w:position w:val="0"/>
          <w:sz w:val="20"/>
          <w:u w:val="none"/>
          <w:vertAlign w:val="baseline"/>
        </w:rPr>
        <w:t xml:space="preserve">, the defendant was prosecuted for second-degree murder after driving under the influence in the wrong lane of a highway and causing a fatal crash. </w:t>
      </w:r>
      <w:bookmarkStart w:id="487" w:name="Bookmark_I68THWDR2HM6690020000400"/>
      <w:bookmarkEnd w:id="487"/>
      <w:bookmarkStart w:id="488" w:name="Bookmark_I68THWDR28T51D0040000400"/>
      <w:bookmarkEnd w:id="488"/>
      <w:hyperlink r:id="rId110" w:history="1">
        <w:r>
          <w:rPr>
            <w:rFonts w:ascii="arial" w:eastAsia="arial" w:hAnsi="arial" w:cs="arial"/>
            <w:b w:val="0"/>
            <w:i/>
            <w:strike w:val="0"/>
            <w:noProof w:val="0"/>
            <w:color w:val="0077CC"/>
            <w:position w:val="0"/>
            <w:sz w:val="20"/>
            <w:u w:val="single"/>
            <w:vertAlign w:val="baseline"/>
          </w:rPr>
          <w:t>Id.</w:t>
        </w:r>
      </w:hyperlink>
      <w:hyperlink r:id="rId110" w:history="1">
        <w:r>
          <w:rPr>
            <w:rFonts w:ascii="arial" w:eastAsia="arial" w:hAnsi="arial" w:cs="arial"/>
            <w:b w:val="0"/>
            <w:i/>
            <w:strike w:val="0"/>
            <w:noProof w:val="0"/>
            <w:color w:val="0077CC"/>
            <w:position w:val="0"/>
            <w:sz w:val="20"/>
            <w:u w:val="single"/>
            <w:vertAlign w:val="baseline"/>
          </w:rPr>
          <w:t xml:space="preserve"> at 1119</w:t>
        </w:r>
      </w:hyperlink>
      <w:r>
        <w:rPr>
          <w:rFonts w:ascii="arial" w:eastAsia="arial" w:hAnsi="arial" w:cs="arial"/>
          <w:b w:val="0"/>
          <w:i w:val="0"/>
          <w:strike w:val="0"/>
          <w:noProof w:val="0"/>
          <w:color w:val="000000"/>
          <w:position w:val="0"/>
          <w:sz w:val="20"/>
          <w:u w:val="none"/>
          <w:vertAlign w:val="baseline"/>
        </w:rPr>
        <w:t xml:space="preserve">. </w:t>
      </w:r>
      <w:bookmarkStart w:id="489" w:name="Bookmark_I68THWDR2HM6690040000400"/>
      <w:bookmarkEnd w:id="489"/>
      <w:r>
        <w:rPr>
          <w:rFonts w:ascii="arial" w:eastAsia="arial" w:hAnsi="arial" w:cs="arial"/>
          <w:b w:val="0"/>
          <w:i w:val="0"/>
          <w:strike w:val="0"/>
          <w:noProof w:val="0"/>
          <w:color w:val="000000"/>
          <w:position w:val="0"/>
          <w:sz w:val="20"/>
          <w:u w:val="none"/>
          <w:vertAlign w:val="baseline"/>
        </w:rPr>
        <w:t>The only issues he raised on appeal were (1)</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whether the crime took place in Indian country and (2) whether the jury instructions were adequate. </w:t>
      </w:r>
      <w:bookmarkStart w:id="490" w:name="Bookmark_I68THWDR2HM6690040000400_2"/>
      <w:bookmarkEnd w:id="490"/>
      <w:bookmarkStart w:id="491" w:name="Bookmark_I68THWDR2HM6690020000400_2"/>
      <w:bookmarkEnd w:id="491"/>
      <w:bookmarkStart w:id="492" w:name="Bookmark_I68THWDR2HM6690010000400"/>
      <w:bookmarkEnd w:id="492"/>
      <w:hyperlink r:id="rId110" w:history="1">
        <w:r>
          <w:rPr>
            <w:rFonts w:ascii="arial" w:eastAsia="arial" w:hAnsi="arial" w:cs="arial"/>
            <w:b w:val="0"/>
            <w:i/>
            <w:strike w:val="0"/>
            <w:noProof w:val="0"/>
            <w:color w:val="0077CC"/>
            <w:position w:val="0"/>
            <w:sz w:val="20"/>
            <w:u w:val="single"/>
            <w:vertAlign w:val="baseline"/>
          </w:rPr>
          <w:t>Id.</w:t>
        </w:r>
      </w:hyperlink>
      <w:hyperlink r:id="rId110" w:history="1">
        <w:r>
          <w:rPr>
            <w:rFonts w:ascii="arial" w:eastAsia="arial" w:hAnsi="arial" w:cs="arial"/>
            <w:b w:val="0"/>
            <w:i/>
            <w:strike w:val="0"/>
            <w:noProof w:val="0"/>
            <w:color w:val="0077CC"/>
            <w:position w:val="0"/>
            <w:sz w:val="20"/>
            <w:u w:val="single"/>
            <w:vertAlign w:val="baseline"/>
          </w:rPr>
          <w:t xml:space="preserve"> at 1120-27</w:t>
        </w:r>
      </w:hyperlink>
      <w:r>
        <w:rPr>
          <w:rFonts w:ascii="arial" w:eastAsia="arial" w:hAnsi="arial" w:cs="arial"/>
          <w:b w:val="0"/>
          <w:i w:val="0"/>
          <w:strike w:val="0"/>
          <w:noProof w:val="0"/>
          <w:color w:val="000000"/>
          <w:position w:val="0"/>
          <w:sz w:val="20"/>
          <w:u w:val="none"/>
          <w:vertAlign w:val="baseline"/>
        </w:rPr>
        <w:t xml:space="preserve">. As in </w:t>
      </w:r>
      <w:bookmarkStart w:id="493" w:name="Bookmark_I68THWDR2HM6690040000400_3"/>
      <w:bookmarkEnd w:id="493"/>
      <w:bookmarkStart w:id="494" w:name="Bookmark_I68THWDR2HM6690030000400"/>
      <w:bookmarkEnd w:id="494"/>
      <w:hyperlink r:id="rId108" w:history="1">
        <w:r>
          <w:rPr>
            <w:rFonts w:ascii="arial" w:eastAsia="arial" w:hAnsi="arial" w:cs="arial"/>
            <w:b w:val="0"/>
            <w:i/>
            <w:strike w:val="0"/>
            <w:noProof w:val="0"/>
            <w:color w:val="0077CC"/>
            <w:position w:val="0"/>
            <w:sz w:val="20"/>
            <w:u w:val="single"/>
            <w:vertAlign w:val="baseline"/>
          </w:rPr>
          <w:t>Tan</w:t>
        </w:r>
      </w:hyperlink>
      <w:r>
        <w:rPr>
          <w:rFonts w:ascii="arial" w:eastAsia="arial" w:hAnsi="arial" w:cs="arial"/>
          <w:b w:val="0"/>
          <w:i w:val="0"/>
          <w:strike w:val="0"/>
          <w:noProof w:val="0"/>
          <w:color w:val="000000"/>
          <w:position w:val="0"/>
          <w:sz w:val="20"/>
          <w:u w:val="none"/>
          <w:vertAlign w:val="baseline"/>
        </w:rPr>
        <w:t xml:space="preserve">, he did not contest the sufficiency of the evidence for </w:t>
      </w:r>
      <w:r>
        <w:rPr>
          <w:rFonts w:ascii="arial" w:eastAsia="arial" w:hAnsi="arial" w:cs="arial"/>
          <w:b/>
          <w:i w:val="0"/>
          <w:strike w:val="0"/>
          <w:noProof w:val="0"/>
          <w:color w:val="000000"/>
          <w:position w:val="0"/>
          <w:sz w:val="20"/>
          <w:u w:val="none"/>
          <w:vertAlign w:val="baseline"/>
        </w:rPr>
        <w:t> [*1309] </w:t>
      </w:r>
      <w:r>
        <w:rPr>
          <w:rFonts w:ascii="arial" w:eastAsia="arial" w:hAnsi="arial" w:cs="arial"/>
          <w:b w:val="0"/>
          <w:i w:val="0"/>
          <w:strike w:val="0"/>
          <w:noProof w:val="0"/>
          <w:color w:val="000000"/>
          <w:position w:val="0"/>
          <w:sz w:val="20"/>
          <w:u w:val="none"/>
          <w:vertAlign w:val="baseline"/>
        </w:rPr>
        <w:t xml:space="preserve"> depraved-heart recklessness, and we therefore did not address it.</w:t>
      </w:r>
    </w:p>
    <w:p>
      <w:pPr>
        <w:keepNext w:val="0"/>
        <w:spacing w:before="200" w:after="0" w:line="260" w:lineRule="atLeast"/>
        <w:ind w:left="0" w:right="0" w:firstLine="0"/>
        <w:jc w:val="both"/>
      </w:pPr>
      <w:bookmarkStart w:id="495" w:name="Bookmark_para_71"/>
      <w:bookmarkEnd w:id="495"/>
      <w:bookmarkStart w:id="496" w:name="Bookmark_I4SVXJ6T91700003DVW00006"/>
      <w:bookmarkEnd w:id="496"/>
      <w:bookmarkStart w:id="497" w:name="Bookmark_I68THWDR2N1R290010000400"/>
      <w:bookmarkEnd w:id="497"/>
      <w:bookmarkStart w:id="498" w:name="Bookmark_I68THWDR2N1R290030000400"/>
      <w:bookmarkEnd w:id="498"/>
      <w:r>
        <w:rPr>
          <w:rFonts w:ascii="arial" w:eastAsia="arial" w:hAnsi="arial" w:cs="arial"/>
          <w:b w:val="0"/>
          <w:i w:val="0"/>
          <w:strike w:val="0"/>
          <w:noProof w:val="0"/>
          <w:color w:val="000000"/>
          <w:position w:val="0"/>
          <w:sz w:val="20"/>
          <w:u w:val="none"/>
          <w:vertAlign w:val="baseline"/>
        </w:rPr>
        <w:t xml:space="preserve">(4) In </w:t>
      </w:r>
      <w:bookmarkStart w:id="499" w:name="Bookmark_I68THWDR2HM6690050000400"/>
      <w:bookmarkEnd w:id="499"/>
      <w:hyperlink r:id="rId111" w:history="1">
        <w:r>
          <w:rPr>
            <w:rFonts w:ascii="arial" w:eastAsia="arial" w:hAnsi="arial" w:cs="arial"/>
            <w:b w:val="0"/>
            <w:i/>
            <w:strike w:val="0"/>
            <w:noProof w:val="0"/>
            <w:color w:val="0077CC"/>
            <w:position w:val="0"/>
            <w:sz w:val="20"/>
            <w:u w:val="single"/>
            <w:vertAlign w:val="baseline"/>
          </w:rPr>
          <w:t>United States v. Merritt</w:t>
        </w:r>
      </w:hyperlink>
      <w:hyperlink r:id="rId111" w:history="1">
        <w:r>
          <w:rPr>
            <w:rFonts w:ascii="arial" w:eastAsia="arial" w:hAnsi="arial" w:cs="arial"/>
            <w:b w:val="0"/>
            <w:i/>
            <w:strike w:val="0"/>
            <w:noProof w:val="0"/>
            <w:color w:val="0077CC"/>
            <w:position w:val="0"/>
            <w:sz w:val="20"/>
            <w:u w:val="single"/>
            <w:vertAlign w:val="baseline"/>
          </w:rPr>
          <w:t>, 961 F.3d 1105 (10th Cir. 2020)</w:t>
        </w:r>
      </w:hyperlink>
      <w:r>
        <w:rPr>
          <w:rFonts w:ascii="arial" w:eastAsia="arial" w:hAnsi="arial" w:cs="arial"/>
          <w:b w:val="0"/>
          <w:i w:val="0"/>
          <w:strike w:val="0"/>
          <w:noProof w:val="0"/>
          <w:color w:val="000000"/>
          <w:position w:val="0"/>
          <w:sz w:val="20"/>
          <w:u w:val="none"/>
          <w:vertAlign w:val="baseline"/>
        </w:rPr>
        <w:t xml:space="preserve">, the defendant was prosecuted for second-degree depraved-heart murder after driving under the influence in the wrong lane of a highway and causing a fatal crash. </w:t>
      </w:r>
      <w:bookmarkStart w:id="500" w:name="Bookmark_I68THWDR2N1R290020000400"/>
      <w:bookmarkEnd w:id="500"/>
      <w:hyperlink r:id="rId111" w:history="1">
        <w:r>
          <w:rPr>
            <w:rFonts w:ascii="arial" w:eastAsia="arial" w:hAnsi="arial" w:cs="arial"/>
            <w:b w:val="0"/>
            <w:i/>
            <w:strike w:val="0"/>
            <w:noProof w:val="0"/>
            <w:color w:val="0077CC"/>
            <w:position w:val="0"/>
            <w:sz w:val="20"/>
            <w:u w:val="single"/>
            <w:vertAlign w:val="baseline"/>
          </w:rPr>
          <w:t>Id.</w:t>
        </w:r>
      </w:hyperlink>
      <w:hyperlink r:id="rId111" w:history="1">
        <w:r>
          <w:rPr>
            <w:rFonts w:ascii="arial" w:eastAsia="arial" w:hAnsi="arial" w:cs="arial"/>
            <w:b w:val="0"/>
            <w:i/>
            <w:strike w:val="0"/>
            <w:noProof w:val="0"/>
            <w:color w:val="0077CC"/>
            <w:position w:val="0"/>
            <w:sz w:val="20"/>
            <w:u w:val="single"/>
            <w:vertAlign w:val="baseline"/>
          </w:rPr>
          <w:t xml:space="preserve"> at 1108</w:t>
        </w:r>
      </w:hyperlink>
      <w:r>
        <w:rPr>
          <w:rFonts w:ascii="arial" w:eastAsia="arial" w:hAnsi="arial" w:cs="arial"/>
          <w:b w:val="0"/>
          <w:i w:val="0"/>
          <w:strike w:val="0"/>
          <w:noProof w:val="0"/>
          <w:color w:val="000000"/>
          <w:position w:val="0"/>
          <w:sz w:val="20"/>
          <w:u w:val="none"/>
          <w:vertAlign w:val="baseline"/>
        </w:rPr>
        <w:t xml:space="preserve">. </w:t>
      </w:r>
      <w:bookmarkStart w:id="501" w:name="Bookmark_I68THWDR2N1R290050000400"/>
      <w:bookmarkEnd w:id="501"/>
      <w:r>
        <w:rPr>
          <w:rFonts w:ascii="arial" w:eastAsia="arial" w:hAnsi="arial" w:cs="arial"/>
          <w:b w:val="0"/>
          <w:i w:val="0"/>
          <w:strike w:val="0"/>
          <w:noProof w:val="0"/>
          <w:color w:val="000000"/>
          <w:position w:val="0"/>
          <w:sz w:val="20"/>
          <w:u w:val="none"/>
          <w:vertAlign w:val="baseline"/>
        </w:rPr>
        <w:t xml:space="preserve">On appeal, he argued only that the district court erred in admitting evidence of his other drunk-driving incidents. </w:t>
      </w:r>
      <w:bookmarkStart w:id="502" w:name="Bookmark_I68THWDR2N1R290050000400_2"/>
      <w:bookmarkEnd w:id="502"/>
      <w:bookmarkStart w:id="503" w:name="Bookmark_I68THWDS2D6N760020000400"/>
      <w:bookmarkEnd w:id="503"/>
      <w:r>
        <w:rPr>
          <w:rFonts w:ascii="arial" w:eastAsia="arial" w:hAnsi="arial" w:cs="arial"/>
          <w:b w:val="0"/>
          <w:i w:val="0"/>
          <w:strike w:val="0"/>
          <w:noProof w:val="0"/>
          <w:color w:val="000000"/>
          <w:position w:val="0"/>
          <w:sz w:val="20"/>
          <w:u w:val="none"/>
          <w:vertAlign w:val="baseline"/>
        </w:rPr>
        <w:t xml:space="preserve">He did not challenge the sufficiency of the evidence or argue that his conduct did not satisfy the "depraved-heart" standard. </w:t>
      </w:r>
      <w:bookmarkStart w:id="504" w:name="Bookmark_I68THWDR2N1R290040000400"/>
      <w:bookmarkEnd w:id="504"/>
      <w:hyperlink r:id="rId111" w:history="1">
        <w:r>
          <w:rPr>
            <w:rFonts w:ascii="arial" w:eastAsia="arial" w:hAnsi="arial" w:cs="arial"/>
            <w:b w:val="0"/>
            <w:i/>
            <w:strike w:val="0"/>
            <w:noProof w:val="0"/>
            <w:color w:val="0077CC"/>
            <w:position w:val="0"/>
            <w:sz w:val="20"/>
            <w:u w:val="single"/>
            <w:vertAlign w:val="baseline"/>
          </w:rPr>
          <w:t>Id.</w:t>
        </w:r>
      </w:hyperlink>
      <w:hyperlink r:id="rId111" w:history="1">
        <w:r>
          <w:rPr>
            <w:rFonts w:ascii="arial" w:eastAsia="arial" w:hAnsi="arial" w:cs="arial"/>
            <w:b w:val="0"/>
            <w:i/>
            <w:strike w:val="0"/>
            <w:noProof w:val="0"/>
            <w:color w:val="0077CC"/>
            <w:position w:val="0"/>
            <w:sz w:val="20"/>
            <w:u w:val="single"/>
            <w:vertAlign w:val="baseline"/>
          </w:rPr>
          <w:t xml:space="preserve"> at 1111-17</w:t>
        </w:r>
      </w:hyperlink>
      <w:r>
        <w:rPr>
          <w:rFonts w:ascii="arial" w:eastAsia="arial" w:hAnsi="arial" w:cs="arial"/>
          <w:b w:val="0"/>
          <w:i w:val="0"/>
          <w:strike w:val="0"/>
          <w:noProof w:val="0"/>
          <w:color w:val="000000"/>
          <w:position w:val="0"/>
          <w:sz w:val="20"/>
          <w:u w:val="none"/>
          <w:vertAlign w:val="baseline"/>
        </w:rPr>
        <w:t xml:space="preserve">. </w:t>
      </w:r>
      <w:bookmarkStart w:id="505" w:name="Bookmark_I68THWDS2D6N760020000400_2"/>
      <w:bookmarkEnd w:id="505"/>
      <w:bookmarkStart w:id="506" w:name="Bookmark_I68THWDS2D6N760040000400"/>
      <w:bookmarkEnd w:id="506"/>
      <w:r>
        <w:rPr>
          <w:rFonts w:ascii="arial" w:eastAsia="arial" w:hAnsi="arial" w:cs="arial"/>
          <w:b w:val="0"/>
          <w:i w:val="0"/>
          <w:strike w:val="0"/>
          <w:noProof w:val="0"/>
          <w:color w:val="000000"/>
          <w:position w:val="0"/>
          <w:sz w:val="20"/>
          <w:u w:val="none"/>
          <w:vertAlign w:val="baseline"/>
        </w:rPr>
        <w:t xml:space="preserve">We said the admission of a separate drunk-driving incident was harmless error because the remaining evidence was "overwhelming": (1) the defendant had previously driven drunk in a reckless fashion; (2) he had alcohol in his car; (3) his blood alcohol content was three times the legal limit; and (4) his car was "almost entirely in the wrong lane when the vehicles collided." </w:t>
      </w:r>
      <w:bookmarkStart w:id="507" w:name="Bookmark_I68THWDS2D6N760010000400"/>
      <w:bookmarkEnd w:id="507"/>
      <w:hyperlink r:id="rId111" w:history="1">
        <w:r>
          <w:rPr>
            <w:rFonts w:ascii="arial" w:eastAsia="arial" w:hAnsi="arial" w:cs="arial"/>
            <w:b w:val="0"/>
            <w:i/>
            <w:strike w:val="0"/>
            <w:noProof w:val="0"/>
            <w:color w:val="0077CC"/>
            <w:position w:val="0"/>
            <w:sz w:val="20"/>
            <w:u w:val="single"/>
            <w:vertAlign w:val="baseline"/>
          </w:rPr>
          <w:t>Id.</w:t>
        </w:r>
      </w:hyperlink>
      <w:hyperlink r:id="rId111" w:history="1">
        <w:r>
          <w:rPr>
            <w:rFonts w:ascii="arial" w:eastAsia="arial" w:hAnsi="arial" w:cs="arial"/>
            <w:b w:val="0"/>
            <w:i/>
            <w:strike w:val="0"/>
            <w:noProof w:val="0"/>
            <w:color w:val="0077CC"/>
            <w:position w:val="0"/>
            <w:sz w:val="20"/>
            <w:u w:val="single"/>
            <w:vertAlign w:val="baseline"/>
          </w:rPr>
          <w:t xml:space="preserve"> at 1118</w:t>
        </w:r>
      </w:hyperlink>
      <w:r>
        <w:rPr>
          <w:rFonts w:ascii="arial" w:eastAsia="arial" w:hAnsi="arial" w:cs="arial"/>
          <w:b w:val="0"/>
          <w:i w:val="0"/>
          <w:strike w:val="0"/>
          <w:noProof w:val="0"/>
          <w:color w:val="000000"/>
          <w:position w:val="0"/>
          <w:sz w:val="20"/>
          <w:u w:val="none"/>
          <w:vertAlign w:val="baseline"/>
        </w:rPr>
        <w:t xml:space="preserve">. </w:t>
      </w:r>
      <w:bookmarkStart w:id="508" w:name="Bookmark_I68THWDS2D6N760040000400_2"/>
      <w:bookmarkEnd w:id="508"/>
      <w:r>
        <w:rPr>
          <w:rFonts w:ascii="arial" w:eastAsia="arial" w:hAnsi="arial" w:cs="arial"/>
          <w:b w:val="0"/>
          <w:i w:val="0"/>
          <w:strike w:val="0"/>
          <w:noProof w:val="0"/>
          <w:color w:val="000000"/>
          <w:position w:val="0"/>
          <w:sz w:val="20"/>
          <w:u w:val="none"/>
          <w:vertAlign w:val="baseline"/>
        </w:rPr>
        <w:t xml:space="preserve">We did not address whether drunk driving is sufficient to prove depraved-heart murder. </w:t>
      </w:r>
      <w:r>
        <w:rPr>
          <w:rFonts w:ascii="arial" w:eastAsia="arial" w:hAnsi="arial" w:cs="arial"/>
          <w:b w:val="0"/>
          <w:i/>
          <w:strike w:val="0"/>
          <w:noProof w:val="0"/>
          <w:color w:val="000000"/>
          <w:position w:val="0"/>
          <w:sz w:val="20"/>
          <w:u w:val="none"/>
          <w:vertAlign w:val="baseline"/>
        </w:rPr>
        <w:t xml:space="preserve">See </w:t>
      </w:r>
      <w:bookmarkStart w:id="509" w:name="Bookmark_I68THWDS2D6N760030000400"/>
      <w:bookmarkEnd w:id="509"/>
      <w:hyperlink r:id="rId102" w:history="1">
        <w:r>
          <w:rPr>
            <w:rFonts w:ascii="arial" w:eastAsia="arial" w:hAnsi="arial" w:cs="arial"/>
            <w:b w:val="0"/>
            <w:i/>
            <w:strike w:val="0"/>
            <w:noProof w:val="0"/>
            <w:color w:val="0077CC"/>
            <w:position w:val="0"/>
            <w:sz w:val="20"/>
            <w:u w:val="single"/>
            <w:vertAlign w:val="baseline"/>
          </w:rPr>
          <w:t>Janis</w:t>
        </w:r>
      </w:hyperlink>
      <w:hyperlink r:id="rId102" w:history="1">
        <w:r>
          <w:rPr>
            <w:rFonts w:ascii="arial" w:eastAsia="arial" w:hAnsi="arial" w:cs="arial"/>
            <w:b w:val="0"/>
            <w:i/>
            <w:strike w:val="0"/>
            <w:noProof w:val="0"/>
            <w:color w:val="0077CC"/>
            <w:position w:val="0"/>
            <w:sz w:val="20"/>
            <w:u w:val="single"/>
            <w:vertAlign w:val="baseline"/>
          </w:rPr>
          <w:t>, 2023 U.S. App. LEXIS 18125, 2023 WL 4540528, at *6</w:t>
        </w:r>
      </w:hyperlink>
      <w:r>
        <w:rPr>
          <w:rFonts w:ascii="arial" w:eastAsia="arial" w:hAnsi="arial" w:cs="arial"/>
          <w:b w:val="0"/>
          <w:i w:val="0"/>
          <w:strike w:val="0"/>
          <w:noProof w:val="0"/>
          <w:color w:val="000000"/>
          <w:position w:val="0"/>
          <w:sz w:val="20"/>
          <w:u w:val="none"/>
          <w:vertAlign w:val="baseline"/>
        </w:rPr>
        <w:t xml:space="preserve"> (In </w:t>
      </w:r>
      <w:bookmarkStart w:id="510" w:name="Bookmark_I68THWDS2D6N760040000400_3"/>
      <w:bookmarkEnd w:id="510"/>
      <w:bookmarkStart w:id="511" w:name="Bookmark_I68THWDS2D6N760050000400"/>
      <w:bookmarkEnd w:id="511"/>
      <w:hyperlink r:id="rId111" w:history="1">
        <w:r>
          <w:rPr>
            <w:rFonts w:ascii="arial" w:eastAsia="arial" w:hAnsi="arial" w:cs="arial"/>
            <w:b w:val="0"/>
            <w:i/>
            <w:strike w:val="0"/>
            <w:noProof w:val="0"/>
            <w:color w:val="0077CC"/>
            <w:position w:val="0"/>
            <w:sz w:val="20"/>
            <w:u w:val="single"/>
            <w:vertAlign w:val="baseline"/>
          </w:rPr>
          <w:t>Merritt</w:t>
        </w:r>
      </w:hyperlink>
      <w:r>
        <w:rPr>
          <w:rFonts w:ascii="arial" w:eastAsia="arial" w:hAnsi="arial" w:cs="arial"/>
          <w:b w:val="0"/>
          <w:i w:val="0"/>
          <w:strike w:val="0"/>
          <w:noProof w:val="0"/>
          <w:color w:val="000000"/>
          <w:position w:val="0"/>
          <w:sz w:val="20"/>
          <w:u w:val="none"/>
          <w:vertAlign w:val="baseline"/>
        </w:rPr>
        <w:t>, "[t]he Tenth Circuit emphasized the defendant's special knowledge of just how</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risky his conduct was.")</w:t>
      </w:r>
    </w:p>
    <w:p>
      <w:pPr>
        <w:keepNext w:val="0"/>
        <w:spacing w:before="240" w:after="0" w:line="260" w:lineRule="atLeast"/>
        <w:ind w:left="0" w:right="0" w:firstLine="0"/>
        <w:jc w:val="both"/>
      </w:pPr>
      <w:bookmarkStart w:id="512" w:name="Bookmark_para_72"/>
      <w:bookmarkEnd w:id="512"/>
      <w:r>
        <w:rPr>
          <w:rFonts w:ascii="arial" w:eastAsia="arial" w:hAnsi="arial" w:cs="arial"/>
          <w:b w:val="0"/>
          <w:i w:val="0"/>
          <w:strike w:val="0"/>
          <w:noProof w:val="0"/>
          <w:color w:val="000000"/>
          <w:position w:val="0"/>
          <w:sz w:val="20"/>
          <w:u w:val="none"/>
          <w:vertAlign w:val="baseline"/>
        </w:rPr>
        <w:t xml:space="preserve">The defendant in each case did not challenge on appeal the sufficiency of the evidence for second-degree murder. The cases do not purport to give a full account of the evidence and thus shed little or no light on whether depraved-heart murder is a crime of violence under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13" w:name="Bookmark_para_73"/>
      <w:bookmarkEnd w:id="513"/>
      <w:r>
        <w:rPr>
          <w:rFonts w:ascii="arial" w:eastAsia="arial" w:hAnsi="arial" w:cs="arial"/>
          <w:b w:val="0"/>
          <w:i w:val="0"/>
          <w:strike w:val="0"/>
          <w:noProof w:val="0"/>
          <w:color w:val="000000"/>
          <w:position w:val="0"/>
          <w:sz w:val="20"/>
          <w:u w:val="none"/>
          <w:vertAlign w:val="baseline"/>
        </w:rPr>
        <w:t xml:space="preserve">Mr. Kepler notes some of these cases said that evidence of driving under the influence or of having prior drunk driving citations is admissible to show depraved-heart recklessness. </w:t>
      </w:r>
      <w:bookmarkStart w:id="514" w:name="Bookmark_I68THWDS28T51F0030000400"/>
      <w:bookmarkEnd w:id="514"/>
      <w:r>
        <w:rPr>
          <w:rFonts w:ascii="arial" w:eastAsia="arial" w:hAnsi="arial" w:cs="arial"/>
          <w:b w:val="0"/>
          <w:i w:val="0"/>
          <w:strike w:val="0"/>
          <w:noProof w:val="0"/>
          <w:color w:val="000000"/>
          <w:position w:val="0"/>
          <w:sz w:val="20"/>
          <w:u w:val="none"/>
          <w:vertAlign w:val="baseline"/>
        </w:rPr>
        <w:t xml:space="preserve">Aplt. Br. at 16. But he mistakes relevant evidence for sufficient evidence. </w:t>
      </w:r>
      <w:bookmarkStart w:id="515" w:name="Bookmark_I68THWDS28T51F0020000400"/>
      <w:bookmarkEnd w:id="515"/>
      <w:hyperlink r:id="rId112" w:history="1">
        <w:r>
          <w:rPr>
            <w:rFonts w:ascii="arial" w:eastAsia="arial" w:hAnsi="arial" w:cs="arial"/>
            <w:b w:val="0"/>
            <w:i/>
            <w:strike w:val="0"/>
            <w:noProof w:val="0"/>
            <w:color w:val="0077CC"/>
            <w:position w:val="0"/>
            <w:sz w:val="20"/>
            <w:u w:val="single"/>
            <w:vertAlign w:val="baseline"/>
          </w:rPr>
          <w:t>In re DePuy Orthopaedics, Inc., Pinnacle Hip Implant Prod. Liab. Litig.</w:t>
        </w:r>
      </w:hyperlink>
      <w:hyperlink r:id="rId112" w:history="1">
        <w:r>
          <w:rPr>
            <w:rFonts w:ascii="arial" w:eastAsia="arial" w:hAnsi="arial" w:cs="arial"/>
            <w:b w:val="0"/>
            <w:i/>
            <w:strike w:val="0"/>
            <w:noProof w:val="0"/>
            <w:color w:val="0077CC"/>
            <w:position w:val="0"/>
            <w:sz w:val="20"/>
            <w:u w:val="single"/>
            <w:vertAlign w:val="baseline"/>
          </w:rPr>
          <w:t>, 888 F.3d 753, 775 (5th Cir. 2018)</w:t>
        </w:r>
      </w:hyperlink>
      <w:r>
        <w:rPr>
          <w:rFonts w:ascii="arial" w:eastAsia="arial" w:hAnsi="arial" w:cs="arial"/>
          <w:b w:val="0"/>
          <w:i w:val="0"/>
          <w:strike w:val="0"/>
          <w:noProof w:val="0"/>
          <w:color w:val="000000"/>
          <w:position w:val="0"/>
          <w:sz w:val="20"/>
          <w:u w:val="none"/>
          <w:vertAlign w:val="baseline"/>
        </w:rPr>
        <w:t xml:space="preserve"> ("Relevance, however, does not imply sufficiency."). Drunk driving may relate to a defendant's state of mind, but none of Mr. Kepler's cases holds that drunk driving is sufficient to prove the mens rea of depraved heart recklessness.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strike w:val="0"/>
          <w:noProof w:val="0"/>
          <w:color w:val="000000"/>
          <w:position w:val="0"/>
          <w:sz w:val="20"/>
          <w:u w:val="single"/>
          <w:vertAlign w:val="baseline"/>
        </w:rPr>
        <w:t>United States v. Taylor</w:t>
      </w:r>
      <w:r>
        <w:rPr>
          <w:rFonts w:ascii="arial" w:eastAsia="arial" w:hAnsi="arial" w:cs="arial"/>
          <w:b w:val="0"/>
          <w:i w:val="0"/>
          <w:strike w:val="0"/>
          <w:noProof w:val="0"/>
          <w:color w:val="000000"/>
          <w:position w:val="0"/>
          <w:sz w:val="20"/>
          <w:u w:val="single"/>
          <w:vertAlign w:val="baseline"/>
        </w:rPr>
        <w:t xml:space="preserve"> (2022)</w:t>
      </w:r>
    </w:p>
    <w:p>
      <w:pPr>
        <w:keepNext w:val="0"/>
        <w:spacing w:before="240" w:after="0" w:line="260" w:lineRule="atLeast"/>
        <w:ind w:left="0" w:right="0" w:firstLine="0"/>
        <w:jc w:val="both"/>
      </w:pPr>
      <w:bookmarkStart w:id="516" w:name="Bookmark_para_74"/>
      <w:bookmarkEnd w:id="516"/>
      <w:bookmarkStart w:id="517" w:name="Bookmark_I68THWDS28T51F0050000400"/>
      <w:bookmarkEnd w:id="517"/>
      <w:r>
        <w:rPr>
          <w:rFonts w:ascii="arial" w:eastAsia="arial" w:hAnsi="arial" w:cs="arial"/>
          <w:b w:val="0"/>
          <w:i w:val="0"/>
          <w:strike w:val="0"/>
          <w:noProof w:val="0"/>
          <w:color w:val="000000"/>
          <w:position w:val="0"/>
          <w:sz w:val="20"/>
          <w:u w:val="none"/>
          <w:vertAlign w:val="baseline"/>
        </w:rPr>
        <w:t xml:space="preserve">The Supreme Court recently considered a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crime-of-violence issue in </w:t>
      </w:r>
      <w:bookmarkStart w:id="518" w:name="Bookmark_I68THWDS28T51F0040000400"/>
      <w:bookmarkEnd w:id="518"/>
      <w:hyperlink r:id="rId113" w:history="1">
        <w:r>
          <w:rPr>
            <w:rFonts w:ascii="arial" w:eastAsia="arial" w:hAnsi="arial" w:cs="arial"/>
            <w:b w:val="0"/>
            <w:i/>
            <w:strike w:val="0"/>
            <w:noProof w:val="0"/>
            <w:color w:val="0077CC"/>
            <w:position w:val="0"/>
            <w:sz w:val="20"/>
            <w:u w:val="single"/>
            <w:vertAlign w:val="baseline"/>
          </w:rPr>
          <w:t>United States v. Taylor</w:t>
        </w:r>
      </w:hyperlink>
      <w:hyperlink r:id="rId113" w:history="1">
        <w:r>
          <w:rPr>
            <w:rFonts w:ascii="arial" w:eastAsia="arial" w:hAnsi="arial" w:cs="arial"/>
            <w:b w:val="0"/>
            <w:i/>
            <w:strike w:val="0"/>
            <w:noProof w:val="0"/>
            <w:color w:val="0077CC"/>
            <w:position w:val="0"/>
            <w:sz w:val="20"/>
            <w:u w:val="single"/>
            <w:vertAlign w:val="baseline"/>
          </w:rPr>
          <w:t>, 142 S. Ct. 2015, 213 L. Ed. 2d 349 (2022)</w:t>
        </w:r>
      </w:hyperlink>
      <w:r>
        <w:rPr>
          <w:rFonts w:ascii="arial" w:eastAsia="arial" w:hAnsi="arial" w:cs="arial"/>
          <w:b w:val="0"/>
          <w:i w:val="0"/>
          <w:strike w:val="0"/>
          <w:noProof w:val="0"/>
          <w:color w:val="000000"/>
          <w:position w:val="0"/>
          <w:sz w:val="20"/>
          <w:u w:val="none"/>
          <w:vertAlign w:val="baseline"/>
        </w:rPr>
        <w:t>. Neither Mr. Kepler nor the Government has cited this case. We discuss it here to show it does not alter our conclusion that depraved-heart second-degree murder is a crime of violence.</w:t>
      </w:r>
    </w:p>
    <w:p>
      <w:pPr>
        <w:keepNext w:val="0"/>
        <w:spacing w:before="240" w:after="0" w:line="260" w:lineRule="atLeast"/>
        <w:ind w:left="0" w:right="0" w:firstLine="0"/>
        <w:jc w:val="both"/>
      </w:pPr>
      <w:bookmarkStart w:id="519" w:name="Bookmark_para_75"/>
      <w:bookmarkEnd w:id="519"/>
      <w:bookmarkStart w:id="520" w:name="Bookmark_I68THWDS2HM66B0020000400"/>
      <w:bookmarkEnd w:id="520"/>
      <w:bookmarkStart w:id="521" w:name="Bookmark_I68THWDS2HM66B0040000400"/>
      <w:bookmarkEnd w:id="521"/>
      <w:r>
        <w:rPr>
          <w:rFonts w:ascii="arial" w:eastAsia="arial" w:hAnsi="arial" w:cs="arial"/>
          <w:b w:val="0"/>
          <w:i/>
          <w:strike w:val="0"/>
          <w:noProof w:val="0"/>
          <w:color w:val="000000"/>
          <w:position w:val="0"/>
          <w:sz w:val="20"/>
          <w:u w:val="none"/>
          <w:vertAlign w:val="baseline"/>
        </w:rPr>
        <w:t>Taylor</w:t>
      </w:r>
      <w:r>
        <w:rPr>
          <w:rFonts w:ascii="arial" w:eastAsia="arial" w:hAnsi="arial" w:cs="arial"/>
          <w:b w:val="0"/>
          <w:i w:val="0"/>
          <w:strike w:val="0"/>
          <w:noProof w:val="0"/>
          <w:color w:val="000000"/>
          <w:position w:val="0"/>
          <w:sz w:val="20"/>
          <w:u w:val="none"/>
          <w:vertAlign w:val="baseline"/>
        </w:rPr>
        <w:t xml:space="preserve"> addressed whether attempted Hobbs Act robbery is a crime of violence under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w:t>
      </w:r>
      <w:bookmarkStart w:id="522" w:name="Bookmark_I68THWDS2HM66B0010000400"/>
      <w:bookmarkEnd w:id="522"/>
      <w:hyperlink r:id="rId113" w:history="1">
        <w:r>
          <w:rPr>
            <w:rFonts w:ascii="arial" w:eastAsia="arial" w:hAnsi="arial" w:cs="arial"/>
            <w:b w:val="0"/>
            <w:i/>
            <w:strike w:val="0"/>
            <w:noProof w:val="0"/>
            <w:color w:val="0077CC"/>
            <w:position w:val="0"/>
            <w:sz w:val="20"/>
            <w:u w:val="single"/>
            <w:vertAlign w:val="baseline"/>
          </w:rPr>
          <w:t>Id.</w:t>
        </w:r>
      </w:hyperlink>
      <w:hyperlink r:id="rId113" w:history="1">
        <w:r>
          <w:rPr>
            <w:rFonts w:ascii="arial" w:eastAsia="arial" w:hAnsi="arial" w:cs="arial"/>
            <w:b w:val="0"/>
            <w:i/>
            <w:strike w:val="0"/>
            <w:noProof w:val="0"/>
            <w:color w:val="0077CC"/>
            <w:position w:val="0"/>
            <w:sz w:val="20"/>
            <w:u w:val="single"/>
            <w:vertAlign w:val="baseline"/>
          </w:rPr>
          <w:t xml:space="preserve"> at 2018-19</w:t>
        </w:r>
      </w:hyperlink>
      <w:r>
        <w:rPr>
          <w:rFonts w:ascii="arial" w:eastAsia="arial" w:hAnsi="arial" w:cs="arial"/>
          <w:b w:val="0"/>
          <w:i w:val="0"/>
          <w:strike w:val="0"/>
          <w:noProof w:val="0"/>
          <w:color w:val="000000"/>
          <w:position w:val="0"/>
          <w:sz w:val="20"/>
          <w:u w:val="none"/>
          <w:vertAlign w:val="baseline"/>
        </w:rPr>
        <w:t xml:space="preserve">. </w:t>
      </w:r>
      <w:bookmarkStart w:id="523" w:name="Bookmark_I68THWDS2N1R2B0010000400"/>
      <w:bookmarkEnd w:id="523"/>
      <w:r>
        <w:rPr>
          <w:rFonts w:ascii="arial" w:eastAsia="arial" w:hAnsi="arial" w:cs="arial"/>
          <w:b w:val="0"/>
          <w:i w:val="0"/>
          <w:strike w:val="0"/>
          <w:noProof w:val="0"/>
          <w:color w:val="000000"/>
          <w:position w:val="0"/>
          <w:sz w:val="20"/>
          <w:u w:val="none"/>
          <w:vertAlign w:val="baseline"/>
        </w:rPr>
        <w:t>To prove this crime, the government must</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show "(1) [t]he defendant intended to unlawfully take or obtain personal property by means of actual or threatened force, and (2) he completed a 'substantial step' toward that end." </w:t>
      </w:r>
      <w:bookmarkStart w:id="524" w:name="Bookmark_I68THWDS2HM66B0030000400"/>
      <w:bookmarkEnd w:id="524"/>
      <w:hyperlink r:id="rId113" w:history="1">
        <w:r>
          <w:rPr>
            <w:rFonts w:ascii="arial" w:eastAsia="arial" w:hAnsi="arial" w:cs="arial"/>
            <w:b w:val="0"/>
            <w:i/>
            <w:strike w:val="0"/>
            <w:noProof w:val="0"/>
            <w:color w:val="0077CC"/>
            <w:position w:val="0"/>
            <w:sz w:val="20"/>
            <w:u w:val="single"/>
            <w:vertAlign w:val="baseline"/>
          </w:rPr>
          <w:t>Id.</w:t>
        </w:r>
      </w:hyperlink>
      <w:hyperlink r:id="rId113" w:history="1">
        <w:r>
          <w:rPr>
            <w:rFonts w:ascii="arial" w:eastAsia="arial" w:hAnsi="arial" w:cs="arial"/>
            <w:b w:val="0"/>
            <w:i/>
            <w:strike w:val="0"/>
            <w:noProof w:val="0"/>
            <w:color w:val="0077CC"/>
            <w:position w:val="0"/>
            <w:sz w:val="20"/>
            <w:u w:val="single"/>
            <w:vertAlign w:val="baseline"/>
          </w:rPr>
          <w:t xml:space="preserve"> at 2020</w:t>
        </w:r>
      </w:hyperlink>
      <w:r>
        <w:rPr>
          <w:rFonts w:ascii="arial" w:eastAsia="arial" w:hAnsi="arial" w:cs="arial"/>
          <w:b w:val="0"/>
          <w:i w:val="0"/>
          <w:strike w:val="0"/>
          <w:noProof w:val="0"/>
          <w:color w:val="000000"/>
          <w:position w:val="0"/>
          <w:sz w:val="20"/>
          <w:u w:val="none"/>
          <w:vertAlign w:val="baseline"/>
        </w:rPr>
        <w:t xml:space="preserve">. </w:t>
      </w:r>
      <w:bookmarkStart w:id="525" w:name="Bookmark_I68THWDS2N1R2B0010000400_2"/>
      <w:bookmarkEnd w:id="525"/>
      <w:r>
        <w:rPr>
          <w:rFonts w:ascii="arial" w:eastAsia="arial" w:hAnsi="arial" w:cs="arial"/>
          <w:b w:val="0"/>
          <w:i/>
          <w:strike w:val="0"/>
          <w:noProof w:val="0"/>
          <w:color w:val="000000"/>
          <w:position w:val="0"/>
          <w:sz w:val="20"/>
          <w:u w:val="none"/>
          <w:vertAlign w:val="baseline"/>
        </w:rPr>
        <w:t>Taylor</w:t>
      </w:r>
      <w:r>
        <w:rPr>
          <w:rFonts w:ascii="arial" w:eastAsia="arial" w:hAnsi="arial" w:cs="arial"/>
          <w:b w:val="0"/>
          <w:i w:val="0"/>
          <w:strike w:val="0"/>
          <w:noProof w:val="0"/>
          <w:color w:val="000000"/>
          <w:position w:val="0"/>
          <w:sz w:val="20"/>
          <w:u w:val="none"/>
          <w:vertAlign w:val="baseline"/>
        </w:rPr>
        <w:t xml:space="preserve"> held that neither of these elements categorically require the use of force, and thus attempted Hobbs Act robbery does not satisfy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's elements clause. </w:t>
      </w:r>
      <w:bookmarkStart w:id="526" w:name="Bookmark_I68THWDS2HM66B0050000400"/>
      <w:bookmarkEnd w:id="526"/>
      <w:hyperlink r:id="rId113" w:history="1">
        <w:r>
          <w:rPr>
            <w:rFonts w:ascii="arial" w:eastAsia="arial" w:hAnsi="arial" w:cs="arial"/>
            <w:b w:val="0"/>
            <w:i/>
            <w:strike w:val="0"/>
            <w:noProof w:val="0"/>
            <w:color w:val="0077CC"/>
            <w:position w:val="0"/>
            <w:sz w:val="20"/>
            <w:u w:val="single"/>
            <w:vertAlign w:val="baseline"/>
          </w:rPr>
          <w:t>Id.</w:t>
        </w:r>
      </w:hyperlink>
      <w:hyperlink r:id="rId113" w:history="1">
        <w:r>
          <w:rPr>
            <w:rFonts w:ascii="arial" w:eastAsia="arial" w:hAnsi="arial" w:cs="arial"/>
            <w:b w:val="0"/>
            <w:i/>
            <w:strike w:val="0"/>
            <w:noProof w:val="0"/>
            <w:color w:val="0077CC"/>
            <w:position w:val="0"/>
            <w:sz w:val="20"/>
            <w:u w:val="single"/>
            <w:vertAlign w:val="baseline"/>
          </w:rPr>
          <w:t xml:space="preserve"> at 2020-21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27" w:name="Bookmark_para_76"/>
      <w:bookmarkEnd w:id="527"/>
      <w:bookmarkStart w:id="528" w:name="Bookmark_I68THWDS2N1R2B0030000400"/>
      <w:bookmarkEnd w:id="528"/>
      <w:bookmarkStart w:id="529" w:name="Bookmark_I68THWDS2N1R2B0050000400"/>
      <w:bookmarkEnd w:id="529"/>
      <w:r>
        <w:rPr>
          <w:rFonts w:ascii="arial" w:eastAsia="arial" w:hAnsi="arial" w:cs="arial"/>
          <w:b w:val="0"/>
          <w:i w:val="0"/>
          <w:strike w:val="0"/>
          <w:noProof w:val="0"/>
          <w:color w:val="000000"/>
          <w:position w:val="0"/>
          <w:sz w:val="20"/>
          <w:u w:val="none"/>
          <w:vertAlign w:val="baseline"/>
        </w:rPr>
        <w:t xml:space="preserve">The government argued that "threatened" in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refers to "a more . . . abstract risk," such as an "objective, if uncommunicated, threat to community peace and order." </w:t>
      </w:r>
      <w:bookmarkStart w:id="530" w:name="Bookmark_I68THWDS2N1R2B0020000400"/>
      <w:bookmarkEnd w:id="530"/>
      <w:hyperlink r:id="rId113" w:history="1">
        <w:r>
          <w:rPr>
            <w:rFonts w:ascii="arial" w:eastAsia="arial" w:hAnsi="arial" w:cs="arial"/>
            <w:b w:val="0"/>
            <w:i/>
            <w:strike w:val="0"/>
            <w:noProof w:val="0"/>
            <w:color w:val="0077CC"/>
            <w:position w:val="0"/>
            <w:sz w:val="20"/>
            <w:u w:val="single"/>
            <w:vertAlign w:val="baseline"/>
          </w:rPr>
          <w:t>Id.</w:t>
        </w:r>
      </w:hyperlink>
      <w:hyperlink r:id="rId113" w:history="1">
        <w:r>
          <w:rPr>
            <w:rFonts w:ascii="arial" w:eastAsia="arial" w:hAnsi="arial" w:cs="arial"/>
            <w:b w:val="0"/>
            <w:i/>
            <w:strike w:val="0"/>
            <w:noProof w:val="0"/>
            <w:color w:val="0077CC"/>
            <w:position w:val="0"/>
            <w:sz w:val="20"/>
            <w:u w:val="single"/>
            <w:vertAlign w:val="baseline"/>
          </w:rPr>
          <w:t xml:space="preserve"> at 2023</w:t>
        </w:r>
      </w:hyperlink>
      <w:r>
        <w:rPr>
          <w:rFonts w:ascii="arial" w:eastAsia="arial" w:hAnsi="arial" w:cs="arial"/>
          <w:b w:val="0"/>
          <w:i w:val="0"/>
          <w:strike w:val="0"/>
          <w:noProof w:val="0"/>
          <w:color w:val="000000"/>
          <w:position w:val="0"/>
          <w:sz w:val="20"/>
          <w:u w:val="none"/>
          <w:vertAlign w:val="baseline"/>
        </w:rPr>
        <w:t xml:space="preserve">. And it argued that a person with a concrete plan to commit Hobbs Act robbery posed such an "abstract risk." </w:t>
      </w:r>
      <w:r>
        <w:rPr>
          <w:rFonts w:ascii="arial" w:eastAsia="arial" w:hAnsi="arial" w:cs="arial"/>
          <w:b w:val="0"/>
          <w:i/>
          <w:strike w:val="0"/>
          <w:noProof w:val="0"/>
          <w:color w:val="000000"/>
          <w:position w:val="0"/>
          <w:sz w:val="20"/>
          <w:u w:val="none"/>
          <w:vertAlign w:val="baseline"/>
        </w:rPr>
        <w:t>Id.</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The Court disagreed, pointing to the language in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that "speaks of the 'use' or 'attempted use' </w:t>
      </w:r>
      <w:r>
        <w:rPr>
          <w:rFonts w:ascii="arial" w:eastAsia="arial" w:hAnsi="arial" w:cs="arial"/>
          <w:b/>
          <w:i w:val="0"/>
          <w:strike w:val="0"/>
          <w:noProof w:val="0"/>
          <w:color w:val="000000"/>
          <w:position w:val="0"/>
          <w:sz w:val="20"/>
          <w:u w:val="none"/>
          <w:vertAlign w:val="baseline"/>
        </w:rPr>
        <w:t> [*1310] </w:t>
      </w:r>
      <w:r>
        <w:rPr>
          <w:rFonts w:ascii="arial" w:eastAsia="arial" w:hAnsi="arial" w:cs="arial"/>
          <w:b w:val="0"/>
          <w:i w:val="0"/>
          <w:strike w:val="0"/>
          <w:noProof w:val="0"/>
          <w:color w:val="000000"/>
          <w:position w:val="0"/>
          <w:sz w:val="20"/>
          <w:u w:val="none"/>
          <w:vertAlign w:val="baseline"/>
        </w:rPr>
        <w:t xml:space="preserve"> of 'physical force against the person or property of another.'"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then said, "Plainly this language requires the government to prove that the defendant took specific actions against specific persons or their property."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rejected the government's broad interpretation of "threat" because it "would vastly expand the statute's reach by sweeping in conduct that poses an abstract risk to community peace and order, whether known or unknown to anyone at the time."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533" w:name="Bookmark_para_77"/>
      <w:bookmarkEnd w:id="533"/>
      <w:bookmarkStart w:id="534" w:name="Bookmark_I4SVXJ6W64800003DVW00010"/>
      <w:bookmarkEnd w:id="534"/>
      <w:bookmarkStart w:id="535" w:name="Bookmark_I68THWDS2D6N770020000400"/>
      <w:bookmarkEnd w:id="535"/>
      <w:bookmarkStart w:id="536" w:name="Bookmark_I68THWDS2D6N770040000400"/>
      <w:bookmarkEnd w:id="536"/>
      <w:bookmarkStart w:id="537" w:name="Bookmark_I68THWDS2D6N770010000400"/>
      <w:bookmarkEnd w:id="537"/>
      <w:hyperlink r:id="rId113" w:history="1">
        <w:r>
          <w:rPr>
            <w:rFonts w:ascii="arial" w:eastAsia="arial" w:hAnsi="arial" w:cs="arial"/>
            <w:b w:val="0"/>
            <w:i/>
            <w:strike w:val="0"/>
            <w:color w:val="0077CC"/>
            <w:sz w:val="20"/>
            <w:u w:val="single"/>
            <w:vertAlign w:val="baseline"/>
          </w:rPr>
          <w:t>Taylor</w:t>
        </w:r>
      </w:hyperlink>
      <w:r>
        <w:rPr>
          <w:rFonts w:ascii="arial" w:eastAsia="arial" w:hAnsi="arial" w:cs="arial"/>
          <w:b/>
          <w:i/>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does not affect our analysis. Unlike </w:t>
      </w:r>
      <w:bookmarkStart w:id="538" w:name="Bookmark_I68THWDS2D6N770030000400"/>
      <w:bookmarkEnd w:id="538"/>
      <w:hyperlink r:id="rId80" w:history="1">
        <w:r>
          <w:rPr>
            <w:rFonts w:ascii="arial" w:eastAsia="arial" w:hAnsi="arial" w:cs="arial"/>
            <w:b w:val="0"/>
            <w:i/>
            <w:strike w:val="0"/>
            <w:noProof w:val="0"/>
            <w:color w:val="0077CC"/>
            <w:position w:val="0"/>
            <w:sz w:val="20"/>
            <w:u w:val="single"/>
            <w:vertAlign w:val="baseline"/>
          </w:rPr>
          <w:t>Borden</w:t>
        </w:r>
      </w:hyperlink>
      <w:bookmarkStart w:id="539" w:name="Bookmark_I68THWDS2SF7KP0010000400"/>
      <w:bookmarkEnd w:id="539"/>
      <w:r>
        <w:rPr>
          <w:rFonts w:ascii="arial" w:eastAsia="arial" w:hAnsi="arial" w:cs="arial"/>
          <w:b w:val="0"/>
          <w:i w:val="0"/>
          <w:strike w:val="0"/>
          <w:noProof w:val="0"/>
          <w:color w:val="000000"/>
          <w:position w:val="0"/>
          <w:sz w:val="20"/>
          <w:u w:val="none"/>
          <w:vertAlign w:val="baseline"/>
        </w:rPr>
        <w:t xml:space="preserve">, it focused on the actus reus requirements of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not its mens rea requirement. </w:t>
      </w:r>
      <w:bookmarkStart w:id="540" w:name="Bookmark_I68THWDS2SF7KP0010000400_2"/>
      <w:bookmarkEnd w:id="540"/>
      <w:bookmarkStart w:id="541" w:name="Bookmark_I68THWDS2SF7KP0030000400"/>
      <w:bookmarkEnd w:id="541"/>
      <w:r>
        <w:rPr>
          <w:rFonts w:ascii="arial" w:eastAsia="arial" w:hAnsi="arial" w:cs="arial"/>
          <w:b w:val="0"/>
          <w:i w:val="0"/>
          <w:strike w:val="0"/>
          <w:noProof w:val="0"/>
          <w:color w:val="000000"/>
          <w:position w:val="0"/>
          <w:sz w:val="20"/>
          <w:u w:val="none"/>
          <w:vertAlign w:val="baseline"/>
        </w:rPr>
        <w:t xml:space="preserve">The Court repeated the phrase "the use, attempted use, or threatened use" of force at least six times for its categorical analysis. </w:t>
      </w:r>
      <w:bookmarkStart w:id="542" w:name="Bookmark_I68THWDS2D6N770050000400"/>
      <w:bookmarkEnd w:id="542"/>
      <w:hyperlink r:id="rId113" w:history="1">
        <w:r>
          <w:rPr>
            <w:rFonts w:ascii="arial" w:eastAsia="arial" w:hAnsi="arial" w:cs="arial"/>
            <w:b w:val="0"/>
            <w:i/>
            <w:strike w:val="0"/>
            <w:noProof w:val="0"/>
            <w:color w:val="0077CC"/>
            <w:position w:val="0"/>
            <w:sz w:val="20"/>
            <w:u w:val="single"/>
            <w:vertAlign w:val="baseline"/>
          </w:rPr>
          <w:t>Id.</w:t>
        </w:r>
      </w:hyperlink>
      <w:hyperlink r:id="rId113" w:history="1">
        <w:r>
          <w:rPr>
            <w:rFonts w:ascii="arial" w:eastAsia="arial" w:hAnsi="arial" w:cs="arial"/>
            <w:b w:val="0"/>
            <w:i/>
            <w:strike w:val="0"/>
            <w:noProof w:val="0"/>
            <w:color w:val="0077CC"/>
            <w:position w:val="0"/>
            <w:sz w:val="20"/>
            <w:u w:val="single"/>
            <w:vertAlign w:val="baseline"/>
          </w:rPr>
          <w:t xml:space="preserve"> at 2019-25</w:t>
        </w:r>
      </w:hyperlink>
      <w:r>
        <w:rPr>
          <w:rFonts w:ascii="arial" w:eastAsia="arial" w:hAnsi="arial" w:cs="arial"/>
          <w:b w:val="0"/>
          <w:i w:val="0"/>
          <w:strike w:val="0"/>
          <w:noProof w:val="0"/>
          <w:color w:val="000000"/>
          <w:position w:val="0"/>
          <w:sz w:val="20"/>
          <w:u w:val="none"/>
          <w:vertAlign w:val="baseline"/>
        </w:rPr>
        <w:t xml:space="preserve">. </w:t>
      </w:r>
      <w:bookmarkStart w:id="543" w:name="Bookmark_I68THWDS2SF7KP0030000400_2"/>
      <w:bookmarkEnd w:id="543"/>
      <w:r>
        <w:rPr>
          <w:rFonts w:ascii="arial" w:eastAsia="arial" w:hAnsi="arial" w:cs="arial"/>
          <w:b w:val="0"/>
          <w:i w:val="0"/>
          <w:strike w:val="0"/>
          <w:noProof w:val="0"/>
          <w:color w:val="000000"/>
          <w:position w:val="0"/>
          <w:sz w:val="20"/>
          <w:u w:val="none"/>
          <w:vertAlign w:val="baseline"/>
        </w:rPr>
        <w:t xml:space="preserve">In responding to the government's argument on "threatened use," the Court used the words "specific persons" to contrast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's "use of physical force against the person or property of another" with an "uncommunicated[] threat to community peace and order." </w:t>
      </w:r>
      <w:bookmarkStart w:id="544" w:name="Bookmark_I68THWDS2SF7KP0020000400"/>
      <w:bookmarkEnd w:id="544"/>
      <w:hyperlink r:id="rId113" w:history="1">
        <w:r>
          <w:rPr>
            <w:rFonts w:ascii="arial" w:eastAsia="arial" w:hAnsi="arial" w:cs="arial"/>
            <w:b w:val="0"/>
            <w:i/>
            <w:strike w:val="0"/>
            <w:noProof w:val="0"/>
            <w:color w:val="0077CC"/>
            <w:position w:val="0"/>
            <w:sz w:val="20"/>
            <w:u w:val="single"/>
            <w:vertAlign w:val="baseline"/>
          </w:rPr>
          <w:t>Id.</w:t>
        </w:r>
      </w:hyperlink>
      <w:hyperlink r:id="rId113" w:history="1">
        <w:r>
          <w:rPr>
            <w:rFonts w:ascii="arial" w:eastAsia="arial" w:hAnsi="arial" w:cs="arial"/>
            <w:b w:val="0"/>
            <w:i/>
            <w:strike w:val="0"/>
            <w:noProof w:val="0"/>
            <w:color w:val="0077CC"/>
            <w:position w:val="0"/>
            <w:sz w:val="20"/>
            <w:u w:val="single"/>
            <w:vertAlign w:val="baseline"/>
          </w:rPr>
          <w:t xml:space="preserve"> at 2023</w:t>
        </w:r>
      </w:hyperlink>
      <w:r>
        <w:rPr>
          <w:rFonts w:ascii="arial" w:eastAsia="arial" w:hAnsi="arial" w:cs="arial"/>
          <w:b w:val="0"/>
          <w:i w:val="0"/>
          <w:strike w:val="0"/>
          <w:noProof w:val="0"/>
          <w:color w:val="000000"/>
          <w:position w:val="0"/>
          <w:sz w:val="20"/>
          <w:u w:val="none"/>
          <w:vertAlign w:val="baseline"/>
        </w:rPr>
        <w:t xml:space="preserve">. Thus, the object of a threat must be another person, not the community at large.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Court did not say that "person" in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requires the perpetrator of the underlying crime of conviction to aim his conduct at a particular individual.</w:t>
      </w:r>
    </w:p>
    <w:p>
      <w:pPr>
        <w:keepNext w:val="0"/>
        <w:spacing w:before="240" w:after="0" w:line="260" w:lineRule="atLeast"/>
        <w:ind w:left="0" w:right="0" w:firstLine="0"/>
        <w:jc w:val="both"/>
      </w:pPr>
      <w:bookmarkStart w:id="545" w:name="Bookmark_para_78"/>
      <w:bookmarkEnd w:id="545"/>
      <w:bookmarkStart w:id="546" w:name="Bookmark_I68THWDS2SF7KP0050000400"/>
      <w:bookmarkEnd w:id="546"/>
      <w:r>
        <w:rPr>
          <w:rFonts w:ascii="arial" w:eastAsia="arial" w:hAnsi="arial" w:cs="arial"/>
          <w:b w:val="0"/>
          <w:i w:val="0"/>
          <w:strike w:val="0"/>
          <w:noProof w:val="0"/>
          <w:color w:val="000000"/>
          <w:position w:val="0"/>
          <w:sz w:val="20"/>
          <w:u w:val="none"/>
          <w:vertAlign w:val="baseline"/>
        </w:rPr>
        <w:t xml:space="preserve">Other courts understand </w:t>
      </w:r>
      <w:r>
        <w:rPr>
          <w:rFonts w:ascii="arial" w:eastAsia="arial" w:hAnsi="arial" w:cs="arial"/>
          <w:b w:val="0"/>
          <w:i/>
          <w:strike w:val="0"/>
          <w:noProof w:val="0"/>
          <w:color w:val="000000"/>
          <w:position w:val="0"/>
          <w:sz w:val="20"/>
          <w:u w:val="none"/>
          <w:vertAlign w:val="baseline"/>
        </w:rPr>
        <w:t>Taylor</w:t>
      </w:r>
      <w:r>
        <w:rPr>
          <w:rFonts w:ascii="arial" w:eastAsia="arial" w:hAnsi="arial" w:cs="arial"/>
          <w:b w:val="0"/>
          <w:i w:val="0"/>
          <w:strike w:val="0"/>
          <w:noProof w:val="0"/>
          <w:color w:val="000000"/>
          <w:position w:val="0"/>
          <w:sz w:val="20"/>
          <w:u w:val="none"/>
          <w:vertAlign w:val="baseline"/>
        </w:rPr>
        <w:t xml:space="preserve"> similarly. </w:t>
      </w:r>
      <w:bookmarkStart w:id="547" w:name="Bookmark_I68THWDS2SF7KR0020000400"/>
      <w:bookmarkEnd w:id="547"/>
      <w:r>
        <w:rPr>
          <w:rFonts w:ascii="arial" w:eastAsia="arial" w:hAnsi="arial" w:cs="arial"/>
          <w:b w:val="0"/>
          <w:i w:val="0"/>
          <w:strike w:val="0"/>
          <w:noProof w:val="0"/>
          <w:color w:val="000000"/>
          <w:position w:val="0"/>
          <w:sz w:val="20"/>
          <w:u w:val="none"/>
          <w:vertAlign w:val="baseline"/>
        </w:rPr>
        <w:t xml:space="preserve">The Eleventh Circuit recently rejected a </w:t>
      </w:r>
      <w:r>
        <w:rPr>
          <w:rFonts w:ascii="arial" w:eastAsia="arial" w:hAnsi="arial" w:cs="arial"/>
          <w:b w:val="0"/>
          <w:i/>
          <w:strike w:val="0"/>
          <w:noProof w:val="0"/>
          <w:color w:val="000000"/>
          <w:position w:val="0"/>
          <w:sz w:val="20"/>
          <w:u w:val="none"/>
          <w:vertAlign w:val="baseline"/>
        </w:rPr>
        <w:t>Taylor</w:t>
      </w:r>
      <w:r>
        <w:rPr>
          <w:rFonts w:ascii="arial" w:eastAsia="arial" w:hAnsi="arial" w:cs="arial"/>
          <w:b w:val="0"/>
          <w:i w:val="0"/>
          <w:strike w:val="0"/>
          <w:noProof w:val="0"/>
          <w:color w:val="000000"/>
          <w:position w:val="0"/>
          <w:sz w:val="20"/>
          <w:u w:val="none"/>
          <w:vertAlign w:val="baseline"/>
        </w:rPr>
        <w:t xml:space="preserve">-based argument that Georgia attempted murder does not satisfy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w:t>
      </w:r>
      <w:bookmarkStart w:id="548" w:name="Bookmark_I68THWDS2SF7KR0040000400"/>
      <w:bookmarkEnd w:id="548"/>
      <w:r>
        <w:rPr>
          <w:rFonts w:ascii="arial" w:eastAsia="arial" w:hAnsi="arial" w:cs="arial"/>
          <w:b w:val="0"/>
          <w:i/>
          <w:strike w:val="0"/>
          <w:noProof w:val="0"/>
          <w:color w:val="000000"/>
          <w:position w:val="0"/>
          <w:sz w:val="20"/>
          <w:u w:val="none"/>
          <w:vertAlign w:val="baseline"/>
        </w:rPr>
        <w:t xml:space="preserve">See </w:t>
      </w:r>
      <w:bookmarkStart w:id="549" w:name="Bookmark_I68THWDS2SF7KP0040000400"/>
      <w:bookmarkEnd w:id="549"/>
      <w:hyperlink r:id="rId104" w:history="1">
        <w:r>
          <w:rPr>
            <w:rFonts w:ascii="arial" w:eastAsia="arial" w:hAnsi="arial" w:cs="arial"/>
            <w:b w:val="0"/>
            <w:i/>
            <w:strike w:val="0"/>
            <w:noProof w:val="0"/>
            <w:color w:val="0077CC"/>
            <w:position w:val="0"/>
            <w:sz w:val="20"/>
            <w:u w:val="single"/>
            <w:vertAlign w:val="baseline"/>
          </w:rPr>
          <w:t>Alvarado-Linares</w:t>
        </w:r>
      </w:hyperlink>
      <w:hyperlink r:id="rId104" w:history="1">
        <w:r>
          <w:rPr>
            <w:rFonts w:ascii="arial" w:eastAsia="arial" w:hAnsi="arial" w:cs="arial"/>
            <w:b w:val="0"/>
            <w:i/>
            <w:strike w:val="0"/>
            <w:noProof w:val="0"/>
            <w:color w:val="0077CC"/>
            <w:position w:val="0"/>
            <w:sz w:val="20"/>
            <w:u w:val="single"/>
            <w:vertAlign w:val="baseline"/>
          </w:rPr>
          <w:t>, 44 F.4th at 1346-47</w:t>
        </w:r>
      </w:hyperlink>
      <w:r>
        <w:rPr>
          <w:rFonts w:ascii="arial" w:eastAsia="arial" w:hAnsi="arial" w:cs="arial"/>
          <w:b w:val="0"/>
          <w:i w:val="0"/>
          <w:strike w:val="0"/>
          <w:noProof w:val="0"/>
          <w:color w:val="000000"/>
          <w:position w:val="0"/>
          <w:sz w:val="20"/>
          <w:u w:val="none"/>
          <w:vertAlign w:val="baseline"/>
        </w:rPr>
        <w:t xml:space="preserve">. </w:t>
      </w:r>
      <w:bookmarkStart w:id="550" w:name="Bookmark_I68THWDS2SF7KR0040000400_2"/>
      <w:bookmarkEnd w:id="550"/>
      <w:bookmarkStart w:id="551" w:name="Bookmark_I68THWDS2SF7KR0020000400_2"/>
      <w:bookmarkEnd w:id="551"/>
      <w:bookmarkStart w:id="552" w:name="Bookmark_I68THWDS28T51G0010000400"/>
      <w:bookmarkEnd w:id="552"/>
      <w:r>
        <w:rPr>
          <w:rFonts w:ascii="arial" w:eastAsia="arial" w:hAnsi="arial" w:cs="arial"/>
          <w:b w:val="0"/>
          <w:i w:val="0"/>
          <w:strike w:val="0"/>
          <w:noProof w:val="0"/>
          <w:color w:val="000000"/>
          <w:position w:val="0"/>
          <w:sz w:val="20"/>
          <w:u w:val="none"/>
          <w:vertAlign w:val="baseline"/>
        </w:rPr>
        <w:t xml:space="preserve">The court interpreted </w:t>
      </w:r>
      <w:r>
        <w:rPr>
          <w:rFonts w:ascii="arial" w:eastAsia="arial" w:hAnsi="arial" w:cs="arial"/>
          <w:b w:val="0"/>
          <w:i/>
          <w:strike w:val="0"/>
          <w:noProof w:val="0"/>
          <w:color w:val="000000"/>
          <w:position w:val="0"/>
          <w:sz w:val="20"/>
          <w:u w:val="none"/>
          <w:vertAlign w:val="baseline"/>
        </w:rPr>
        <w:t>Taylor</w:t>
      </w:r>
      <w:r>
        <w:rPr>
          <w:rFonts w:ascii="arial" w:eastAsia="arial" w:hAnsi="arial" w:cs="arial"/>
          <w:b w:val="0"/>
          <w:i w:val="0"/>
          <w:strike w:val="0"/>
          <w:noProof w:val="0"/>
          <w:color w:val="000000"/>
          <w:position w:val="0"/>
          <w:sz w:val="20"/>
          <w:u w:val="none"/>
          <w:vertAlign w:val="baseline"/>
        </w:rPr>
        <w:t xml:space="preserve"> to hold only that if a crime can be "committed by the threatened use of force, an attempt to commit that crime—</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an attempt to threaten—falls outside the elements clause." </w:t>
      </w:r>
      <w:bookmarkStart w:id="553" w:name="Bookmark_I68THWDS2SF7KR0010000400"/>
      <w:bookmarkEnd w:id="553"/>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1346</w:t>
        </w:r>
      </w:hyperlink>
      <w:r>
        <w:rPr>
          <w:rFonts w:ascii="arial" w:eastAsia="arial" w:hAnsi="arial" w:cs="arial"/>
          <w:b w:val="0"/>
          <w:i w:val="0"/>
          <w:strike w:val="0"/>
          <w:noProof w:val="0"/>
          <w:color w:val="000000"/>
          <w:position w:val="0"/>
          <w:sz w:val="20"/>
          <w:u w:val="none"/>
          <w:vertAlign w:val="baseline"/>
        </w:rPr>
        <w:t xml:space="preserve">. </w:t>
      </w:r>
      <w:bookmarkStart w:id="554" w:name="Bookmark_LNHNREFclscc23"/>
      <w:bookmarkEnd w:id="554"/>
      <w:hyperlink r:id="rId114" w:history="1">
        <w:r>
          <w:rPr>
            <w:rFonts w:ascii="arial" w:eastAsia="arial" w:hAnsi="arial" w:cs="arial"/>
            <w:b/>
            <w:i/>
            <w:strike w:val="0"/>
            <w:noProof w:val="0"/>
            <w:color w:val="0077CC"/>
            <w:position w:val="0"/>
            <w:sz w:val="20"/>
            <w:u w:val="single"/>
            <w:vertAlign w:val="baseline"/>
          </w:rPr>
          <w:t>HN23</w:t>
        </w:r>
      </w:hyperlink>
      <w:r>
        <w:rPr>
          <w:rFonts w:ascii="arial" w:eastAsia="arial" w:hAnsi="arial" w:cs="arial"/>
          <w:b w:val="0"/>
          <w:i w:val="0"/>
          <w:strike w:val="0"/>
          <w:noProof w:val="0"/>
          <w:color w:val="000000"/>
          <w:position w:val="0"/>
          <w:sz w:val="20"/>
          <w:u w:val="none"/>
          <w:vertAlign w:val="baseline"/>
        </w:rPr>
        <w:t>[</w:t>
      </w:r>
      <w:hyperlink w:anchor="Bookmark_clscc23" w:history="1">
        <w:r>
          <w:pict>
            <v:shape id="_x0000_i1093"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555" w:name="Bookmark_I68THWDS28T51G0010000400_2"/>
      <w:bookmarkEnd w:id="555"/>
      <w:bookmarkStart w:id="556" w:name="Bookmark_I68THWDS28T51G0030000400"/>
      <w:bookmarkEnd w:id="556"/>
      <w:r>
        <w:rPr>
          <w:rFonts w:ascii="arial" w:eastAsia="arial" w:hAnsi="arial" w:cs="arial"/>
          <w:b w:val="0"/>
          <w:i w:val="0"/>
          <w:strike w:val="0"/>
          <w:noProof w:val="0"/>
          <w:color w:val="000000"/>
          <w:position w:val="0"/>
          <w:sz w:val="20"/>
          <w:u w:val="none"/>
          <w:vertAlign w:val="baseline"/>
        </w:rPr>
        <w:t xml:space="preserve">But "unlike Hobbs Act robbery, a criminal cannot commit murder by threat."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Murder always entails</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an actus reus of "the use of physical force because it is impossible to cause death without applying force that is capable of causing pain or physical injury." </w:t>
      </w:r>
      <w:bookmarkStart w:id="557" w:name="Bookmark_I68THWDS2SF7KR0030000400"/>
      <w:bookmarkEnd w:id="557"/>
      <w:hyperlink r:id="rId104" w:history="1">
        <w:r>
          <w:rPr>
            <w:rFonts w:ascii="arial" w:eastAsia="arial" w:hAnsi="arial" w:cs="arial"/>
            <w:b w:val="0"/>
            <w:i/>
            <w:strike w:val="0"/>
            <w:noProof w:val="0"/>
            <w:color w:val="0077CC"/>
            <w:position w:val="0"/>
            <w:sz w:val="20"/>
            <w:u w:val="single"/>
            <w:vertAlign w:val="baseline"/>
          </w:rPr>
          <w:t>Id.</w:t>
        </w:r>
      </w:hyperlink>
      <w:hyperlink r:id="rId104" w:history="1">
        <w:r>
          <w:rPr>
            <w:rFonts w:ascii="arial" w:eastAsia="arial" w:hAnsi="arial" w:cs="arial"/>
            <w:b w:val="0"/>
            <w:i/>
            <w:strike w:val="0"/>
            <w:noProof w:val="0"/>
            <w:color w:val="0077CC"/>
            <w:position w:val="0"/>
            <w:sz w:val="20"/>
            <w:u w:val="single"/>
            <w:vertAlign w:val="baseline"/>
          </w:rPr>
          <w:t xml:space="preserve"> at 1346-47</w:t>
        </w:r>
      </w:hyperlink>
      <w:r>
        <w:rPr>
          <w:rFonts w:ascii="arial" w:eastAsia="arial" w:hAnsi="arial" w:cs="arial"/>
          <w:b w:val="0"/>
          <w:i w:val="0"/>
          <w:strike w:val="0"/>
          <w:noProof w:val="0"/>
          <w:color w:val="000000"/>
          <w:position w:val="0"/>
          <w:sz w:val="20"/>
          <w:u w:val="none"/>
          <w:vertAlign w:val="baseline"/>
        </w:rPr>
        <w:t xml:space="preserve"> (quotations omitted). </w:t>
      </w:r>
      <w:bookmarkStart w:id="558" w:name="Bookmark_I68THWDS28T51G0030000400_2"/>
      <w:bookmarkEnd w:id="558"/>
      <w:bookmarkStart w:id="559" w:name="Bookmark_I68THWDS28T51G0010000400_3"/>
      <w:bookmarkEnd w:id="559"/>
      <w:r>
        <w:rPr>
          <w:rFonts w:ascii="arial" w:eastAsia="arial" w:hAnsi="arial" w:cs="arial"/>
          <w:b w:val="0"/>
          <w:i w:val="0"/>
          <w:strike w:val="0"/>
          <w:noProof w:val="0"/>
          <w:color w:val="000000"/>
          <w:position w:val="0"/>
          <w:sz w:val="20"/>
          <w:u w:val="none"/>
          <w:vertAlign w:val="baseline"/>
        </w:rPr>
        <w:t xml:space="preserve">In </w:t>
      </w:r>
      <w:bookmarkStart w:id="560" w:name="Bookmark_I68THWDS2SF7KR0050000400"/>
      <w:bookmarkEnd w:id="560"/>
      <w:hyperlink r:id="rId115" w:history="1">
        <w:r>
          <w:rPr>
            <w:rFonts w:ascii="arial" w:eastAsia="arial" w:hAnsi="arial" w:cs="arial"/>
            <w:b w:val="0"/>
            <w:i/>
            <w:strike w:val="0"/>
            <w:noProof w:val="0"/>
            <w:color w:val="0077CC"/>
            <w:position w:val="0"/>
            <w:sz w:val="20"/>
            <w:u w:val="single"/>
            <w:vertAlign w:val="baseline"/>
          </w:rPr>
          <w:t>United States v. Linehan</w:t>
        </w:r>
      </w:hyperlink>
      <w:hyperlink r:id="rId115" w:history="1">
        <w:r>
          <w:rPr>
            <w:rFonts w:ascii="arial" w:eastAsia="arial" w:hAnsi="arial" w:cs="arial"/>
            <w:b w:val="0"/>
            <w:i/>
            <w:strike w:val="0"/>
            <w:noProof w:val="0"/>
            <w:color w:val="0077CC"/>
            <w:position w:val="0"/>
            <w:sz w:val="20"/>
            <w:u w:val="single"/>
            <w:vertAlign w:val="baseline"/>
          </w:rPr>
          <w:t>, 56 F.4th 693, 703 (9th Cir. 2022)</w:t>
        </w:r>
      </w:hyperlink>
      <w:r>
        <w:rPr>
          <w:rFonts w:ascii="arial" w:eastAsia="arial" w:hAnsi="arial" w:cs="arial"/>
          <w:b w:val="0"/>
          <w:i w:val="0"/>
          <w:strike w:val="0"/>
          <w:noProof w:val="0"/>
          <w:color w:val="000000"/>
          <w:position w:val="0"/>
          <w:sz w:val="20"/>
          <w:u w:val="none"/>
          <w:vertAlign w:val="baseline"/>
        </w:rPr>
        <w:t xml:space="preserve">, the court held that transporting an explosive device was a crime of violence under </w:t>
      </w:r>
      <w:r>
        <w:rPr>
          <w:rFonts w:ascii="arial" w:eastAsia="arial" w:hAnsi="arial" w:cs="arial"/>
          <w:b w:val="0"/>
          <w:i/>
          <w:strike w:val="0"/>
          <w:noProof w:val="0"/>
          <w:color w:val="000000"/>
          <w:position w:val="0"/>
          <w:sz w:val="20"/>
          <w:u w:val="none"/>
          <w:vertAlign w:val="baseline"/>
        </w:rPr>
        <w:t>Taylor</w:t>
      </w:r>
      <w:r>
        <w:rPr>
          <w:rFonts w:ascii="arial" w:eastAsia="arial" w:hAnsi="arial" w:cs="arial"/>
          <w:b w:val="0"/>
          <w:i w:val="0"/>
          <w:strike w:val="0"/>
          <w:noProof w:val="0"/>
          <w:color w:val="000000"/>
          <w:position w:val="0"/>
          <w:sz w:val="20"/>
          <w:u w:val="none"/>
          <w:vertAlign w:val="baseline"/>
        </w:rPr>
        <w:t xml:space="preserve">—even if the specific potential victims of the device were unknown at the time of the transport—because the "defendant [must ] t[ake] the specific action of transporting or receiving a readied explosive device . . . [knowing] it would be used to kill, injure, or intimidate a person or damage property." </w:t>
      </w:r>
      <w:bookmarkStart w:id="561" w:name="Bookmark_I68THWDS28T51G0020000400"/>
      <w:bookmarkEnd w:id="561"/>
      <w:hyperlink r:id="rId115" w:history="1">
        <w:r>
          <w:rPr>
            <w:rFonts w:ascii="arial" w:eastAsia="arial" w:hAnsi="arial" w:cs="arial"/>
            <w:b w:val="0"/>
            <w:i/>
            <w:strike w:val="0"/>
            <w:noProof w:val="0"/>
            <w:color w:val="0077CC"/>
            <w:position w:val="0"/>
            <w:sz w:val="20"/>
            <w:u w:val="single"/>
            <w:vertAlign w:val="baseline"/>
          </w:rPr>
          <w:t>Id.</w:t>
        </w:r>
      </w:hyperlink>
      <w:hyperlink r:id="rId115" w:history="1">
        <w:r>
          <w:rPr>
            <w:rFonts w:ascii="arial" w:eastAsia="arial" w:hAnsi="arial" w:cs="arial"/>
            <w:b w:val="0"/>
            <w:i/>
            <w:strike w:val="0"/>
            <w:noProof w:val="0"/>
            <w:color w:val="0077CC"/>
            <w:position w:val="0"/>
            <w:sz w:val="20"/>
            <w:u w:val="single"/>
            <w:vertAlign w:val="baseline"/>
          </w:rPr>
          <w:t xml:space="preserve"> at 703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2" w:name="Bookmark_para_79"/>
      <w:bookmarkEnd w:id="562"/>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Taylor</w:t>
      </w:r>
      <w:r>
        <w:rPr>
          <w:rFonts w:ascii="arial" w:eastAsia="arial" w:hAnsi="arial" w:cs="arial"/>
          <w:b w:val="0"/>
          <w:i w:val="0"/>
          <w:strike w:val="0"/>
          <w:noProof w:val="0"/>
          <w:color w:val="000000"/>
          <w:position w:val="0"/>
          <w:sz w:val="20"/>
          <w:u w:val="none"/>
          <w:vertAlign w:val="baseline"/>
        </w:rPr>
        <w:t xml:space="preserve"> opinion thus used the phrase "specific persons" to rebut the government's argument that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encompasses threats to the community at large. It did not analyze the "person of another" language in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nor did it conclude that a crime of violence requires the perpetrator to have a specific victim in mind at the time of the crime.</w:t>
      </w:r>
    </w:p>
    <w:p>
      <w:pPr>
        <w:keepNext w:val="0"/>
        <w:spacing w:before="200" w:after="0" w:line="260" w:lineRule="atLeast"/>
        <w:ind w:left="0" w:right="0" w:firstLine="0"/>
        <w:jc w:val="both"/>
      </w:pPr>
      <w:bookmarkStart w:id="563" w:name="Bookmark_para_80"/>
      <w:bookmarkEnd w:id="563"/>
      <w:r>
        <w:rPr>
          <w:rFonts w:ascii="arial" w:eastAsia="arial" w:hAnsi="arial" w:cs="arial"/>
          <w:b w:val="0"/>
          <w:i w:val="0"/>
          <w:strike w:val="0"/>
          <w:noProof w:val="0"/>
          <w:color w:val="000000"/>
          <w:position w:val="0"/>
          <w:sz w:val="20"/>
          <w:u w:val="none"/>
          <w:vertAlign w:val="baseline"/>
        </w:rPr>
        <w:t>* * * *</w:t>
      </w:r>
    </w:p>
    <w:p>
      <w:pPr>
        <w:keepNext w:val="0"/>
        <w:spacing w:before="240" w:after="0" w:line="260" w:lineRule="atLeast"/>
        <w:ind w:left="0" w:right="0" w:firstLine="0"/>
        <w:jc w:val="both"/>
      </w:pPr>
      <w:bookmarkStart w:id="564" w:name="Bookmark_para_81"/>
      <w:bookmarkEnd w:id="564"/>
      <w:bookmarkStart w:id="565" w:name="Bookmark_LNHNREFclscc24"/>
      <w:bookmarkEnd w:id="565"/>
      <w:hyperlink r:id="rId116" w:history="1">
        <w:r>
          <w:rPr>
            <w:rFonts w:ascii="arial" w:eastAsia="arial" w:hAnsi="arial" w:cs="arial"/>
            <w:b/>
            <w:i/>
            <w:strike w:val="0"/>
            <w:color w:val="0077CC"/>
            <w:sz w:val="20"/>
            <w:u w:val="single"/>
            <w:vertAlign w:val="baseline"/>
          </w:rPr>
          <w:t>HN24</w:t>
        </w:r>
      </w:hyperlink>
      <w:r>
        <w:rPr>
          <w:rFonts w:ascii="arial" w:eastAsia="arial" w:hAnsi="arial" w:cs="arial"/>
          <w:b w:val="0"/>
          <w:i w:val="0"/>
          <w:strike w:val="0"/>
          <w:noProof w:val="0"/>
          <w:color w:val="000000"/>
          <w:position w:val="0"/>
          <w:sz w:val="20"/>
          <w:u w:val="none"/>
          <w:vertAlign w:val="baseline"/>
        </w:rPr>
        <w:t>[</w:t>
      </w:r>
      <w:hyperlink w:anchor="Bookmark_clscc24" w:history="1">
        <w:r>
          <w:pict>
            <v:shape id="_x0000_i1094"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In sum, we conclude that depraved-heart second-degree murder is a "crime of violence" under </w:t>
      </w:r>
      <w:hyperlink r:id="rId54" w:history="1">
        <w:r>
          <w:rPr>
            <w:rFonts w:ascii="arial" w:eastAsia="arial" w:hAnsi="arial" w:cs="arial"/>
            <w:b w:val="0"/>
            <w:i/>
            <w:strike w:val="0"/>
            <w:noProof w:val="0"/>
            <w:color w:val="0077CC"/>
            <w:position w:val="0"/>
            <w:sz w:val="20"/>
            <w:u w:val="single"/>
            <w:vertAlign w:val="baseline"/>
          </w:rPr>
          <w:t>18 U.S.C. § 924(c)(3)(A)</w:t>
        </w:r>
      </w:hyperlink>
      <w:r>
        <w:rPr>
          <w:rFonts w:ascii="arial" w:eastAsia="arial" w:hAnsi="arial" w:cs="arial"/>
          <w:b w:val="0"/>
          <w:i w:val="0"/>
          <w:strike w:val="0"/>
          <w:noProof w:val="0"/>
          <w:color w:val="000000"/>
          <w:position w:val="0"/>
          <w:sz w:val="20"/>
          <w:u w:val="none"/>
          <w:vertAlign w:val="baseline"/>
        </w:rPr>
        <w:t>—"an offense that is a felony and has as an element the use, attempted use, or threatened use of physical force against or property of another." Second-degree murder is a "felony" and requires</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proof of "physical force against . . . another." It also requires proof of malice. The question here is whether malice may be proved based on evidence that does not categorically satisfy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6" w:name="Bookmark_para_82"/>
      <w:bookmarkEnd w:id="566"/>
      <w:bookmarkStart w:id="567" w:name="Bookmark_I68THWDS28T51G0050000400"/>
      <w:bookmarkEnd w:id="567"/>
      <w:r>
        <w:rPr>
          <w:rFonts w:ascii="arial" w:eastAsia="arial" w:hAnsi="arial" w:cs="arial"/>
          <w:b w:val="0"/>
          <w:i w:val="0"/>
          <w:strike w:val="0"/>
          <w:noProof w:val="0"/>
          <w:color w:val="000000"/>
          <w:position w:val="0"/>
          <w:sz w:val="20"/>
          <w:u w:val="none"/>
          <w:vertAlign w:val="baseline"/>
        </w:rPr>
        <w:t xml:space="preserve">In </w:t>
      </w:r>
      <w:bookmarkStart w:id="568" w:name="Bookmark_I68THWDS28T51G0040000400"/>
      <w:bookmarkEnd w:id="568"/>
      <w:hyperlink r:id="rId80" w:history="1">
        <w:r>
          <w:rPr>
            <w:rFonts w:ascii="arial" w:eastAsia="arial" w:hAnsi="arial" w:cs="arial"/>
            <w:b w:val="0"/>
            <w:i/>
            <w:strike w:val="0"/>
            <w:noProof w:val="0"/>
            <w:color w:val="0077CC"/>
            <w:position w:val="0"/>
            <w:sz w:val="20"/>
            <w:u w:val="single"/>
            <w:vertAlign w:val="baseline"/>
          </w:rPr>
          <w:t>Borden</w:t>
        </w:r>
      </w:hyperlink>
      <w:bookmarkStart w:id="569" w:name="Bookmark_I68THWDS2HM66C0040000400"/>
      <w:bookmarkEnd w:id="569"/>
      <w:r>
        <w:rPr>
          <w:rFonts w:ascii="arial" w:eastAsia="arial" w:hAnsi="arial" w:cs="arial"/>
          <w:b w:val="0"/>
          <w:i w:val="0"/>
          <w:strike w:val="0"/>
          <w:noProof w:val="0"/>
          <w:color w:val="000000"/>
          <w:position w:val="0"/>
          <w:sz w:val="20"/>
          <w:u w:val="none"/>
          <w:vertAlign w:val="baseline"/>
        </w:rPr>
        <w:t xml:space="preserve">, the plurality interpreted "against" to embody a mens rea element and to mean conduct "aimed" or "targeted" at another. </w:t>
      </w:r>
      <w:bookmarkStart w:id="570" w:name="Bookmark_I68THWDS2HM66C0010000400"/>
      <w:bookmarkEnd w:id="570"/>
      <w:hyperlink r:id="rId80" w:history="1">
        <w:r>
          <w:rPr>
            <w:rFonts w:ascii="arial" w:eastAsia="arial" w:hAnsi="arial" w:cs="arial"/>
            <w:b w:val="0"/>
            <w:i/>
            <w:strike w:val="0"/>
            <w:noProof w:val="0"/>
            <w:color w:val="0077CC"/>
            <w:position w:val="0"/>
            <w:sz w:val="20"/>
            <w:u w:val="single"/>
            <w:vertAlign w:val="baseline"/>
          </w:rPr>
          <w:t>141 S. Ct. at 1824</w:t>
        </w:r>
      </w:hyperlink>
      <w:r>
        <w:rPr>
          <w:rFonts w:ascii="arial" w:eastAsia="arial" w:hAnsi="arial" w:cs="arial"/>
          <w:b w:val="0"/>
          <w:i w:val="0"/>
          <w:strike w:val="0"/>
          <w:noProof w:val="0"/>
          <w:color w:val="000000"/>
          <w:position w:val="0"/>
          <w:sz w:val="20"/>
          <w:u w:val="none"/>
          <w:vertAlign w:val="baseline"/>
        </w:rPr>
        <w:t xml:space="preserve">. It concluded that recklessness does not always require proof that conduct was "aimed" at another. </w:t>
      </w:r>
      <w:bookmarkStart w:id="571" w:name="Bookmark_I68THWDS2HM66C0040000400_2"/>
      <w:bookmarkEnd w:id="571"/>
      <w:bookmarkStart w:id="572" w:name="Bookmark_I68THWDS2N1R2C0010000400"/>
      <w:bookmarkEnd w:id="572"/>
      <w:bookmarkStart w:id="573" w:name="Bookmark_I68THWDS2HM66C0030000400"/>
      <w:bookmarkEnd w:id="573"/>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1825</w:t>
        </w:r>
      </w:hyperlink>
      <w:r>
        <w:rPr>
          <w:rFonts w:ascii="arial" w:eastAsia="arial" w:hAnsi="arial" w:cs="arial"/>
          <w:b w:val="0"/>
          <w:i w:val="0"/>
          <w:strike w:val="0"/>
          <w:noProof w:val="0"/>
          <w:color w:val="000000"/>
          <w:position w:val="0"/>
          <w:sz w:val="20"/>
          <w:u w:val="none"/>
          <w:vertAlign w:val="baseline"/>
        </w:rPr>
        <w:t xml:space="preserve">. </w:t>
      </w:r>
      <w:bookmarkStart w:id="574" w:name="Bookmark_I68THWDS2N1R2C0010000400_2"/>
      <w:bookmarkEnd w:id="574"/>
      <w:r>
        <w:rPr>
          <w:rFonts w:ascii="arial" w:eastAsia="arial" w:hAnsi="arial" w:cs="arial"/>
          <w:b w:val="0"/>
          <w:i w:val="0"/>
          <w:strike w:val="0"/>
          <w:noProof w:val="0"/>
          <w:color w:val="000000"/>
          <w:position w:val="0"/>
          <w:sz w:val="20"/>
          <w:u w:val="none"/>
          <w:vertAlign w:val="baseline"/>
        </w:rPr>
        <w:t xml:space="preserve">By contrast, it said use of force with knowledge </w:t>
      </w:r>
      <w:r>
        <w:rPr>
          <w:rFonts w:ascii="arial" w:eastAsia="arial" w:hAnsi="arial" w:cs="arial"/>
          <w:b/>
          <w:i w:val="0"/>
          <w:strike w:val="0"/>
          <w:noProof w:val="0"/>
          <w:color w:val="000000"/>
          <w:position w:val="0"/>
          <w:sz w:val="20"/>
          <w:u w:val="none"/>
          <w:vertAlign w:val="baseline"/>
        </w:rPr>
        <w:t> [*1311] </w:t>
      </w:r>
      <w:r>
        <w:rPr>
          <w:rFonts w:ascii="arial" w:eastAsia="arial" w:hAnsi="arial" w:cs="arial"/>
          <w:b w:val="0"/>
          <w:i w:val="0"/>
          <w:strike w:val="0"/>
          <w:noProof w:val="0"/>
          <w:color w:val="000000"/>
          <w:position w:val="0"/>
          <w:sz w:val="20"/>
          <w:u w:val="none"/>
          <w:vertAlign w:val="baseline"/>
        </w:rPr>
        <w:t xml:space="preserve"> requires proof of conduct aimed at another. </w:t>
      </w:r>
      <w:bookmarkStart w:id="575" w:name="Bookmark_I68THWDS2N1R2C0030000400"/>
      <w:bookmarkEnd w:id="575"/>
      <w:bookmarkStart w:id="576" w:name="Bookmark_I68THWDS2HM66C0050000400"/>
      <w:bookmarkEnd w:id="576"/>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1830</w:t>
        </w:r>
      </w:hyperlink>
      <w:r>
        <w:rPr>
          <w:rFonts w:ascii="arial" w:eastAsia="arial" w:hAnsi="arial" w:cs="arial"/>
          <w:b w:val="0"/>
          <w:i w:val="0"/>
          <w:strike w:val="0"/>
          <w:noProof w:val="0"/>
          <w:color w:val="000000"/>
          <w:position w:val="0"/>
          <w:sz w:val="20"/>
          <w:u w:val="none"/>
          <w:vertAlign w:val="baseline"/>
        </w:rPr>
        <w:t xml:space="preserve">. </w:t>
      </w:r>
      <w:bookmarkStart w:id="577" w:name="Bookmark_I68THWDS2N1R2C0030000400_2"/>
      <w:bookmarkEnd w:id="577"/>
      <w:r>
        <w:rPr>
          <w:rFonts w:ascii="arial" w:eastAsia="arial" w:hAnsi="arial" w:cs="arial"/>
          <w:b w:val="0"/>
          <w:i w:val="0"/>
          <w:strike w:val="0"/>
          <w:noProof w:val="0"/>
          <w:color w:val="000000"/>
          <w:position w:val="0"/>
          <w:sz w:val="20"/>
          <w:u w:val="none"/>
          <w:vertAlign w:val="baseline"/>
        </w:rPr>
        <w:t xml:space="preserve">The plurality noted that depraved-heart recklessness falls in between recklessness and knowledge. </w:t>
      </w:r>
      <w:bookmarkStart w:id="578" w:name="Bookmark_I68THWDS2N1R2C0020000400"/>
      <w:bookmarkEnd w:id="578"/>
      <w:hyperlink r:id="rId80" w:history="1">
        <w:r>
          <w:rPr>
            <w:rFonts w:ascii="arial" w:eastAsia="arial" w:hAnsi="arial" w:cs="arial"/>
            <w:b w:val="0"/>
            <w:i/>
            <w:strike w:val="0"/>
            <w:noProof w:val="0"/>
            <w:color w:val="0077CC"/>
            <w:position w:val="0"/>
            <w:sz w:val="20"/>
            <w:u w:val="single"/>
            <w:vertAlign w:val="baseline"/>
          </w:rPr>
          <w:t>Id.</w:t>
        </w:r>
      </w:hyperlink>
      <w:hyperlink r:id="rId80" w:history="1">
        <w:r>
          <w:rPr>
            <w:rFonts w:ascii="arial" w:eastAsia="arial" w:hAnsi="arial" w:cs="arial"/>
            <w:b w:val="0"/>
            <w:i/>
            <w:strike w:val="0"/>
            <w:noProof w:val="0"/>
            <w:color w:val="0077CC"/>
            <w:position w:val="0"/>
            <w:sz w:val="20"/>
            <w:u w:val="single"/>
            <w:vertAlign w:val="baseline"/>
          </w:rPr>
          <w:t xml:space="preserve"> at 1825 n.4</w:t>
        </w:r>
      </w:hyperlink>
      <w:r>
        <w:rPr>
          <w:rFonts w:ascii="arial" w:eastAsia="arial" w:hAnsi="arial" w:cs="arial"/>
          <w:b w:val="0"/>
          <w:i w:val="0"/>
          <w:strike w:val="0"/>
          <w:noProof w:val="0"/>
          <w:color w:val="000000"/>
          <w:position w:val="0"/>
          <w:sz w:val="20"/>
          <w:u w:val="none"/>
          <w:vertAlign w:val="baseline"/>
        </w:rPr>
        <w:t xml:space="preserve">. It declined to say whether an offense requiring proof of the use of force with depraved-heart recklessness may be a crime of violence.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79" w:name="Bookmark_para_83"/>
      <w:bookmarkEnd w:id="579"/>
      <w:r>
        <w:rPr>
          <w:rFonts w:ascii="arial" w:eastAsia="arial" w:hAnsi="arial" w:cs="arial"/>
          <w:b w:val="0"/>
          <w:i w:val="0"/>
          <w:strike w:val="0"/>
          <w:noProof w:val="0"/>
          <w:color w:val="000000"/>
          <w:position w:val="0"/>
          <w:sz w:val="20"/>
          <w:u w:val="none"/>
          <w:vertAlign w:val="baseline"/>
        </w:rPr>
        <w:t>Our analysis concludes that use of force with depraved-heart recklessness must be aimed at or "against . . . another." It might not be aimed at a specific person, but as long as force is targeted at someone, the depraved-heart offense is a crime of violence. The statute's text—"against the person . . . of another"—is consistent with this conclusion. And so is the case law.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Second-degree felony murder</w:t>
      </w:r>
    </w:p>
    <w:p>
      <w:pPr>
        <w:keepNext w:val="0"/>
        <w:spacing w:before="240" w:after="0" w:line="260" w:lineRule="atLeast"/>
        <w:ind w:left="0" w:right="0" w:firstLine="0"/>
        <w:jc w:val="both"/>
      </w:pPr>
      <w:bookmarkStart w:id="580" w:name="Bookmark_para_84"/>
      <w:bookmarkEnd w:id="580"/>
      <w:r>
        <w:rPr>
          <w:rFonts w:ascii="arial" w:eastAsia="arial" w:hAnsi="arial" w:cs="arial"/>
          <w:b w:val="0"/>
          <w:i w:val="0"/>
          <w:strike w:val="0"/>
          <w:noProof w:val="0"/>
          <w:color w:val="000000"/>
          <w:position w:val="0"/>
          <w:sz w:val="20"/>
          <w:u w:val="none"/>
          <w:vertAlign w:val="baseline"/>
        </w:rPr>
        <w:t>Mr. Kepler contends that second-degree felony murder</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is not categorically a crime of violence. He claims that its "requirement of malice can be satisfied merely by the commission of a non-enumerated felony," and because the felony may not require conscious use of force against another, second-degree murder cannot be a crime of violence under </w:t>
      </w:r>
      <w:hyperlink r:id="rId54" w:history="1">
        <w:r>
          <w:rPr>
            <w:rFonts w:ascii="arial" w:eastAsia="arial" w:hAnsi="arial" w:cs="arial"/>
            <w:b w:val="0"/>
            <w:i/>
            <w:strike w:val="0"/>
            <w:noProof w:val="0"/>
            <w:color w:val="0077CC"/>
            <w:position w:val="0"/>
            <w:sz w:val="20"/>
            <w:u w:val="single"/>
            <w:vertAlign w:val="baseline"/>
          </w:rPr>
          <w:t>§ 924(c)</w:t>
        </w:r>
      </w:hyperlink>
      <w:r>
        <w:rPr>
          <w:rFonts w:ascii="arial" w:eastAsia="arial" w:hAnsi="arial" w:cs="arial"/>
          <w:b w:val="0"/>
          <w:i w:val="0"/>
          <w:strike w:val="0"/>
          <w:noProof w:val="0"/>
          <w:color w:val="000000"/>
          <w:position w:val="0"/>
          <w:sz w:val="20"/>
          <w:u w:val="none"/>
          <w:vertAlign w:val="baseline"/>
        </w:rPr>
        <w:t>. Aplt. Br. at 19. He has misread our cases that have addressed the mens rea requirement for second-degree felony murder.</w:t>
      </w:r>
    </w:p>
    <w:p>
      <w:pPr>
        <w:keepNext w:val="0"/>
        <w:spacing w:before="200" w:after="0" w:line="260" w:lineRule="atLeast"/>
        <w:ind w:left="0" w:right="0" w:firstLine="0"/>
        <w:jc w:val="both"/>
      </w:pPr>
      <w:bookmarkStart w:id="581" w:name="Bookmark_para_85"/>
      <w:bookmarkEnd w:id="581"/>
      <w:bookmarkStart w:id="582" w:name="Bookmark_LNHNREFclscc25"/>
      <w:bookmarkEnd w:id="582"/>
      <w:hyperlink r:id="rId117" w:history="1">
        <w:r>
          <w:rPr>
            <w:rFonts w:ascii="arial" w:eastAsia="arial" w:hAnsi="arial" w:cs="arial"/>
            <w:b/>
            <w:i/>
            <w:strike w:val="0"/>
            <w:color w:val="0077CC"/>
            <w:sz w:val="20"/>
            <w:u w:val="single"/>
            <w:vertAlign w:val="baseline"/>
          </w:rPr>
          <w:t>HN25</w:t>
        </w:r>
      </w:hyperlink>
      <w:r>
        <w:rPr>
          <w:rFonts w:ascii="arial" w:eastAsia="arial" w:hAnsi="arial" w:cs="arial"/>
          <w:b w:val="0"/>
          <w:i w:val="0"/>
          <w:strike w:val="0"/>
          <w:noProof w:val="0"/>
          <w:color w:val="000000"/>
          <w:position w:val="0"/>
          <w:sz w:val="20"/>
          <w:u w:val="none"/>
          <w:vertAlign w:val="baseline"/>
        </w:rPr>
        <w:t>[</w:t>
      </w:r>
      <w:hyperlink w:anchor="Bookmark_clscc25" w:history="1">
        <w:r>
          <w:pict>
            <v:shape id="_x0000_i1095"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583" w:name="Bookmark_I68THWDS2N1R2C0050000400"/>
      <w:bookmarkEnd w:id="583"/>
      <w:bookmarkStart w:id="584" w:name="Bookmark_I68THWDS2D6N780020000400"/>
      <w:bookmarkEnd w:id="584"/>
      <w:bookmarkStart w:id="585" w:name="Bookmark_I68THWDS2D6N780040000400"/>
      <w:bookmarkEnd w:id="585"/>
      <w:r>
        <w:rPr>
          <w:rFonts w:ascii="arial" w:eastAsia="arial" w:hAnsi="arial" w:cs="arial"/>
          <w:b w:val="0"/>
          <w:i w:val="0"/>
          <w:strike w:val="0"/>
          <w:noProof w:val="0"/>
          <w:color w:val="000000"/>
          <w:position w:val="0"/>
          <w:sz w:val="20"/>
          <w:u w:val="none"/>
          <w:vertAlign w:val="baseline"/>
        </w:rPr>
        <w:t xml:space="preserve">For first-degree felony murder, "malice [] is proved by commission of the [enumerated] felony," so "there is no actual intent requirement with respect to the homicide." </w:t>
      </w:r>
      <w:bookmarkStart w:id="586" w:name="Bookmark_I68THWDS2N1R2C0040000400"/>
      <w:bookmarkEnd w:id="586"/>
      <w:hyperlink r:id="rId71" w:history="1">
        <w:r>
          <w:rPr>
            <w:rFonts w:ascii="arial" w:eastAsia="arial" w:hAnsi="arial" w:cs="arial"/>
            <w:b w:val="0"/>
            <w:i/>
            <w:strike w:val="0"/>
            <w:noProof w:val="0"/>
            <w:color w:val="0077CC"/>
            <w:position w:val="0"/>
            <w:sz w:val="20"/>
            <w:u w:val="single"/>
            <w:vertAlign w:val="baseline"/>
          </w:rPr>
          <w:t>Chanthadara</w:t>
        </w:r>
      </w:hyperlink>
      <w:hyperlink r:id="rId71" w:history="1">
        <w:r>
          <w:rPr>
            <w:rFonts w:ascii="arial" w:eastAsia="arial" w:hAnsi="arial" w:cs="arial"/>
            <w:b w:val="0"/>
            <w:i/>
            <w:strike w:val="0"/>
            <w:noProof w:val="0"/>
            <w:color w:val="0077CC"/>
            <w:position w:val="0"/>
            <w:sz w:val="20"/>
            <w:u w:val="single"/>
            <w:vertAlign w:val="baseline"/>
          </w:rPr>
          <w:t>, 230 F.3d at 1258</w:t>
        </w:r>
      </w:hyperlink>
      <w:r>
        <w:rPr>
          <w:rFonts w:ascii="arial" w:eastAsia="arial" w:hAnsi="arial" w:cs="arial"/>
          <w:b w:val="0"/>
          <w:i w:val="0"/>
          <w:strike w:val="0"/>
          <w:noProof w:val="0"/>
          <w:color w:val="000000"/>
          <w:position w:val="0"/>
          <w:sz w:val="20"/>
          <w:u w:val="none"/>
          <w:vertAlign w:val="baseline"/>
        </w:rPr>
        <w:t xml:space="preserve">. But, in a case where a defendant has committed a felony that is not enumerated in the federal murder statute, second-degree felony murder "requires proof of malice with respect to the homicide."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w:t>
      </w:r>
      <w:bookmarkStart w:id="587" w:name="Bookmark_I68THWDS2D6N780010000400"/>
      <w:bookmarkEnd w:id="587"/>
      <w:hyperlink r:id="rId118" w:history="1">
        <w:r>
          <w:rPr>
            <w:rFonts w:ascii="arial" w:eastAsia="arial" w:hAnsi="arial" w:cs="arial"/>
            <w:b w:val="0"/>
            <w:i/>
            <w:strike w:val="0"/>
            <w:noProof w:val="0"/>
            <w:color w:val="0077CC"/>
            <w:position w:val="0"/>
            <w:sz w:val="20"/>
            <w:u w:val="single"/>
            <w:vertAlign w:val="baseline"/>
          </w:rPr>
          <w:t>United States v. Pearson</w:t>
        </w:r>
      </w:hyperlink>
      <w:hyperlink r:id="rId118" w:history="1">
        <w:r>
          <w:rPr>
            <w:rFonts w:ascii="arial" w:eastAsia="arial" w:hAnsi="arial" w:cs="arial"/>
            <w:b w:val="0"/>
            <w:i/>
            <w:strike w:val="0"/>
            <w:noProof w:val="0"/>
            <w:color w:val="0077CC"/>
            <w:position w:val="0"/>
            <w:sz w:val="20"/>
            <w:u w:val="single"/>
            <w:vertAlign w:val="baseline"/>
          </w:rPr>
          <w:t>, 203 F.3d 1243 (10th Cir. 2000)</w:t>
        </w:r>
      </w:hyperlink>
      <w:r>
        <w:rPr>
          <w:rFonts w:ascii="arial" w:eastAsia="arial" w:hAnsi="arial" w:cs="arial"/>
          <w:b w:val="0"/>
          <w:i w:val="0"/>
          <w:strike w:val="0"/>
          <w:noProof w:val="0"/>
          <w:color w:val="000000"/>
          <w:position w:val="0"/>
          <w:sz w:val="20"/>
          <w:u w:val="none"/>
          <w:vertAlign w:val="baseline"/>
        </w:rPr>
        <w:t xml:space="preserve">, in which the defendant accidentally killed a victim during a robbery, we said the commission of the robbery was not "the type of constructive malice aforethought required to prove second degree murder" because there was no malice tied to the homicide itself. </w:t>
      </w:r>
      <w:bookmarkStart w:id="588" w:name="Bookmark_I68THWDS2D6N780030000400"/>
      <w:bookmarkEnd w:id="588"/>
      <w:hyperlink r:id="rId118" w:history="1">
        <w:r>
          <w:rPr>
            <w:rFonts w:ascii="arial" w:eastAsia="arial" w:hAnsi="arial" w:cs="arial"/>
            <w:b w:val="0"/>
            <w:i/>
            <w:strike w:val="0"/>
            <w:noProof w:val="0"/>
            <w:color w:val="0077CC"/>
            <w:position w:val="0"/>
            <w:sz w:val="20"/>
            <w:u w:val="single"/>
            <w:vertAlign w:val="baseline"/>
          </w:rPr>
          <w:t>Id.</w:t>
        </w:r>
      </w:hyperlink>
      <w:hyperlink r:id="rId118" w:history="1">
        <w:r>
          <w:rPr>
            <w:rFonts w:ascii="arial" w:eastAsia="arial" w:hAnsi="arial" w:cs="arial"/>
            <w:b w:val="0"/>
            <w:i/>
            <w:strike w:val="0"/>
            <w:noProof w:val="0"/>
            <w:color w:val="0077CC"/>
            <w:position w:val="0"/>
            <w:sz w:val="20"/>
            <w:u w:val="single"/>
            <w:vertAlign w:val="baseline"/>
          </w:rPr>
          <w:t xml:space="preserve"> at 1271</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w:t>
      </w:r>
      <w:bookmarkStart w:id="605" w:name="Bookmark_LNHNREFclscc26"/>
      <w:bookmarkEnd w:id="605"/>
      <w:hyperlink r:id="rId119" w:history="1">
        <w:r>
          <w:rPr>
            <w:rFonts w:ascii="arial" w:eastAsia="arial" w:hAnsi="arial" w:cs="arial"/>
            <w:b/>
            <w:i/>
            <w:strike w:val="0"/>
            <w:noProof w:val="0"/>
            <w:color w:val="0077CC"/>
            <w:position w:val="0"/>
            <w:sz w:val="20"/>
            <w:u w:val="single"/>
            <w:vertAlign w:val="baseline"/>
          </w:rPr>
          <w:t>HN26</w:t>
        </w:r>
      </w:hyperlink>
      <w:r>
        <w:rPr>
          <w:rFonts w:ascii="arial" w:eastAsia="arial" w:hAnsi="arial" w:cs="arial"/>
          <w:b w:val="0"/>
          <w:i w:val="0"/>
          <w:strike w:val="0"/>
          <w:noProof w:val="0"/>
          <w:color w:val="000000"/>
          <w:position w:val="0"/>
          <w:sz w:val="20"/>
          <w:u w:val="none"/>
          <w:vertAlign w:val="baseline"/>
        </w:rPr>
        <w:t>[</w:t>
      </w:r>
      <w:hyperlink w:anchor="Bookmark_clscc26" w:history="1">
        <w:r>
          <w:pict>
            <v:shape id="_x0000_i1096"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Similarly, in </w:t>
      </w:r>
      <w:bookmarkStart w:id="606" w:name="Bookmark_I68THWDS2D6N780050000400"/>
      <w:bookmarkEnd w:id="606"/>
      <w:hyperlink r:id="rId120" w:history="1">
        <w:r>
          <w:rPr>
            <w:rFonts w:ascii="arial" w:eastAsia="arial" w:hAnsi="arial" w:cs="arial"/>
            <w:b w:val="0"/>
            <w:i/>
            <w:strike w:val="0"/>
            <w:noProof w:val="0"/>
            <w:color w:val="0077CC"/>
            <w:position w:val="0"/>
            <w:sz w:val="20"/>
            <w:u w:val="single"/>
            <w:vertAlign w:val="baseline"/>
          </w:rPr>
          <w:t>United States v. Barrett</w:t>
        </w:r>
      </w:hyperlink>
      <w:hyperlink r:id="rId120" w:history="1">
        <w:r>
          <w:rPr>
            <w:rFonts w:ascii="arial" w:eastAsia="arial" w:hAnsi="arial" w:cs="arial"/>
            <w:b w:val="0"/>
            <w:i/>
            <w:strike w:val="0"/>
            <w:noProof w:val="0"/>
            <w:color w:val="0077CC"/>
            <w:position w:val="0"/>
            <w:sz w:val="20"/>
            <w:u w:val="single"/>
            <w:vertAlign w:val="baseline"/>
          </w:rPr>
          <w:t>, 797 F.3d 1207 (10th Cir. 2015)</w:t>
        </w:r>
      </w:hyperlink>
      <w:r>
        <w:rPr>
          <w:rFonts w:ascii="arial" w:eastAsia="arial" w:hAnsi="arial" w:cs="arial"/>
          <w:b w:val="0"/>
          <w:i w:val="0"/>
          <w:strike w:val="0"/>
          <w:noProof w:val="0"/>
          <w:color w:val="000000"/>
          <w:position w:val="0"/>
          <w:sz w:val="20"/>
          <w:u w:val="none"/>
          <w:vertAlign w:val="baseline"/>
        </w:rPr>
        <w:t>, we explained that "second-degree murder is not a lesser-included offense of [first-degree] felony murder" because "second-degree murder</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requires proof that [the] defendant acted with malice aforethought" with respect to the killing, while first-degree felony murder "requires the commission of an enumerated felony with the requisite mens rea for the underlying offense." </w:t>
      </w:r>
      <w:bookmarkStart w:id="607" w:name="Bookmark_I68THWDT2SF7KS0020000400"/>
      <w:bookmarkEnd w:id="607"/>
      <w:hyperlink r:id="rId120" w:history="1">
        <w:r>
          <w:rPr>
            <w:rFonts w:ascii="arial" w:eastAsia="arial" w:hAnsi="arial" w:cs="arial"/>
            <w:b w:val="0"/>
            <w:i/>
            <w:strike w:val="0"/>
            <w:noProof w:val="0"/>
            <w:color w:val="0077CC"/>
            <w:position w:val="0"/>
            <w:sz w:val="20"/>
            <w:u w:val="single"/>
            <w:vertAlign w:val="baseline"/>
          </w:rPr>
          <w:t>Id.</w:t>
        </w:r>
      </w:hyperlink>
      <w:hyperlink r:id="rId120" w:history="1">
        <w:r>
          <w:rPr>
            <w:rFonts w:ascii="arial" w:eastAsia="arial" w:hAnsi="arial" w:cs="arial"/>
            <w:b w:val="0"/>
            <w:i/>
            <w:strike w:val="0"/>
            <w:noProof w:val="0"/>
            <w:color w:val="0077CC"/>
            <w:position w:val="0"/>
            <w:sz w:val="20"/>
            <w:u w:val="single"/>
            <w:vertAlign w:val="baseline"/>
          </w:rPr>
          <w:t xml:space="preserve"> at 1221-22</w:t>
        </w:r>
      </w:hyperlink>
      <w:r>
        <w:rPr>
          <w:rFonts w:ascii="arial" w:eastAsia="arial" w:hAnsi="arial" w:cs="arial"/>
          <w:b w:val="0"/>
          <w:i w:val="0"/>
          <w:strike w:val="0"/>
          <w:noProof w:val="0"/>
          <w:color w:val="000000"/>
          <w:position w:val="0"/>
          <w:sz w:val="20"/>
          <w:u w:val="none"/>
          <w:vertAlign w:val="baseline"/>
        </w:rPr>
        <w:t xml:space="preserve"> (quotations omitted); </w:t>
      </w:r>
      <w:r>
        <w:rPr>
          <w:rFonts w:ascii="arial" w:eastAsia="arial" w:hAnsi="arial" w:cs="arial"/>
          <w:b w:val="0"/>
          <w:i/>
          <w:strike w:val="0"/>
          <w:noProof w:val="0"/>
          <w:color w:val="000000"/>
          <w:position w:val="0"/>
          <w:sz w:val="20"/>
          <w:u w:val="none"/>
          <w:vertAlign w:val="baseline"/>
        </w:rPr>
        <w:t xml:space="preserve">accord </w:t>
      </w:r>
      <w:bookmarkStart w:id="608" w:name="Bookmark_I68THWDT2SF7KS0040000400"/>
      <w:bookmarkEnd w:id="608"/>
      <w:hyperlink r:id="rId71" w:history="1">
        <w:r>
          <w:rPr>
            <w:rFonts w:ascii="arial" w:eastAsia="arial" w:hAnsi="arial" w:cs="arial"/>
            <w:b w:val="0"/>
            <w:i/>
            <w:strike w:val="0"/>
            <w:noProof w:val="0"/>
            <w:color w:val="0077CC"/>
            <w:position w:val="0"/>
            <w:sz w:val="20"/>
            <w:u w:val="single"/>
            <w:vertAlign w:val="baseline"/>
          </w:rPr>
          <w:t>Chanthadara</w:t>
        </w:r>
      </w:hyperlink>
      <w:hyperlink r:id="rId71" w:history="1">
        <w:r>
          <w:rPr>
            <w:rFonts w:ascii="arial" w:eastAsia="arial" w:hAnsi="arial" w:cs="arial"/>
            <w:b w:val="0"/>
            <w:i/>
            <w:strike w:val="0"/>
            <w:noProof w:val="0"/>
            <w:color w:val="0077CC"/>
            <w:position w:val="0"/>
            <w:sz w:val="20"/>
            <w:u w:val="single"/>
            <w:vertAlign w:val="baseline"/>
          </w:rPr>
          <w:t>, 230 F.3d at 1259</w:t>
        </w:r>
      </w:hyperlink>
      <w:r>
        <w:rPr>
          <w:rFonts w:ascii="arial" w:eastAsia="arial" w:hAnsi="arial" w:cs="arial"/>
          <w:b w:val="0"/>
          <w:i w:val="0"/>
          <w:strike w:val="0"/>
          <w:noProof w:val="0"/>
          <w:color w:val="000000"/>
          <w:position w:val="0"/>
          <w:sz w:val="20"/>
          <w:u w:val="none"/>
          <w:vertAlign w:val="baseline"/>
        </w:rPr>
        <w:t xml:space="preserve"> ("[S]econd-degree murder under federal law requires proof of malice </w:t>
      </w:r>
      <w:r>
        <w:rPr>
          <w:rFonts w:ascii="arial" w:eastAsia="arial" w:hAnsi="arial" w:cs="arial"/>
          <w:b/>
          <w:i w:val="0"/>
          <w:strike w:val="0"/>
          <w:noProof w:val="0"/>
          <w:color w:val="000000"/>
          <w:position w:val="0"/>
          <w:sz w:val="20"/>
          <w:u w:val="none"/>
          <w:vertAlign w:val="baseline"/>
        </w:rPr>
        <w:t> [*1312] </w:t>
      </w:r>
      <w:r>
        <w:rPr>
          <w:rFonts w:ascii="arial" w:eastAsia="arial" w:hAnsi="arial" w:cs="arial"/>
          <w:b w:val="0"/>
          <w:i w:val="0"/>
          <w:strike w:val="0"/>
          <w:noProof w:val="0"/>
          <w:color w:val="000000"/>
          <w:position w:val="0"/>
          <w:sz w:val="20"/>
          <w:u w:val="none"/>
          <w:vertAlign w:val="baseline"/>
        </w:rPr>
        <w:t xml:space="preserve"> towards the homicide whereas [first-degree] felony murder does not.").</w:t>
      </w:r>
    </w:p>
    <w:p>
      <w:pPr>
        <w:keepNext w:val="0"/>
        <w:spacing w:before="240" w:after="0" w:line="260" w:lineRule="atLeast"/>
        <w:ind w:left="0" w:right="0" w:firstLine="0"/>
        <w:jc w:val="both"/>
      </w:pPr>
      <w:bookmarkStart w:id="609" w:name="Bookmark_para_87"/>
      <w:bookmarkEnd w:id="609"/>
      <w:bookmarkStart w:id="610" w:name="Bookmark_LNHNREFclscc27"/>
      <w:bookmarkEnd w:id="610"/>
      <w:hyperlink r:id="rId121" w:history="1">
        <w:r>
          <w:rPr>
            <w:rFonts w:ascii="arial" w:eastAsia="arial" w:hAnsi="arial" w:cs="arial"/>
            <w:b/>
            <w:i/>
            <w:strike w:val="0"/>
            <w:color w:val="0077CC"/>
            <w:sz w:val="20"/>
            <w:u w:val="single"/>
            <w:vertAlign w:val="baseline"/>
          </w:rPr>
          <w:t>HN27</w:t>
        </w:r>
      </w:hyperlink>
      <w:r>
        <w:rPr>
          <w:rFonts w:ascii="arial" w:eastAsia="arial" w:hAnsi="arial" w:cs="arial"/>
          <w:b w:val="0"/>
          <w:i w:val="0"/>
          <w:strike w:val="0"/>
          <w:noProof w:val="0"/>
          <w:color w:val="000000"/>
          <w:position w:val="0"/>
          <w:sz w:val="20"/>
          <w:u w:val="none"/>
          <w:vertAlign w:val="baseline"/>
        </w:rPr>
        <w:t>[</w:t>
      </w:r>
      <w:hyperlink w:anchor="Bookmark_clscc27" w:history="1">
        <w:r>
          <w:pict>
            <v:shape id="_x0000_i1097"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611" w:name="Bookmark_I68THWDT28T51M0040000400"/>
      <w:bookmarkEnd w:id="611"/>
      <w:r>
        <w:rPr>
          <w:rFonts w:ascii="arial" w:eastAsia="arial" w:hAnsi="arial" w:cs="arial"/>
          <w:b w:val="0"/>
          <w:i w:val="0"/>
          <w:strike w:val="0"/>
          <w:noProof w:val="0"/>
          <w:color w:val="000000"/>
          <w:position w:val="0"/>
          <w:sz w:val="20"/>
          <w:u w:val="none"/>
          <w:vertAlign w:val="baseline"/>
        </w:rPr>
        <w:t xml:space="preserve">When the defendant has killed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during the commission of a non-enumerated felony, our cases thus hold that the prosecution must prove the defendant committed</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homicide with malice to establish second-degree murder. In effect, the government must show either general intent to kill, specific intent to inflict serious bodily injury, or depraved-heart recklessness. </w:t>
      </w:r>
      <w:bookmarkStart w:id="612" w:name="Bookmark_I68THWDT2HM66F0010000400"/>
      <w:bookmarkEnd w:id="612"/>
      <w:r>
        <w:rPr>
          <w:rFonts w:ascii="arial" w:eastAsia="arial" w:hAnsi="arial" w:cs="arial"/>
          <w:b w:val="0"/>
          <w:i/>
          <w:strike w:val="0"/>
          <w:noProof w:val="0"/>
          <w:color w:val="000000"/>
          <w:position w:val="0"/>
          <w:sz w:val="20"/>
          <w:u w:val="none"/>
          <w:vertAlign w:val="baseline"/>
        </w:rPr>
        <w:t xml:space="preserve">See </w:t>
      </w:r>
      <w:bookmarkStart w:id="613" w:name="Bookmark_I68THWDT28T51M0030000400"/>
      <w:bookmarkEnd w:id="613"/>
      <w:hyperlink r:id="rId61" w:history="1">
        <w:r>
          <w:rPr>
            <w:rFonts w:ascii="arial" w:eastAsia="arial" w:hAnsi="arial" w:cs="arial"/>
            <w:b w:val="0"/>
            <w:i/>
            <w:strike w:val="0"/>
            <w:noProof w:val="0"/>
            <w:color w:val="0077CC"/>
            <w:position w:val="0"/>
            <w:sz w:val="20"/>
            <w:u w:val="single"/>
            <w:vertAlign w:val="baseline"/>
          </w:rPr>
          <w:t>Visinaiz</w:t>
        </w:r>
      </w:hyperlink>
      <w:hyperlink r:id="rId61" w:history="1">
        <w:r>
          <w:rPr>
            <w:rFonts w:ascii="arial" w:eastAsia="arial" w:hAnsi="arial" w:cs="arial"/>
            <w:b w:val="0"/>
            <w:i/>
            <w:strike w:val="0"/>
            <w:noProof w:val="0"/>
            <w:color w:val="0077CC"/>
            <w:position w:val="0"/>
            <w:sz w:val="20"/>
            <w:u w:val="single"/>
            <w:vertAlign w:val="baseline"/>
          </w:rPr>
          <w:t>, 428 F.3d at 1307</w:t>
        </w:r>
      </w:hyperlink>
      <w:r>
        <w:rPr>
          <w:rFonts w:ascii="arial" w:eastAsia="arial" w:hAnsi="arial" w:cs="arial"/>
          <w:b w:val="0"/>
          <w:i w:val="0"/>
          <w:strike w:val="0"/>
          <w:noProof w:val="0"/>
          <w:color w:val="000000"/>
          <w:position w:val="0"/>
          <w:sz w:val="20"/>
          <w:u w:val="none"/>
          <w:vertAlign w:val="baseline"/>
        </w:rPr>
        <w:t xml:space="preserve">. </w:t>
      </w:r>
      <w:bookmarkStart w:id="614" w:name="Bookmark_I68THWDT2HM66F0010000400_2"/>
      <w:bookmarkEnd w:id="614"/>
      <w:r>
        <w:rPr>
          <w:rFonts w:ascii="arial" w:eastAsia="arial" w:hAnsi="arial" w:cs="arial"/>
          <w:b w:val="0"/>
          <w:i w:val="0"/>
          <w:strike w:val="0"/>
          <w:noProof w:val="0"/>
          <w:color w:val="000000"/>
          <w:position w:val="0"/>
          <w:sz w:val="20"/>
          <w:u w:val="none"/>
          <w:vertAlign w:val="baseline"/>
        </w:rPr>
        <w:t xml:space="preserve">General intent to kill and intent to inflict serious bodily injury both require conscious deployment of force. Both require the perpetrator to direct conduct at the victim, thus satisfying the </w:t>
      </w:r>
      <w:bookmarkStart w:id="615" w:name="Bookmark_I68THWDT2HM66F0010000400_3"/>
      <w:bookmarkEnd w:id="615"/>
      <w:bookmarkStart w:id="616" w:name="Bookmark_I68THWDT28T51M0050000400"/>
      <w:bookmarkEnd w:id="616"/>
      <w:hyperlink r:id="rId80" w:history="1">
        <w:r>
          <w:rPr>
            <w:rFonts w:ascii="arial" w:eastAsia="arial" w:hAnsi="arial" w:cs="arial"/>
            <w:b w:val="0"/>
            <w:i/>
            <w:strike w:val="0"/>
            <w:noProof w:val="0"/>
            <w:color w:val="0077CC"/>
            <w:position w:val="0"/>
            <w:sz w:val="20"/>
            <w:u w:val="single"/>
            <w:vertAlign w:val="baseline"/>
          </w:rPr>
          <w:t>Borden</w:t>
        </w:r>
      </w:hyperlink>
      <w:r>
        <w:rPr>
          <w:rFonts w:ascii="arial" w:eastAsia="arial" w:hAnsi="arial" w:cs="arial"/>
          <w:b w:val="0"/>
          <w:i w:val="0"/>
          <w:strike w:val="0"/>
          <w:noProof w:val="0"/>
          <w:color w:val="000000"/>
          <w:position w:val="0"/>
          <w:sz w:val="20"/>
          <w:u w:val="none"/>
          <w:vertAlign w:val="baseline"/>
        </w:rPr>
        <w:t xml:space="preserve"> plurality and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xml:space="preserve">. And we concluded above that depraved-heart recklessness does so as well. Thus, because proof of these types of malice satisfies the "against the person . . . of another" language in </w:t>
      </w:r>
      <w:hyperlink r:id="rId54" w:history="1">
        <w:r>
          <w:rPr>
            <w:rFonts w:ascii="arial" w:eastAsia="arial" w:hAnsi="arial" w:cs="arial"/>
            <w:b w:val="0"/>
            <w:i/>
            <w:strike w:val="0"/>
            <w:noProof w:val="0"/>
            <w:color w:val="0077CC"/>
            <w:position w:val="0"/>
            <w:sz w:val="20"/>
            <w:u w:val="single"/>
            <w:vertAlign w:val="baseline"/>
          </w:rPr>
          <w:t>§ 924(c)(3)(A)</w:t>
        </w:r>
      </w:hyperlink>
      <w:r>
        <w:rPr>
          <w:rFonts w:ascii="arial" w:eastAsia="arial" w:hAnsi="arial" w:cs="arial"/>
          <w:b w:val="0"/>
          <w:i w:val="0"/>
          <w:strike w:val="0"/>
          <w:noProof w:val="0"/>
          <w:color w:val="000000"/>
          <w:position w:val="0"/>
          <w:sz w:val="20"/>
          <w:u w:val="none"/>
          <w:vertAlign w:val="baseline"/>
        </w:rPr>
        <w:t>, we reject Mr. Kepler's argument.</w:t>
      </w:r>
      <w:r>
        <w:rPr>
          <w:rFonts w:ascii="arial" w:eastAsia="arial" w:hAnsi="arial" w:cs="arial"/>
          <w:vertAlign w:val="superscript"/>
        </w:rPr>
        <w:footnoteReference w:customMarkFollows="1" w:id="22"/>
        <w:t xml:space="preserve">21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i/>
          <w:strike w:val="0"/>
          <w:noProof w:val="0"/>
          <w:color w:val="000000"/>
          <w:position w:val="0"/>
          <w:sz w:val="20"/>
          <w:u w:val="none"/>
          <w:vertAlign w:val="baseline"/>
        </w:rPr>
        <w:t>The District Court's Malice Instruction Was Not Plainly Erroneous</w:t>
      </w:r>
    </w:p>
    <w:p>
      <w:pPr>
        <w:keepNext w:val="0"/>
        <w:spacing w:before="200" w:after="0" w:line="260" w:lineRule="atLeast"/>
        <w:ind w:left="0" w:right="0" w:firstLine="0"/>
        <w:jc w:val="both"/>
      </w:pPr>
      <w:bookmarkStart w:id="622" w:name="Bookmark_para_88"/>
      <w:bookmarkEnd w:id="622"/>
      <w:r>
        <w:rPr>
          <w:rFonts w:ascii="arial" w:eastAsia="arial" w:hAnsi="arial" w:cs="arial"/>
          <w:b w:val="0"/>
          <w:i w:val="0"/>
          <w:strike w:val="0"/>
          <w:noProof w:val="0"/>
          <w:color w:val="000000"/>
          <w:position w:val="0"/>
          <w:sz w:val="20"/>
          <w:u w:val="none"/>
          <w:vertAlign w:val="baseline"/>
        </w:rPr>
        <w:t>Mr. Kepler claims the district court plainly erred because it did not instruct the jury that malice requires the absence of "justification, excuse, or mitigation." Aplt. Br. at 21-22. Because Mr. Kepler has not shown plain error,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Additional Procedural Background</w:t>
      </w:r>
    </w:p>
    <w:p>
      <w:pPr>
        <w:keepNext w:val="0"/>
        <w:spacing w:before="200" w:after="0" w:line="260" w:lineRule="atLeast"/>
        <w:ind w:left="0" w:right="0" w:firstLine="0"/>
        <w:jc w:val="both"/>
      </w:pPr>
      <w:bookmarkStart w:id="623" w:name="Bookmark_para_89"/>
      <w:bookmarkEnd w:id="623"/>
      <w:r>
        <w:rPr>
          <w:rFonts w:ascii="arial" w:eastAsia="arial" w:hAnsi="arial" w:cs="arial"/>
          <w:b w:val="0"/>
          <w:i w:val="0"/>
          <w:strike w:val="0"/>
          <w:noProof w:val="0"/>
          <w:color w:val="000000"/>
          <w:position w:val="0"/>
          <w:sz w:val="20"/>
          <w:u w:val="none"/>
          <w:vertAlign w:val="baseline"/>
        </w:rPr>
        <w:t xml:space="preserve">For Count 2, the </w:t>
      </w:r>
      <w:hyperlink r:id="rId54" w:history="1">
        <w:r>
          <w:rPr>
            <w:rFonts w:ascii="arial" w:eastAsia="arial" w:hAnsi="arial" w:cs="arial"/>
            <w:b w:val="0"/>
            <w:i/>
            <w:strike w:val="0"/>
            <w:noProof w:val="0"/>
            <w:color w:val="0077CC"/>
            <w:position w:val="0"/>
            <w:sz w:val="20"/>
            <w:u w:val="single"/>
            <w:vertAlign w:val="baseline"/>
          </w:rPr>
          <w:t>§ 924(j)(1)</w:t>
        </w:r>
      </w:hyperlink>
      <w:r>
        <w:rPr>
          <w:rFonts w:ascii="arial" w:eastAsia="arial" w:hAnsi="arial" w:cs="arial"/>
          <w:b w:val="0"/>
          <w:i w:val="0"/>
          <w:strike w:val="0"/>
          <w:noProof w:val="0"/>
          <w:color w:val="000000"/>
          <w:position w:val="0"/>
          <w:sz w:val="20"/>
          <w:u w:val="none"/>
          <w:vertAlign w:val="baseline"/>
        </w:rPr>
        <w:t xml:space="preserve"> charge, the district court instructed on two predicate crimes of violence: first- and second-degree murder. The jury convicted Mr. Kepler for violating </w:t>
      </w:r>
      <w:hyperlink r:id="rId54" w:history="1">
        <w:r>
          <w:rPr>
            <w:rFonts w:ascii="arial" w:eastAsia="arial" w:hAnsi="arial" w:cs="arial"/>
            <w:b w:val="0"/>
            <w:i/>
            <w:strike w:val="0"/>
            <w:noProof w:val="0"/>
            <w:color w:val="0077CC"/>
            <w:position w:val="0"/>
            <w:sz w:val="20"/>
            <w:u w:val="single"/>
            <w:vertAlign w:val="baseline"/>
          </w:rPr>
          <w:t>§ 924(j)(1)</w:t>
        </w:r>
      </w:hyperlink>
      <w:r>
        <w:rPr>
          <w:rFonts w:ascii="arial" w:eastAsia="arial" w:hAnsi="arial" w:cs="arial"/>
          <w:b w:val="0"/>
          <w:i w:val="0"/>
          <w:strike w:val="0"/>
          <w:noProof w:val="0"/>
          <w:color w:val="000000"/>
          <w:position w:val="0"/>
          <w:sz w:val="20"/>
          <w:u w:val="none"/>
          <w:vertAlign w:val="baseline"/>
        </w:rPr>
        <w:t xml:space="preserve"> by finding that he had committed second-degree</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murder.</w:t>
      </w:r>
    </w:p>
    <w:p>
      <w:pPr>
        <w:keepNext w:val="0"/>
        <w:spacing w:before="200" w:after="0" w:line="260" w:lineRule="atLeast"/>
        <w:ind w:left="0" w:right="0" w:firstLine="0"/>
        <w:jc w:val="both"/>
      </w:pPr>
      <w:bookmarkStart w:id="624" w:name="Bookmark_para_90"/>
      <w:bookmarkEnd w:id="624"/>
      <w:r>
        <w:rPr>
          <w:rFonts w:ascii="arial" w:eastAsia="arial" w:hAnsi="arial" w:cs="arial"/>
          <w:b w:val="0"/>
          <w:i w:val="0"/>
          <w:strike w:val="0"/>
          <w:noProof w:val="0"/>
          <w:color w:val="000000"/>
          <w:position w:val="0"/>
          <w:sz w:val="20"/>
          <w:u w:val="none"/>
          <w:vertAlign w:val="baseline"/>
        </w:rPr>
        <w:t xml:space="preserve">At trial, Mr. Kepler asserted that he shot Mr. Lake in self-defense, claiming that Mr. Lake drew a chrome pistol similar to the one later found in the police station. ROA, Vol. I at 1280. Mr. Kepler did not acknowledge that he might have been wrong about Mr. Lake's possession of this weapon. He agreed that he was "100 percent certain[]" he saw Mr. Lake holding a shiny semiautomatic handgun.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1280-81. When asked, "It's not like you made some sort of mistake; you're telling us you saw it?", Mr. Kepler responded, "I'm not mistaken."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1281. Mr. Kepler also stated that he was calm and not emotionally disturbed at the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1280 ("Q: This is not a case where you're alleging that you lost your cool; correct? A: Correct.").</w:t>
      </w:r>
    </w:p>
    <w:p>
      <w:pPr>
        <w:keepNext w:val="0"/>
        <w:spacing w:before="200" w:after="0" w:line="260" w:lineRule="atLeast"/>
        <w:ind w:left="0" w:right="0" w:firstLine="0"/>
        <w:jc w:val="both"/>
      </w:pPr>
      <w:bookmarkStart w:id="625" w:name="Bookmark_para_91"/>
      <w:bookmarkEnd w:id="625"/>
      <w:r>
        <w:rPr>
          <w:rFonts w:ascii="arial" w:eastAsia="arial" w:hAnsi="arial" w:cs="arial"/>
          <w:b w:val="0"/>
          <w:i w:val="0"/>
          <w:strike w:val="0"/>
          <w:noProof w:val="0"/>
          <w:color w:val="000000"/>
          <w:position w:val="0"/>
          <w:sz w:val="20"/>
          <w:u w:val="none"/>
          <w:vertAlign w:val="baseline"/>
        </w:rPr>
        <w:t xml:space="preserve">After the close of evidence, the district court instructed the jury on the elements of second-degree murder, and defined "malice" as follows: "To kill 'with malice aforethought' means either to kill another person deliberately and intentionally, or to act with callous and wanton disregard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ROA, Vol. I at 250. This instruction matches the definition of malice in the Tenth Circuit pattern jury instruction on second-degree murder. </w:t>
      </w:r>
      <w:r>
        <w:rPr>
          <w:rFonts w:ascii="arial" w:eastAsia="arial" w:hAnsi="arial" w:cs="arial"/>
          <w:b/>
          <w:i/>
          <w:strike w:val="0"/>
          <w:noProof w:val="0"/>
          <w:color w:val="000000"/>
          <w:position w:val="0"/>
          <w:sz w:val="20"/>
          <w:u w:val="none"/>
          <w:vertAlign w:val="baseline"/>
        </w:rPr>
        <w:t> [**37]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Tenth Circuit Criminal Pattern Jury Instruction 2.53. Mr. Kepler did not propose an alternative instruction defining malice, ROA, Vol. I at 127-31, nor did he object to the instruction the district court delivered.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[*1313] </w:t>
      </w:r>
      <w:r>
        <w:rPr>
          <w:rFonts w:ascii="arial" w:eastAsia="arial" w:hAnsi="arial" w:cs="arial"/>
          <w:b w:val="0"/>
          <w:i w:val="0"/>
          <w:strike w:val="0"/>
          <w:noProof w:val="0"/>
          <w:color w:val="000000"/>
          <w:position w:val="0"/>
          <w:sz w:val="20"/>
          <w:u w:val="none"/>
          <w:vertAlign w:val="baseline"/>
        </w:rPr>
        <w:t xml:space="preserve"> at 1327-32. He did not propose an instruction on imperfect self-defense,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127-31,</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and he disavowed any desire for an instruction on a lesser-included offense.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390-92. But at Mr. Kepler's request,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 the district court instructed the jury on his self-defense theory.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Plain Error Review</w:t>
      </w:r>
    </w:p>
    <w:p>
      <w:pPr>
        <w:keepNext w:val="0"/>
        <w:spacing w:before="240" w:after="0" w:line="260" w:lineRule="atLeast"/>
        <w:ind w:left="0" w:right="0" w:firstLine="0"/>
        <w:jc w:val="both"/>
      </w:pPr>
      <w:bookmarkStart w:id="627" w:name="Bookmark_para_92"/>
      <w:bookmarkEnd w:id="627"/>
      <w:bookmarkStart w:id="628" w:name="Bookmark_LNHNREFclscc28"/>
      <w:bookmarkEnd w:id="628"/>
      <w:hyperlink r:id="rId122" w:history="1">
        <w:r>
          <w:rPr>
            <w:rFonts w:ascii="arial" w:eastAsia="arial" w:hAnsi="arial" w:cs="arial"/>
            <w:b/>
            <w:i/>
            <w:strike w:val="0"/>
            <w:color w:val="0077CC"/>
            <w:sz w:val="20"/>
            <w:u w:val="single"/>
            <w:vertAlign w:val="baseline"/>
          </w:rPr>
          <w:t>HN28</w:t>
        </w:r>
      </w:hyperlink>
      <w:r>
        <w:rPr>
          <w:rFonts w:ascii="arial" w:eastAsia="arial" w:hAnsi="arial" w:cs="arial"/>
          <w:b w:val="0"/>
          <w:i w:val="0"/>
          <w:strike w:val="0"/>
          <w:noProof w:val="0"/>
          <w:color w:val="000000"/>
          <w:position w:val="0"/>
          <w:sz w:val="20"/>
          <w:u w:val="none"/>
          <w:vertAlign w:val="baseline"/>
        </w:rPr>
        <w:t>[</w:t>
      </w:r>
      <w:hyperlink w:anchor="Bookmark_clscc28" w:history="1">
        <w:r>
          <w:pict>
            <v:shape id="_x0000_i1098"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629" w:name="Bookmark_I68THWDT2N1R2F0020000400"/>
      <w:bookmarkEnd w:id="629"/>
      <w:bookmarkStart w:id="630" w:name="Bookmark_I68THWDT2N1R2F0040000400"/>
      <w:bookmarkEnd w:id="630"/>
      <w:r>
        <w:rPr>
          <w:rFonts w:ascii="arial" w:eastAsia="arial" w:hAnsi="arial" w:cs="arial"/>
          <w:b w:val="0"/>
          <w:i w:val="0"/>
          <w:strike w:val="0"/>
          <w:noProof w:val="0"/>
          <w:color w:val="000000"/>
          <w:position w:val="0"/>
          <w:sz w:val="20"/>
          <w:u w:val="none"/>
          <w:vertAlign w:val="baseline"/>
        </w:rPr>
        <w:t xml:space="preserve">We review a district court's decision to give a particular jury instruction for abuse of discretion, and we review the instructions as a whole de novo to determine whether they accurately informed the jury of the governing law. </w:t>
      </w:r>
      <w:bookmarkStart w:id="631" w:name="Bookmark_I68THWDT2N1R2F0010000400"/>
      <w:bookmarkEnd w:id="631"/>
      <w:hyperlink r:id="rId123" w:history="1">
        <w:r>
          <w:rPr>
            <w:rFonts w:ascii="arial" w:eastAsia="arial" w:hAnsi="arial" w:cs="arial"/>
            <w:b w:val="0"/>
            <w:i/>
            <w:strike w:val="0"/>
            <w:noProof w:val="0"/>
            <w:color w:val="0077CC"/>
            <w:position w:val="0"/>
            <w:sz w:val="20"/>
            <w:u w:val="single"/>
            <w:vertAlign w:val="baseline"/>
          </w:rPr>
          <w:t>United States v. Toledo</w:t>
        </w:r>
      </w:hyperlink>
      <w:hyperlink r:id="rId123" w:history="1">
        <w:r>
          <w:rPr>
            <w:rFonts w:ascii="arial" w:eastAsia="arial" w:hAnsi="arial" w:cs="arial"/>
            <w:b w:val="0"/>
            <w:i/>
            <w:strike w:val="0"/>
            <w:noProof w:val="0"/>
            <w:color w:val="0077CC"/>
            <w:position w:val="0"/>
            <w:sz w:val="20"/>
            <w:u w:val="single"/>
            <w:vertAlign w:val="baseline"/>
          </w:rPr>
          <w:t>, 739 F.3d 562, 567 (10th Cir. 2014)</w:t>
        </w:r>
      </w:hyperlink>
      <w:r>
        <w:rPr>
          <w:rFonts w:ascii="arial" w:eastAsia="arial" w:hAnsi="arial" w:cs="arial"/>
          <w:b w:val="0"/>
          <w:i w:val="0"/>
          <w:strike w:val="0"/>
          <w:noProof w:val="0"/>
          <w:color w:val="000000"/>
          <w:position w:val="0"/>
          <w:sz w:val="20"/>
          <w:u w:val="none"/>
          <w:vertAlign w:val="baseline"/>
        </w:rPr>
        <w:t xml:space="preserve">. But because Mr. Kepler did not object to the district court's malice instruction, we review this argument for plain error. </w:t>
      </w:r>
      <w:bookmarkStart w:id="632" w:name="Bookmark_I68THWDT2N1R2F0030000400"/>
      <w:bookmarkEnd w:id="632"/>
      <w:hyperlink r:id="rId124" w:history="1">
        <w:r>
          <w:rPr>
            <w:rFonts w:ascii="arial" w:eastAsia="arial" w:hAnsi="arial" w:cs="arial"/>
            <w:b w:val="0"/>
            <w:i/>
            <w:strike w:val="0"/>
            <w:noProof w:val="0"/>
            <w:color w:val="0077CC"/>
            <w:position w:val="0"/>
            <w:sz w:val="20"/>
            <w:u w:val="single"/>
            <w:vertAlign w:val="baseline"/>
          </w:rPr>
          <w:t>United States v. Mullins</w:t>
        </w:r>
      </w:hyperlink>
      <w:hyperlink r:id="rId124" w:history="1">
        <w:r>
          <w:rPr>
            <w:rFonts w:ascii="arial" w:eastAsia="arial" w:hAnsi="arial" w:cs="arial"/>
            <w:b w:val="0"/>
            <w:i/>
            <w:strike w:val="0"/>
            <w:noProof w:val="0"/>
            <w:color w:val="0077CC"/>
            <w:position w:val="0"/>
            <w:sz w:val="20"/>
            <w:u w:val="single"/>
            <w:vertAlign w:val="baseline"/>
          </w:rPr>
          <w:t>, 613 F.3d 1273, 1283 (10th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33" w:name="Bookmark_para_93"/>
      <w:bookmarkEnd w:id="633"/>
      <w:bookmarkStart w:id="634" w:name="Bookmark_LNHNREFclscc29"/>
      <w:bookmarkEnd w:id="634"/>
      <w:hyperlink r:id="rId125" w:history="1">
        <w:r>
          <w:rPr>
            <w:rFonts w:ascii="arial" w:eastAsia="arial" w:hAnsi="arial" w:cs="arial"/>
            <w:b/>
            <w:i/>
            <w:strike w:val="0"/>
            <w:color w:val="0077CC"/>
            <w:sz w:val="20"/>
            <w:u w:val="single"/>
            <w:vertAlign w:val="baseline"/>
          </w:rPr>
          <w:t>HN29</w:t>
        </w:r>
      </w:hyperlink>
      <w:r>
        <w:rPr>
          <w:rFonts w:ascii="arial" w:eastAsia="arial" w:hAnsi="arial" w:cs="arial"/>
          <w:b w:val="0"/>
          <w:i w:val="0"/>
          <w:strike w:val="0"/>
          <w:noProof w:val="0"/>
          <w:color w:val="000000"/>
          <w:position w:val="0"/>
          <w:sz w:val="20"/>
          <w:u w:val="none"/>
          <w:vertAlign w:val="baseline"/>
        </w:rPr>
        <w:t>[</w:t>
      </w:r>
      <w:hyperlink w:anchor="Bookmark_clscc29" w:history="1">
        <w:r>
          <w:pict>
            <v:shape id="_x0000_i1099"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635" w:name="Bookmark_I4SVXJ6W81W00003DVW00011"/>
      <w:bookmarkEnd w:id="635"/>
      <w:bookmarkStart w:id="636" w:name="Bookmark_I68THWDV2SF7KY0010000400"/>
      <w:bookmarkEnd w:id="636"/>
      <w:r>
        <w:rPr>
          <w:rFonts w:ascii="arial" w:eastAsia="arial" w:hAnsi="arial" w:cs="arial"/>
          <w:b w:val="0"/>
          <w:i w:val="0"/>
          <w:strike w:val="0"/>
          <w:noProof w:val="0"/>
          <w:color w:val="000000"/>
          <w:position w:val="0"/>
          <w:sz w:val="20"/>
          <w:u w:val="none"/>
          <w:vertAlign w:val="baseline"/>
        </w:rPr>
        <w:t xml:space="preserve">Under plain error review, the appellant must "show the district court committed (1) error (2) that is clear or obvious under current law, and which both (3) affected [his] substantial rights and (4) undermined the fairness, integrity, or public reputation of judicial proceedings." </w:t>
      </w:r>
      <w:bookmarkStart w:id="637" w:name="Bookmark_I68THWDT2N1R2F0050000400"/>
      <w:bookmarkEnd w:id="637"/>
      <w:hyperlink r:id="rId124" w:history="1">
        <w:r>
          <w:rPr>
            <w:rFonts w:ascii="arial" w:eastAsia="arial" w:hAnsi="arial" w:cs="arial"/>
            <w:b w:val="0"/>
            <w:i/>
            <w:strike w:val="0"/>
            <w:noProof w:val="0"/>
            <w:color w:val="0077CC"/>
            <w:position w:val="0"/>
            <w:sz w:val="20"/>
            <w:u w:val="single"/>
            <w:vertAlign w:val="baseline"/>
          </w:rPr>
          <w:t>Id</w:t>
        </w:r>
      </w:hyperlink>
      <w:r>
        <w:rPr>
          <w:rFonts w:ascii="arial" w:eastAsia="arial" w:hAnsi="arial" w:cs="arial"/>
          <w:b w:val="0"/>
          <w:i/>
          <w:strike w:val="0"/>
          <w:noProof w:val="0"/>
          <w:color w:val="000000"/>
          <w:position w:val="0"/>
          <w:sz w:val="20"/>
          <w:u w:val="none"/>
          <w:vertAlign w:val="baseline"/>
        </w:rPr>
        <w:t>.</w:t>
      </w:r>
    </w:p>
    <w:p>
      <w:pPr>
        <w:keepNext w:val="0"/>
        <w:spacing w:before="240" w:after="0" w:line="260" w:lineRule="atLeast"/>
        <w:ind w:left="0" w:right="0" w:firstLine="0"/>
        <w:jc w:val="both"/>
      </w:pPr>
      <w:bookmarkStart w:id="638" w:name="Bookmark_para_94"/>
      <w:bookmarkEnd w:id="638"/>
      <w:bookmarkStart w:id="639" w:name="Bookmark_I68THWDV2SF7KY0030000400"/>
      <w:bookmarkEnd w:id="639"/>
      <w:r>
        <w:rPr>
          <w:rFonts w:ascii="arial" w:eastAsia="arial" w:hAnsi="arial" w:cs="arial"/>
          <w:b w:val="0"/>
          <w:i w:val="0"/>
          <w:strike w:val="0"/>
          <w:noProof w:val="0"/>
          <w:color w:val="000000"/>
          <w:position w:val="0"/>
          <w:sz w:val="20"/>
          <w:u w:val="none"/>
          <w:vertAlign w:val="baseline"/>
        </w:rPr>
        <w:t xml:space="preserve">We focus here on the second element. </w:t>
      </w:r>
      <w:bookmarkStart w:id="640" w:name="Bookmark_LNHNREFclscc30"/>
      <w:bookmarkEnd w:id="640"/>
      <w:hyperlink r:id="rId126" w:history="1">
        <w:r>
          <w:rPr>
            <w:rFonts w:ascii="arial" w:eastAsia="arial" w:hAnsi="arial" w:cs="arial"/>
            <w:b/>
            <w:i/>
            <w:strike w:val="0"/>
            <w:noProof w:val="0"/>
            <w:color w:val="0077CC"/>
            <w:position w:val="0"/>
            <w:sz w:val="20"/>
            <w:u w:val="single"/>
            <w:vertAlign w:val="baseline"/>
          </w:rPr>
          <w:t>HN30</w:t>
        </w:r>
      </w:hyperlink>
      <w:r>
        <w:rPr>
          <w:rFonts w:ascii="arial" w:eastAsia="arial" w:hAnsi="arial" w:cs="arial"/>
          <w:b w:val="0"/>
          <w:i w:val="0"/>
          <w:strike w:val="0"/>
          <w:noProof w:val="0"/>
          <w:color w:val="000000"/>
          <w:position w:val="0"/>
          <w:sz w:val="20"/>
          <w:u w:val="none"/>
          <w:vertAlign w:val="baseline"/>
        </w:rPr>
        <w:t>[</w:t>
      </w:r>
      <w:hyperlink w:anchor="Bookmark_clscc30" w:history="1">
        <w:r>
          <w:pict>
            <v:shape id="_x0000_i1100"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641" w:name="Bookmark_I68THWDV2SF7KY0050000400"/>
      <w:bookmarkEnd w:id="641"/>
      <w:bookmarkStart w:id="642" w:name="Bookmark_I68THWDV2D6N7H0020000400"/>
      <w:bookmarkEnd w:id="642"/>
      <w:r>
        <w:rPr>
          <w:rFonts w:ascii="arial" w:eastAsia="arial" w:hAnsi="arial" w:cs="arial"/>
          <w:b w:val="0"/>
          <w:i w:val="0"/>
          <w:strike w:val="0"/>
          <w:noProof w:val="0"/>
          <w:color w:val="000000"/>
          <w:position w:val="0"/>
          <w:sz w:val="20"/>
          <w:u w:val="none"/>
          <w:vertAlign w:val="baseline"/>
        </w:rPr>
        <w:t>"In general, for an error to be [clear or obvious and] contrary to well-settled law,</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either the Supreme Court or this court must have addressed the issue." </w:t>
      </w:r>
      <w:bookmarkStart w:id="643" w:name="Bookmark_I68THWDV2SF7KY0020000400"/>
      <w:bookmarkEnd w:id="643"/>
      <w:hyperlink r:id="rId127" w:history="1">
        <w:r>
          <w:rPr>
            <w:rFonts w:ascii="arial" w:eastAsia="arial" w:hAnsi="arial" w:cs="arial"/>
            <w:b w:val="0"/>
            <w:i/>
            <w:strike w:val="0"/>
            <w:noProof w:val="0"/>
            <w:color w:val="0077CC"/>
            <w:position w:val="0"/>
            <w:sz w:val="20"/>
            <w:u w:val="single"/>
            <w:vertAlign w:val="baseline"/>
          </w:rPr>
          <w:t>United States v. DeChristopher</w:t>
        </w:r>
      </w:hyperlink>
      <w:hyperlink r:id="rId127" w:history="1">
        <w:r>
          <w:rPr>
            <w:rFonts w:ascii="arial" w:eastAsia="arial" w:hAnsi="arial" w:cs="arial"/>
            <w:b w:val="0"/>
            <w:i/>
            <w:strike w:val="0"/>
            <w:noProof w:val="0"/>
            <w:color w:val="0077CC"/>
            <w:position w:val="0"/>
            <w:sz w:val="20"/>
            <w:u w:val="single"/>
            <w:vertAlign w:val="baseline"/>
          </w:rPr>
          <w:t>, 695 F.3d 1082, 1091 (10th Cir. 2012)</w:t>
        </w:r>
      </w:hyperlink>
      <w:r>
        <w:rPr>
          <w:rFonts w:ascii="arial" w:eastAsia="arial" w:hAnsi="arial" w:cs="arial"/>
          <w:b w:val="0"/>
          <w:i w:val="0"/>
          <w:strike w:val="0"/>
          <w:noProof w:val="0"/>
          <w:color w:val="000000"/>
          <w:position w:val="0"/>
          <w:sz w:val="20"/>
          <w:u w:val="none"/>
          <w:vertAlign w:val="baseline"/>
        </w:rPr>
        <w:t xml:space="preserve"> (quotations omitted). A court's use of language from our pattern jury instructions weighs against a finding of plain error. </w:t>
      </w:r>
      <w:bookmarkStart w:id="644" w:name="Bookmark_I68THWDV2D6N7H0020000400_2"/>
      <w:bookmarkEnd w:id="644"/>
      <w:bookmarkStart w:id="645" w:name="Bookmark_I68THWDV2SF7KY0050000400_2"/>
      <w:bookmarkEnd w:id="645"/>
      <w:r>
        <w:rPr>
          <w:rFonts w:ascii="arial" w:eastAsia="arial" w:hAnsi="arial" w:cs="arial"/>
          <w:b w:val="0"/>
          <w:i/>
          <w:strike w:val="0"/>
          <w:noProof w:val="0"/>
          <w:color w:val="000000"/>
          <w:position w:val="0"/>
          <w:sz w:val="20"/>
          <w:u w:val="none"/>
          <w:vertAlign w:val="baseline"/>
        </w:rPr>
        <w:t xml:space="preserve">See </w:t>
      </w:r>
      <w:bookmarkStart w:id="646" w:name="Bookmark_I68THWDV2SF7KY0040000400"/>
      <w:bookmarkEnd w:id="646"/>
      <w:hyperlink r:id="rId128" w:history="1">
        <w:r>
          <w:rPr>
            <w:rFonts w:ascii="arial" w:eastAsia="arial" w:hAnsi="arial" w:cs="arial"/>
            <w:b w:val="0"/>
            <w:i/>
            <w:strike w:val="0"/>
            <w:noProof w:val="0"/>
            <w:color w:val="0077CC"/>
            <w:position w:val="0"/>
            <w:sz w:val="20"/>
            <w:u w:val="single"/>
            <w:vertAlign w:val="baseline"/>
          </w:rPr>
          <w:t>United States v. Ramos-Arenas</w:t>
        </w:r>
      </w:hyperlink>
      <w:hyperlink r:id="rId128" w:history="1">
        <w:r>
          <w:rPr>
            <w:rFonts w:ascii="arial" w:eastAsia="arial" w:hAnsi="arial" w:cs="arial"/>
            <w:b w:val="0"/>
            <w:i/>
            <w:strike w:val="0"/>
            <w:noProof w:val="0"/>
            <w:color w:val="0077CC"/>
            <w:position w:val="0"/>
            <w:sz w:val="20"/>
            <w:u w:val="single"/>
            <w:vertAlign w:val="baseline"/>
          </w:rPr>
          <w:t>, 596 F.3d 783, 786-87 (10th Cir. 2010)</w:t>
        </w:r>
      </w:hyperlink>
      <w:r>
        <w:rPr>
          <w:rFonts w:ascii="arial" w:eastAsia="arial" w:hAnsi="arial" w:cs="arial"/>
          <w:b w:val="0"/>
          <w:i w:val="0"/>
          <w:strike w:val="0"/>
          <w:noProof w:val="0"/>
          <w:color w:val="000000"/>
          <w:position w:val="0"/>
          <w:sz w:val="20"/>
          <w:u w:val="none"/>
          <w:vertAlign w:val="baseline"/>
        </w:rPr>
        <w:t xml:space="preserve"> (looking to "the pattern jury instructions," among other sources, in determining that the district court's treatment of a legal issue was not plainly erroneous).</w:t>
      </w:r>
      <w:r>
        <w:rPr>
          <w:rFonts w:ascii="arial" w:eastAsia="arial" w:hAnsi="arial" w:cs="arial"/>
          <w:vertAlign w:val="superscript"/>
        </w:rPr>
        <w:footnoteReference w:customMarkFollows="1" w:id="24"/>
        <w:t xml:space="preserve">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none"/>
          <w:vertAlign w:val="baseline"/>
        </w:rPr>
        <w:t>Legal Background</w:t>
      </w:r>
    </w:p>
    <w:p>
      <w:pPr>
        <w:keepNext w:val="0"/>
        <w:spacing w:before="240" w:after="0" w:line="260" w:lineRule="atLeast"/>
        <w:ind w:left="0" w:right="0" w:firstLine="0"/>
        <w:jc w:val="both"/>
      </w:pPr>
      <w:bookmarkStart w:id="650" w:name="Bookmark_para_95"/>
      <w:bookmarkEnd w:id="650"/>
      <w:bookmarkStart w:id="651" w:name="Bookmark_LNHNREFclscc31"/>
      <w:bookmarkEnd w:id="651"/>
      <w:hyperlink r:id="rId129" w:history="1">
        <w:r>
          <w:rPr>
            <w:rFonts w:ascii="arial" w:eastAsia="arial" w:hAnsi="arial" w:cs="arial"/>
            <w:b/>
            <w:i/>
            <w:strike w:val="0"/>
            <w:color w:val="0077CC"/>
            <w:sz w:val="20"/>
            <w:u w:val="single"/>
            <w:vertAlign w:val="baseline"/>
          </w:rPr>
          <w:t>HN31</w:t>
        </w:r>
      </w:hyperlink>
      <w:r>
        <w:rPr>
          <w:rFonts w:ascii="arial" w:eastAsia="arial" w:hAnsi="arial" w:cs="arial"/>
          <w:b w:val="0"/>
          <w:i w:val="0"/>
          <w:strike w:val="0"/>
          <w:noProof w:val="0"/>
          <w:color w:val="000000"/>
          <w:position w:val="0"/>
          <w:sz w:val="20"/>
          <w:u w:val="none"/>
          <w:vertAlign w:val="baseline"/>
        </w:rPr>
        <w:t>[</w:t>
      </w:r>
      <w:hyperlink w:anchor="Bookmark_clscc31" w:history="1">
        <w:r>
          <w:pict>
            <v:shape id="_x0000_i1101"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652" w:name="Bookmark_I68THWDV28T51T0010000400"/>
      <w:bookmarkEnd w:id="652"/>
      <w:r>
        <w:rPr>
          <w:rFonts w:ascii="arial" w:eastAsia="arial" w:hAnsi="arial" w:cs="arial"/>
          <w:b w:val="0"/>
          <w:i w:val="0"/>
          <w:strike w:val="0"/>
          <w:noProof w:val="0"/>
          <w:color w:val="000000"/>
          <w:position w:val="0"/>
          <w:sz w:val="20"/>
          <w:u w:val="none"/>
          <w:vertAlign w:val="baseline"/>
        </w:rPr>
        <w:t xml:space="preserve">A defendant may negate the malice element of murder by showing he had "justification, excuse, or mitigation" when he committed the killing. </w:t>
      </w:r>
      <w:bookmarkStart w:id="653" w:name="Bookmark_I68THWDV28T51T0030000400"/>
      <w:bookmarkEnd w:id="653"/>
      <w:bookmarkStart w:id="654" w:name="Bookmark_I68THWDV2D6N7H0050000400"/>
      <w:bookmarkEnd w:id="654"/>
      <w:hyperlink r:id="rId60" w:history="1">
        <w:r>
          <w:rPr>
            <w:rFonts w:ascii="arial" w:eastAsia="arial" w:hAnsi="arial" w:cs="arial"/>
            <w:b w:val="0"/>
            <w:i/>
            <w:strike w:val="0"/>
            <w:noProof w:val="0"/>
            <w:color w:val="0077CC"/>
            <w:position w:val="0"/>
            <w:sz w:val="20"/>
            <w:u w:val="single"/>
            <w:vertAlign w:val="baseline"/>
          </w:rPr>
          <w:t>Serawop</w:t>
        </w:r>
      </w:hyperlink>
      <w:hyperlink r:id="rId60" w:history="1">
        <w:r>
          <w:rPr>
            <w:rFonts w:ascii="arial" w:eastAsia="arial" w:hAnsi="arial" w:cs="arial"/>
            <w:b w:val="0"/>
            <w:i/>
            <w:strike w:val="0"/>
            <w:noProof w:val="0"/>
            <w:color w:val="0077CC"/>
            <w:position w:val="0"/>
            <w:sz w:val="20"/>
            <w:u w:val="single"/>
            <w:vertAlign w:val="baseline"/>
          </w:rPr>
          <w:t>, 410 F.3d at 664</w:t>
        </w:r>
      </w:hyperlink>
      <w:r>
        <w:rPr>
          <w:rFonts w:ascii="arial" w:eastAsia="arial" w:hAnsi="arial" w:cs="arial"/>
          <w:b w:val="0"/>
          <w:i w:val="0"/>
          <w:strike w:val="0"/>
          <w:noProof w:val="0"/>
          <w:color w:val="000000"/>
          <w:position w:val="0"/>
          <w:sz w:val="20"/>
          <w:u w:val="none"/>
          <w:vertAlign w:val="baseline"/>
        </w:rPr>
        <w:t xml:space="preserve">. One such justification is self-defense. </w:t>
      </w:r>
      <w:bookmarkStart w:id="655" w:name="Bookmark_I68THWDV28T51T0030000400_2"/>
      <w:bookmarkEnd w:id="655"/>
      <w:bookmarkStart w:id="656" w:name="Bookmark_I68THWDV28T51T0020000400"/>
      <w:bookmarkEnd w:id="656"/>
      <w:hyperlink r:id="rId60" w:history="1">
        <w:r>
          <w:rPr>
            <w:rFonts w:ascii="arial" w:eastAsia="arial" w:hAnsi="arial" w:cs="arial"/>
            <w:b w:val="0"/>
            <w:i/>
            <w:strike w:val="0"/>
            <w:noProof w:val="0"/>
            <w:color w:val="0077CC"/>
            <w:position w:val="0"/>
            <w:sz w:val="20"/>
            <w:u w:val="single"/>
            <w:vertAlign w:val="baseline"/>
          </w:rPr>
          <w:t>Id.</w:t>
        </w:r>
      </w:hyperlink>
      <w:hyperlink r:id="rId60" w:history="1">
        <w:r>
          <w:rPr>
            <w:rFonts w:ascii="arial" w:eastAsia="arial" w:hAnsi="arial" w:cs="arial"/>
            <w:b w:val="0"/>
            <w:i/>
            <w:strike w:val="0"/>
            <w:noProof w:val="0"/>
            <w:color w:val="0077CC"/>
            <w:position w:val="0"/>
            <w:sz w:val="20"/>
            <w:u w:val="single"/>
            <w:vertAlign w:val="baseline"/>
          </w:rPr>
          <w:t xml:space="preserve"> at 664 n.5</w:t>
        </w:r>
      </w:hyperlink>
      <w:r>
        <w:rPr>
          <w:rFonts w:ascii="arial" w:eastAsia="arial" w:hAnsi="arial" w:cs="arial"/>
          <w:b w:val="0"/>
          <w:i w:val="0"/>
          <w:strike w:val="0"/>
          <w:noProof w:val="0"/>
          <w:color w:val="000000"/>
          <w:position w:val="0"/>
          <w:sz w:val="20"/>
          <w:u w:val="none"/>
          <w:vertAlign w:val="baseline"/>
        </w:rPr>
        <w:t>. And one such mitigation is imperfect self-defense.</w:t>
      </w:r>
    </w:p>
    <w:p>
      <w:pPr>
        <w:keepNext w:val="0"/>
        <w:spacing w:before="200" w:after="0" w:line="260" w:lineRule="atLeast"/>
        <w:ind w:left="0" w:right="0" w:firstLine="0"/>
        <w:jc w:val="both"/>
      </w:pPr>
      <w:bookmarkStart w:id="657" w:name="Bookmark_para_96"/>
      <w:bookmarkEnd w:id="657"/>
      <w:bookmarkStart w:id="658" w:name="Bookmark_LNHNREFclscc32"/>
      <w:bookmarkEnd w:id="658"/>
      <w:hyperlink r:id="rId130" w:history="1">
        <w:r>
          <w:rPr>
            <w:rFonts w:ascii="arial" w:eastAsia="arial" w:hAnsi="arial" w:cs="arial"/>
            <w:b/>
            <w:i/>
            <w:strike w:val="0"/>
            <w:color w:val="0077CC"/>
            <w:sz w:val="20"/>
            <w:u w:val="single"/>
            <w:vertAlign w:val="baseline"/>
          </w:rPr>
          <w:t>HN32</w:t>
        </w:r>
      </w:hyperlink>
      <w:r>
        <w:rPr>
          <w:rFonts w:ascii="arial" w:eastAsia="arial" w:hAnsi="arial" w:cs="arial"/>
          <w:b w:val="0"/>
          <w:i w:val="0"/>
          <w:strike w:val="0"/>
          <w:noProof w:val="0"/>
          <w:color w:val="000000"/>
          <w:position w:val="0"/>
          <w:sz w:val="20"/>
          <w:u w:val="none"/>
          <w:vertAlign w:val="baseline"/>
        </w:rPr>
        <w:t>[</w:t>
      </w:r>
      <w:hyperlink w:anchor="Bookmark_clscc32" w:history="1">
        <w:r>
          <w:pict>
            <v:shape id="_x0000_i1102"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659" w:name="Bookmark_I68THWDV28T51T0050000400"/>
      <w:bookmarkEnd w:id="659"/>
      <w:bookmarkStart w:id="660" w:name="Bookmark_I68THWDV2HM66N0020000400"/>
      <w:bookmarkEnd w:id="660"/>
      <w:r>
        <w:rPr>
          <w:rFonts w:ascii="arial" w:eastAsia="arial" w:hAnsi="arial" w:cs="arial"/>
          <w:b w:val="0"/>
          <w:i w:val="0"/>
          <w:strike w:val="0"/>
          <w:noProof w:val="0"/>
          <w:color w:val="000000"/>
          <w:position w:val="0"/>
          <w:sz w:val="20"/>
          <w:u w:val="none"/>
          <w:vertAlign w:val="baseline"/>
        </w:rPr>
        <w:t xml:space="preserve">"A person may resort to self-defense if he reasonably believes that he is in imminent danger of death or great bodily harm, thus necessitating an in-kind response." </w:t>
      </w:r>
      <w:bookmarkStart w:id="661" w:name="Bookmark_I68THWDV28T51T0040000400"/>
      <w:bookmarkEnd w:id="661"/>
      <w:hyperlink r:id="rId123" w:history="1">
        <w:r>
          <w:rPr>
            <w:rFonts w:ascii="arial" w:eastAsia="arial" w:hAnsi="arial" w:cs="arial"/>
            <w:b w:val="0"/>
            <w:i/>
            <w:strike w:val="0"/>
            <w:noProof w:val="0"/>
            <w:color w:val="0077CC"/>
            <w:position w:val="0"/>
            <w:sz w:val="20"/>
            <w:u w:val="single"/>
            <w:vertAlign w:val="baseline"/>
          </w:rPr>
          <w:t>Toledo</w:t>
        </w:r>
      </w:hyperlink>
      <w:hyperlink r:id="rId123" w:history="1">
        <w:r>
          <w:rPr>
            <w:rFonts w:ascii="arial" w:eastAsia="arial" w:hAnsi="arial" w:cs="arial"/>
            <w:b w:val="0"/>
            <w:i/>
            <w:strike w:val="0"/>
            <w:noProof w:val="0"/>
            <w:color w:val="0077CC"/>
            <w:position w:val="0"/>
            <w:sz w:val="20"/>
            <w:u w:val="single"/>
            <w:vertAlign w:val="baseline"/>
          </w:rPr>
          <w:t>, 739 F.3d at 567</w:t>
        </w:r>
      </w:hyperlink>
      <w:r>
        <w:rPr>
          <w:rFonts w:ascii="arial" w:eastAsia="arial" w:hAnsi="arial" w:cs="arial"/>
          <w:b w:val="0"/>
          <w:i w:val="0"/>
          <w:strike w:val="0"/>
          <w:noProof w:val="0"/>
          <w:color w:val="000000"/>
          <w:position w:val="0"/>
          <w:sz w:val="20"/>
          <w:u w:val="none"/>
          <w:vertAlign w:val="baseline"/>
        </w:rPr>
        <w:t xml:space="preserve">. Self-defense thus requires both (1) a perception of danger that is objectively reasonable, even if inaccurate; and (2) a necessary response that is proportional to the perceived danger. </w:t>
      </w:r>
      <w:bookmarkStart w:id="662" w:name="Bookmark_I68THWDV2HM66N0010000400"/>
      <w:bookmarkEnd w:id="662"/>
      <w:hyperlink r:id="rId123" w:history="1">
        <w:r>
          <w:rPr>
            <w:rFonts w:ascii="arial" w:eastAsia="arial" w:hAnsi="arial" w:cs="arial"/>
            <w:b w:val="0"/>
            <w:i/>
            <w:strike w:val="0"/>
            <w:noProof w:val="0"/>
            <w:color w:val="0077CC"/>
            <w:position w:val="0"/>
            <w:sz w:val="20"/>
            <w:u w:val="single"/>
            <w:vertAlign w:val="baseline"/>
          </w:rPr>
          <w:t>Id.</w:t>
        </w:r>
      </w:hyperlink>
      <w:hyperlink r:id="rId123" w:history="1">
        <w:r>
          <w:rPr>
            <w:rFonts w:ascii="arial" w:eastAsia="arial" w:hAnsi="arial" w:cs="arial"/>
            <w:b w:val="0"/>
            <w:i/>
            <w:strike w:val="0"/>
            <w:noProof w:val="0"/>
            <w:color w:val="0077CC"/>
            <w:position w:val="0"/>
            <w:sz w:val="20"/>
            <w:u w:val="single"/>
            <w:vertAlign w:val="baseline"/>
          </w:rPr>
          <w:t xml:space="preserve"> at 568</w:t>
        </w:r>
      </w:hyperlink>
      <w:r>
        <w:rPr>
          <w:rFonts w:ascii="arial" w:eastAsia="arial" w:hAnsi="arial" w:cs="arial"/>
          <w:b w:val="0"/>
          <w:i w:val="0"/>
          <w:strike w:val="0"/>
          <w:noProof w:val="0"/>
          <w:color w:val="000000"/>
          <w:position w:val="0"/>
          <w:sz w:val="20"/>
          <w:u w:val="none"/>
          <w:vertAlign w:val="baseline"/>
        </w:rPr>
        <w:t xml:space="preserve">. Because self-defense completely negates malice, it entitles a defendant to acquittal from federal first- or second-degree murder.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663" w:name="Bookmark_para_97"/>
      <w:bookmarkEnd w:id="663"/>
      <w:bookmarkStart w:id="664" w:name="Bookmark_LNHNREFclscc33"/>
      <w:bookmarkEnd w:id="664"/>
      <w:hyperlink r:id="rId131" w:history="1">
        <w:r>
          <w:rPr>
            <w:rFonts w:ascii="arial" w:eastAsia="arial" w:hAnsi="arial" w:cs="arial"/>
            <w:b/>
            <w:i/>
            <w:strike w:val="0"/>
            <w:color w:val="0077CC"/>
            <w:sz w:val="20"/>
            <w:u w:val="single"/>
            <w:vertAlign w:val="baseline"/>
          </w:rPr>
          <w:t>HN33</w:t>
        </w:r>
      </w:hyperlink>
      <w:r>
        <w:rPr>
          <w:rFonts w:ascii="arial" w:eastAsia="arial" w:hAnsi="arial" w:cs="arial"/>
          <w:b w:val="0"/>
          <w:i w:val="0"/>
          <w:strike w:val="0"/>
          <w:noProof w:val="0"/>
          <w:color w:val="000000"/>
          <w:position w:val="0"/>
          <w:sz w:val="20"/>
          <w:u w:val="none"/>
          <w:vertAlign w:val="baseline"/>
        </w:rPr>
        <w:t>[</w:t>
      </w:r>
      <w:hyperlink w:anchor="Bookmark_clscc33" w:history="1">
        <w:r>
          <w:pict>
            <v:shape id="_x0000_i1103"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665" w:name="Bookmark_I68THWDV2HM66N0040000400"/>
      <w:bookmarkEnd w:id="665"/>
      <w:bookmarkStart w:id="666" w:name="Bookmark_I68THWDV2N1R2N0010000400"/>
      <w:bookmarkEnd w:id="666"/>
      <w:r>
        <w:rPr>
          <w:rFonts w:ascii="arial" w:eastAsia="arial" w:hAnsi="arial" w:cs="arial"/>
          <w:b w:val="0"/>
          <w:i w:val="0"/>
          <w:strike w:val="0"/>
          <w:noProof w:val="0"/>
          <w:color w:val="000000"/>
          <w:position w:val="0"/>
          <w:sz w:val="20"/>
          <w:u w:val="none"/>
          <w:vertAlign w:val="baseline"/>
        </w:rPr>
        <w:t>When a defendant responds with force based on an unreasonable perception of danger,</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we have recognized an "imperfect self-defense." </w:t>
      </w:r>
      <w:bookmarkStart w:id="667" w:name="Bookmark_I68THWDV2HM66N0030000400"/>
      <w:bookmarkEnd w:id="667"/>
      <w:hyperlink r:id="rId123" w:history="1">
        <w:r>
          <w:rPr>
            <w:rFonts w:ascii="arial" w:eastAsia="arial" w:hAnsi="arial" w:cs="arial"/>
            <w:b w:val="0"/>
            <w:i/>
            <w:strike w:val="0"/>
            <w:noProof w:val="0"/>
            <w:color w:val="0077CC"/>
            <w:position w:val="0"/>
            <w:sz w:val="20"/>
            <w:u w:val="single"/>
            <w:vertAlign w:val="baseline"/>
          </w:rPr>
          <w:t>Id.</w:t>
        </w:r>
      </w:hyperlink>
      <w:hyperlink r:id="rId123" w:history="1">
        <w:r>
          <w:rPr>
            <w:rFonts w:ascii="arial" w:eastAsia="arial" w:hAnsi="arial" w:cs="arial"/>
            <w:b w:val="0"/>
            <w:i/>
            <w:strike w:val="0"/>
            <w:noProof w:val="0"/>
            <w:color w:val="0077CC"/>
            <w:position w:val="0"/>
            <w:sz w:val="20"/>
            <w:u w:val="single"/>
            <w:vertAlign w:val="baseline"/>
          </w:rPr>
          <w:t xml:space="preserve"> at 568-69</w:t>
        </w:r>
      </w:hyperlink>
      <w:r>
        <w:rPr>
          <w:rFonts w:ascii="arial" w:eastAsia="arial" w:hAnsi="arial" w:cs="arial"/>
          <w:b w:val="0"/>
          <w:i w:val="0"/>
          <w:strike w:val="0"/>
          <w:noProof w:val="0"/>
          <w:color w:val="000000"/>
          <w:position w:val="0"/>
          <w:sz w:val="20"/>
          <w:u w:val="none"/>
          <w:vertAlign w:val="baseline"/>
        </w:rPr>
        <w:t xml:space="preserve">. "Imperfect self-defense" applies in a homicide case when a defendant "acts in self-defense but is criminally negligent in doing so." It may reduce a federal murder charge to the lesser-included offense of involuntary manslaughter. </w:t>
      </w:r>
      <w:bookmarkStart w:id="668" w:name="Bookmark_I68THWDV2HM66N0050000400"/>
      <w:bookmarkEnd w:id="668"/>
      <w:hyperlink r:id="rId132" w:history="1">
        <w:r>
          <w:rPr>
            <w:rFonts w:ascii="arial" w:eastAsia="arial" w:hAnsi="arial" w:cs="arial"/>
            <w:b w:val="0"/>
            <w:i/>
            <w:strike w:val="0"/>
            <w:noProof w:val="0"/>
            <w:color w:val="0077CC"/>
            <w:position w:val="0"/>
            <w:sz w:val="20"/>
            <w:u w:val="single"/>
            <w:vertAlign w:val="baseline"/>
          </w:rPr>
          <w:t>United States v. Brown</w:t>
        </w:r>
      </w:hyperlink>
      <w:hyperlink r:id="rId132" w:history="1">
        <w:r>
          <w:rPr>
            <w:rFonts w:ascii="arial" w:eastAsia="arial" w:hAnsi="arial" w:cs="arial"/>
            <w:b w:val="0"/>
            <w:i/>
            <w:strike w:val="0"/>
            <w:noProof w:val="0"/>
            <w:color w:val="0077CC"/>
            <w:position w:val="0"/>
            <w:sz w:val="20"/>
            <w:u w:val="single"/>
            <w:vertAlign w:val="baseline"/>
          </w:rPr>
          <w:t>, 287 F.3d 965, 975 (10th Cir. 2002)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9" w:name="Bookmark_para_98"/>
      <w:bookmarkEnd w:id="669"/>
      <w:bookmarkStart w:id="670" w:name="Bookmark_LNHNREFclscc34"/>
      <w:bookmarkEnd w:id="670"/>
      <w:hyperlink r:id="rId133" w:history="1">
        <w:r>
          <w:rPr>
            <w:rFonts w:ascii="arial" w:eastAsia="arial" w:hAnsi="arial" w:cs="arial"/>
            <w:b/>
            <w:i/>
            <w:strike w:val="0"/>
            <w:color w:val="0077CC"/>
            <w:sz w:val="20"/>
            <w:u w:val="single"/>
            <w:vertAlign w:val="baseline"/>
          </w:rPr>
          <w:t>HN34</w:t>
        </w:r>
      </w:hyperlink>
      <w:r>
        <w:rPr>
          <w:rFonts w:ascii="arial" w:eastAsia="arial" w:hAnsi="arial" w:cs="arial"/>
          <w:b w:val="0"/>
          <w:i w:val="0"/>
          <w:strike w:val="0"/>
          <w:noProof w:val="0"/>
          <w:color w:val="000000"/>
          <w:position w:val="0"/>
          <w:sz w:val="20"/>
          <w:u w:val="none"/>
          <w:vertAlign w:val="baseline"/>
        </w:rPr>
        <w:t>[</w:t>
      </w:r>
      <w:hyperlink w:anchor="Bookmark_clscc34" w:history="1">
        <w:r>
          <w:pict>
            <v:shape id="_x0000_i1104"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671" w:name="Bookmark_I68THWDV2N1R2N0030000400"/>
      <w:bookmarkEnd w:id="671"/>
      <w:r>
        <w:rPr>
          <w:rFonts w:ascii="arial" w:eastAsia="arial" w:hAnsi="arial" w:cs="arial"/>
          <w:b w:val="0"/>
          <w:i w:val="0"/>
          <w:strike w:val="0"/>
          <w:noProof w:val="0"/>
          <w:color w:val="000000"/>
          <w:position w:val="0"/>
          <w:sz w:val="20"/>
          <w:u w:val="none"/>
          <w:vertAlign w:val="baseline"/>
        </w:rPr>
        <w:t xml:space="preserve">"[T]he distinguishing factor between perfect and imperfect self-defense </w:t>
      </w:r>
      <w:r>
        <w:rPr>
          <w:rFonts w:ascii="arial" w:eastAsia="arial" w:hAnsi="arial" w:cs="arial"/>
          <w:b/>
          <w:i w:val="0"/>
          <w:strike w:val="0"/>
          <w:noProof w:val="0"/>
          <w:color w:val="000000"/>
          <w:position w:val="0"/>
          <w:sz w:val="20"/>
          <w:u w:val="none"/>
          <w:vertAlign w:val="baseline"/>
        </w:rPr>
        <w:t> [*1314] </w:t>
      </w:r>
      <w:r>
        <w:rPr>
          <w:rFonts w:ascii="arial" w:eastAsia="arial" w:hAnsi="arial" w:cs="arial"/>
          <w:b w:val="0"/>
          <w:i w:val="0"/>
          <w:strike w:val="0"/>
          <w:noProof w:val="0"/>
          <w:color w:val="000000"/>
          <w:position w:val="0"/>
          <w:sz w:val="20"/>
          <w:u w:val="none"/>
          <w:vertAlign w:val="baseline"/>
        </w:rPr>
        <w:t xml:space="preserve"> [is] the reasonableness of the defendant's belief that deadly force was necessary to prevent death or great bodily harm—if reasonable, then he is entitled to a self-defense acquittal; if criminally negligent, then he is guilty of involuntary manslaughter." </w:t>
      </w:r>
      <w:bookmarkStart w:id="672" w:name="Bookmark_I68THWDV2N1R2N0020000400"/>
      <w:bookmarkEnd w:id="672"/>
      <w:hyperlink r:id="rId123" w:history="1">
        <w:r>
          <w:rPr>
            <w:rFonts w:ascii="arial" w:eastAsia="arial" w:hAnsi="arial" w:cs="arial"/>
            <w:b w:val="0"/>
            <w:i/>
            <w:strike w:val="0"/>
            <w:noProof w:val="0"/>
            <w:color w:val="0077CC"/>
            <w:position w:val="0"/>
            <w:sz w:val="20"/>
            <w:u w:val="single"/>
            <w:vertAlign w:val="baseline"/>
          </w:rPr>
          <w:t>Toledo</w:t>
        </w:r>
      </w:hyperlink>
      <w:hyperlink r:id="rId123" w:history="1">
        <w:r>
          <w:rPr>
            <w:rFonts w:ascii="arial" w:eastAsia="arial" w:hAnsi="arial" w:cs="arial"/>
            <w:b w:val="0"/>
            <w:i/>
            <w:strike w:val="0"/>
            <w:noProof w:val="0"/>
            <w:color w:val="0077CC"/>
            <w:position w:val="0"/>
            <w:sz w:val="20"/>
            <w:u w:val="single"/>
            <w:vertAlign w:val="baseline"/>
          </w:rPr>
          <w:t>, 739 F.3d at 569</w:t>
        </w:r>
      </w:hyperlink>
      <w:r>
        <w:rPr>
          <w:rFonts w:ascii="arial" w:eastAsia="arial" w:hAnsi="arial" w:cs="arial"/>
          <w:b w:val="0"/>
          <w:i w:val="0"/>
          <w:strike w:val="0"/>
          <w:noProof w:val="0"/>
          <w:color w:val="000000"/>
          <w:position w:val="0"/>
          <w:sz w:val="20"/>
          <w:u w:val="none"/>
          <w:vertAlign w:val="baseline"/>
        </w:rPr>
        <w:t xml:space="preserve"> (footnote omitted).</w:t>
      </w:r>
    </w:p>
    <w:p>
      <w:pPr>
        <w:keepNext w:val="0"/>
        <w:spacing w:before="240" w:after="0" w:line="260" w:lineRule="atLeast"/>
        <w:ind w:left="0" w:right="0" w:firstLine="0"/>
        <w:jc w:val="both"/>
      </w:pPr>
      <w:bookmarkStart w:id="673" w:name="Bookmark_para_99"/>
      <w:bookmarkEnd w:id="673"/>
      <w:bookmarkStart w:id="674" w:name="Bookmark_I68THWDV2N1R2N0050000400"/>
      <w:bookmarkEnd w:id="674"/>
      <w:bookmarkStart w:id="675" w:name="Bookmark_I68THWDW2SF7M20040000400"/>
      <w:bookmarkEnd w:id="675"/>
      <w:r>
        <w:rPr>
          <w:rFonts w:ascii="arial" w:eastAsia="arial" w:hAnsi="arial" w:cs="arial"/>
          <w:b w:val="0"/>
          <w:i w:val="0"/>
          <w:strike w:val="0"/>
          <w:noProof w:val="0"/>
          <w:color w:val="000000"/>
          <w:position w:val="0"/>
          <w:sz w:val="20"/>
          <w:u w:val="none"/>
          <w:vertAlign w:val="baseline"/>
        </w:rPr>
        <w:t xml:space="preserve">We recently discussed </w:t>
      </w:r>
      <w:bookmarkStart w:id="676" w:name="Bookmark_I68THWDV2N1R2N0040000400"/>
      <w:bookmarkEnd w:id="676"/>
      <w:hyperlink r:id="rId60" w:history="1">
        <w:r>
          <w:rPr>
            <w:rFonts w:ascii="arial" w:eastAsia="arial" w:hAnsi="arial" w:cs="arial"/>
            <w:b w:val="0"/>
            <w:i/>
            <w:strike w:val="0"/>
            <w:noProof w:val="0"/>
            <w:color w:val="0077CC"/>
            <w:position w:val="0"/>
            <w:sz w:val="20"/>
            <w:u w:val="single"/>
            <w:vertAlign w:val="baseline"/>
          </w:rPr>
          <w:t>Serawop</w:t>
        </w:r>
      </w:hyperlink>
      <w:bookmarkStart w:id="677" w:name="Bookmark_I68THWDW28T51V0010000400"/>
      <w:bookmarkEnd w:id="677"/>
      <w:r>
        <w:rPr>
          <w:rFonts w:ascii="arial" w:eastAsia="arial" w:hAnsi="arial" w:cs="arial"/>
          <w:b w:val="0"/>
          <w:i w:val="0"/>
          <w:strike w:val="0"/>
          <w:noProof w:val="0"/>
          <w:color w:val="000000"/>
          <w:position w:val="0"/>
          <w:sz w:val="20"/>
          <w:u w:val="none"/>
          <w:vertAlign w:val="baseline"/>
        </w:rPr>
        <w:t xml:space="preserve"> and imperfect self-defense in </w:t>
      </w:r>
      <w:bookmarkStart w:id="678" w:name="Bookmark_I68THWDW2SF7M20010000400"/>
      <w:bookmarkEnd w:id="678"/>
      <w:hyperlink r:id="rId134" w:history="1">
        <w:r>
          <w:rPr>
            <w:rFonts w:ascii="arial" w:eastAsia="arial" w:hAnsi="arial" w:cs="arial"/>
            <w:b w:val="0"/>
            <w:i/>
            <w:strike w:val="0"/>
            <w:noProof w:val="0"/>
            <w:color w:val="0077CC"/>
            <w:position w:val="0"/>
            <w:sz w:val="20"/>
            <w:u w:val="single"/>
            <w:vertAlign w:val="baseline"/>
          </w:rPr>
          <w:t>United States v. Sago</w:t>
        </w:r>
      </w:hyperlink>
      <w:hyperlink r:id="rId134" w:history="1">
        <w:r>
          <w:rPr>
            <w:rFonts w:ascii="arial" w:eastAsia="arial" w:hAnsi="arial" w:cs="arial"/>
            <w:b w:val="0"/>
            <w:i/>
            <w:strike w:val="0"/>
            <w:noProof w:val="0"/>
            <w:color w:val="0077CC"/>
            <w:position w:val="0"/>
            <w:sz w:val="20"/>
            <w:u w:val="single"/>
            <w:vertAlign w:val="baseline"/>
          </w:rPr>
          <w:t xml:space="preserve">, </w:t>
        </w:r>
      </w:hyperlink>
      <w:hyperlink r:id="rId134" w:history="1">
        <w:r>
          <w:rPr>
            <w:rFonts w:ascii="arial" w:eastAsia="arial" w:hAnsi="arial" w:cs="arial"/>
            <w:b w:val="0"/>
            <w:i/>
            <w:strike w:val="0"/>
            <w:noProof w:val="0"/>
            <w:color w:val="0077CC"/>
            <w:position w:val="0"/>
            <w:sz w:val="20"/>
            <w:u w:val="single"/>
            <w:vertAlign w:val="baseline"/>
          </w:rPr>
          <w:t>   </w:t>
        </w:r>
      </w:hyperlink>
      <w:hyperlink r:id="rId134" w:history="1">
        <w:r>
          <w:rPr>
            <w:rFonts w:ascii="arial" w:eastAsia="arial" w:hAnsi="arial" w:cs="arial"/>
            <w:b w:val="0"/>
            <w:i/>
            <w:strike w:val="0"/>
            <w:noProof w:val="0"/>
            <w:color w:val="0077CC"/>
            <w:position w:val="0"/>
            <w:sz w:val="20"/>
            <w:u w:val="single"/>
            <w:vertAlign w:val="baseline"/>
          </w:rPr>
          <w:t xml:space="preserve"> F.4th </w:t>
        </w:r>
      </w:hyperlink>
      <w:hyperlink r:id="rId134" w:history="1">
        <w:r>
          <w:rPr>
            <w:rFonts w:ascii="arial" w:eastAsia="arial" w:hAnsi="arial" w:cs="arial"/>
            <w:b w:val="0"/>
            <w:i/>
            <w:strike w:val="0"/>
            <w:noProof w:val="0"/>
            <w:color w:val="0077CC"/>
            <w:position w:val="0"/>
            <w:sz w:val="20"/>
            <w:u w:val="single"/>
            <w:vertAlign w:val="baseline"/>
          </w:rPr>
          <w:t>   </w:t>
        </w:r>
      </w:hyperlink>
      <w:hyperlink r:id="rId134" w:history="1">
        <w:r>
          <w:rPr>
            <w:rFonts w:ascii="arial" w:eastAsia="arial" w:hAnsi="arial" w:cs="arial"/>
            <w:b w:val="0"/>
            <w:i/>
            <w:strike w:val="0"/>
            <w:noProof w:val="0"/>
            <w:color w:val="0077CC"/>
            <w:position w:val="0"/>
            <w:sz w:val="20"/>
            <w:u w:val="single"/>
            <w:vertAlign w:val="baseline"/>
          </w:rPr>
          <w:t>, 74 F.4th 1152, 2023 U.S. App. LEXIS 18720, 2023 WL 4696258 (10th Cir. July 24, 2023)</w:t>
        </w:r>
      </w:hyperlink>
      <w:r>
        <w:rPr>
          <w:rFonts w:ascii="arial" w:eastAsia="arial" w:hAnsi="arial" w:cs="arial"/>
          <w:b w:val="0"/>
          <w:i w:val="0"/>
          <w:strike w:val="0"/>
          <w:noProof w:val="0"/>
          <w:color w:val="000000"/>
          <w:position w:val="0"/>
          <w:sz w:val="20"/>
          <w:u w:val="none"/>
          <w:vertAlign w:val="baseline"/>
        </w:rPr>
        <w:t xml:space="preserve">. There, a jury convicted the defendant of (1) first-degree murder in Indian country and (2) causing death by use of a firearm during and in relation to a crime of violence (based on first-degree murder). </w:t>
      </w:r>
      <w:bookmarkStart w:id="679" w:name="Bookmark_I68THWDW2SF7M20030000400"/>
      <w:bookmarkEnd w:id="679"/>
      <w:hyperlink r:id="rId134" w:history="1">
        <w:r>
          <w:rPr>
            <w:rFonts w:ascii="arial" w:eastAsia="arial" w:hAnsi="arial" w:cs="arial"/>
            <w:b w:val="0"/>
            <w:i/>
            <w:strike w:val="0"/>
            <w:noProof w:val="0"/>
            <w:color w:val="0077CC"/>
            <w:position w:val="0"/>
            <w:sz w:val="20"/>
            <w:u w:val="single"/>
            <w:vertAlign w:val="baseline"/>
          </w:rPr>
          <w:t>2023 U.S. App. LEXIS 18720, [WL]</w:t>
        </w:r>
      </w:hyperlink>
      <w:hyperlink r:id="rId134" w:history="1">
        <w:r>
          <w:rPr>
            <w:rFonts w:ascii="arial" w:eastAsia="arial" w:hAnsi="arial" w:cs="arial"/>
            <w:b w:val="0"/>
            <w:i/>
            <w:strike w:val="0"/>
            <w:noProof w:val="0"/>
            <w:color w:val="0077CC"/>
            <w:position w:val="0"/>
            <w:sz w:val="20"/>
            <w:u w:val="single"/>
            <w:vertAlign w:val="baseline"/>
          </w:rPr>
          <w:t xml:space="preserve"> at *4</w:t>
        </w:r>
      </w:hyperlink>
      <w:r>
        <w:rPr>
          <w:rFonts w:ascii="arial" w:eastAsia="arial" w:hAnsi="arial" w:cs="arial"/>
          <w:b w:val="0"/>
          <w:i w:val="0"/>
          <w:strike w:val="0"/>
          <w:noProof w:val="0"/>
          <w:color w:val="000000"/>
          <w:position w:val="0"/>
          <w:sz w:val="20"/>
          <w:u w:val="none"/>
          <w:vertAlign w:val="baseline"/>
        </w:rPr>
        <w:t xml:space="preserve">. </w:t>
      </w:r>
      <w:bookmarkStart w:id="680" w:name="Bookmark_I68THWDW28T51V0010000400_2"/>
      <w:bookmarkEnd w:id="680"/>
      <w:r>
        <w:rPr>
          <w:rFonts w:ascii="arial" w:eastAsia="arial" w:hAnsi="arial" w:cs="arial"/>
          <w:b w:val="0"/>
          <w:i w:val="0"/>
          <w:strike w:val="0"/>
          <w:noProof w:val="0"/>
          <w:color w:val="000000"/>
          <w:position w:val="0"/>
          <w:sz w:val="20"/>
          <w:u w:val="none"/>
          <w:vertAlign w:val="baseline"/>
        </w:rPr>
        <w:t xml:space="preserve">On appeal, he argued that the district court plainly erred by failing to instruct the jury that malice requires the absence of "justification, excuse, or mitigation"— the language from </w:t>
      </w:r>
      <w:bookmarkStart w:id="681" w:name="Bookmark_I68THWDW28T51V0010000400_3"/>
      <w:bookmarkEnd w:id="681"/>
      <w:bookmarkStart w:id="682" w:name="Bookmark_I68THWDW2SF7M20050000400"/>
      <w:bookmarkEnd w:id="682"/>
      <w:hyperlink r:id="rId60" w:history="1">
        <w:r>
          <w:rPr>
            <w:rFonts w:ascii="arial" w:eastAsia="arial" w:hAnsi="arial" w:cs="arial"/>
            <w:b w:val="0"/>
            <w:i/>
            <w:strike w:val="0"/>
            <w:noProof w:val="0"/>
            <w:color w:val="0077CC"/>
            <w:position w:val="0"/>
            <w:sz w:val="20"/>
            <w:u w:val="single"/>
            <w:vertAlign w:val="baseline"/>
          </w:rPr>
          <w:t>Serawop</w:t>
        </w:r>
      </w:hyperlink>
      <w:r>
        <w:rPr>
          <w:rFonts w:ascii="arial" w:eastAsia="arial" w:hAnsi="arial" w:cs="arial"/>
          <w:b w:val="0"/>
          <w:i w:val="0"/>
          <w:strike w:val="0"/>
          <w:noProof w:val="0"/>
          <w:color w:val="000000"/>
          <w:position w:val="0"/>
          <w:sz w:val="20"/>
          <w:u w:val="none"/>
          <w:vertAlign w:val="baseline"/>
        </w:rPr>
        <w:t xml:space="preserve">—and by failing to instruct on imperfect self-defense. </w:t>
      </w:r>
      <w:bookmarkStart w:id="683" w:name="Bookmark_I68THWDW28T51V0020000400"/>
      <w:bookmarkEnd w:id="683"/>
      <w:hyperlink r:id="rId134" w:history="1">
        <w:r>
          <w:rPr>
            <w:rFonts w:ascii="arial" w:eastAsia="arial" w:hAnsi="arial" w:cs="arial"/>
            <w:b w:val="0"/>
            <w:i/>
            <w:strike w:val="0"/>
            <w:noProof w:val="0"/>
            <w:color w:val="0077CC"/>
            <w:position w:val="0"/>
            <w:sz w:val="20"/>
            <w:u w:val="single"/>
            <w:vertAlign w:val="baseline"/>
          </w:rPr>
          <w:t>2023 U.S. App. LEXIS 18720, [WL]</w:t>
        </w:r>
      </w:hyperlink>
      <w:hyperlink r:id="rId134" w:history="1">
        <w:r>
          <w:rPr>
            <w:rFonts w:ascii="arial" w:eastAsia="arial" w:hAnsi="arial" w:cs="arial"/>
            <w:b w:val="0"/>
            <w:i/>
            <w:strike w:val="0"/>
            <w:noProof w:val="0"/>
            <w:color w:val="0077CC"/>
            <w:position w:val="0"/>
            <w:sz w:val="20"/>
            <w:u w:val="single"/>
            <w:vertAlign w:val="baseline"/>
          </w:rPr>
          <w:t xml:space="preserve"> at *5-6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84" w:name="Bookmark_para_100"/>
      <w:bookmarkEnd w:id="684"/>
      <w:bookmarkStart w:id="685" w:name="Bookmark_I68THWDW28T51V0050000400"/>
      <w:bookmarkEnd w:id="685"/>
      <w:bookmarkStart w:id="686" w:name="Bookmark_I68THWDW2HM66P0020000400"/>
      <w:bookmarkEnd w:id="686"/>
      <w:r>
        <w:rPr>
          <w:rFonts w:ascii="arial" w:eastAsia="arial" w:hAnsi="arial" w:cs="arial"/>
          <w:b w:val="0"/>
          <w:i w:val="0"/>
          <w:strike w:val="0"/>
          <w:noProof w:val="0"/>
          <w:color w:val="000000"/>
          <w:position w:val="0"/>
          <w:sz w:val="20"/>
          <w:u w:val="none"/>
          <w:vertAlign w:val="baseline"/>
        </w:rPr>
        <w:t>We rejected these arguments, stating that "[w]e would never suggest,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or tolerate, an instruction that simply said: 'Malice requires committing the wrongful act without justification, excuse, or mitigation.' Such an instruction would be lawless, giving free rein to the jury to apply its own notions of </w:t>
      </w:r>
      <w:r>
        <w:rPr>
          <w:rFonts w:ascii="arial" w:eastAsia="arial" w:hAnsi="arial" w:cs="arial"/>
          <w:b w:val="0"/>
          <w:i/>
          <w:strike w:val="0"/>
          <w:noProof w:val="0"/>
          <w:color w:val="000000"/>
          <w:position w:val="0"/>
          <w:sz w:val="20"/>
          <w:u w:val="none"/>
          <w:vertAlign w:val="baseline"/>
        </w:rPr>
        <w:t>justification, excuse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mitigation</w:t>
      </w:r>
      <w:r>
        <w:rPr>
          <w:rFonts w:ascii="arial" w:eastAsia="arial" w:hAnsi="arial" w:cs="arial"/>
          <w:b w:val="0"/>
          <w:i w:val="0"/>
          <w:strike w:val="0"/>
          <w:noProof w:val="0"/>
          <w:color w:val="000000"/>
          <w:position w:val="0"/>
          <w:sz w:val="20"/>
          <w:u w:val="none"/>
          <w:vertAlign w:val="baseline"/>
        </w:rPr>
        <w:t xml:space="preserve">." </w:t>
      </w:r>
      <w:bookmarkStart w:id="687" w:name="Bookmark_I68THWDW28T51V0040000400"/>
      <w:bookmarkEnd w:id="687"/>
      <w:hyperlink r:id="rId134" w:history="1">
        <w:r>
          <w:rPr>
            <w:rFonts w:ascii="arial" w:eastAsia="arial" w:hAnsi="arial" w:cs="arial"/>
            <w:b w:val="0"/>
            <w:i/>
            <w:strike w:val="0"/>
            <w:noProof w:val="0"/>
            <w:color w:val="0077CC"/>
            <w:position w:val="0"/>
            <w:sz w:val="20"/>
            <w:u w:val="single"/>
            <w:vertAlign w:val="baseline"/>
          </w:rPr>
          <w:t>2023 U.S. App. LEXIS 18720, [WL]</w:t>
        </w:r>
      </w:hyperlink>
      <w:hyperlink r:id="rId134" w:history="1">
        <w:r>
          <w:rPr>
            <w:rFonts w:ascii="arial" w:eastAsia="arial" w:hAnsi="arial" w:cs="arial"/>
            <w:b w:val="0"/>
            <w:i/>
            <w:strike w:val="0"/>
            <w:noProof w:val="0"/>
            <w:color w:val="0077CC"/>
            <w:position w:val="0"/>
            <w:sz w:val="20"/>
            <w:u w:val="single"/>
            <w:vertAlign w:val="baseline"/>
          </w:rPr>
          <w:t xml:space="preserve"> at *5</w:t>
        </w:r>
      </w:hyperlink>
      <w:r>
        <w:rPr>
          <w:rFonts w:ascii="arial" w:eastAsia="arial" w:hAnsi="arial" w:cs="arial"/>
          <w:b w:val="0"/>
          <w:i w:val="0"/>
          <w:strike w:val="0"/>
          <w:noProof w:val="0"/>
          <w:color w:val="000000"/>
          <w:position w:val="0"/>
          <w:sz w:val="20"/>
          <w:u w:val="none"/>
          <w:vertAlign w:val="baseline"/>
        </w:rPr>
        <w:t xml:space="preserve"> (footnote omitted). We also said that "a mitigating-circumstances instruction," such as an imperfect self-defense instruction, "is inappropriate unless accompanied by a lesser-included-offense instruction." </w:t>
      </w:r>
      <w:bookmarkStart w:id="688" w:name="Bookmark_I68THWDW2HM66P0010000400"/>
      <w:bookmarkEnd w:id="688"/>
      <w:hyperlink r:id="rId134" w:history="1">
        <w:r>
          <w:rPr>
            <w:rFonts w:ascii="arial" w:eastAsia="arial" w:hAnsi="arial" w:cs="arial"/>
            <w:b w:val="0"/>
            <w:i/>
            <w:strike w:val="0"/>
            <w:noProof w:val="0"/>
            <w:color w:val="0077CC"/>
            <w:position w:val="0"/>
            <w:sz w:val="20"/>
            <w:u w:val="single"/>
            <w:vertAlign w:val="baseline"/>
          </w:rPr>
          <w:t>2023 U.S. App. LEXIS 18720, [WL]</w:t>
        </w:r>
      </w:hyperlink>
      <w:hyperlink r:id="rId134" w:history="1">
        <w:r>
          <w:rPr>
            <w:rFonts w:ascii="arial" w:eastAsia="arial" w:hAnsi="arial" w:cs="arial"/>
            <w:b w:val="0"/>
            <w:i/>
            <w:strike w:val="0"/>
            <w:noProof w:val="0"/>
            <w:color w:val="0077CC"/>
            <w:position w:val="0"/>
            <w:sz w:val="20"/>
            <w:u w:val="single"/>
            <w:vertAlign w:val="baseline"/>
          </w:rPr>
          <w:t xml:space="preserve"> at *7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Sago</w:t>
      </w:r>
      <w:r>
        <w:rPr>
          <w:rFonts w:ascii="arial" w:eastAsia="arial" w:hAnsi="arial" w:cs="arial"/>
          <w:b w:val="0"/>
          <w:i w:val="0"/>
          <w:strike w:val="0"/>
          <w:noProof w:val="0"/>
          <w:color w:val="000000"/>
          <w:position w:val="0"/>
          <w:sz w:val="20"/>
          <w:u w:val="none"/>
          <w:vertAlign w:val="baseline"/>
        </w:rPr>
        <w:t xml:space="preserve"> concluded that the district court's failure to give an imperfect self-defense instruction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was not plain error.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none"/>
          <w:vertAlign w:val="baseline"/>
        </w:rPr>
        <w:t>Application</w:t>
      </w:r>
    </w:p>
    <w:p>
      <w:pPr>
        <w:keepNext w:val="0"/>
        <w:spacing w:before="200" w:after="0" w:line="260" w:lineRule="atLeast"/>
        <w:ind w:left="0" w:right="0" w:firstLine="0"/>
        <w:jc w:val="both"/>
      </w:pPr>
      <w:bookmarkStart w:id="689" w:name="Bookmark_para_101"/>
      <w:bookmarkEnd w:id="689"/>
      <w:bookmarkStart w:id="690" w:name="Bookmark_I68THWDW2HM66P0040000400"/>
      <w:bookmarkEnd w:id="690"/>
      <w:r>
        <w:rPr>
          <w:rFonts w:ascii="arial" w:eastAsia="arial" w:hAnsi="arial" w:cs="arial"/>
          <w:b w:val="0"/>
          <w:i w:val="0"/>
          <w:strike w:val="0"/>
          <w:noProof w:val="0"/>
          <w:color w:val="000000"/>
          <w:position w:val="0"/>
          <w:sz w:val="20"/>
          <w:u w:val="none"/>
          <w:vertAlign w:val="baseline"/>
        </w:rPr>
        <w:t xml:space="preserve">Mr. Kepler contends that the district court's malice instruction was plainly erroneous because it did not state that malice "requires committing the wrongful act without justification, excuse, or mitigation." Aplt. Br. at 22 (quoting </w:t>
      </w:r>
      <w:bookmarkStart w:id="691" w:name="Bookmark_I68THWDW2HM66P0030000400"/>
      <w:bookmarkEnd w:id="691"/>
      <w:hyperlink r:id="rId60" w:history="1">
        <w:r>
          <w:rPr>
            <w:rFonts w:ascii="arial" w:eastAsia="arial" w:hAnsi="arial" w:cs="arial"/>
            <w:b w:val="0"/>
            <w:i/>
            <w:strike w:val="0"/>
            <w:noProof w:val="0"/>
            <w:color w:val="0077CC"/>
            <w:position w:val="0"/>
            <w:sz w:val="20"/>
            <w:u w:val="single"/>
            <w:vertAlign w:val="baseline"/>
          </w:rPr>
          <w:t>Serawop</w:t>
        </w:r>
      </w:hyperlink>
      <w:hyperlink r:id="rId60" w:history="1">
        <w:r>
          <w:rPr>
            <w:rFonts w:ascii="arial" w:eastAsia="arial" w:hAnsi="arial" w:cs="arial"/>
            <w:b w:val="0"/>
            <w:i/>
            <w:strike w:val="0"/>
            <w:noProof w:val="0"/>
            <w:color w:val="0077CC"/>
            <w:position w:val="0"/>
            <w:sz w:val="20"/>
            <w:u w:val="single"/>
            <w:vertAlign w:val="baseline"/>
          </w:rPr>
          <w:t>, 410 F.3d at 664</w:t>
        </w:r>
      </w:hyperlink>
      <w:r>
        <w:rPr>
          <w:rFonts w:ascii="arial" w:eastAsia="arial" w:hAnsi="arial" w:cs="arial"/>
          <w:b w:val="0"/>
          <w:i w:val="0"/>
          <w:strike w:val="0"/>
          <w:noProof w:val="0"/>
          <w:color w:val="000000"/>
          <w:position w:val="0"/>
          <w:sz w:val="20"/>
          <w:u w:val="none"/>
          <w:vertAlign w:val="baseline"/>
        </w:rPr>
        <w:t xml:space="preserve">). He argues he suffered prejudice because even though the jury rejected his self-defense argument, "there was substantial evidence from which a jury could have found that Mr. Kepler subjectively believed that it was necessary for him to act in self-defense, even if that belief was objectively unreasonable."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Mr. Kepler thus contends</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that, had the court given the proper instruction, the jury could have found that he acted with imperfect self-defense and therefore without malice.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24-25. We conclude that any error was not plain.</w:t>
      </w:r>
    </w:p>
    <w:p>
      <w:pPr>
        <w:keepNext w:val="0"/>
        <w:spacing w:before="240" w:after="0" w:line="260" w:lineRule="atLeast"/>
        <w:ind w:left="0" w:right="0" w:firstLine="0"/>
        <w:jc w:val="both"/>
      </w:pPr>
      <w:bookmarkStart w:id="692" w:name="Bookmark_para_102"/>
      <w:bookmarkEnd w:id="692"/>
      <w:bookmarkStart w:id="693" w:name="Bookmark_I68THWDW2N1R2P0010000400"/>
      <w:bookmarkEnd w:id="693"/>
      <w:r>
        <w:rPr>
          <w:rFonts w:ascii="arial" w:eastAsia="arial" w:hAnsi="arial" w:cs="arial"/>
          <w:b w:val="0"/>
          <w:i w:val="0"/>
          <w:strike w:val="0"/>
          <w:noProof w:val="0"/>
          <w:color w:val="000000"/>
          <w:position w:val="0"/>
          <w:sz w:val="20"/>
          <w:u w:val="none"/>
          <w:vertAlign w:val="baseline"/>
        </w:rPr>
        <w:t xml:space="preserve">Mr. Kepler argues the district court plainly erred because it did not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include the </w:t>
      </w:r>
      <w:bookmarkStart w:id="694" w:name="Bookmark_I68THWDW2HM66P0050000400"/>
      <w:bookmarkEnd w:id="694"/>
      <w:hyperlink r:id="rId60" w:history="1">
        <w:r>
          <w:rPr>
            <w:rFonts w:ascii="arial" w:eastAsia="arial" w:hAnsi="arial" w:cs="arial"/>
            <w:b w:val="0"/>
            <w:i/>
            <w:strike w:val="0"/>
            <w:noProof w:val="0"/>
            <w:color w:val="0077CC"/>
            <w:position w:val="0"/>
            <w:sz w:val="20"/>
            <w:u w:val="single"/>
            <w:vertAlign w:val="baseline"/>
          </w:rPr>
          <w:t>Serawop</w:t>
        </w:r>
      </w:hyperlink>
      <w:r>
        <w:rPr>
          <w:rFonts w:ascii="arial" w:eastAsia="arial" w:hAnsi="arial" w:cs="arial"/>
          <w:b w:val="0"/>
          <w:i w:val="0"/>
          <w:strike w:val="0"/>
          <w:noProof w:val="0"/>
          <w:color w:val="000000"/>
          <w:position w:val="0"/>
          <w:sz w:val="20"/>
          <w:u w:val="none"/>
          <w:vertAlign w:val="baseline"/>
        </w:rPr>
        <w:t xml:space="preserve"> phrase "without justification, excuse, or mitigation" in the malice instruction. Unlike Mr. Sago, Mr. Kepler does not contend the district court should have instructed the jury on the elements of imperfect self-defense.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Aplt. Br. at 21-22. </w:t>
      </w:r>
      <w:bookmarkStart w:id="695" w:name="Bookmark_I68THWDW2N1R2P0030000400"/>
      <w:bookmarkEnd w:id="695"/>
      <w:r>
        <w:rPr>
          <w:rFonts w:ascii="arial" w:eastAsia="arial" w:hAnsi="arial" w:cs="arial"/>
          <w:b w:val="0"/>
          <w:i w:val="0"/>
          <w:strike w:val="0"/>
          <w:noProof w:val="0"/>
          <w:color w:val="000000"/>
          <w:position w:val="0"/>
          <w:sz w:val="20"/>
          <w:u w:val="none"/>
          <w:vertAlign w:val="baseline"/>
        </w:rPr>
        <w:t xml:space="preserve">He does not even mention "imperfect self-defense" in his briefs. Under </w:t>
      </w:r>
      <w:r>
        <w:rPr>
          <w:rFonts w:ascii="arial" w:eastAsia="arial" w:hAnsi="arial" w:cs="arial"/>
          <w:b w:val="0"/>
          <w:i/>
          <w:strike w:val="0"/>
          <w:noProof w:val="0"/>
          <w:color w:val="000000"/>
          <w:position w:val="0"/>
          <w:sz w:val="20"/>
          <w:u w:val="none"/>
          <w:vertAlign w:val="baseline"/>
        </w:rPr>
        <w:t>Sago</w:t>
      </w:r>
      <w:r>
        <w:rPr>
          <w:rFonts w:ascii="arial" w:eastAsia="arial" w:hAnsi="arial" w:cs="arial"/>
          <w:b w:val="0"/>
          <w:i w:val="0"/>
          <w:strike w:val="0"/>
          <w:noProof w:val="0"/>
          <w:color w:val="000000"/>
          <w:position w:val="0"/>
          <w:sz w:val="20"/>
          <w:u w:val="none"/>
          <w:vertAlign w:val="baseline"/>
        </w:rPr>
        <w:t xml:space="preserve">, this omission is fatal. We explained there that simply instructing that the "wrongful act [was committed] without justification, excuse, or mitigation" without instructing on the elements of the justification, excuse, or mitigation defense would "giv[e] free rein to the jury to apply its own notions" of what those words mean. </w:t>
      </w:r>
      <w:bookmarkStart w:id="696" w:name="Bookmark_I68THWDW2N1R2P0020000400"/>
      <w:bookmarkEnd w:id="696"/>
      <w:hyperlink r:id="rId134" w:history="1">
        <w:r>
          <w:rPr>
            <w:rFonts w:ascii="arial" w:eastAsia="arial" w:hAnsi="arial" w:cs="arial"/>
            <w:b w:val="0"/>
            <w:i/>
            <w:strike w:val="0"/>
            <w:noProof w:val="0"/>
            <w:color w:val="0077CC"/>
            <w:position w:val="0"/>
            <w:sz w:val="20"/>
            <w:u w:val="single"/>
            <w:vertAlign w:val="baseline"/>
          </w:rPr>
          <w:t>Sago</w:t>
        </w:r>
      </w:hyperlink>
      <w:hyperlink r:id="rId134" w:history="1">
        <w:r>
          <w:rPr>
            <w:rFonts w:ascii="arial" w:eastAsia="arial" w:hAnsi="arial" w:cs="arial"/>
            <w:b w:val="0"/>
            <w:i/>
            <w:strike w:val="0"/>
            <w:noProof w:val="0"/>
            <w:color w:val="0077CC"/>
            <w:position w:val="0"/>
            <w:sz w:val="20"/>
            <w:u w:val="single"/>
            <w:vertAlign w:val="baseline"/>
          </w:rPr>
          <w:t>, 74 F.4th 1152, 2023 U.S. App. LEXIS 18720, 2023 WL 4696258, at *5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7" w:name="Bookmark_para_103"/>
      <w:bookmarkEnd w:id="697"/>
      <w:bookmarkStart w:id="698" w:name="Bookmark_I68THWDW2N1R2P0050000400"/>
      <w:bookmarkEnd w:id="698"/>
      <w:r>
        <w:rPr>
          <w:rFonts w:ascii="arial" w:eastAsia="arial" w:hAnsi="arial" w:cs="arial"/>
          <w:b w:val="0"/>
          <w:i w:val="0"/>
          <w:strike w:val="0"/>
          <w:noProof w:val="0"/>
          <w:color w:val="000000"/>
          <w:position w:val="0"/>
          <w:sz w:val="20"/>
          <w:u w:val="none"/>
          <w:vertAlign w:val="baseline"/>
        </w:rPr>
        <w:t xml:space="preserve">Further, Mr. Kepler cites no authority suggesting that a court must include the language from </w:t>
      </w:r>
      <w:bookmarkStart w:id="699" w:name="Bookmark_I68THWDW2N1R2P0040000400"/>
      <w:bookmarkEnd w:id="699"/>
      <w:hyperlink r:id="rId60" w:history="1">
        <w:r>
          <w:rPr>
            <w:rFonts w:ascii="arial" w:eastAsia="arial" w:hAnsi="arial" w:cs="arial"/>
            <w:b w:val="0"/>
            <w:i/>
            <w:strike w:val="0"/>
            <w:noProof w:val="0"/>
            <w:color w:val="0077CC"/>
            <w:position w:val="0"/>
            <w:sz w:val="20"/>
            <w:u w:val="single"/>
            <w:vertAlign w:val="baseline"/>
          </w:rPr>
          <w:t>Serawop</w:t>
        </w:r>
      </w:hyperlink>
      <w:bookmarkStart w:id="700" w:name="Bookmark_I68THWDW2SF7M30020000400"/>
      <w:bookmarkEnd w:id="700"/>
      <w:r>
        <w:rPr>
          <w:rFonts w:ascii="arial" w:eastAsia="arial" w:hAnsi="arial" w:cs="arial"/>
          <w:b w:val="0"/>
          <w:i w:val="0"/>
          <w:strike w:val="0"/>
          <w:noProof w:val="0"/>
          <w:color w:val="000000"/>
          <w:position w:val="0"/>
          <w:sz w:val="20"/>
          <w:u w:val="none"/>
          <w:vertAlign w:val="baseline"/>
        </w:rPr>
        <w:t xml:space="preserve"> in the malice instruction. The district court instructed the jury, consistent with our pattern instruction, that to kill with malice "means either to kill another</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person deliberately and intentionally, or to act with callous and wanton </w:t>
      </w:r>
      <w:r>
        <w:rPr>
          <w:rFonts w:ascii="arial" w:eastAsia="arial" w:hAnsi="arial" w:cs="arial"/>
          <w:b/>
          <w:i w:val="0"/>
          <w:strike w:val="0"/>
          <w:noProof w:val="0"/>
          <w:color w:val="000000"/>
          <w:position w:val="0"/>
          <w:sz w:val="20"/>
          <w:u w:val="none"/>
          <w:vertAlign w:val="baseline"/>
        </w:rPr>
        <w:t> [*1315] </w:t>
      </w:r>
      <w:r>
        <w:rPr>
          <w:rFonts w:ascii="arial" w:eastAsia="arial" w:hAnsi="arial" w:cs="arial"/>
          <w:b w:val="0"/>
          <w:i w:val="0"/>
          <w:strike w:val="0"/>
          <w:noProof w:val="0"/>
          <w:color w:val="000000"/>
          <w:position w:val="0"/>
          <w:sz w:val="20"/>
          <w:u w:val="none"/>
          <w:vertAlign w:val="baseline"/>
        </w:rPr>
        <w:t xml:space="preserve"> disregard for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life." ROA, Vol. I at 250. </w:t>
      </w:r>
      <w:bookmarkStart w:id="701" w:name="Bookmark_I68THWDW2SF7M30040000400"/>
      <w:bookmarkEnd w:id="701"/>
      <w:bookmarkStart w:id="702" w:name="Bookmark_I68THWDW2SF7M30020000400_2"/>
      <w:bookmarkEnd w:id="702"/>
      <w:bookmarkStart w:id="703" w:name="Bookmark_I68THWDW2SF7M30010000400"/>
      <w:bookmarkEnd w:id="703"/>
      <w:hyperlink r:id="rId60" w:history="1">
        <w:r>
          <w:rPr>
            <w:rFonts w:ascii="arial" w:eastAsia="arial" w:hAnsi="arial" w:cs="arial"/>
            <w:b w:val="0"/>
            <w:i/>
            <w:strike w:val="0"/>
            <w:noProof w:val="0"/>
            <w:color w:val="0077CC"/>
            <w:position w:val="0"/>
            <w:sz w:val="20"/>
            <w:u w:val="single"/>
            <w:vertAlign w:val="baseline"/>
          </w:rPr>
          <w:t>Serawop</w:t>
        </w:r>
      </w:hyperlink>
      <w:bookmarkStart w:id="704" w:name="Bookmark_I68THWDW28T51W0010000400"/>
      <w:bookmarkEnd w:id="704"/>
      <w:r>
        <w:rPr>
          <w:rFonts w:ascii="arial" w:eastAsia="arial" w:hAnsi="arial" w:cs="arial"/>
          <w:b w:val="0"/>
          <w:i w:val="0"/>
          <w:strike w:val="0"/>
          <w:noProof w:val="0"/>
          <w:color w:val="000000"/>
          <w:position w:val="0"/>
          <w:sz w:val="20"/>
          <w:u w:val="none"/>
          <w:vertAlign w:val="baseline"/>
        </w:rPr>
        <w:t xml:space="preserve"> itself does not help Mr. Kepler. It held that malice may be negated by certain defenses—e.g., heat of passion—but said nothing about how the district court should instruct the jury. </w:t>
      </w:r>
      <w:bookmarkStart w:id="705" w:name="Bookmark_I68THWDW2SF7M30030000400"/>
      <w:bookmarkEnd w:id="705"/>
      <w:hyperlink r:id="rId60" w:history="1">
        <w:r>
          <w:rPr>
            <w:rFonts w:ascii="arial" w:eastAsia="arial" w:hAnsi="arial" w:cs="arial"/>
            <w:b w:val="0"/>
            <w:i/>
            <w:strike w:val="0"/>
            <w:noProof w:val="0"/>
            <w:color w:val="0077CC"/>
            <w:position w:val="0"/>
            <w:sz w:val="20"/>
            <w:u w:val="single"/>
            <w:vertAlign w:val="baseline"/>
          </w:rPr>
          <w:t>410 F.3d at 664</w:t>
        </w:r>
      </w:hyperlink>
      <w:r>
        <w:rPr>
          <w:rFonts w:ascii="arial" w:eastAsia="arial" w:hAnsi="arial" w:cs="arial"/>
          <w:b w:val="0"/>
          <w:i w:val="0"/>
          <w:strike w:val="0"/>
          <w:noProof w:val="0"/>
          <w:color w:val="000000"/>
          <w:position w:val="0"/>
          <w:sz w:val="20"/>
          <w:u w:val="none"/>
          <w:vertAlign w:val="baseline"/>
        </w:rPr>
        <w:t xml:space="preserve">. </w:t>
      </w:r>
      <w:bookmarkStart w:id="706" w:name="Bookmark_I68THWDW28T51W0010000400_2"/>
      <w:bookmarkEnd w:id="706"/>
      <w:bookmarkStart w:id="707" w:name="Bookmark_I4SVXJ6T3B400003DVW00003"/>
      <w:bookmarkEnd w:id="707"/>
      <w:bookmarkStart w:id="708" w:name="Bookmark_I68THWDW28T51W0030000400"/>
      <w:bookmarkEnd w:id="708"/>
      <w:r>
        <w:rPr>
          <w:rFonts w:ascii="arial" w:eastAsia="arial" w:hAnsi="arial" w:cs="arial"/>
          <w:b w:val="0"/>
          <w:i w:val="0"/>
          <w:strike w:val="0"/>
          <w:noProof w:val="0"/>
          <w:color w:val="000000"/>
          <w:position w:val="0"/>
          <w:sz w:val="20"/>
          <w:u w:val="none"/>
          <w:vertAlign w:val="baseline"/>
        </w:rPr>
        <w:t xml:space="preserve">Indeed, </w:t>
      </w:r>
      <w:bookmarkStart w:id="709" w:name="Bookmark_I68THWDW28T51W0030000400_2"/>
      <w:bookmarkEnd w:id="709"/>
      <w:bookmarkStart w:id="710" w:name="Bookmark_I68THWDW28T51W0010000400_3"/>
      <w:bookmarkEnd w:id="710"/>
      <w:bookmarkStart w:id="711" w:name="Bookmark_I68THWDW2SF7M30050000400"/>
      <w:bookmarkEnd w:id="711"/>
      <w:hyperlink r:id="rId60" w:history="1">
        <w:r>
          <w:rPr>
            <w:rFonts w:ascii="arial" w:eastAsia="arial" w:hAnsi="arial" w:cs="arial"/>
            <w:b w:val="0"/>
            <w:i/>
            <w:strike w:val="0"/>
            <w:noProof w:val="0"/>
            <w:color w:val="0077CC"/>
            <w:position w:val="0"/>
            <w:sz w:val="20"/>
            <w:u w:val="single"/>
            <w:vertAlign w:val="baseline"/>
          </w:rPr>
          <w:t>Serawop</w:t>
        </w:r>
      </w:hyperlink>
      <w:r>
        <w:rPr>
          <w:rFonts w:ascii="arial" w:eastAsia="arial" w:hAnsi="arial" w:cs="arial"/>
          <w:b w:val="0"/>
          <w:i w:val="0"/>
          <w:strike w:val="0"/>
          <w:noProof w:val="0"/>
          <w:color w:val="000000"/>
          <w:position w:val="0"/>
          <w:sz w:val="20"/>
          <w:u w:val="none"/>
          <w:vertAlign w:val="baseline"/>
        </w:rPr>
        <w:t xml:space="preserve"> said that "to establish malice the prosecution must prove beyond a reasonable doubt the </w:t>
      </w:r>
      <w:r>
        <w:rPr>
          <w:rFonts w:ascii="arial" w:eastAsia="arial" w:hAnsi="arial" w:cs="arial"/>
          <w:b w:val="0"/>
          <w:i/>
          <w:strike w:val="0"/>
          <w:noProof w:val="0"/>
          <w:color w:val="000000"/>
          <w:position w:val="0"/>
          <w:sz w:val="20"/>
          <w:u w:val="none"/>
          <w:vertAlign w:val="baseline"/>
        </w:rPr>
        <w:t>absence</w:t>
      </w:r>
      <w:r>
        <w:rPr>
          <w:rFonts w:ascii="arial" w:eastAsia="arial" w:hAnsi="arial" w:cs="arial"/>
          <w:b w:val="0"/>
          <w:i w:val="0"/>
          <w:strike w:val="0"/>
          <w:noProof w:val="0"/>
          <w:color w:val="000000"/>
          <w:position w:val="0"/>
          <w:sz w:val="20"/>
          <w:u w:val="none"/>
          <w:vertAlign w:val="baseline"/>
        </w:rPr>
        <w:t xml:space="preserve"> of heat of passion" or another "legal excuse," "when it is an issue in the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It did not say the district court must instruct the jury about "justifications, excuses, or mitigations" that have not been raised. Also, </w:t>
      </w:r>
      <w:bookmarkStart w:id="712" w:name="Bookmark_I68THWDW28T51W0030000400_3"/>
      <w:bookmarkEnd w:id="712"/>
      <w:bookmarkStart w:id="713" w:name="Bookmark_I68THWDW28T51W0020000400"/>
      <w:bookmarkEnd w:id="713"/>
      <w:hyperlink r:id="rId60" w:history="1">
        <w:r>
          <w:rPr>
            <w:rFonts w:ascii="arial" w:eastAsia="arial" w:hAnsi="arial" w:cs="arial"/>
            <w:b w:val="0"/>
            <w:i/>
            <w:strike w:val="0"/>
            <w:noProof w:val="0"/>
            <w:color w:val="0077CC"/>
            <w:position w:val="0"/>
            <w:sz w:val="20"/>
            <w:u w:val="single"/>
            <w:vertAlign w:val="baseline"/>
          </w:rPr>
          <w:t>Serawop</w:t>
        </w:r>
      </w:hyperlink>
      <w:r>
        <w:rPr>
          <w:rFonts w:ascii="arial" w:eastAsia="arial" w:hAnsi="arial" w:cs="arial"/>
          <w:b w:val="0"/>
          <w:i w:val="0"/>
          <w:strike w:val="0"/>
          <w:noProof w:val="0"/>
          <w:color w:val="000000"/>
          <w:position w:val="0"/>
          <w:sz w:val="20"/>
          <w:u w:val="none"/>
          <w:vertAlign w:val="baseline"/>
        </w:rPr>
        <w:t xml:space="preserve"> was a voluntary manslaughter case, not a murder case. Malice is not required for voluntary manslaughter, so </w:t>
      </w:r>
      <w:bookmarkStart w:id="714" w:name="Bookmark_I68THWDW28T51W0040000400"/>
      <w:bookmarkEnd w:id="714"/>
      <w:hyperlink r:id="rId60" w:history="1">
        <w:r>
          <w:rPr>
            <w:rFonts w:ascii="arial" w:eastAsia="arial" w:hAnsi="arial" w:cs="arial"/>
            <w:b w:val="0"/>
            <w:i/>
            <w:strike w:val="0"/>
            <w:noProof w:val="0"/>
            <w:color w:val="0077CC"/>
            <w:position w:val="0"/>
            <w:sz w:val="20"/>
            <w:u w:val="single"/>
            <w:vertAlign w:val="baseline"/>
          </w:rPr>
          <w:t>Serawop</w:t>
        </w:r>
      </w:hyperlink>
      <w:r>
        <w:rPr>
          <w:rFonts w:ascii="arial" w:eastAsia="arial" w:hAnsi="arial" w:cs="arial"/>
          <w:b w:val="0"/>
          <w:i w:val="0"/>
          <w:strike w:val="0"/>
          <w:noProof w:val="0"/>
          <w:color w:val="000000"/>
          <w:position w:val="0"/>
          <w:sz w:val="20"/>
          <w:u w:val="none"/>
          <w:vertAlign w:val="baseline"/>
        </w:rPr>
        <w:t xml:space="preserve">'s discussion of malice was arguably dicta.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15" w:name="Bookmark_para_104"/>
      <w:bookmarkEnd w:id="715"/>
      <w:bookmarkStart w:id="716" w:name="Bookmark_I4SVXJ6W9DC00003DVW00012"/>
      <w:bookmarkEnd w:id="716"/>
      <w:bookmarkStart w:id="717" w:name="Bookmark_I68THWDW2HM66R0020000400"/>
      <w:bookmarkEnd w:id="717"/>
      <w:r>
        <w:rPr>
          <w:rFonts w:ascii="arial" w:eastAsia="arial" w:hAnsi="arial" w:cs="arial"/>
          <w:b w:val="0"/>
          <w:i w:val="0"/>
          <w:strike w:val="0"/>
          <w:noProof w:val="0"/>
          <w:color w:val="000000"/>
          <w:position w:val="0"/>
          <w:sz w:val="20"/>
          <w:u w:val="none"/>
          <w:vertAlign w:val="baseline"/>
        </w:rPr>
        <w:t xml:space="preserve">Mr. Kepler's lack of authority for his argument and our reasoning in </w:t>
      </w:r>
      <w:bookmarkStart w:id="718" w:name="Bookmark_I68THWDW2HM66R0010000400"/>
      <w:bookmarkEnd w:id="718"/>
      <w:hyperlink r:id="rId134" w:history="1">
        <w:r>
          <w:rPr>
            <w:rFonts w:ascii="arial" w:eastAsia="arial" w:hAnsi="arial" w:cs="arial"/>
            <w:b w:val="0"/>
            <w:i/>
            <w:strike w:val="0"/>
            <w:noProof w:val="0"/>
            <w:color w:val="0077CC"/>
            <w:position w:val="0"/>
            <w:sz w:val="20"/>
            <w:u w:val="single"/>
            <w:vertAlign w:val="baseline"/>
          </w:rPr>
          <w:t>Sago</w:t>
        </w:r>
      </w:hyperlink>
      <w:bookmarkStart w:id="719" w:name="Bookmark_I68THWDW2N1R2R0010000400"/>
      <w:bookmarkEnd w:id="719"/>
      <w:r>
        <w:rPr>
          <w:rFonts w:ascii="arial" w:eastAsia="arial" w:hAnsi="arial" w:cs="arial"/>
          <w:b w:val="0"/>
          <w:i w:val="0"/>
          <w:strike w:val="0"/>
          <w:noProof w:val="0"/>
          <w:color w:val="000000"/>
          <w:position w:val="0"/>
          <w:sz w:val="20"/>
          <w:u w:val="none"/>
          <w:vertAlign w:val="baseline"/>
        </w:rPr>
        <w:t xml:space="preserve"> preclude a finding that the district court's alleged error was "contrary to well-settled law." </w:t>
      </w:r>
      <w:bookmarkStart w:id="720" w:name="Bookmark_I68THWDW2HM66R0030000400"/>
      <w:bookmarkEnd w:id="720"/>
      <w:hyperlink r:id="rId127" w:history="1">
        <w:r>
          <w:rPr>
            <w:rFonts w:ascii="arial" w:eastAsia="arial" w:hAnsi="arial" w:cs="arial"/>
            <w:b w:val="0"/>
            <w:i/>
            <w:strike w:val="0"/>
            <w:noProof w:val="0"/>
            <w:color w:val="0077CC"/>
            <w:position w:val="0"/>
            <w:sz w:val="20"/>
            <w:u w:val="single"/>
            <w:vertAlign w:val="baseline"/>
          </w:rPr>
          <w:t>DeChristopher</w:t>
        </w:r>
      </w:hyperlink>
      <w:hyperlink r:id="rId127" w:history="1">
        <w:r>
          <w:rPr>
            <w:rFonts w:ascii="arial" w:eastAsia="arial" w:hAnsi="arial" w:cs="arial"/>
            <w:b w:val="0"/>
            <w:i/>
            <w:strike w:val="0"/>
            <w:noProof w:val="0"/>
            <w:color w:val="0077CC"/>
            <w:position w:val="0"/>
            <w:sz w:val="20"/>
            <w:u w:val="single"/>
            <w:vertAlign w:val="baseline"/>
          </w:rPr>
          <w:t>, 695 F.3d at 1091</w:t>
        </w:r>
      </w:hyperlink>
      <w:r>
        <w:rPr>
          <w:rFonts w:ascii="arial" w:eastAsia="arial" w:hAnsi="arial" w:cs="arial"/>
          <w:b w:val="0"/>
          <w:i w:val="0"/>
          <w:strike w:val="0"/>
          <w:noProof w:val="0"/>
          <w:color w:val="000000"/>
          <w:position w:val="0"/>
          <w:sz w:val="20"/>
          <w:u w:val="none"/>
          <w:vertAlign w:val="baseline"/>
        </w:rPr>
        <w:t xml:space="preserve">. </w:t>
      </w:r>
      <w:bookmarkStart w:id="721" w:name="Bookmark_LNHNREFclscc35"/>
      <w:bookmarkEnd w:id="721"/>
      <w:hyperlink r:id="rId135" w:history="1">
        <w:r>
          <w:rPr>
            <w:rFonts w:ascii="arial" w:eastAsia="arial" w:hAnsi="arial" w:cs="arial"/>
            <w:b/>
            <w:i/>
            <w:strike w:val="0"/>
            <w:noProof w:val="0"/>
            <w:color w:val="0077CC"/>
            <w:position w:val="0"/>
            <w:sz w:val="20"/>
            <w:u w:val="single"/>
            <w:vertAlign w:val="baseline"/>
          </w:rPr>
          <w:t>HN35</w:t>
        </w:r>
      </w:hyperlink>
      <w:r>
        <w:rPr>
          <w:rFonts w:ascii="arial" w:eastAsia="arial" w:hAnsi="arial" w:cs="arial"/>
          <w:b w:val="0"/>
          <w:i w:val="0"/>
          <w:strike w:val="0"/>
          <w:noProof w:val="0"/>
          <w:color w:val="000000"/>
          <w:position w:val="0"/>
          <w:sz w:val="20"/>
          <w:u w:val="none"/>
          <w:vertAlign w:val="baseline"/>
        </w:rPr>
        <w:t>[</w:t>
      </w:r>
      <w:hyperlink w:anchor="Bookmark_clscc35" w:history="1">
        <w:r>
          <w:pict>
            <v:shape id="_x0000_i1105"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Moreover, we have repeatedly said that delivering a jury instruction that matches the pattern instructions weighs against a finding of plain error. </w:t>
      </w:r>
      <w:bookmarkStart w:id="722" w:name="Bookmark_I68THWDW2N1R2R0010000400_2"/>
      <w:bookmarkEnd w:id="722"/>
      <w:bookmarkStart w:id="723" w:name="Bookmark_I68THWDW2HM66R0050000400"/>
      <w:bookmarkEnd w:id="723"/>
      <w:hyperlink r:id="rId128" w:history="1">
        <w:r>
          <w:rPr>
            <w:rFonts w:ascii="arial" w:eastAsia="arial" w:hAnsi="arial" w:cs="arial"/>
            <w:b w:val="0"/>
            <w:i/>
            <w:strike w:val="0"/>
            <w:noProof w:val="0"/>
            <w:color w:val="0077CC"/>
            <w:position w:val="0"/>
            <w:sz w:val="20"/>
            <w:u w:val="single"/>
            <w:vertAlign w:val="baseline"/>
          </w:rPr>
          <w:t>Ramos-Arenas</w:t>
        </w:r>
      </w:hyperlink>
      <w:hyperlink r:id="rId128" w:history="1">
        <w:r>
          <w:rPr>
            <w:rFonts w:ascii="arial" w:eastAsia="arial" w:hAnsi="arial" w:cs="arial"/>
            <w:b w:val="0"/>
            <w:i/>
            <w:strike w:val="0"/>
            <w:noProof w:val="0"/>
            <w:color w:val="0077CC"/>
            <w:position w:val="0"/>
            <w:sz w:val="20"/>
            <w:u w:val="single"/>
            <w:vertAlign w:val="baseline"/>
          </w:rPr>
          <w:t>, 596 F.3d at 786-87</w:t>
        </w:r>
      </w:hyperlink>
      <w:r>
        <w:rPr>
          <w:rFonts w:ascii="arial" w:eastAsia="arial" w:hAnsi="arial" w:cs="arial"/>
          <w:b w:val="0"/>
          <w:i w:val="0"/>
          <w:strike w:val="0"/>
          <w:noProof w:val="0"/>
          <w:color w:val="000000"/>
          <w:position w:val="0"/>
          <w:sz w:val="20"/>
          <w:u w:val="none"/>
          <w:vertAlign w:val="baseline"/>
        </w:rPr>
        <w:t xml:space="preserve">; </w:t>
      </w:r>
      <w:bookmarkStart w:id="724" w:name="Bookmark_I68THWDW2N1R2R0020000400"/>
      <w:bookmarkEnd w:id="724"/>
      <w:hyperlink r:id="rId136" w:history="1">
        <w:r>
          <w:rPr>
            <w:rFonts w:ascii="arial" w:eastAsia="arial" w:hAnsi="arial" w:cs="arial"/>
            <w:b w:val="0"/>
            <w:i/>
            <w:strike w:val="0"/>
            <w:noProof w:val="0"/>
            <w:color w:val="0077CC"/>
            <w:position w:val="0"/>
            <w:sz w:val="20"/>
            <w:u w:val="single"/>
            <w:vertAlign w:val="baseline"/>
          </w:rPr>
          <w:t>McGlothin</w:t>
        </w:r>
      </w:hyperlink>
      <w:hyperlink r:id="rId136" w:history="1">
        <w:r>
          <w:rPr>
            <w:rFonts w:ascii="arial" w:eastAsia="arial" w:hAnsi="arial" w:cs="arial"/>
            <w:b w:val="0"/>
            <w:i/>
            <w:strike w:val="0"/>
            <w:noProof w:val="0"/>
            <w:color w:val="0077CC"/>
            <w:position w:val="0"/>
            <w:sz w:val="20"/>
            <w:u w:val="single"/>
            <w:vertAlign w:val="baseline"/>
          </w:rPr>
          <w:t>, 705 F.3d at 1267 n.19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i/>
          <w:strike w:val="0"/>
          <w:noProof w:val="0"/>
          <w:color w:val="000000"/>
          <w:position w:val="0"/>
          <w:sz w:val="20"/>
          <w:u w:val="none"/>
          <w:vertAlign w:val="baseline"/>
        </w:rPr>
        <w:t>No Reversible Prosecutorial Misconduct</w:t>
      </w:r>
    </w:p>
    <w:p>
      <w:pPr>
        <w:keepNext w:val="0"/>
        <w:spacing w:before="200" w:after="0" w:line="260" w:lineRule="atLeast"/>
        <w:ind w:left="0" w:right="0" w:firstLine="0"/>
        <w:jc w:val="both"/>
      </w:pPr>
      <w:bookmarkStart w:id="725" w:name="Bookmark_para_105"/>
      <w:bookmarkEnd w:id="725"/>
      <w:r>
        <w:rPr>
          <w:rFonts w:ascii="arial" w:eastAsia="arial" w:hAnsi="arial" w:cs="arial"/>
          <w:b w:val="0"/>
          <w:i w:val="0"/>
          <w:strike w:val="0"/>
          <w:noProof w:val="0"/>
          <w:color w:val="000000"/>
          <w:position w:val="0"/>
          <w:sz w:val="20"/>
          <w:u w:val="none"/>
          <w:vertAlign w:val="baseline"/>
        </w:rPr>
        <w:t>Mr. Kepler contends for the first time on appeal</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that the Government committed prosecutorial misconduct at various points throughout the trial and that the district court erred in not declaring a mistrial. His arguments do not pass plain error review. None of the prosecutor's questions or statements were plainly improper, and Mr. Kepler fails to show that any of the alleged misconduct affected the outcome of his trial.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none"/>
          <w:vertAlign w:val="baseline"/>
        </w:rPr>
        <w:t>Plain Error Review</w:t>
      </w:r>
    </w:p>
    <w:p>
      <w:pPr>
        <w:keepNext w:val="0"/>
        <w:spacing w:before="240" w:after="0" w:line="260" w:lineRule="atLeast"/>
        <w:ind w:left="0" w:right="0" w:firstLine="0"/>
        <w:jc w:val="both"/>
      </w:pPr>
      <w:bookmarkStart w:id="726" w:name="Bookmark_para_106"/>
      <w:bookmarkEnd w:id="726"/>
      <w:bookmarkStart w:id="727" w:name="Bookmark_LNHNREFclscc36"/>
      <w:bookmarkEnd w:id="727"/>
      <w:hyperlink r:id="rId137" w:history="1">
        <w:r>
          <w:rPr>
            <w:rFonts w:ascii="arial" w:eastAsia="arial" w:hAnsi="arial" w:cs="arial"/>
            <w:b/>
            <w:i/>
            <w:strike w:val="0"/>
            <w:color w:val="0077CC"/>
            <w:sz w:val="20"/>
            <w:u w:val="single"/>
            <w:vertAlign w:val="baseline"/>
          </w:rPr>
          <w:t>HN36</w:t>
        </w:r>
      </w:hyperlink>
      <w:r>
        <w:rPr>
          <w:rFonts w:ascii="arial" w:eastAsia="arial" w:hAnsi="arial" w:cs="arial"/>
          <w:b w:val="0"/>
          <w:i w:val="0"/>
          <w:strike w:val="0"/>
          <w:noProof w:val="0"/>
          <w:color w:val="000000"/>
          <w:position w:val="0"/>
          <w:sz w:val="20"/>
          <w:u w:val="none"/>
          <w:vertAlign w:val="baseline"/>
        </w:rPr>
        <w:t>[</w:t>
      </w:r>
      <w:hyperlink w:anchor="Bookmark_clscc36" w:history="1">
        <w:r>
          <w:pict>
            <v:shape id="_x0000_i1106"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728" w:name="Bookmark_I68THWDW2N1R2R0050000400"/>
      <w:bookmarkEnd w:id="728"/>
      <w:bookmarkStart w:id="729" w:name="Bookmark_I68THWDW2D6N7M0020000400"/>
      <w:bookmarkEnd w:id="729"/>
      <w:r>
        <w:rPr>
          <w:rFonts w:ascii="arial" w:eastAsia="arial" w:hAnsi="arial" w:cs="arial"/>
          <w:b w:val="0"/>
          <w:i w:val="0"/>
          <w:strike w:val="0"/>
          <w:noProof w:val="0"/>
          <w:color w:val="000000"/>
          <w:position w:val="0"/>
          <w:sz w:val="20"/>
          <w:u w:val="none"/>
          <w:vertAlign w:val="baseline"/>
        </w:rPr>
        <w:t xml:space="preserve">Because Mr. Kepler did not make prosecutorial misconduct objections at trial, we "review the district court's failure to grant a mistrial sua sponte based on prosecutorial misconduct for plain error." </w:t>
      </w:r>
      <w:bookmarkStart w:id="730" w:name="Bookmark_I68THWDW2N1R2R0040000400"/>
      <w:bookmarkEnd w:id="730"/>
      <w:hyperlink r:id="rId138" w:history="1">
        <w:r>
          <w:rPr>
            <w:rFonts w:ascii="arial" w:eastAsia="arial" w:hAnsi="arial" w:cs="arial"/>
            <w:b w:val="0"/>
            <w:i/>
            <w:strike w:val="0"/>
            <w:noProof w:val="0"/>
            <w:color w:val="0077CC"/>
            <w:position w:val="0"/>
            <w:sz w:val="20"/>
            <w:u w:val="single"/>
            <w:vertAlign w:val="baseline"/>
          </w:rPr>
          <w:t>United States v. Anaya</w:t>
        </w:r>
      </w:hyperlink>
      <w:hyperlink r:id="rId138" w:history="1">
        <w:r>
          <w:rPr>
            <w:rFonts w:ascii="arial" w:eastAsia="arial" w:hAnsi="arial" w:cs="arial"/>
            <w:b w:val="0"/>
            <w:i/>
            <w:strike w:val="0"/>
            <w:noProof w:val="0"/>
            <w:color w:val="0077CC"/>
            <w:position w:val="0"/>
            <w:sz w:val="20"/>
            <w:u w:val="single"/>
            <w:vertAlign w:val="baseline"/>
          </w:rPr>
          <w:t>, 727 F.3d 1043, 1059 (10th Cir. 2013)</w:t>
        </w:r>
      </w:hyperlink>
      <w:r>
        <w:rPr>
          <w:rFonts w:ascii="arial" w:eastAsia="arial" w:hAnsi="arial" w:cs="arial"/>
          <w:b w:val="0"/>
          <w:i w:val="0"/>
          <w:strike w:val="0"/>
          <w:noProof w:val="0"/>
          <w:color w:val="000000"/>
          <w:position w:val="0"/>
          <w:sz w:val="20"/>
          <w:u w:val="none"/>
          <w:vertAlign w:val="baseline"/>
        </w:rPr>
        <w:t xml:space="preserve">. When applying plain error review to prosecutorial misconduct claims, "reversal is warranted only when: [1] the prosecutor's statement is plainly improper and (2) the defendant demonstrates that the improper statement affected his or her substantial rights." </w:t>
      </w:r>
      <w:bookmarkStart w:id="731" w:name="Bookmark_I68THWDW2D6N7M0010000400"/>
      <w:bookmarkEnd w:id="731"/>
      <w:hyperlink r:id="rId138" w:history="1">
        <w:r>
          <w:rPr>
            <w:rFonts w:ascii="arial" w:eastAsia="arial" w:hAnsi="arial" w:cs="arial"/>
            <w:b w:val="0"/>
            <w:i/>
            <w:strike w:val="0"/>
            <w:noProof w:val="0"/>
            <w:color w:val="0077CC"/>
            <w:position w:val="0"/>
            <w:sz w:val="20"/>
            <w:u w:val="single"/>
            <w:vertAlign w:val="baseline"/>
          </w:rPr>
          <w:t>Id.</w:t>
        </w:r>
      </w:hyperlink>
      <w:hyperlink r:id="rId138" w:history="1">
        <w:r>
          <w:rPr>
            <w:rFonts w:ascii="arial" w:eastAsia="arial" w:hAnsi="arial" w:cs="arial"/>
            <w:b w:val="0"/>
            <w:i/>
            <w:strike w:val="0"/>
            <w:noProof w:val="0"/>
            <w:color w:val="0077CC"/>
            <w:position w:val="0"/>
            <w:sz w:val="20"/>
            <w:u w:val="single"/>
            <w:vertAlign w:val="baseline"/>
          </w:rPr>
          <w:t xml:space="preserve"> at 1053</w:t>
        </w:r>
      </w:hyperlink>
      <w:r>
        <w:rPr>
          <w:rFonts w:ascii="arial" w:eastAsia="arial" w:hAnsi="arial" w:cs="arial"/>
          <w:b w:val="0"/>
          <w:i w:val="0"/>
          <w:strike w:val="0"/>
          <w:noProof w:val="0"/>
          <w:color w:val="000000"/>
          <w:position w:val="0"/>
          <w:sz w:val="20"/>
          <w:u w:val="none"/>
          <w:vertAlign w:val="baseline"/>
        </w:rPr>
        <w:t xml:space="preserve"> (quotations omitted).</w:t>
      </w:r>
    </w:p>
    <w:p>
      <w:pPr>
        <w:keepNext w:val="0"/>
        <w:spacing w:before="240" w:after="0" w:line="260" w:lineRule="atLeast"/>
        <w:ind w:left="0" w:right="0" w:firstLine="0"/>
        <w:jc w:val="both"/>
      </w:pPr>
      <w:bookmarkStart w:id="732" w:name="Bookmark_para_107"/>
      <w:bookmarkEnd w:id="732"/>
      <w:bookmarkStart w:id="733" w:name="Bookmark_LNHNREFclscc37"/>
      <w:bookmarkEnd w:id="733"/>
      <w:hyperlink r:id="rId139" w:history="1">
        <w:r>
          <w:rPr>
            <w:rFonts w:ascii="arial" w:eastAsia="arial" w:hAnsi="arial" w:cs="arial"/>
            <w:b/>
            <w:i/>
            <w:strike w:val="0"/>
            <w:color w:val="0077CC"/>
            <w:sz w:val="20"/>
            <w:u w:val="single"/>
            <w:vertAlign w:val="baseline"/>
          </w:rPr>
          <w:t>HN37</w:t>
        </w:r>
      </w:hyperlink>
      <w:r>
        <w:rPr>
          <w:rFonts w:ascii="arial" w:eastAsia="arial" w:hAnsi="arial" w:cs="arial"/>
          <w:b w:val="0"/>
          <w:i w:val="0"/>
          <w:strike w:val="0"/>
          <w:noProof w:val="0"/>
          <w:color w:val="000000"/>
          <w:position w:val="0"/>
          <w:sz w:val="20"/>
          <w:u w:val="none"/>
          <w:vertAlign w:val="baseline"/>
        </w:rPr>
        <w:t>[</w:t>
      </w:r>
      <w:hyperlink w:anchor="Bookmark_clscc37" w:history="1">
        <w:r>
          <w:pict>
            <v:shape id="_x0000_i1107"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734" w:name="Bookmark_I68THWDW2D6N7M0040000400"/>
      <w:bookmarkEnd w:id="734"/>
      <w:r>
        <w:rPr>
          <w:rFonts w:ascii="arial" w:eastAsia="arial" w:hAnsi="arial" w:cs="arial"/>
          <w:b w:val="0"/>
          <w:i w:val="0"/>
          <w:strike w:val="0"/>
          <w:noProof w:val="0"/>
          <w:color w:val="000000"/>
          <w:position w:val="0"/>
          <w:sz w:val="20"/>
          <w:u w:val="none"/>
          <w:vertAlign w:val="baseline"/>
        </w:rPr>
        <w:t xml:space="preserve">To establish that an error affects a defendant's "substantial rights," the appellant must show "there is a reasonable probability that, but for the error claimed, the result of the proceeding would have been different." </w:t>
      </w:r>
      <w:bookmarkStart w:id="735" w:name="Bookmark_I68THWDW2D6N7M0030000400"/>
      <w:bookmarkEnd w:id="735"/>
      <w:hyperlink r:id="rId140" w:history="1">
        <w:r>
          <w:rPr>
            <w:rFonts w:ascii="arial" w:eastAsia="arial" w:hAnsi="arial" w:cs="arial"/>
            <w:b w:val="0"/>
            <w:i/>
            <w:strike w:val="0"/>
            <w:noProof w:val="0"/>
            <w:color w:val="0077CC"/>
            <w:position w:val="0"/>
            <w:sz w:val="20"/>
            <w:u w:val="single"/>
            <w:vertAlign w:val="baseline"/>
          </w:rPr>
          <w:t>United States v. Bustamante-Conchas</w:t>
        </w:r>
      </w:hyperlink>
      <w:hyperlink r:id="rId140" w:history="1">
        <w:r>
          <w:rPr>
            <w:rFonts w:ascii="arial" w:eastAsia="arial" w:hAnsi="arial" w:cs="arial"/>
            <w:b w:val="0"/>
            <w:i/>
            <w:strike w:val="0"/>
            <w:noProof w:val="0"/>
            <w:color w:val="0077CC"/>
            <w:position w:val="0"/>
            <w:sz w:val="20"/>
            <w:u w:val="single"/>
            <w:vertAlign w:val="baseline"/>
          </w:rPr>
          <w:t>, 850 F.3d 1130, 1138 (10th Cir. 2017)</w:t>
        </w:r>
      </w:hyperlink>
      <w:r>
        <w:rPr>
          <w:rFonts w:ascii="arial" w:eastAsia="arial" w:hAnsi="arial" w:cs="arial"/>
          <w:b w:val="0"/>
          <w:i w:val="0"/>
          <w:strike w:val="0"/>
          <w:noProof w:val="0"/>
          <w:color w:val="000000"/>
          <w:position w:val="0"/>
          <w:sz w:val="20"/>
          <w:u w:val="none"/>
          <w:vertAlign w:val="baseline"/>
        </w:rPr>
        <w:t xml:space="preserve"> (en banc) (quotations omitted).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none"/>
          <w:vertAlign w:val="baseline"/>
        </w:rPr>
        <w:t>Legal Background</w:t>
      </w:r>
    </w:p>
    <w:p>
      <w:pPr>
        <w:keepNext w:val="0"/>
        <w:spacing w:before="240" w:after="0" w:line="260" w:lineRule="atLeast"/>
        <w:ind w:left="0" w:right="0" w:firstLine="0"/>
        <w:jc w:val="both"/>
      </w:pPr>
      <w:bookmarkStart w:id="736" w:name="Bookmark_para_108"/>
      <w:bookmarkEnd w:id="736"/>
      <w:bookmarkStart w:id="737" w:name="Bookmark_LNHNREFclscc38"/>
      <w:bookmarkEnd w:id="737"/>
      <w:hyperlink r:id="rId141" w:history="1">
        <w:r>
          <w:rPr>
            <w:rFonts w:ascii="arial" w:eastAsia="arial" w:hAnsi="arial" w:cs="arial"/>
            <w:b/>
            <w:i/>
            <w:strike w:val="0"/>
            <w:color w:val="0077CC"/>
            <w:sz w:val="20"/>
            <w:u w:val="single"/>
            <w:vertAlign w:val="baseline"/>
          </w:rPr>
          <w:t>HN38</w:t>
        </w:r>
      </w:hyperlink>
      <w:r>
        <w:rPr>
          <w:rFonts w:ascii="arial" w:eastAsia="arial" w:hAnsi="arial" w:cs="arial"/>
          <w:b w:val="0"/>
          <w:i w:val="0"/>
          <w:strike w:val="0"/>
          <w:noProof w:val="0"/>
          <w:color w:val="000000"/>
          <w:position w:val="0"/>
          <w:sz w:val="20"/>
          <w:u w:val="none"/>
          <w:vertAlign w:val="baseline"/>
        </w:rPr>
        <w:t>[</w:t>
      </w:r>
      <w:hyperlink w:anchor="Bookmark_clscc38" w:history="1">
        <w:r>
          <w:pict>
            <v:shape id="_x0000_i1108"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738" w:name="Bookmark_I68THWDW2SF7M40010000400"/>
      <w:bookmarkEnd w:id="738"/>
      <w:bookmarkStart w:id="739" w:name="Bookmark_I68THWDW2SF7M40030000400"/>
      <w:bookmarkEnd w:id="739"/>
      <w:r>
        <w:rPr>
          <w:rFonts w:ascii="arial" w:eastAsia="arial" w:hAnsi="arial" w:cs="arial"/>
          <w:b w:val="0"/>
          <w:i w:val="0"/>
          <w:strike w:val="0"/>
          <w:noProof w:val="0"/>
          <w:color w:val="000000"/>
          <w:position w:val="0"/>
          <w:sz w:val="20"/>
          <w:u w:val="none"/>
          <w:vertAlign w:val="baseline"/>
        </w:rPr>
        <w:t>A prosecutor may commit misconduct by eliciting improper</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and prejudicial witness testimony. </w:t>
      </w:r>
      <w:r>
        <w:rPr>
          <w:rFonts w:ascii="arial" w:eastAsia="arial" w:hAnsi="arial" w:cs="arial"/>
          <w:b w:val="0"/>
          <w:i/>
          <w:strike w:val="0"/>
          <w:noProof w:val="0"/>
          <w:color w:val="000000"/>
          <w:position w:val="0"/>
          <w:sz w:val="20"/>
          <w:u w:val="none"/>
          <w:vertAlign w:val="baseline"/>
        </w:rPr>
        <w:t xml:space="preserve">See, e.g., </w:t>
      </w:r>
      <w:bookmarkStart w:id="740" w:name="Bookmark_I68THWDW2D6N7M0050000400"/>
      <w:bookmarkEnd w:id="740"/>
      <w:hyperlink r:id="rId142" w:history="1">
        <w:r>
          <w:rPr>
            <w:rFonts w:ascii="arial" w:eastAsia="arial" w:hAnsi="arial" w:cs="arial"/>
            <w:b w:val="0"/>
            <w:i/>
            <w:strike w:val="0"/>
            <w:noProof w:val="0"/>
            <w:color w:val="0077CC"/>
            <w:position w:val="0"/>
            <w:sz w:val="20"/>
            <w:u w:val="single"/>
            <w:vertAlign w:val="baseline"/>
          </w:rPr>
          <w:t>United States v. Green</w:t>
        </w:r>
      </w:hyperlink>
      <w:hyperlink r:id="rId142" w:history="1">
        <w:r>
          <w:rPr>
            <w:rFonts w:ascii="arial" w:eastAsia="arial" w:hAnsi="arial" w:cs="arial"/>
            <w:b w:val="0"/>
            <w:i/>
            <w:strike w:val="0"/>
            <w:noProof w:val="0"/>
            <w:color w:val="0077CC"/>
            <w:position w:val="0"/>
            <w:sz w:val="20"/>
            <w:u w:val="single"/>
            <w:vertAlign w:val="baseline"/>
          </w:rPr>
          <w:t>, 435 F.3d 1265, 1268-69 (10th Cir. 2006)</w:t>
        </w:r>
      </w:hyperlink>
      <w:r>
        <w:rPr>
          <w:rFonts w:ascii="arial" w:eastAsia="arial" w:hAnsi="arial" w:cs="arial"/>
          <w:b w:val="0"/>
          <w:i w:val="0"/>
          <w:strike w:val="0"/>
          <w:noProof w:val="0"/>
          <w:color w:val="000000"/>
          <w:position w:val="0"/>
          <w:sz w:val="20"/>
          <w:u w:val="none"/>
          <w:vertAlign w:val="baseline"/>
        </w:rPr>
        <w:t xml:space="preserve">. "A prosecutor's questions to witnesses are not improper if the questions elicit testimony for a 'permissible purpose.'" </w:t>
      </w:r>
      <w:bookmarkStart w:id="741" w:name="Bookmark_I68THWDW2SF7M40020000400"/>
      <w:bookmarkEnd w:id="741"/>
      <w:hyperlink r:id="rId143" w:history="1">
        <w:r>
          <w:rPr>
            <w:rFonts w:ascii="arial" w:eastAsia="arial" w:hAnsi="arial" w:cs="arial"/>
            <w:b w:val="0"/>
            <w:i/>
            <w:strike w:val="0"/>
            <w:noProof w:val="0"/>
            <w:color w:val="0077CC"/>
            <w:position w:val="0"/>
            <w:sz w:val="20"/>
            <w:u w:val="single"/>
            <w:vertAlign w:val="baseline"/>
          </w:rPr>
          <w:t>United States v. Coulter</w:t>
        </w:r>
      </w:hyperlink>
      <w:hyperlink r:id="rId143" w:history="1">
        <w:r>
          <w:rPr>
            <w:rFonts w:ascii="arial" w:eastAsia="arial" w:hAnsi="arial" w:cs="arial"/>
            <w:b w:val="0"/>
            <w:i/>
            <w:strike w:val="0"/>
            <w:noProof w:val="0"/>
            <w:color w:val="0077CC"/>
            <w:position w:val="0"/>
            <w:sz w:val="20"/>
            <w:u w:val="single"/>
            <w:vertAlign w:val="baseline"/>
          </w:rPr>
          <w:t>, 57 F.4th 1168, 1185 (10th Cir. 2023)</w:t>
        </w:r>
      </w:hyperlink>
      <w:r>
        <w:rPr>
          <w:rFonts w:ascii="arial" w:eastAsia="arial" w:hAnsi="arial" w:cs="arial"/>
          <w:b w:val="0"/>
          <w:i w:val="0"/>
          <w:strike w:val="0"/>
          <w:noProof w:val="0"/>
          <w:color w:val="000000"/>
          <w:position w:val="0"/>
          <w:sz w:val="20"/>
          <w:u w:val="none"/>
          <w:vertAlign w:val="baseline"/>
        </w:rPr>
        <w:t xml:space="preserve"> (quoting </w:t>
      </w:r>
      <w:bookmarkStart w:id="742" w:name="Bookmark_I68THWDW2SF7M40040000400"/>
      <w:bookmarkEnd w:id="742"/>
      <w:hyperlink r:id="rId144" w:history="1">
        <w:r>
          <w:rPr>
            <w:rFonts w:ascii="arial" w:eastAsia="arial" w:hAnsi="arial" w:cs="arial"/>
            <w:b w:val="0"/>
            <w:i/>
            <w:strike w:val="0"/>
            <w:noProof w:val="0"/>
            <w:color w:val="0077CC"/>
            <w:position w:val="0"/>
            <w:sz w:val="20"/>
            <w:u w:val="single"/>
            <w:vertAlign w:val="baseline"/>
          </w:rPr>
          <w:t>United States v. Shamo</w:t>
        </w:r>
      </w:hyperlink>
      <w:hyperlink r:id="rId144" w:history="1">
        <w:r>
          <w:rPr>
            <w:rFonts w:ascii="arial" w:eastAsia="arial" w:hAnsi="arial" w:cs="arial"/>
            <w:b w:val="0"/>
            <w:i/>
            <w:strike w:val="0"/>
            <w:noProof w:val="0"/>
            <w:color w:val="0077CC"/>
            <w:position w:val="0"/>
            <w:sz w:val="20"/>
            <w:u w:val="single"/>
            <w:vertAlign w:val="baseline"/>
          </w:rPr>
          <w:t>, 36 F.4th 1067, 1080 (10th Cir. 2022)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hyperlink r:id="rId145" w:history="1">
        <w:r>
          <w:rPr>
            <w:rFonts w:ascii="arial" w:eastAsia="arial" w:hAnsi="arial" w:cs="arial"/>
            <w:b w:val="0"/>
            <w:i/>
            <w:strike w:val="0"/>
            <w:noProof w:val="0"/>
            <w:color w:val="0077CC"/>
            <w:position w:val="0"/>
            <w:sz w:val="20"/>
            <w:u w:val="single"/>
            <w:vertAlign w:val="baseline"/>
          </w:rPr>
          <w:t>No. 22-7557, 2023 U.S. LEXIS 2460, 2023 WL 3937724 (U.S. June 12, 2023)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43" w:name="Bookmark_I68THWDX2SF7M50010000400"/>
      <w:bookmarkEnd w:id="743"/>
      <w:hyperlink r:id="rId146" w:history="1">
        <w:r>
          <w:rPr>
            <w:rFonts w:ascii="arial" w:eastAsia="arial" w:hAnsi="arial" w:cs="arial"/>
            <w:b w:val="0"/>
            <w:i/>
            <w:strike w:val="0"/>
            <w:noProof w:val="0"/>
            <w:color w:val="0077CC"/>
            <w:position w:val="0"/>
            <w:sz w:val="20"/>
            <w:u w:val="single"/>
            <w:vertAlign w:val="baseline"/>
          </w:rPr>
          <w:t>United States v. Lonedog</w:t>
        </w:r>
      </w:hyperlink>
      <w:hyperlink r:id="rId146" w:history="1">
        <w:r>
          <w:rPr>
            <w:rFonts w:ascii="arial" w:eastAsia="arial" w:hAnsi="arial" w:cs="arial"/>
            <w:b w:val="0"/>
            <w:i/>
            <w:strike w:val="0"/>
            <w:noProof w:val="0"/>
            <w:color w:val="0077CC"/>
            <w:position w:val="0"/>
            <w:sz w:val="20"/>
            <w:u w:val="single"/>
            <w:vertAlign w:val="baseline"/>
          </w:rPr>
          <w:t>, 929 F.2d 568, 573 (10th Cir.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44" w:name="Bookmark_para_109"/>
      <w:bookmarkEnd w:id="744"/>
      <w:bookmarkStart w:id="745" w:name="Bookmark_LNHNREFclscc39"/>
      <w:bookmarkEnd w:id="745"/>
      <w:hyperlink r:id="rId147" w:history="1">
        <w:r>
          <w:rPr>
            <w:rFonts w:ascii="arial" w:eastAsia="arial" w:hAnsi="arial" w:cs="arial"/>
            <w:b/>
            <w:i/>
            <w:strike w:val="0"/>
            <w:color w:val="0077CC"/>
            <w:sz w:val="20"/>
            <w:u w:val="single"/>
            <w:vertAlign w:val="baseline"/>
          </w:rPr>
          <w:t>HN39</w:t>
        </w:r>
      </w:hyperlink>
      <w:r>
        <w:rPr>
          <w:rFonts w:ascii="arial" w:eastAsia="arial" w:hAnsi="arial" w:cs="arial"/>
          <w:b w:val="0"/>
          <w:i w:val="0"/>
          <w:strike w:val="0"/>
          <w:noProof w:val="0"/>
          <w:color w:val="000000"/>
          <w:position w:val="0"/>
          <w:sz w:val="20"/>
          <w:u w:val="none"/>
          <w:vertAlign w:val="baseline"/>
        </w:rPr>
        <w:t>[</w:t>
      </w:r>
      <w:hyperlink w:anchor="Bookmark_clscc39" w:history="1">
        <w:r>
          <w:pict>
            <v:shape id="_x0000_i1109"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746" w:name="Bookmark_I68THWDX2SF7M50040000400"/>
      <w:bookmarkEnd w:id="746"/>
      <w:bookmarkStart w:id="747" w:name="Bookmark_I68THWDY2HM66V0010000400"/>
      <w:bookmarkEnd w:id="747"/>
      <w:r>
        <w:rPr>
          <w:rFonts w:ascii="arial" w:eastAsia="arial" w:hAnsi="arial" w:cs="arial"/>
          <w:b w:val="0"/>
          <w:i w:val="0"/>
          <w:strike w:val="0"/>
          <w:noProof w:val="0"/>
          <w:color w:val="000000"/>
          <w:position w:val="0"/>
          <w:sz w:val="20"/>
          <w:u w:val="none"/>
          <w:vertAlign w:val="baseline"/>
        </w:rPr>
        <w:t xml:space="preserve">A prosecutor may also commit misconduct by making improper comments during closing argument. </w:t>
      </w:r>
      <w:bookmarkStart w:id="748" w:name="Bookmark_I68THWDX2SF7M50030000400"/>
      <w:bookmarkEnd w:id="748"/>
      <w:hyperlink r:id="rId148" w:history="1">
        <w:r>
          <w:rPr>
            <w:rFonts w:ascii="arial" w:eastAsia="arial" w:hAnsi="arial" w:cs="arial"/>
            <w:b w:val="0"/>
            <w:i/>
            <w:strike w:val="0"/>
            <w:noProof w:val="0"/>
            <w:color w:val="0077CC"/>
            <w:position w:val="0"/>
            <w:sz w:val="20"/>
            <w:u w:val="single"/>
            <w:vertAlign w:val="baseline"/>
          </w:rPr>
          <w:t>United States v. Christy</w:t>
        </w:r>
      </w:hyperlink>
      <w:hyperlink r:id="rId148" w:history="1">
        <w:r>
          <w:rPr>
            <w:rFonts w:ascii="arial" w:eastAsia="arial" w:hAnsi="arial" w:cs="arial"/>
            <w:b w:val="0"/>
            <w:i/>
            <w:strike w:val="0"/>
            <w:noProof w:val="0"/>
            <w:color w:val="0077CC"/>
            <w:position w:val="0"/>
            <w:sz w:val="20"/>
            <w:u w:val="single"/>
            <w:vertAlign w:val="baseline"/>
          </w:rPr>
          <w:t>, 916 F.3d 814, 824-25 (10th Cir. 2019)</w:t>
        </w:r>
      </w:hyperlink>
      <w:r>
        <w:rPr>
          <w:rFonts w:ascii="arial" w:eastAsia="arial" w:hAnsi="arial" w:cs="arial"/>
          <w:b w:val="0"/>
          <w:i w:val="0"/>
          <w:strike w:val="0"/>
          <w:noProof w:val="0"/>
          <w:color w:val="000000"/>
          <w:position w:val="0"/>
          <w:sz w:val="20"/>
          <w:u w:val="none"/>
          <w:vertAlign w:val="baseline"/>
        </w:rPr>
        <w:t xml:space="preserve">. </w:t>
      </w:r>
      <w:bookmarkStart w:id="749" w:name="Bookmark_I68THWDY2HM66V0030000400"/>
      <w:bookmarkEnd w:id="749"/>
      <w:r>
        <w:rPr>
          <w:rFonts w:ascii="arial" w:eastAsia="arial" w:hAnsi="arial" w:cs="arial"/>
          <w:b w:val="0"/>
          <w:i w:val="0"/>
          <w:strike w:val="0"/>
          <w:noProof w:val="0"/>
          <w:color w:val="000000"/>
          <w:position w:val="0"/>
          <w:sz w:val="20"/>
          <w:u w:val="none"/>
          <w:vertAlign w:val="baseline"/>
        </w:rPr>
        <w:t xml:space="preserve">In assessing a misconduct claim on this ground, "(1) the court first decides whether the prosecutor's comments were improper, and (2) if so, it examines their </w:t>
      </w:r>
      <w:r>
        <w:rPr>
          <w:rFonts w:ascii="arial" w:eastAsia="arial" w:hAnsi="arial" w:cs="arial"/>
          <w:b/>
          <w:i w:val="0"/>
          <w:strike w:val="0"/>
          <w:noProof w:val="0"/>
          <w:color w:val="000000"/>
          <w:position w:val="0"/>
          <w:sz w:val="20"/>
          <w:u w:val="none"/>
          <w:vertAlign w:val="baseline"/>
        </w:rPr>
        <w:t> [*1316] </w:t>
      </w:r>
      <w:r>
        <w:rPr>
          <w:rFonts w:ascii="arial" w:eastAsia="arial" w:hAnsi="arial" w:cs="arial"/>
          <w:b w:val="0"/>
          <w:i w:val="0"/>
          <w:strike w:val="0"/>
          <w:noProof w:val="0"/>
          <w:color w:val="000000"/>
          <w:position w:val="0"/>
          <w:sz w:val="20"/>
          <w:u w:val="none"/>
          <w:vertAlign w:val="baseline"/>
        </w:rPr>
        <w:t xml:space="preserve"> likely effect on the jury's verdict." </w:t>
      </w:r>
      <w:bookmarkStart w:id="750" w:name="Bookmark_I68THWDX2SF7M50050000400"/>
      <w:bookmarkEnd w:id="750"/>
      <w:hyperlink r:id="rId148" w:history="1">
        <w:r>
          <w:rPr>
            <w:rFonts w:ascii="arial" w:eastAsia="arial" w:hAnsi="arial" w:cs="arial"/>
            <w:b w:val="0"/>
            <w:i/>
            <w:strike w:val="0"/>
            <w:noProof w:val="0"/>
            <w:color w:val="0077CC"/>
            <w:position w:val="0"/>
            <w:sz w:val="20"/>
            <w:u w:val="single"/>
            <w:vertAlign w:val="baseline"/>
          </w:rPr>
          <w:t>Id.</w:t>
        </w:r>
      </w:hyperlink>
      <w:hyperlink r:id="rId148" w:history="1">
        <w:r>
          <w:rPr>
            <w:rFonts w:ascii="arial" w:eastAsia="arial" w:hAnsi="arial" w:cs="arial"/>
            <w:b w:val="0"/>
            <w:i/>
            <w:strike w:val="0"/>
            <w:noProof w:val="0"/>
            <w:color w:val="0077CC"/>
            <w:position w:val="0"/>
            <w:sz w:val="20"/>
            <w:u w:val="single"/>
            <w:vertAlign w:val="baseline"/>
          </w:rPr>
          <w:t xml:space="preserve"> at 824</w:t>
        </w:r>
      </w:hyperlink>
      <w:r>
        <w:rPr>
          <w:rFonts w:ascii="arial" w:eastAsia="arial" w:hAnsi="arial" w:cs="arial"/>
          <w:b w:val="0"/>
          <w:i w:val="0"/>
          <w:strike w:val="0"/>
          <w:noProof w:val="0"/>
          <w:color w:val="000000"/>
          <w:position w:val="0"/>
          <w:sz w:val="20"/>
          <w:u w:val="none"/>
          <w:vertAlign w:val="baseline"/>
        </w:rPr>
        <w:t xml:space="preserve">. </w:t>
      </w:r>
      <w:bookmarkStart w:id="751" w:name="Bookmark_I68THWDY2HM66V0030000400_2"/>
      <w:bookmarkEnd w:id="751"/>
      <w:r>
        <w:rPr>
          <w:rFonts w:ascii="arial" w:eastAsia="arial" w:hAnsi="arial" w:cs="arial"/>
          <w:b w:val="0"/>
          <w:i w:val="0"/>
          <w:strike w:val="0"/>
          <w:noProof w:val="0"/>
          <w:color w:val="000000"/>
          <w:position w:val="0"/>
          <w:sz w:val="20"/>
          <w:u w:val="none"/>
          <w:vertAlign w:val="baseline"/>
        </w:rPr>
        <w:t xml:space="preserve">A prosecutor's comments are improper if they "encourage[e] the jury to allow victim sympathy to influence its decision," "distort[] the record by misstating the evidence," or otherwise invite the jury to base its decision on irrelevant considerations. </w:t>
      </w:r>
      <w:bookmarkStart w:id="752" w:name="Bookmark_I68THWDY2HM66V0020000400"/>
      <w:bookmarkEnd w:id="752"/>
      <w:hyperlink r:id="rId148" w:history="1">
        <w:r>
          <w:rPr>
            <w:rFonts w:ascii="arial" w:eastAsia="arial" w:hAnsi="arial" w:cs="arial"/>
            <w:b w:val="0"/>
            <w:i/>
            <w:strike w:val="0"/>
            <w:noProof w:val="0"/>
            <w:color w:val="0077CC"/>
            <w:position w:val="0"/>
            <w:sz w:val="20"/>
            <w:u w:val="single"/>
            <w:vertAlign w:val="baseline"/>
          </w:rPr>
          <w:t>Id.</w:t>
        </w:r>
      </w:hyperlink>
      <w:hyperlink r:id="rId148" w:history="1">
        <w:r>
          <w:rPr>
            <w:rFonts w:ascii="arial" w:eastAsia="arial" w:hAnsi="arial" w:cs="arial"/>
            <w:b w:val="0"/>
            <w:i/>
            <w:strike w:val="0"/>
            <w:noProof w:val="0"/>
            <w:color w:val="0077CC"/>
            <w:position w:val="0"/>
            <w:sz w:val="20"/>
            <w:u w:val="single"/>
            <w:vertAlign w:val="baseline"/>
          </w:rPr>
          <w:t xml:space="preserve"> at 825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3" w:name="Bookmark_para_110"/>
      <w:bookmarkEnd w:id="753"/>
      <w:bookmarkStart w:id="754" w:name="Bookmark_LNHNREFclscc40"/>
      <w:bookmarkEnd w:id="754"/>
      <w:hyperlink r:id="rId149" w:history="1">
        <w:r>
          <w:rPr>
            <w:rFonts w:ascii="arial" w:eastAsia="arial" w:hAnsi="arial" w:cs="arial"/>
            <w:b/>
            <w:i/>
            <w:strike w:val="0"/>
            <w:color w:val="0077CC"/>
            <w:sz w:val="20"/>
            <w:u w:val="single"/>
            <w:vertAlign w:val="baseline"/>
          </w:rPr>
          <w:t>HN40</w:t>
        </w:r>
      </w:hyperlink>
      <w:r>
        <w:rPr>
          <w:rFonts w:ascii="arial" w:eastAsia="arial" w:hAnsi="arial" w:cs="arial"/>
          <w:b w:val="0"/>
          <w:i w:val="0"/>
          <w:strike w:val="0"/>
          <w:noProof w:val="0"/>
          <w:color w:val="000000"/>
          <w:position w:val="0"/>
          <w:sz w:val="20"/>
          <w:u w:val="none"/>
          <w:vertAlign w:val="baseline"/>
        </w:rPr>
        <w:t>[</w:t>
      </w:r>
      <w:hyperlink w:anchor="Bookmark_clscc40" w:history="1">
        <w:r>
          <w:pict>
            <v:shape id="_x0000_i1110"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755" w:name="Bookmark_I68THWDY2HM66V0050000400"/>
      <w:bookmarkEnd w:id="755"/>
      <w:bookmarkStart w:id="756" w:name="Bookmark_I68THWDY2N1R2T0020000400"/>
      <w:bookmarkEnd w:id="756"/>
      <w:r>
        <w:rPr>
          <w:rFonts w:ascii="arial" w:eastAsia="arial" w:hAnsi="arial" w:cs="arial"/>
          <w:b w:val="0"/>
          <w:i w:val="0"/>
          <w:strike w:val="0"/>
          <w:noProof w:val="0"/>
          <w:color w:val="000000"/>
          <w:position w:val="0"/>
          <w:sz w:val="20"/>
          <w:u w:val="none"/>
          <w:vertAlign w:val="baseline"/>
        </w:rPr>
        <w:t xml:space="preserve">But "the Government is entitled to a reasonable amount of latitude in drawing inferences from the evidence during closing arguments." </w:t>
      </w:r>
      <w:bookmarkStart w:id="757" w:name="Bookmark_I68THWDY2HM66V0040000400"/>
      <w:bookmarkEnd w:id="757"/>
      <w:hyperlink r:id="rId150" w:history="1">
        <w:r>
          <w:rPr>
            <w:rFonts w:ascii="arial" w:eastAsia="arial" w:hAnsi="arial" w:cs="arial"/>
            <w:b w:val="0"/>
            <w:i/>
            <w:strike w:val="0"/>
            <w:noProof w:val="0"/>
            <w:color w:val="0077CC"/>
            <w:position w:val="0"/>
            <w:sz w:val="20"/>
            <w:u w:val="single"/>
            <w:vertAlign w:val="baseline"/>
          </w:rPr>
          <w:t>United States v. Hammers</w:t>
        </w:r>
      </w:hyperlink>
      <w:hyperlink r:id="rId150" w:history="1">
        <w:r>
          <w:rPr>
            <w:rFonts w:ascii="arial" w:eastAsia="arial" w:hAnsi="arial" w:cs="arial"/>
            <w:b w:val="0"/>
            <w:i/>
            <w:strike w:val="0"/>
            <w:noProof w:val="0"/>
            <w:color w:val="0077CC"/>
            <w:position w:val="0"/>
            <w:sz w:val="20"/>
            <w:u w:val="single"/>
            <w:vertAlign w:val="baseline"/>
          </w:rPr>
          <w:t>, 942 F.3d 1001, 1016 (10th Cir. 2019)</w:t>
        </w:r>
      </w:hyperlink>
      <w:r>
        <w:rPr>
          <w:rFonts w:ascii="arial" w:eastAsia="arial" w:hAnsi="arial" w:cs="arial"/>
          <w:b w:val="0"/>
          <w:i w:val="0"/>
          <w:strike w:val="0"/>
          <w:noProof w:val="0"/>
          <w:color w:val="000000"/>
          <w:position w:val="0"/>
          <w:sz w:val="20"/>
          <w:u w:val="none"/>
          <w:vertAlign w:val="baseline"/>
        </w:rPr>
        <w:t xml:space="preserve"> (quotations omitted). "Arguments may be forceful, colorful, or dramatic, without constituting reversible error. Counsel may resort to poetry, cite history, fiction, personal experiences, anecdotes, biblical stories, or tell jokes." </w:t>
      </w:r>
      <w:bookmarkStart w:id="758" w:name="Bookmark_I68THWDY2N1R2T0010000400"/>
      <w:bookmarkEnd w:id="758"/>
      <w:hyperlink r:id="rId151" w:history="1">
        <w:r>
          <w:rPr>
            <w:rFonts w:ascii="arial" w:eastAsia="arial" w:hAnsi="arial" w:cs="arial"/>
            <w:b w:val="0"/>
            <w:i/>
            <w:strike w:val="0"/>
            <w:noProof w:val="0"/>
            <w:color w:val="0077CC"/>
            <w:position w:val="0"/>
            <w:sz w:val="20"/>
            <w:u w:val="single"/>
            <w:vertAlign w:val="baseline"/>
          </w:rPr>
          <w:t>United States v. Gregory</w:t>
        </w:r>
      </w:hyperlink>
      <w:hyperlink r:id="rId151" w:history="1">
        <w:r>
          <w:rPr>
            <w:rFonts w:ascii="arial" w:eastAsia="arial" w:hAnsi="arial" w:cs="arial"/>
            <w:b w:val="0"/>
            <w:i/>
            <w:strike w:val="0"/>
            <w:noProof w:val="0"/>
            <w:color w:val="0077CC"/>
            <w:position w:val="0"/>
            <w:sz w:val="20"/>
            <w:u w:val="single"/>
            <w:vertAlign w:val="baseline"/>
          </w:rPr>
          <w:t>, 54 F.4th 1183, 1210-11 (10th Cir. 2022)</w:t>
        </w:r>
      </w:hyperlink>
      <w:r>
        <w:rPr>
          <w:rFonts w:ascii="arial" w:eastAsia="arial" w:hAnsi="arial" w:cs="arial"/>
          <w:b w:val="0"/>
          <w:i w:val="0"/>
          <w:strike w:val="0"/>
          <w:noProof w:val="0"/>
          <w:color w:val="000000"/>
          <w:position w:val="0"/>
          <w:sz w:val="20"/>
          <w:u w:val="none"/>
          <w:vertAlign w:val="baseline"/>
        </w:rPr>
        <w:t xml:space="preserve"> (quoting </w:t>
      </w:r>
      <w:bookmarkStart w:id="759" w:name="Bookmark_I68THWDY2N1R2T0030000400"/>
      <w:bookmarkEnd w:id="759"/>
      <w:hyperlink r:id="rId152" w:history="1">
        <w:r>
          <w:rPr>
            <w:rFonts w:ascii="arial" w:eastAsia="arial" w:hAnsi="arial" w:cs="arial"/>
            <w:b w:val="0"/>
            <w:i/>
            <w:strike w:val="0"/>
            <w:noProof w:val="0"/>
            <w:color w:val="0077CC"/>
            <w:position w:val="0"/>
            <w:sz w:val="20"/>
            <w:u w:val="single"/>
            <w:vertAlign w:val="baseline"/>
          </w:rPr>
          <w:t>Whittenburg v. Werner Enters. Inc.</w:t>
        </w:r>
      </w:hyperlink>
      <w:hyperlink r:id="rId152" w:history="1">
        <w:r>
          <w:rPr>
            <w:rFonts w:ascii="arial" w:eastAsia="arial" w:hAnsi="arial" w:cs="arial"/>
            <w:b w:val="0"/>
            <w:i/>
            <w:strike w:val="0"/>
            <w:noProof w:val="0"/>
            <w:color w:val="0077CC"/>
            <w:position w:val="0"/>
            <w:sz w:val="20"/>
            <w:u w:val="single"/>
            <w:vertAlign w:val="baseline"/>
          </w:rPr>
          <w:t>, 561 F.3d 1122, 1133 (10th Cir. 2009)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143 S. Ct. 1756, 215 L. Ed. 2d 653 (2023)</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60" w:name="Bookmark_para_111"/>
      <w:bookmarkEnd w:id="760"/>
      <w:bookmarkStart w:id="761" w:name="Bookmark_LNHNREFclscc41"/>
      <w:bookmarkEnd w:id="761"/>
      <w:hyperlink r:id="rId153" w:history="1">
        <w:r>
          <w:rPr>
            <w:rFonts w:ascii="arial" w:eastAsia="arial" w:hAnsi="arial" w:cs="arial"/>
            <w:b/>
            <w:i/>
            <w:strike w:val="0"/>
            <w:color w:val="0077CC"/>
            <w:sz w:val="20"/>
            <w:u w:val="single"/>
            <w:vertAlign w:val="baseline"/>
          </w:rPr>
          <w:t>HN41</w:t>
        </w:r>
      </w:hyperlink>
      <w:r>
        <w:rPr>
          <w:rFonts w:ascii="arial" w:eastAsia="arial" w:hAnsi="arial" w:cs="arial"/>
          <w:b w:val="0"/>
          <w:i w:val="0"/>
          <w:strike w:val="0"/>
          <w:noProof w:val="0"/>
          <w:color w:val="000000"/>
          <w:position w:val="0"/>
          <w:sz w:val="20"/>
          <w:u w:val="none"/>
          <w:vertAlign w:val="baseline"/>
        </w:rPr>
        <w:t>[</w:t>
      </w:r>
      <w:hyperlink w:anchor="Bookmark_clscc41" w:history="1">
        <w:r>
          <w:pict>
            <v:shape id="_x0000_i1111"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xml:space="preserve">] </w:t>
      </w:r>
      <w:bookmarkStart w:id="762" w:name="Bookmark_I68THWDY2D6N7P0010000400"/>
      <w:bookmarkEnd w:id="762"/>
      <w:bookmarkStart w:id="763" w:name="Bookmark_I68THWDY2D6N7P0030000400"/>
      <w:bookmarkEnd w:id="763"/>
      <w:r>
        <w:rPr>
          <w:rFonts w:ascii="arial" w:eastAsia="arial" w:hAnsi="arial" w:cs="arial"/>
          <w:b w:val="0"/>
          <w:i w:val="0"/>
          <w:strike w:val="0"/>
          <w:noProof w:val="0"/>
          <w:color w:val="000000"/>
          <w:position w:val="0"/>
          <w:sz w:val="20"/>
          <w:u w:val="none"/>
          <w:vertAlign w:val="baseline"/>
        </w:rPr>
        <w:t>If a prosecutor acted improperly, we must then assess</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"whether the [conduct] affected the jury's verdict" in light of "the trial as a whole." </w:t>
      </w:r>
      <w:bookmarkStart w:id="764" w:name="Bookmark_I68THWDY2N1R2T0050000400"/>
      <w:bookmarkEnd w:id="764"/>
      <w:hyperlink r:id="rId148" w:history="1">
        <w:r>
          <w:rPr>
            <w:rFonts w:ascii="arial" w:eastAsia="arial" w:hAnsi="arial" w:cs="arial"/>
            <w:b w:val="0"/>
            <w:i/>
            <w:strike w:val="0"/>
            <w:noProof w:val="0"/>
            <w:color w:val="0077CC"/>
            <w:position w:val="0"/>
            <w:sz w:val="20"/>
            <w:u w:val="single"/>
            <w:vertAlign w:val="baseline"/>
          </w:rPr>
          <w:t>Christy</w:t>
        </w:r>
      </w:hyperlink>
      <w:hyperlink r:id="rId148" w:history="1">
        <w:r>
          <w:rPr>
            <w:rFonts w:ascii="arial" w:eastAsia="arial" w:hAnsi="arial" w:cs="arial"/>
            <w:b w:val="0"/>
            <w:i/>
            <w:strike w:val="0"/>
            <w:noProof w:val="0"/>
            <w:color w:val="0077CC"/>
            <w:position w:val="0"/>
            <w:sz w:val="20"/>
            <w:u w:val="single"/>
            <w:vertAlign w:val="baseline"/>
          </w:rPr>
          <w:t>, 916 F.3d at 826</w:t>
        </w:r>
      </w:hyperlink>
      <w:r>
        <w:rPr>
          <w:rFonts w:ascii="arial" w:eastAsia="arial" w:hAnsi="arial" w:cs="arial"/>
          <w:b w:val="0"/>
          <w:i w:val="0"/>
          <w:strike w:val="0"/>
          <w:noProof w:val="0"/>
          <w:color w:val="000000"/>
          <w:position w:val="0"/>
          <w:sz w:val="20"/>
          <w:u w:val="none"/>
          <w:vertAlign w:val="baseline"/>
        </w:rPr>
        <w:t xml:space="preserve"> (quotations omitted). This is a high standard and requires Mr. Kepler to show that the Government's statement was "so egregious as to influence the jury to convict" Mr. Kepler on an improper basis. </w:t>
      </w:r>
      <w:bookmarkStart w:id="765" w:name="Bookmark_I68THWDY2D6N7P0020000400"/>
      <w:bookmarkEnd w:id="765"/>
      <w:hyperlink r:id="rId150" w:history="1">
        <w:r>
          <w:rPr>
            <w:rFonts w:ascii="arial" w:eastAsia="arial" w:hAnsi="arial" w:cs="arial"/>
            <w:b w:val="0"/>
            <w:i/>
            <w:strike w:val="0"/>
            <w:noProof w:val="0"/>
            <w:color w:val="0077CC"/>
            <w:position w:val="0"/>
            <w:sz w:val="20"/>
            <w:u w:val="single"/>
            <w:vertAlign w:val="baseline"/>
          </w:rPr>
          <w:t>Hammers</w:t>
        </w:r>
      </w:hyperlink>
      <w:hyperlink r:id="rId150" w:history="1">
        <w:r>
          <w:rPr>
            <w:rFonts w:ascii="arial" w:eastAsia="arial" w:hAnsi="arial" w:cs="arial"/>
            <w:b w:val="0"/>
            <w:i/>
            <w:strike w:val="0"/>
            <w:noProof w:val="0"/>
            <w:color w:val="0077CC"/>
            <w:position w:val="0"/>
            <w:sz w:val="20"/>
            <w:u w:val="single"/>
            <w:vertAlign w:val="baseline"/>
          </w:rPr>
          <w:t>, 942 F.3d at 1016</w:t>
        </w:r>
      </w:hyperlink>
      <w:r>
        <w:rPr>
          <w:rFonts w:ascii="arial" w:eastAsia="arial" w:hAnsi="arial" w:cs="arial"/>
          <w:b w:val="0"/>
          <w:i w:val="0"/>
          <w:strike w:val="0"/>
          <w:noProof w:val="0"/>
          <w:color w:val="000000"/>
          <w:position w:val="0"/>
          <w:sz w:val="20"/>
          <w:u w:val="none"/>
          <w:vertAlign w:val="baseline"/>
        </w:rPr>
        <w:t xml:space="preserve"> (quotations omitted).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none"/>
          <w:vertAlign w:val="baseline"/>
        </w:rPr>
        <w:t>Application</w:t>
      </w:r>
    </w:p>
    <w:p>
      <w:pPr>
        <w:keepNext w:val="0"/>
        <w:spacing w:before="200" w:after="0" w:line="260" w:lineRule="atLeast"/>
        <w:ind w:left="0" w:right="0" w:firstLine="0"/>
        <w:jc w:val="both"/>
      </w:pPr>
      <w:bookmarkStart w:id="766" w:name="Bookmark_para_112"/>
      <w:bookmarkEnd w:id="766"/>
      <w:r>
        <w:rPr>
          <w:rFonts w:ascii="arial" w:eastAsia="arial" w:hAnsi="arial" w:cs="arial"/>
          <w:b w:val="0"/>
          <w:i w:val="0"/>
          <w:strike w:val="0"/>
          <w:noProof w:val="0"/>
          <w:color w:val="000000"/>
          <w:position w:val="0"/>
          <w:sz w:val="20"/>
          <w:u w:val="none"/>
          <w:vertAlign w:val="baseline"/>
        </w:rPr>
        <w:t>The alleged misconduct falls into three categories: (1) questions to various witnesses about the disordered state of Mr. Kepler's home; (2) cross-examination of Mr. Kepler; and (3) closing argument commenting on (a) physical evidence gathered from Mr. Lake's corpse and (b) expert testimony.</w:t>
      </w:r>
    </w:p>
    <w:p>
      <w:pPr>
        <w:keepNext w:val="0"/>
        <w:spacing w:before="200" w:after="0" w:line="260" w:lineRule="atLeast"/>
        <w:ind w:left="0" w:right="0" w:firstLine="0"/>
        <w:jc w:val="both"/>
      </w:pPr>
      <w:bookmarkStart w:id="767" w:name="Bookmark_para_113"/>
      <w:bookmarkEnd w:id="767"/>
      <w:r>
        <w:rPr>
          <w:rFonts w:ascii="arial" w:eastAsia="arial" w:hAnsi="arial" w:cs="arial"/>
          <w:b w:val="0"/>
          <w:i w:val="0"/>
          <w:strike w:val="0"/>
          <w:noProof w:val="0"/>
          <w:color w:val="000000"/>
          <w:position w:val="0"/>
          <w:sz w:val="20"/>
          <w:u w:val="none"/>
          <w:vertAlign w:val="baseline"/>
        </w:rPr>
        <w:t>None of the prosecutor's conduct was plainly improper. Mr. Kepler otherwise fails to show a reasonable likelihood that the alleged impropriety influenced the result of his trial. We therefore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strike w:val="0"/>
          <w:noProof w:val="0"/>
          <w:color w:val="000000"/>
          <w:position w:val="0"/>
          <w:sz w:val="20"/>
          <w:u w:val="none"/>
          <w:vertAlign w:val="baseline"/>
        </w:rPr>
        <w:t>Questions about Mr. Kepler's home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Additional procedural background</w:t>
      </w:r>
    </w:p>
    <w:p>
      <w:pPr>
        <w:keepNext w:val="0"/>
        <w:spacing w:before="200" w:after="0" w:line="260" w:lineRule="atLeast"/>
        <w:ind w:left="0" w:right="0" w:firstLine="0"/>
        <w:jc w:val="both"/>
      </w:pPr>
      <w:bookmarkStart w:id="768" w:name="Bookmark_para_114"/>
      <w:bookmarkEnd w:id="768"/>
      <w:r>
        <w:rPr>
          <w:rFonts w:ascii="arial" w:eastAsia="arial" w:hAnsi="arial" w:cs="arial"/>
          <w:b w:val="0"/>
          <w:i w:val="0"/>
          <w:strike w:val="0"/>
          <w:noProof w:val="0"/>
          <w:color w:val="000000"/>
          <w:position w:val="0"/>
          <w:sz w:val="20"/>
          <w:u w:val="none"/>
          <w:vertAlign w:val="baseline"/>
        </w:rPr>
        <w:t xml:space="preserve">The record suggests that Mr. Kepler and/or his wife hoarded items in their home.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ROA, Vol. I at 384. Before trial, the Government and Mr. Kepler agreed that the prosecution could introduce a photograph of Mr. Kepler's house taken shortly after the shooting that depicted the inside in a state of disarray,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Suppl.</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ROA at 22, but it could not present "additional argument about hoarding and a hoarding disorder." ROA, Vol. I at 384.</w:t>
      </w:r>
    </w:p>
    <w:p>
      <w:pPr>
        <w:keepNext w:val="0"/>
        <w:spacing w:before="200" w:after="0" w:line="260" w:lineRule="atLeast"/>
        <w:ind w:left="0" w:right="0" w:firstLine="0"/>
        <w:jc w:val="both"/>
      </w:pPr>
      <w:bookmarkStart w:id="769" w:name="Bookmark_para_115"/>
      <w:bookmarkEnd w:id="769"/>
      <w:r>
        <w:rPr>
          <w:rFonts w:ascii="arial" w:eastAsia="arial" w:hAnsi="arial" w:cs="arial"/>
          <w:b w:val="0"/>
          <w:i w:val="0"/>
          <w:strike w:val="0"/>
          <w:noProof w:val="0"/>
          <w:color w:val="000000"/>
          <w:position w:val="0"/>
          <w:sz w:val="20"/>
          <w:u w:val="none"/>
          <w:vertAlign w:val="baseline"/>
        </w:rPr>
        <w:t>At various points during the trial, the prosecution referenced the disordered state of Mr. Kepler's house.</w:t>
      </w:r>
    </w:p>
    <w:p>
      <w:pPr>
        <w:keepNext w:val="0"/>
        <w:spacing w:before="200" w:after="0" w:line="260" w:lineRule="atLeast"/>
        <w:ind w:left="400" w:right="0" w:firstLine="0"/>
        <w:jc w:val="both"/>
      </w:pPr>
      <w:bookmarkStart w:id="770" w:name="Bookmark_para_116"/>
      <w:bookmarkEnd w:id="770"/>
      <w:r>
        <w:rPr>
          <w:rFonts w:ascii="arial" w:eastAsia="arial" w:hAnsi="arial" w:cs="arial"/>
          <w:b/>
          <w:i w:val="0"/>
          <w:strike w:val="0"/>
          <w:noProof w:val="0"/>
          <w:color w:val="000000"/>
          <w:position w:val="0"/>
          <w:sz w:val="20"/>
          <w:u w:val="none"/>
          <w:vertAlign w:val="baseline"/>
        </w:rPr>
        <w:t>Redirect examination of Mark Kennedy</w:t>
      </w:r>
      <w:r>
        <w:rPr>
          <w:rFonts w:ascii="arial" w:eastAsia="arial" w:hAnsi="arial" w:cs="arial"/>
          <w:b w:val="0"/>
          <w:i w:val="0"/>
          <w:strike w:val="0"/>
          <w:noProof w:val="0"/>
          <w:color w:val="000000"/>
          <w:position w:val="0"/>
          <w:sz w:val="20"/>
          <w:u w:val="none"/>
          <w:vertAlign w:val="baseline"/>
        </w:rPr>
        <w:t xml:space="preserve">. Detective Mark Kennedy executed the search warrant on Mr. Kepler's house and testified for the Government. He said that Mr. Kepler had an "excellent reputation" in the workplace. ROA, Vol. I at 505. On redirect, the Government asked whether "the condition of [Mr. Kepler's] house [was] surprising to you given what you knew from your role as a police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538. Detective Kennedy responded, "Very surprising."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400" w:right="0" w:firstLine="0"/>
        <w:jc w:val="both"/>
      </w:pPr>
      <w:bookmarkStart w:id="771" w:name="Bookmark_para_117"/>
      <w:bookmarkEnd w:id="771"/>
      <w:r>
        <w:rPr>
          <w:rFonts w:ascii="arial" w:eastAsia="arial" w:hAnsi="arial" w:cs="arial"/>
          <w:b/>
          <w:i w:val="0"/>
          <w:strike w:val="0"/>
          <w:noProof w:val="0"/>
          <w:color w:val="000000"/>
          <w:position w:val="0"/>
          <w:sz w:val="20"/>
          <w:u w:val="none"/>
          <w:vertAlign w:val="baseline"/>
        </w:rPr>
        <w:t>Redirect examination of Linda Hamlett</w:t>
      </w:r>
      <w:r>
        <w:rPr>
          <w:rFonts w:ascii="arial" w:eastAsia="arial" w:hAnsi="arial" w:cs="arial"/>
          <w:b w:val="0"/>
          <w:i w:val="0"/>
          <w:strike w:val="0"/>
          <w:noProof w:val="0"/>
          <w:color w:val="000000"/>
          <w:position w:val="0"/>
          <w:sz w:val="20"/>
          <w:u w:val="none"/>
          <w:vertAlign w:val="baseline"/>
        </w:rPr>
        <w:t xml:space="preserve">. Ms. Hamlett, Mr. Kepler's mother-in-law, lived near his house. On cross-examination, she testified that Mr. Kepler was a responsible and loving parent. On redirect, the prosecutor asked, "Is it fair to say that you were surprised by the condition of [the Keplers'] house?" ROA, Vol. I at 553. Ms. Hamlett responded that she was not surprised the house was "messy" given the Keplers' personal and professional responsibilities.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400" w:right="0" w:firstLine="0"/>
        <w:jc w:val="both"/>
      </w:pPr>
      <w:bookmarkStart w:id="772" w:name="Bookmark_para_118"/>
      <w:bookmarkEnd w:id="772"/>
      <w:r>
        <w:rPr>
          <w:rFonts w:ascii="arial" w:eastAsia="arial" w:hAnsi="arial" w:cs="arial"/>
          <w:b/>
          <w:i w:val="0"/>
          <w:strike w:val="0"/>
          <w:noProof w:val="0"/>
          <w:color w:val="000000"/>
          <w:position w:val="0"/>
          <w:sz w:val="20"/>
          <w:u w:val="none"/>
          <w:vertAlign w:val="baseline"/>
        </w:rPr>
        <w:t> [*1317]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Cross-examination of Brenda Smith</w:t>
      </w:r>
      <w:r>
        <w:rPr>
          <w:rFonts w:ascii="arial" w:eastAsia="arial" w:hAnsi="arial" w:cs="arial"/>
          <w:b w:val="0"/>
          <w:i w:val="0"/>
          <w:strike w:val="0"/>
          <w:noProof w:val="0"/>
          <w:color w:val="000000"/>
          <w:position w:val="0"/>
          <w:sz w:val="20"/>
          <w:u w:val="none"/>
          <w:vertAlign w:val="baseline"/>
        </w:rPr>
        <w:t>. Brenda Smith,</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professional counselor, treated Lisa since her childhood. She testified that Lisa had "reactive attachment disorder" when Mr. and Mrs. Kepler adopted her, and that they were thoughtful and concerned parents. ROA, Vol. I at 1165-66. On cross-examination, the prosecutor showed Ms. Smith the picture of Mr. Kepler's house and asked, "Did you know about the condition of their residence, ma'am?"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1175. Ms. Smith said no.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prosecutor then asked whether the picture "affect[ed] [her] opinion and your testimony" about the Keplers' parenting.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She said it did not.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1175-76. The prosecutor then asked, "Actually, isn't it true that nobody is doing what they're supposed to do and somebody's gathering excessive materials and nobody's getting rid of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1176. Ms. Smith responded that the Keplers' house "is very cluttered, you are correct."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Analysis</w:t>
      </w:r>
    </w:p>
    <w:p>
      <w:pPr>
        <w:keepNext w:val="0"/>
        <w:spacing w:before="240" w:after="0" w:line="260" w:lineRule="atLeast"/>
        <w:ind w:left="0" w:right="0" w:firstLine="0"/>
        <w:jc w:val="both"/>
      </w:pPr>
      <w:bookmarkStart w:id="773" w:name="Bookmark_para_119"/>
      <w:bookmarkEnd w:id="773"/>
      <w:bookmarkStart w:id="774" w:name="Bookmark_I4SVXJ6TRBW00003DVW0000D"/>
      <w:bookmarkEnd w:id="774"/>
      <w:bookmarkStart w:id="775" w:name="Bookmark_I68THWDY2D6N7P0050000400"/>
      <w:bookmarkEnd w:id="775"/>
      <w:bookmarkStart w:id="776" w:name="Bookmark_I68THWDY2SF7M60020000400"/>
      <w:bookmarkEnd w:id="776"/>
      <w:r>
        <w:rPr>
          <w:rFonts w:ascii="arial" w:eastAsia="arial" w:hAnsi="arial" w:cs="arial"/>
          <w:b w:val="0"/>
          <w:i w:val="0"/>
          <w:strike w:val="0"/>
          <w:noProof w:val="0"/>
          <w:color w:val="000000"/>
          <w:position w:val="0"/>
          <w:sz w:val="20"/>
          <w:u w:val="none"/>
          <w:vertAlign w:val="baseline"/>
        </w:rPr>
        <w:t xml:space="preserve">The Government's questions about Mr. Kepler's home were not plainly improper. Mr. Kepler cites no factually similar case, so he has not met his burden to show that the questions were "plainly improper." </w:t>
      </w:r>
      <w:bookmarkStart w:id="777" w:name="Bookmark_I68THWDY2D6N7P0040000400"/>
      <w:bookmarkEnd w:id="777"/>
      <w:hyperlink r:id="rId148" w:history="1">
        <w:r>
          <w:rPr>
            <w:rFonts w:ascii="arial" w:eastAsia="arial" w:hAnsi="arial" w:cs="arial"/>
            <w:b w:val="0"/>
            <w:i/>
            <w:strike w:val="0"/>
            <w:noProof w:val="0"/>
            <w:color w:val="0077CC"/>
            <w:position w:val="0"/>
            <w:sz w:val="20"/>
            <w:u w:val="single"/>
            <w:vertAlign w:val="baseline"/>
          </w:rPr>
          <w:t>Christy</w:t>
        </w:r>
      </w:hyperlink>
      <w:hyperlink r:id="rId148" w:history="1">
        <w:r>
          <w:rPr>
            <w:rFonts w:ascii="arial" w:eastAsia="arial" w:hAnsi="arial" w:cs="arial"/>
            <w:b w:val="0"/>
            <w:i/>
            <w:strike w:val="0"/>
            <w:noProof w:val="0"/>
            <w:color w:val="0077CC"/>
            <w:position w:val="0"/>
            <w:sz w:val="20"/>
            <w:u w:val="single"/>
            <w:vertAlign w:val="baseline"/>
          </w:rPr>
          <w:t>, 916 F.3d at 824-25</w:t>
        </w:r>
      </w:hyperlink>
      <w:r>
        <w:rPr>
          <w:rFonts w:ascii="arial" w:eastAsia="arial" w:hAnsi="arial" w:cs="arial"/>
          <w:b w:val="0"/>
          <w:i w:val="0"/>
          <w:strike w:val="0"/>
          <w:noProof w:val="0"/>
          <w:color w:val="000000"/>
          <w:position w:val="0"/>
          <w:sz w:val="20"/>
          <w:u w:val="none"/>
          <w:vertAlign w:val="baseline"/>
        </w:rPr>
        <w:t xml:space="preserve">. And the Government points to plausible "permissible purpose[s]" for each instance it discussed the home. </w:t>
      </w:r>
      <w:r>
        <w:rPr>
          <w:rFonts w:ascii="arial" w:eastAsia="arial" w:hAnsi="arial" w:cs="arial"/>
          <w:b w:val="0"/>
          <w:i/>
          <w:strike w:val="0"/>
          <w:noProof w:val="0"/>
          <w:color w:val="000000"/>
          <w:position w:val="0"/>
          <w:sz w:val="20"/>
          <w:u w:val="none"/>
          <w:vertAlign w:val="baseline"/>
        </w:rPr>
        <w:t xml:space="preserve">See </w:t>
      </w:r>
      <w:bookmarkStart w:id="778" w:name="Bookmark_I68THWDY2SF7M60010000400"/>
      <w:bookmarkEnd w:id="778"/>
      <w:hyperlink r:id="rId143" w:history="1">
        <w:r>
          <w:rPr>
            <w:rFonts w:ascii="arial" w:eastAsia="arial" w:hAnsi="arial" w:cs="arial"/>
            <w:b w:val="0"/>
            <w:i/>
            <w:strike w:val="0"/>
            <w:noProof w:val="0"/>
            <w:color w:val="0077CC"/>
            <w:position w:val="0"/>
            <w:sz w:val="20"/>
            <w:u w:val="single"/>
            <w:vertAlign w:val="baseline"/>
          </w:rPr>
          <w:t>Coulter</w:t>
        </w:r>
      </w:hyperlink>
      <w:hyperlink r:id="rId143" w:history="1">
        <w:r>
          <w:rPr>
            <w:rFonts w:ascii="arial" w:eastAsia="arial" w:hAnsi="arial" w:cs="arial"/>
            <w:b w:val="0"/>
            <w:i/>
            <w:strike w:val="0"/>
            <w:noProof w:val="0"/>
            <w:color w:val="0077CC"/>
            <w:position w:val="0"/>
            <w:sz w:val="20"/>
            <w:u w:val="single"/>
            <w:vertAlign w:val="baseline"/>
          </w:rPr>
          <w:t>, 57 F.44th at 1185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9" w:name="Bookmark_para_120"/>
      <w:bookmarkEnd w:id="779"/>
      <w:bookmarkStart w:id="780" w:name="Bookmark_I68THWDY2SF7M60040000400"/>
      <w:bookmarkEnd w:id="780"/>
      <w:r>
        <w:rPr>
          <w:rFonts w:ascii="arial" w:eastAsia="arial" w:hAnsi="arial" w:cs="arial"/>
          <w:b w:val="0"/>
          <w:i w:val="0"/>
          <w:strike w:val="0"/>
          <w:noProof w:val="0"/>
          <w:color w:val="000000"/>
          <w:position w:val="0"/>
          <w:sz w:val="20"/>
          <w:u w:val="none"/>
          <w:vertAlign w:val="baseline"/>
        </w:rPr>
        <w:t>Detective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Kennedy and Ms. Hamlett both offered positive character evidence about Mr. Kepler's role as a police officer or a parent. The Government was entitled to rebut that evidence by demonstrating that neither witness was familiar with Mr. Kepler's circumstances. </w:t>
      </w:r>
      <w:r>
        <w:rPr>
          <w:rFonts w:ascii="arial" w:eastAsia="arial" w:hAnsi="arial" w:cs="arial"/>
          <w:b w:val="0"/>
          <w:i/>
          <w:strike w:val="0"/>
          <w:noProof w:val="0"/>
          <w:color w:val="000000"/>
          <w:position w:val="0"/>
          <w:sz w:val="20"/>
          <w:u w:val="none"/>
          <w:vertAlign w:val="baseline"/>
        </w:rPr>
        <w:t xml:space="preserve">See, e.g., </w:t>
      </w:r>
      <w:bookmarkStart w:id="781" w:name="Bookmark_I68THWDY2SF7M60030000400"/>
      <w:bookmarkEnd w:id="781"/>
      <w:hyperlink r:id="rId154" w:history="1">
        <w:r>
          <w:rPr>
            <w:rFonts w:ascii="arial" w:eastAsia="arial" w:hAnsi="arial" w:cs="arial"/>
            <w:b w:val="0"/>
            <w:i/>
            <w:strike w:val="0"/>
            <w:noProof w:val="0"/>
            <w:color w:val="0077CC"/>
            <w:position w:val="0"/>
            <w:sz w:val="20"/>
            <w:u w:val="single"/>
            <w:vertAlign w:val="baseline"/>
          </w:rPr>
          <w:t>United States v. Gutierrez de Lopez</w:t>
        </w:r>
      </w:hyperlink>
      <w:hyperlink r:id="rId154" w:history="1">
        <w:r>
          <w:rPr>
            <w:rFonts w:ascii="arial" w:eastAsia="arial" w:hAnsi="arial" w:cs="arial"/>
            <w:b w:val="0"/>
            <w:i/>
            <w:strike w:val="0"/>
            <w:noProof w:val="0"/>
            <w:color w:val="0077CC"/>
            <w:position w:val="0"/>
            <w:sz w:val="20"/>
            <w:u w:val="single"/>
            <w:vertAlign w:val="baseline"/>
          </w:rPr>
          <w:t>, 761 F.3d 1123, 1133 (10th Cir. 2014)</w:t>
        </w:r>
      </w:hyperlink>
      <w:r>
        <w:rPr>
          <w:rFonts w:ascii="arial" w:eastAsia="arial" w:hAnsi="arial" w:cs="arial"/>
          <w:b w:val="0"/>
          <w:i w:val="0"/>
          <w:strike w:val="0"/>
          <w:noProof w:val="0"/>
          <w:color w:val="000000"/>
          <w:position w:val="0"/>
          <w:sz w:val="20"/>
          <w:u w:val="none"/>
          <w:vertAlign w:val="baseline"/>
        </w:rPr>
        <w:t xml:space="preserve"> (noting a party can impeach a witness by asking questions to show a lack of personal knowledge of the subject of the witness's testimony).</w:t>
      </w:r>
    </w:p>
    <w:p>
      <w:pPr>
        <w:keepNext w:val="0"/>
        <w:spacing w:before="200" w:after="0" w:line="260" w:lineRule="atLeast"/>
        <w:ind w:left="0" w:right="0" w:firstLine="0"/>
        <w:jc w:val="both"/>
      </w:pPr>
      <w:bookmarkStart w:id="782" w:name="Bookmark_para_121"/>
      <w:bookmarkEnd w:id="782"/>
      <w:r>
        <w:rPr>
          <w:rFonts w:ascii="arial" w:eastAsia="arial" w:hAnsi="arial" w:cs="arial"/>
          <w:b w:val="0"/>
          <w:i w:val="0"/>
          <w:strike w:val="0"/>
          <w:noProof w:val="0"/>
          <w:color w:val="000000"/>
          <w:position w:val="0"/>
          <w:sz w:val="20"/>
          <w:u w:val="none"/>
          <w:vertAlign w:val="baseline"/>
        </w:rPr>
        <w:t>In the same vein, Ms. Smith opined that the Keplers were thoughtful and concerned parents. Once again, the Government was entitled to rebut that testimony by demonstrating that Ms. Smith lacked knowledge of the conditions in the Keplers' home.</w:t>
      </w:r>
    </w:p>
    <w:p>
      <w:pPr>
        <w:keepNext w:val="0"/>
        <w:spacing w:before="200" w:after="0" w:line="260" w:lineRule="atLeast"/>
        <w:ind w:left="0" w:right="0" w:firstLine="0"/>
        <w:jc w:val="both"/>
      </w:pPr>
      <w:bookmarkStart w:id="783" w:name="Bookmark_para_122"/>
      <w:bookmarkEnd w:id="783"/>
      <w:r>
        <w:rPr>
          <w:rFonts w:ascii="arial" w:eastAsia="arial" w:hAnsi="arial" w:cs="arial"/>
          <w:b w:val="0"/>
          <w:i w:val="0"/>
          <w:strike w:val="0"/>
          <w:noProof w:val="0"/>
          <w:color w:val="000000"/>
          <w:position w:val="0"/>
          <w:sz w:val="20"/>
          <w:u w:val="none"/>
          <w:vertAlign w:val="baseline"/>
        </w:rPr>
        <w:t>Because the Government had a case-related purpose for asking questions about the home, Mr. Kepler has not shown the prosecutor's conduct was plainly improper.</w:t>
      </w:r>
    </w:p>
    <w:p>
      <w:pPr>
        <w:keepNext w:val="0"/>
        <w:spacing w:before="240" w:after="0" w:line="260" w:lineRule="atLeast"/>
        <w:ind w:left="0" w:right="0" w:firstLine="0"/>
        <w:jc w:val="both"/>
      </w:pPr>
      <w:bookmarkStart w:id="784" w:name="Bookmark_para_123"/>
      <w:bookmarkEnd w:id="784"/>
      <w:bookmarkStart w:id="785" w:name="Bookmark_I68THWDY28T5200010000400"/>
      <w:bookmarkEnd w:id="785"/>
      <w:r>
        <w:rPr>
          <w:rFonts w:ascii="arial" w:eastAsia="arial" w:hAnsi="arial" w:cs="arial"/>
          <w:b w:val="0"/>
          <w:i w:val="0"/>
          <w:strike w:val="0"/>
          <w:noProof w:val="0"/>
          <w:color w:val="000000"/>
          <w:position w:val="0"/>
          <w:sz w:val="20"/>
          <w:u w:val="none"/>
          <w:vertAlign w:val="baseline"/>
        </w:rPr>
        <w:t xml:space="preserve">Additionally, the questions about house clutter were fleeting compared with the evidence as a whole and did not elicit especially damaging evidence. Mr. Kepler thus has not shown that the questions were "so egregious as to influence the jury to convict" Mr. Kepler on an improper basis. </w:t>
      </w:r>
      <w:bookmarkStart w:id="786" w:name="Bookmark_I68THWDY2SF7M60050000400"/>
      <w:bookmarkEnd w:id="786"/>
      <w:hyperlink r:id="rId150" w:history="1">
        <w:r>
          <w:rPr>
            <w:rFonts w:ascii="arial" w:eastAsia="arial" w:hAnsi="arial" w:cs="arial"/>
            <w:b w:val="0"/>
            <w:i/>
            <w:strike w:val="0"/>
            <w:noProof w:val="0"/>
            <w:color w:val="0077CC"/>
            <w:position w:val="0"/>
            <w:sz w:val="20"/>
            <w:u w:val="single"/>
            <w:vertAlign w:val="baseline"/>
          </w:rPr>
          <w:t>Hammers</w:t>
        </w:r>
      </w:hyperlink>
      <w:hyperlink r:id="rId150" w:history="1">
        <w:r>
          <w:rPr>
            <w:rFonts w:ascii="arial" w:eastAsia="arial" w:hAnsi="arial" w:cs="arial"/>
            <w:b w:val="0"/>
            <w:i/>
            <w:strike w:val="0"/>
            <w:noProof w:val="0"/>
            <w:color w:val="0077CC"/>
            <w:position w:val="0"/>
            <w:sz w:val="20"/>
            <w:u w:val="single"/>
            <w:vertAlign w:val="baseline"/>
          </w:rPr>
          <w:t>, 942 F.3d at 1016</w:t>
        </w:r>
      </w:hyperlink>
      <w:r>
        <w:rPr>
          <w:rFonts w:ascii="arial" w:eastAsia="arial" w:hAnsi="arial" w:cs="arial"/>
          <w:b w:val="0"/>
          <w:i w:val="0"/>
          <w:strike w:val="0"/>
          <w:noProof w:val="0"/>
          <w:color w:val="000000"/>
          <w:position w:val="0"/>
          <w:sz w:val="20"/>
          <w:u w:val="none"/>
          <w:vertAlign w:val="baseline"/>
        </w:rPr>
        <w:t xml:space="preserve"> (quotations omitted).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strike w:val="0"/>
          <w:noProof w:val="0"/>
          <w:color w:val="000000"/>
          <w:position w:val="0"/>
          <w:sz w:val="20"/>
          <w:u w:val="none"/>
          <w:vertAlign w:val="baseline"/>
        </w:rPr>
        <w:t>Cross-examination of Mr. Kepler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Additional procedural background</w:t>
      </w:r>
    </w:p>
    <w:p>
      <w:pPr>
        <w:keepNext w:val="0"/>
        <w:spacing w:before="200" w:after="0" w:line="260" w:lineRule="atLeast"/>
        <w:ind w:left="0" w:right="0" w:firstLine="0"/>
        <w:jc w:val="both"/>
      </w:pPr>
      <w:bookmarkStart w:id="787" w:name="Bookmark_para_124"/>
      <w:bookmarkEnd w:id="787"/>
      <w:r>
        <w:rPr>
          <w:rFonts w:ascii="arial" w:eastAsia="arial" w:hAnsi="arial" w:cs="arial"/>
          <w:b w:val="0"/>
          <w:i w:val="0"/>
          <w:strike w:val="0"/>
          <w:noProof w:val="0"/>
          <w:color w:val="000000"/>
          <w:position w:val="0"/>
          <w:sz w:val="20"/>
          <w:u w:val="none"/>
          <w:vertAlign w:val="baseline"/>
        </w:rPr>
        <w:t>During cross-examination</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of Mr. Kepler, the prosecutor repeatedly asked him questions about conflicts between his testimony and that of the Government's witnesses. After Mr. Kepler discussed his version of events, the prosecutor asked, "You agree with me that in order for your story to be accurate, essentially every government witness has to be inaccurate or lying, one of those two?" ROA, Vol. I at 1286. Mr. Kepler gave unresponsive answers, but the prosecutor persisted, asking, "If you're telling the truth, they're not?", and "They're inaccurate and you are accurate?"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1287. Mr. Kepler said, "They're inaccurate," referring to the Government's witnesses.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788" w:name="Bookmark_para_125"/>
      <w:bookmarkEnd w:id="788"/>
      <w:bookmarkStart w:id="789" w:name="Bookmark_I68THWDY28T5200030000400"/>
      <w:bookmarkEnd w:id="789"/>
      <w:r>
        <w:rPr>
          <w:rFonts w:ascii="arial" w:eastAsia="arial" w:hAnsi="arial" w:cs="arial"/>
          <w:b w:val="0"/>
          <w:i w:val="0"/>
          <w:strike w:val="0"/>
          <w:noProof w:val="0"/>
          <w:color w:val="000000"/>
          <w:position w:val="0"/>
          <w:sz w:val="20"/>
          <w:u w:val="none"/>
          <w:vertAlign w:val="baseline"/>
        </w:rPr>
        <w:t xml:space="preserve">Throughout this exchange, Mr. Kepler's attorney objected based on the form of the prosecutor's questions but did not suggest prosecutorial misconduct. </w:t>
      </w:r>
      <w:bookmarkStart w:id="790" w:name="Bookmark_I68THWDY28T5200020000400"/>
      <w:bookmarkEnd w:id="790"/>
      <w:hyperlink r:id="rId142" w:history="1">
        <w:r>
          <w:rPr>
            <w:rFonts w:ascii="arial" w:eastAsia="arial" w:hAnsi="arial" w:cs="arial"/>
            <w:b w:val="0"/>
            <w:i/>
            <w:strike w:val="0"/>
            <w:noProof w:val="0"/>
            <w:color w:val="0077CC"/>
            <w:position w:val="0"/>
            <w:sz w:val="20"/>
            <w:u w:val="single"/>
            <w:vertAlign w:val="baseline"/>
          </w:rPr>
          <w:t>Id.</w:t>
        </w:r>
      </w:hyperlink>
      <w:hyperlink r:id="rId142" w:history="1">
        <w:r>
          <w:rPr>
            <w:rFonts w:ascii="arial" w:eastAsia="arial" w:hAnsi="arial" w:cs="arial"/>
            <w:b w:val="0"/>
            <w:i/>
            <w:strike w:val="0"/>
            <w:noProof w:val="0"/>
            <w:color w:val="0077CC"/>
            <w:position w:val="0"/>
            <w:sz w:val="20"/>
            <w:u w:val="single"/>
            <w:vertAlign w:val="baseline"/>
          </w:rPr>
          <w:t xml:space="preserve"> at 1286-88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[*1318] </w:t>
      </w:r>
      <w:r>
        <w:rPr>
          <w:rFonts w:ascii="arial" w:eastAsia="arial" w:hAnsi="arial" w:cs="arial"/>
          <w:b w:val="0"/>
          <w:i w:val="0"/>
          <w:strike w:val="0"/>
          <w:noProof w:val="0"/>
          <w:color w:val="000000"/>
          <w:position w:val="0"/>
          <w:sz w:val="20"/>
          <w:u w:val="none"/>
          <w:vertAlign w:val="baseline"/>
        </w:rPr>
        <w:t xml:space="preserve"> ii. </w:t>
      </w:r>
      <w:r>
        <w:rPr>
          <w:rFonts w:ascii="arial" w:eastAsia="arial" w:hAnsi="arial" w:cs="arial"/>
          <w:b w:val="0"/>
          <w:i w:val="0"/>
          <w:strike w:val="0"/>
          <w:noProof w:val="0"/>
          <w:color w:val="000000"/>
          <w:position w:val="0"/>
          <w:sz w:val="20"/>
          <w:u w:val="single"/>
          <w:vertAlign w:val="baseline"/>
        </w:rPr>
        <w:t>Analysis</w:t>
      </w:r>
    </w:p>
    <w:p>
      <w:pPr>
        <w:keepNext w:val="0"/>
        <w:spacing w:before="240" w:after="0" w:line="260" w:lineRule="atLeast"/>
        <w:ind w:left="0" w:right="0" w:firstLine="0"/>
        <w:jc w:val="both"/>
      </w:pPr>
      <w:bookmarkStart w:id="791" w:name="Bookmark_para_126"/>
      <w:bookmarkEnd w:id="791"/>
      <w:bookmarkStart w:id="792" w:name="Bookmark_I68THWDY28T5200050000400"/>
      <w:bookmarkEnd w:id="792"/>
      <w:r>
        <w:rPr>
          <w:rFonts w:ascii="arial" w:eastAsia="arial" w:hAnsi="arial" w:cs="arial"/>
          <w:b w:val="0"/>
          <w:i w:val="0"/>
          <w:strike w:val="0"/>
          <w:noProof w:val="0"/>
          <w:color w:val="000000"/>
          <w:position w:val="0"/>
          <w:sz w:val="20"/>
          <w:u w:val="none"/>
          <w:vertAlign w:val="baseline"/>
        </w:rPr>
        <w:t xml:space="preserve">The Government's cross-examination of Mr. Kepler was not plainly improper. </w:t>
      </w:r>
      <w:bookmarkStart w:id="793" w:name="Bookmark_I4SVXJ6THRR00003DVW00009"/>
      <w:bookmarkEnd w:id="793"/>
      <w:bookmarkStart w:id="794" w:name="Bookmark_I68THWF02HM66W0040000400"/>
      <w:bookmarkEnd w:id="794"/>
      <w:r>
        <w:rPr>
          <w:rFonts w:ascii="arial" w:eastAsia="arial" w:hAnsi="arial" w:cs="arial"/>
          <w:b w:val="0"/>
          <w:i w:val="0"/>
          <w:strike w:val="0"/>
          <w:noProof w:val="0"/>
          <w:color w:val="000000"/>
          <w:position w:val="0"/>
          <w:sz w:val="20"/>
          <w:u w:val="none"/>
          <w:vertAlign w:val="baseline"/>
        </w:rPr>
        <w:t xml:space="preserve">Again, Mr. Kepler fails to cite any Supreme Court or Tenth Circuit authority stating that a prosecutor cannot question a defendant regarding the incompatibility of his testimony with the testimony of other witnesses. He cites </w:t>
      </w:r>
      <w:bookmarkStart w:id="795" w:name="Bookmark_I68THWDY28T5200040000400"/>
      <w:bookmarkEnd w:id="795"/>
      <w:hyperlink r:id="rId155" w:history="1">
        <w:r>
          <w:rPr>
            <w:rFonts w:ascii="arial" w:eastAsia="arial" w:hAnsi="arial" w:cs="arial"/>
            <w:b w:val="0"/>
            <w:i/>
            <w:strike w:val="0"/>
            <w:noProof w:val="0"/>
            <w:color w:val="0077CC"/>
            <w:position w:val="0"/>
            <w:sz w:val="20"/>
            <w:u w:val="single"/>
            <w:vertAlign w:val="baseline"/>
          </w:rPr>
          <w:t>United States v. Richter</w:t>
        </w:r>
      </w:hyperlink>
      <w:hyperlink r:id="rId155" w:history="1">
        <w:r>
          <w:rPr>
            <w:rFonts w:ascii="arial" w:eastAsia="arial" w:hAnsi="arial" w:cs="arial"/>
            <w:b w:val="0"/>
            <w:i/>
            <w:strike w:val="0"/>
            <w:noProof w:val="0"/>
            <w:color w:val="0077CC"/>
            <w:position w:val="0"/>
            <w:sz w:val="20"/>
            <w:u w:val="single"/>
            <w:vertAlign w:val="baseline"/>
          </w:rPr>
          <w:t>, 826 F.2d 206 (2d Cir. 1987)</w:t>
        </w:r>
      </w:hyperlink>
      <w:r>
        <w:rPr>
          <w:rFonts w:ascii="arial" w:eastAsia="arial" w:hAnsi="arial" w:cs="arial"/>
          <w:b w:val="0"/>
          <w:i w:val="0"/>
          <w:strike w:val="0"/>
          <w:noProof w:val="0"/>
          <w:color w:val="000000"/>
          <w:position w:val="0"/>
          <w:sz w:val="20"/>
          <w:u w:val="none"/>
          <w:vertAlign w:val="baseline"/>
        </w:rPr>
        <w:t>, which established a per se rule that a prosecutor cannot "compel[] a defendant to state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that law enforcement officers lied in their testimony." </w:t>
      </w:r>
      <w:bookmarkStart w:id="796" w:name="Bookmark_I68THWF02HM66W0010000400"/>
      <w:bookmarkEnd w:id="796"/>
      <w:hyperlink r:id="rId155" w:history="1">
        <w:r>
          <w:rPr>
            <w:rFonts w:ascii="arial" w:eastAsia="arial" w:hAnsi="arial" w:cs="arial"/>
            <w:b w:val="0"/>
            <w:i/>
            <w:strike w:val="0"/>
            <w:noProof w:val="0"/>
            <w:color w:val="0077CC"/>
            <w:position w:val="0"/>
            <w:sz w:val="20"/>
            <w:u w:val="single"/>
            <w:vertAlign w:val="baseline"/>
          </w:rPr>
          <w:t>Id.</w:t>
        </w:r>
      </w:hyperlink>
      <w:hyperlink r:id="rId155" w:history="1">
        <w:r>
          <w:rPr>
            <w:rFonts w:ascii="arial" w:eastAsia="arial" w:hAnsi="arial" w:cs="arial"/>
            <w:b w:val="0"/>
            <w:i/>
            <w:strike w:val="0"/>
            <w:noProof w:val="0"/>
            <w:color w:val="0077CC"/>
            <w:position w:val="0"/>
            <w:sz w:val="20"/>
            <w:u w:val="single"/>
            <w:vertAlign w:val="baseline"/>
          </w:rPr>
          <w:t xml:space="preserve"> at 208</w:t>
        </w:r>
      </w:hyperlink>
      <w:r>
        <w:rPr>
          <w:rFonts w:ascii="arial" w:eastAsia="arial" w:hAnsi="arial" w:cs="arial"/>
          <w:b w:val="0"/>
          <w:i w:val="0"/>
          <w:strike w:val="0"/>
          <w:noProof w:val="0"/>
          <w:color w:val="000000"/>
          <w:position w:val="0"/>
          <w:sz w:val="20"/>
          <w:u w:val="none"/>
          <w:vertAlign w:val="baseline"/>
        </w:rPr>
        <w:t xml:space="preserve">. </w:t>
      </w:r>
      <w:bookmarkStart w:id="797" w:name="Bookmark_I68THWF02HM66W0040000400_2"/>
      <w:bookmarkEnd w:id="797"/>
      <w:r>
        <w:rPr>
          <w:rFonts w:ascii="arial" w:eastAsia="arial" w:hAnsi="arial" w:cs="arial"/>
          <w:b w:val="0"/>
          <w:i w:val="0"/>
          <w:strike w:val="0"/>
          <w:noProof w:val="0"/>
          <w:color w:val="000000"/>
          <w:position w:val="0"/>
          <w:sz w:val="20"/>
          <w:u w:val="none"/>
          <w:vertAlign w:val="baseline"/>
        </w:rPr>
        <w:t xml:space="preserve">But we have declined to adopt the </w:t>
      </w:r>
      <w:bookmarkStart w:id="798" w:name="Bookmark_I68THWF02HM66W0040000400_3"/>
      <w:bookmarkEnd w:id="798"/>
      <w:bookmarkStart w:id="799" w:name="Bookmark_I68THWF02HM66W0030000400"/>
      <w:bookmarkEnd w:id="799"/>
      <w:hyperlink r:id="rId155" w:history="1">
        <w:r>
          <w:rPr>
            <w:rFonts w:ascii="arial" w:eastAsia="arial" w:hAnsi="arial" w:cs="arial"/>
            <w:b w:val="0"/>
            <w:i/>
            <w:strike w:val="0"/>
            <w:noProof w:val="0"/>
            <w:color w:val="0077CC"/>
            <w:position w:val="0"/>
            <w:sz w:val="20"/>
            <w:u w:val="single"/>
            <w:vertAlign w:val="baseline"/>
          </w:rPr>
          <w:t>Richter</w:t>
        </w:r>
      </w:hyperlink>
      <w:r>
        <w:rPr>
          <w:rFonts w:ascii="arial" w:eastAsia="arial" w:hAnsi="arial" w:cs="arial"/>
          <w:b w:val="0"/>
          <w:i w:val="0"/>
          <w:strike w:val="0"/>
          <w:noProof w:val="0"/>
          <w:color w:val="000000"/>
          <w:position w:val="0"/>
          <w:sz w:val="20"/>
          <w:u w:val="none"/>
          <w:vertAlign w:val="baseline"/>
        </w:rPr>
        <w:t xml:space="preserve"> rule. </w:t>
      </w:r>
      <w:bookmarkStart w:id="800" w:name="Bookmark_I68THWF02HM66W0050000400"/>
      <w:bookmarkEnd w:id="800"/>
      <w:hyperlink r:id="rId156" w:history="1">
        <w:r>
          <w:rPr>
            <w:rFonts w:ascii="arial" w:eastAsia="arial" w:hAnsi="arial" w:cs="arial"/>
            <w:b w:val="0"/>
            <w:i/>
            <w:strike w:val="0"/>
            <w:noProof w:val="0"/>
            <w:color w:val="0077CC"/>
            <w:position w:val="0"/>
            <w:sz w:val="20"/>
            <w:u w:val="single"/>
            <w:vertAlign w:val="baseline"/>
          </w:rPr>
          <w:t>United States v. Williamson</w:t>
        </w:r>
      </w:hyperlink>
      <w:hyperlink r:id="rId156" w:history="1">
        <w:r>
          <w:rPr>
            <w:rFonts w:ascii="arial" w:eastAsia="arial" w:hAnsi="arial" w:cs="arial"/>
            <w:b w:val="0"/>
            <w:i/>
            <w:strike w:val="0"/>
            <w:noProof w:val="0"/>
            <w:color w:val="0077CC"/>
            <w:position w:val="0"/>
            <w:sz w:val="20"/>
            <w:u w:val="single"/>
            <w:vertAlign w:val="baseline"/>
          </w:rPr>
          <w:t>, 53 F.3d 1500, 1523 (10th Cir. 1995)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1" w:name="Bookmark_para_127"/>
      <w:bookmarkEnd w:id="801"/>
      <w:r>
        <w:rPr>
          <w:rFonts w:ascii="arial" w:eastAsia="arial" w:hAnsi="arial" w:cs="arial"/>
          <w:b w:val="0"/>
          <w:i w:val="0"/>
          <w:strike w:val="0"/>
          <w:noProof w:val="0"/>
          <w:color w:val="000000"/>
          <w:position w:val="0"/>
          <w:sz w:val="20"/>
          <w:u w:val="none"/>
          <w:vertAlign w:val="baseline"/>
        </w:rPr>
        <w:t xml:space="preserve">The Government's questions were otherwise proper. Mr. Kepler tries to frame the questions as seeking lay testimony from Mr. Kepler about the credibility of other witnesses. But they more accurately reflect the prosecution's efforts to show that Mr. Kepler's account was at odds with the testimony of others. As noted, Mr. Kepler's testimony that Mr. Lake pointed a chrome pistol at him flatly contradicted the testimony from the Government's witnesses, who testified that they had never seen Mr. Lake with a handgun, that he did not draw a handgun when Mr. Kepler confronted him, or both.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ROA, Vol. I at 474, 558, 567-68, 573, 626-27, 636-37, 643-44, 646, 749, 774, 792-93, 813, 826, 925, 928-29, 939. To accept Mr. Kepler's testimony would thus mean, as the prosecutor said, that the other witnesses who saw the shooting were "inaccurate or lying." ROA, Vol. I at 1286.</w:t>
      </w:r>
    </w:p>
    <w:p>
      <w:pPr>
        <w:keepNext w:val="0"/>
        <w:spacing w:before="240" w:after="0" w:line="260" w:lineRule="atLeast"/>
        <w:ind w:left="0" w:right="0" w:firstLine="0"/>
        <w:jc w:val="both"/>
      </w:pPr>
      <w:bookmarkStart w:id="802" w:name="Bookmark_para_128"/>
      <w:bookmarkEnd w:id="802"/>
      <w:bookmarkStart w:id="803" w:name="Bookmark_I68THWF02N1R2V0030000400"/>
      <w:bookmarkEnd w:id="803"/>
      <w:bookmarkStart w:id="804" w:name="Bookmark_I68THWF02N1R2V0050000400"/>
      <w:bookmarkEnd w:id="804"/>
      <w:r>
        <w:rPr>
          <w:rFonts w:ascii="arial" w:eastAsia="arial" w:hAnsi="arial" w:cs="arial"/>
          <w:b w:val="0"/>
          <w:i w:val="0"/>
          <w:strike w:val="0"/>
          <w:noProof w:val="0"/>
          <w:color w:val="000000"/>
          <w:position w:val="0"/>
          <w:sz w:val="20"/>
          <w:u w:val="none"/>
          <w:vertAlign w:val="baseline"/>
        </w:rPr>
        <w:t xml:space="preserve">Further, the challenged questions were a "small fraction" of Mr. Kepler's testimony, </w:t>
      </w:r>
      <w:bookmarkStart w:id="805" w:name="Bookmark_I68THWF02N1R2V0020000400"/>
      <w:bookmarkEnd w:id="805"/>
      <w:hyperlink r:id="rId143" w:history="1">
        <w:r>
          <w:rPr>
            <w:rFonts w:ascii="arial" w:eastAsia="arial" w:hAnsi="arial" w:cs="arial"/>
            <w:b w:val="0"/>
            <w:i/>
            <w:strike w:val="0"/>
            <w:noProof w:val="0"/>
            <w:color w:val="0077CC"/>
            <w:position w:val="0"/>
            <w:sz w:val="20"/>
            <w:u w:val="single"/>
            <w:vertAlign w:val="baseline"/>
          </w:rPr>
          <w:t>Coulter</w:t>
        </w:r>
      </w:hyperlink>
      <w:hyperlink r:id="rId143" w:history="1">
        <w:r>
          <w:rPr>
            <w:rFonts w:ascii="arial" w:eastAsia="arial" w:hAnsi="arial" w:cs="arial"/>
            <w:b w:val="0"/>
            <w:i/>
            <w:strike w:val="0"/>
            <w:noProof w:val="0"/>
            <w:color w:val="0077CC"/>
            <w:position w:val="0"/>
            <w:sz w:val="20"/>
            <w:u w:val="single"/>
            <w:vertAlign w:val="baseline"/>
          </w:rPr>
          <w:t>, 57 F.4th at 1184</w:t>
        </w:r>
      </w:hyperlink>
      <w:r>
        <w:rPr>
          <w:rFonts w:ascii="arial" w:eastAsia="arial" w:hAnsi="arial" w:cs="arial"/>
          <w:b w:val="0"/>
          <w:i w:val="0"/>
          <w:strike w:val="0"/>
          <w:noProof w:val="0"/>
          <w:color w:val="000000"/>
          <w:position w:val="0"/>
          <w:sz w:val="20"/>
          <w:u w:val="none"/>
          <w:vertAlign w:val="baseline"/>
        </w:rPr>
        <w:t>, and underscored a point that was already clear—that other witnesses contradicted Mr. Kepler's testimony. Thus, Mr. Kepler has again failed</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to show any likelihood that "the c[onduct] affected the jury's verdict" in light of "the trial as a whole." </w:t>
      </w:r>
      <w:bookmarkStart w:id="806" w:name="Bookmark_I68THWF02N1R2V0040000400"/>
      <w:bookmarkEnd w:id="806"/>
      <w:hyperlink r:id="rId148" w:history="1">
        <w:r>
          <w:rPr>
            <w:rFonts w:ascii="arial" w:eastAsia="arial" w:hAnsi="arial" w:cs="arial"/>
            <w:b w:val="0"/>
            <w:i/>
            <w:strike w:val="0"/>
            <w:noProof w:val="0"/>
            <w:color w:val="0077CC"/>
            <w:position w:val="0"/>
            <w:sz w:val="20"/>
            <w:u w:val="single"/>
            <w:vertAlign w:val="baseline"/>
          </w:rPr>
          <w:t>Christy</w:t>
        </w:r>
      </w:hyperlink>
      <w:hyperlink r:id="rId148" w:history="1">
        <w:r>
          <w:rPr>
            <w:rFonts w:ascii="arial" w:eastAsia="arial" w:hAnsi="arial" w:cs="arial"/>
            <w:b w:val="0"/>
            <w:i/>
            <w:strike w:val="0"/>
            <w:noProof w:val="0"/>
            <w:color w:val="0077CC"/>
            <w:position w:val="0"/>
            <w:sz w:val="20"/>
            <w:u w:val="single"/>
            <w:vertAlign w:val="baseline"/>
          </w:rPr>
          <w:t>, 916 F.3d at 826</w:t>
        </w:r>
      </w:hyperlink>
      <w:r>
        <w:rPr>
          <w:rFonts w:ascii="arial" w:eastAsia="arial" w:hAnsi="arial" w:cs="arial"/>
          <w:b w:val="0"/>
          <w:i w:val="0"/>
          <w:strike w:val="0"/>
          <w:noProof w:val="0"/>
          <w:color w:val="000000"/>
          <w:position w:val="0"/>
          <w:sz w:val="20"/>
          <w:u w:val="none"/>
          <w:vertAlign w:val="baseline"/>
        </w:rPr>
        <w:t xml:space="preserve"> (quotations omitted).</w:t>
      </w:r>
      <w:r>
        <w:rPr>
          <w:rFonts w:ascii="arial" w:eastAsia="arial" w:hAnsi="arial" w:cs="arial"/>
          <w:vertAlign w:val="superscript"/>
        </w:rPr>
        <w:footnoteReference w:customMarkFollows="1" w:id="25"/>
        <w:t xml:space="preserve">24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c. </w:t>
      </w:r>
      <w:r>
        <w:rPr>
          <w:rFonts w:ascii="arial" w:eastAsia="arial" w:hAnsi="arial" w:cs="arial"/>
          <w:b w:val="0"/>
          <w:i/>
          <w:strike w:val="0"/>
          <w:noProof w:val="0"/>
          <w:color w:val="000000"/>
          <w:position w:val="0"/>
          <w:sz w:val="20"/>
          <w:u w:val="none"/>
          <w:vertAlign w:val="baseline"/>
        </w:rPr>
        <w:t>The Government's closing argument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Additional procedural background</w:t>
      </w:r>
    </w:p>
    <w:p>
      <w:pPr>
        <w:keepNext w:val="0"/>
        <w:spacing w:before="200" w:after="0" w:line="260" w:lineRule="atLeast"/>
        <w:ind w:left="0" w:right="0" w:firstLine="0"/>
        <w:jc w:val="both"/>
      </w:pPr>
      <w:bookmarkStart w:id="816" w:name="Bookmark_para_129"/>
      <w:bookmarkEnd w:id="816"/>
      <w:r>
        <w:rPr>
          <w:rFonts w:ascii="arial" w:eastAsia="arial" w:hAnsi="arial" w:cs="arial"/>
          <w:b w:val="0"/>
          <w:i w:val="0"/>
          <w:strike w:val="0"/>
          <w:noProof w:val="0"/>
          <w:color w:val="000000"/>
          <w:position w:val="0"/>
          <w:sz w:val="20"/>
          <w:u w:val="none"/>
          <w:vertAlign w:val="baseline"/>
        </w:rPr>
        <w:t xml:space="preserve">The Government introduced expert testimony on various forms of forensic evidence to show that Mr. Lake had not drawn or possessed a weapon when Mr. Kepler shot him. For example, it presented blood spatter evidence suggesting that Mr. Lake had tried to run away after Mr. Kepler drew his gun,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ROA, Vol. I at 994; bloodstains on Mr. Lake's hands showing that he was not holding anything when Mr. Kepler shot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997; and a DNA profile obtained from the chrome pistol, which "excluded" Mr. Lake as a contributor.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1094. Mr. Kepler contends the prosecutor improperly referred to this evidence in his closing argument.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[*1319] </w:t>
      </w:r>
      <w:r>
        <w:rPr>
          <w:rFonts w:ascii="arial" w:eastAsia="arial" w:hAnsi="arial" w:cs="arial"/>
          <w:b w:val="0"/>
          <w:i w:val="0"/>
          <w:strike w:val="0"/>
          <w:noProof w:val="0"/>
          <w:color w:val="000000"/>
          <w:position w:val="0"/>
          <w:sz w:val="20"/>
          <w:u w:val="none"/>
          <w:vertAlign w:val="baseline"/>
        </w:rPr>
        <w:t xml:space="preserve"> 1) Discussion of physical evidence taken from Mr. Lake</w:t>
      </w:r>
    </w:p>
    <w:p>
      <w:pPr>
        <w:keepNext w:val="0"/>
        <w:spacing w:before="200" w:after="0" w:line="260" w:lineRule="atLeast"/>
        <w:ind w:left="0" w:right="0" w:firstLine="0"/>
        <w:jc w:val="both"/>
      </w:pPr>
      <w:bookmarkStart w:id="817" w:name="Bookmark_para_130"/>
      <w:bookmarkEnd w:id="817"/>
      <w:r>
        <w:rPr>
          <w:rFonts w:ascii="arial" w:eastAsia="arial" w:hAnsi="arial" w:cs="arial"/>
          <w:b w:val="0"/>
          <w:i w:val="0"/>
          <w:strike w:val="0"/>
          <w:noProof w:val="0"/>
          <w:color w:val="000000"/>
          <w:position w:val="0"/>
          <w:sz w:val="20"/>
          <w:u w:val="none"/>
          <w:vertAlign w:val="baseline"/>
        </w:rPr>
        <w:t>During closing argument, the prosecutor delivered what Mr. Kepler describes as a "soliloquy from the perspective of the victim." Aplt. Br. at 29. Specifically, the prosecutor discussed inferences he believed the jury could make from physical evidence taken from Mr. Lake's corpse. The challenged portion of the closing</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argument reads in full as follows:</w:t>
      </w:r>
    </w:p>
    <w:p>
      <w:pPr>
        <w:keepNext w:val="0"/>
        <w:spacing w:before="200" w:after="0" w:line="260" w:lineRule="atLeast"/>
        <w:ind w:left="400" w:right="0" w:firstLine="0"/>
        <w:jc w:val="both"/>
      </w:pPr>
      <w:bookmarkStart w:id="818" w:name="Bookmark_para_131"/>
      <w:bookmarkEnd w:id="818"/>
      <w:r>
        <w:rPr>
          <w:rFonts w:ascii="arial" w:eastAsia="arial" w:hAnsi="arial" w:cs="arial"/>
          <w:b w:val="0"/>
          <w:i w:val="0"/>
          <w:strike w:val="0"/>
          <w:noProof w:val="0"/>
          <w:color w:val="000000"/>
          <w:position w:val="0"/>
          <w:sz w:val="20"/>
          <w:u w:val="none"/>
          <w:vertAlign w:val="baseline"/>
        </w:rPr>
        <w:t>What did Jeremey Lake tell you? No, I'm not crazy. I know that Jeremey Lake is deceased. But nonetheless Jeremey Lake told you things. Jeremey Lake told you the defendant said, I had a gun out, that I had recovered a shiny semiautomatic handgun from my pocket and had already pulled it out, but my head wounds tell you that that's not what happened. I did not have my hands out. I did not try to break my fall. My head broke my fall. Jeremey Lake himself told you that.</w:t>
      </w:r>
    </w:p>
    <w:p>
      <w:pPr>
        <w:keepNext w:val="0"/>
        <w:spacing w:before="200" w:after="0" w:line="260" w:lineRule="atLeast"/>
        <w:ind w:left="400" w:right="0" w:firstLine="0"/>
        <w:jc w:val="both"/>
      </w:pPr>
      <w:bookmarkStart w:id="819" w:name="Bookmark_para_132"/>
      <w:bookmarkEnd w:id="819"/>
      <w:r>
        <w:rPr>
          <w:rFonts w:ascii="arial" w:eastAsia="arial" w:hAnsi="arial" w:cs="arial"/>
          <w:b w:val="0"/>
          <w:i w:val="0"/>
          <w:strike w:val="0"/>
          <w:noProof w:val="0"/>
          <w:color w:val="000000"/>
          <w:position w:val="0"/>
          <w:sz w:val="20"/>
          <w:u w:val="none"/>
          <w:vertAlign w:val="baseline"/>
        </w:rPr>
        <w:t>The defendant said that he shot at Jeremey Lake and that Jeremey Lake then ran at him. Jeremey Lake told you with his blood that he was running away.</w:t>
      </w:r>
    </w:p>
    <w:p>
      <w:pPr>
        <w:keepNext w:val="0"/>
        <w:spacing w:before="200" w:after="0" w:line="260" w:lineRule="atLeast"/>
        <w:ind w:left="400" w:right="0" w:firstLine="0"/>
        <w:jc w:val="both"/>
      </w:pPr>
      <w:bookmarkStart w:id="820" w:name="Bookmark_para_133"/>
      <w:bookmarkEnd w:id="820"/>
      <w:r>
        <w:rPr>
          <w:rFonts w:ascii="arial" w:eastAsia="arial" w:hAnsi="arial" w:cs="arial"/>
          <w:b w:val="0"/>
          <w:i w:val="0"/>
          <w:strike w:val="0"/>
          <w:noProof w:val="0"/>
          <w:color w:val="000000"/>
          <w:position w:val="0"/>
          <w:sz w:val="20"/>
          <w:u w:val="none"/>
          <w:vertAlign w:val="baseline"/>
        </w:rPr>
        <w:t>The defendant said that it was a shiny semiautomatic handgun that I had in my hand that day. I used every drop of blood in my heart to tell you that this gun was not at the scene.</w:t>
      </w:r>
    </w:p>
    <w:p>
      <w:pPr>
        <w:keepNext w:val="0"/>
        <w:spacing w:before="200" w:after="0" w:line="260" w:lineRule="atLeast"/>
        <w:ind w:left="400" w:right="0" w:firstLine="0"/>
        <w:jc w:val="both"/>
      </w:pPr>
      <w:bookmarkStart w:id="821" w:name="Bookmark_para_134"/>
      <w:bookmarkEnd w:id="821"/>
      <w:r>
        <w:rPr>
          <w:rFonts w:ascii="arial" w:eastAsia="arial" w:hAnsi="arial" w:cs="arial"/>
          <w:b w:val="0"/>
          <w:i w:val="0"/>
          <w:strike w:val="0"/>
          <w:noProof w:val="0"/>
          <w:color w:val="000000"/>
          <w:position w:val="0"/>
          <w:sz w:val="20"/>
          <w:u w:val="none"/>
          <w:vertAlign w:val="baseline"/>
        </w:rPr>
        <w:t>Jeremey Lake told you by the blood patterns and the voids on his hands and in other locations, I did not have a gun, my hands were on my chest.</w:t>
      </w:r>
    </w:p>
    <w:p>
      <w:pPr>
        <w:keepNext w:val="0"/>
        <w:spacing w:before="200" w:after="0" w:line="260" w:lineRule="atLeast"/>
        <w:ind w:left="0" w:right="0" w:firstLine="0"/>
        <w:jc w:val="both"/>
      </w:pPr>
      <w:bookmarkStart w:id="822" w:name="Bookmark_para_135"/>
      <w:bookmarkEnd w:id="822"/>
      <w:r>
        <w:rPr>
          <w:rFonts w:ascii="arial" w:eastAsia="arial" w:hAnsi="arial" w:cs="arial"/>
          <w:b w:val="0"/>
          <w:i w:val="0"/>
          <w:strike w:val="0"/>
          <w:noProof w:val="0"/>
          <w:color w:val="000000"/>
          <w:position w:val="0"/>
          <w:sz w:val="20"/>
          <w:u w:val="none"/>
          <w:vertAlign w:val="baseline"/>
        </w:rPr>
        <w:t>ROA, Vol. I at 1351.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Characterization of expert testimony</w:t>
      </w:r>
    </w:p>
    <w:p>
      <w:pPr>
        <w:keepNext w:val="0"/>
        <w:spacing w:before="200" w:after="0" w:line="260" w:lineRule="atLeast"/>
        <w:ind w:left="0" w:right="0" w:firstLine="0"/>
        <w:jc w:val="both"/>
      </w:pPr>
      <w:bookmarkStart w:id="823" w:name="Bookmark_para_136"/>
      <w:bookmarkEnd w:id="823"/>
      <w:r>
        <w:rPr>
          <w:rFonts w:ascii="arial" w:eastAsia="arial" w:hAnsi="arial" w:cs="arial"/>
          <w:b w:val="0"/>
          <w:i w:val="0"/>
          <w:strike w:val="0"/>
          <w:noProof w:val="0"/>
          <w:color w:val="000000"/>
          <w:position w:val="0"/>
          <w:sz w:val="20"/>
          <w:u w:val="none"/>
          <w:vertAlign w:val="baseline"/>
        </w:rPr>
        <w:t>Also during closing argument, the prosecutor discussed the absence of physical evidence connecting the chrome handgun found in the Tulsa Police Department trashcan to</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Mr. Lake. He summarized the expert testimony as follows:</w:t>
      </w:r>
    </w:p>
    <w:p>
      <w:pPr>
        <w:keepNext w:val="0"/>
        <w:spacing w:before="200" w:after="0" w:line="260" w:lineRule="atLeast"/>
        <w:ind w:left="400" w:right="0" w:firstLine="0"/>
        <w:jc w:val="both"/>
      </w:pPr>
      <w:bookmarkStart w:id="824" w:name="Bookmark_para_137"/>
      <w:bookmarkEnd w:id="824"/>
      <w:r>
        <w:rPr>
          <w:rFonts w:ascii="arial" w:eastAsia="arial" w:hAnsi="arial" w:cs="arial"/>
          <w:b w:val="0"/>
          <w:i w:val="0"/>
          <w:strike w:val="0"/>
          <w:noProof w:val="0"/>
          <w:color w:val="000000"/>
          <w:position w:val="0"/>
          <w:sz w:val="20"/>
          <w:u w:val="none"/>
          <w:vertAlign w:val="baseline"/>
        </w:rPr>
        <w:t xml:space="preserve">The professionals told you that there w[ere] no prints or DNA on the shiny semiautomatic handgun at all. The professionals told you that Jeremey's DNA was not on the defendant's gun. He was excluded as being the person whose DNA was there; the defendant, again, not surprisingly, was not excluded. </w:t>
      </w:r>
      <w:r>
        <w:rPr>
          <w:rFonts w:ascii="arial" w:eastAsia="arial" w:hAnsi="arial" w:cs="arial"/>
          <w:b w:val="0"/>
          <w:i/>
          <w:strike w:val="0"/>
          <w:noProof w:val="0"/>
          <w:color w:val="000000"/>
          <w:position w:val="0"/>
          <w:sz w:val="20"/>
          <w:u w:val="none"/>
          <w:vertAlign w:val="baseline"/>
        </w:rPr>
        <w:t>What the professionals told you in sum is, that Jeremey Lake did not have a gun</w:t>
      </w:r>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ROA, Vol. I at 1350 (emphasis added).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Analysis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1) Discussion of physical evidence taken from Mr. Lake</w:t>
      </w:r>
    </w:p>
    <w:p>
      <w:pPr>
        <w:keepNext w:val="0"/>
        <w:spacing w:before="240" w:after="0" w:line="260" w:lineRule="atLeast"/>
        <w:ind w:left="0" w:right="0" w:firstLine="0"/>
        <w:jc w:val="both"/>
      </w:pPr>
      <w:bookmarkStart w:id="825" w:name="Bookmark_para_138"/>
      <w:bookmarkEnd w:id="825"/>
      <w:bookmarkStart w:id="826" w:name="Bookmark_I68THWF028T5220030000400"/>
      <w:bookmarkEnd w:id="826"/>
      <w:r>
        <w:rPr>
          <w:rFonts w:ascii="arial" w:eastAsia="arial" w:hAnsi="arial" w:cs="arial"/>
          <w:b w:val="0"/>
          <w:i w:val="0"/>
          <w:strike w:val="0"/>
          <w:noProof w:val="0"/>
          <w:color w:val="000000"/>
          <w:position w:val="0"/>
          <w:sz w:val="20"/>
          <w:u w:val="none"/>
          <w:vertAlign w:val="baseline"/>
        </w:rPr>
        <w:t xml:space="preserve">The prosecutor's monologue from the perspective of Mr. Lake was unusual but not plainly improper. It fell within the prosecutor's leeway to make "forceful, colorful, or dramatic" closing arguments. </w:t>
      </w:r>
      <w:bookmarkStart w:id="827" w:name="Bookmark_I68THWF028T5220020000400"/>
      <w:bookmarkEnd w:id="827"/>
      <w:hyperlink r:id="rId151" w:history="1">
        <w:r>
          <w:rPr>
            <w:rFonts w:ascii="arial" w:eastAsia="arial" w:hAnsi="arial" w:cs="arial"/>
            <w:b w:val="0"/>
            <w:i/>
            <w:strike w:val="0"/>
            <w:noProof w:val="0"/>
            <w:color w:val="0077CC"/>
            <w:position w:val="0"/>
            <w:sz w:val="20"/>
            <w:u w:val="single"/>
            <w:vertAlign w:val="baseline"/>
          </w:rPr>
          <w:t>Gregory</w:t>
        </w:r>
      </w:hyperlink>
      <w:hyperlink r:id="rId151" w:history="1">
        <w:r>
          <w:rPr>
            <w:rFonts w:ascii="arial" w:eastAsia="arial" w:hAnsi="arial" w:cs="arial"/>
            <w:b w:val="0"/>
            <w:i/>
            <w:strike w:val="0"/>
            <w:noProof w:val="0"/>
            <w:color w:val="0077CC"/>
            <w:position w:val="0"/>
            <w:sz w:val="20"/>
            <w:u w:val="single"/>
            <w:vertAlign w:val="baseline"/>
          </w:rPr>
          <w:t>, 54 F.4th at 1210-11</w:t>
        </w:r>
      </w:hyperlink>
      <w:r>
        <w:rPr>
          <w:rFonts w:ascii="arial" w:eastAsia="arial" w:hAnsi="arial" w:cs="arial"/>
          <w:b w:val="0"/>
          <w:i w:val="0"/>
          <w:strike w:val="0"/>
          <w:noProof w:val="0"/>
          <w:color w:val="000000"/>
          <w:position w:val="0"/>
          <w:sz w:val="20"/>
          <w:u w:val="none"/>
          <w:vertAlign w:val="baseline"/>
        </w:rPr>
        <w:t xml:space="preserve"> (quotations omitted).</w:t>
      </w:r>
    </w:p>
    <w:p>
      <w:pPr>
        <w:keepNext w:val="0"/>
        <w:spacing w:before="240" w:after="0" w:line="260" w:lineRule="atLeast"/>
        <w:ind w:left="0" w:right="0" w:firstLine="0"/>
        <w:jc w:val="both"/>
      </w:pPr>
      <w:bookmarkStart w:id="828" w:name="Bookmark_para_139"/>
      <w:bookmarkEnd w:id="828"/>
      <w:bookmarkStart w:id="829" w:name="Bookmark_I4SVXJ6TFKX00003DVW00008"/>
      <w:bookmarkEnd w:id="829"/>
      <w:bookmarkStart w:id="830" w:name="Bookmark_I68THWF028T5220050000400"/>
      <w:bookmarkEnd w:id="830"/>
      <w:r>
        <w:rPr>
          <w:rFonts w:ascii="arial" w:eastAsia="arial" w:hAnsi="arial" w:cs="arial"/>
          <w:b w:val="0"/>
          <w:i w:val="0"/>
          <w:strike w:val="0"/>
          <w:noProof w:val="0"/>
          <w:color w:val="000000"/>
          <w:position w:val="0"/>
          <w:sz w:val="20"/>
          <w:u w:val="none"/>
          <w:vertAlign w:val="baseline"/>
        </w:rPr>
        <w:t xml:space="preserve">Mr. Kepler has failed to present any Supreme Court or Tenth Circuit authority suggesting that a prosecutor may never speak from the perspective of the victim. </w:t>
      </w:r>
      <w:bookmarkStart w:id="831" w:name="Bookmark_I68THWF028T5250020000400"/>
      <w:bookmarkEnd w:id="831"/>
      <w:r>
        <w:rPr>
          <w:rFonts w:ascii="arial" w:eastAsia="arial" w:hAnsi="arial" w:cs="arial"/>
          <w:b w:val="0"/>
          <w:i w:val="0"/>
          <w:strike w:val="0"/>
          <w:noProof w:val="0"/>
          <w:color w:val="000000"/>
          <w:position w:val="0"/>
          <w:sz w:val="20"/>
          <w:u w:val="none"/>
          <w:vertAlign w:val="baseline"/>
        </w:rPr>
        <w:t xml:space="preserve">He therefore has not shown plain error. He cites </w:t>
      </w:r>
      <w:bookmarkStart w:id="832" w:name="Bookmark_I68THWF028T5220040000400"/>
      <w:bookmarkEnd w:id="832"/>
      <w:hyperlink r:id="rId157" w:history="1">
        <w:r>
          <w:rPr>
            <w:rFonts w:ascii="arial" w:eastAsia="arial" w:hAnsi="arial" w:cs="arial"/>
            <w:b w:val="0"/>
            <w:i/>
            <w:strike w:val="0"/>
            <w:noProof w:val="0"/>
            <w:color w:val="0077CC"/>
            <w:position w:val="0"/>
            <w:sz w:val="20"/>
            <w:u w:val="single"/>
            <w:vertAlign w:val="baseline"/>
          </w:rPr>
          <w:t>Drayden v. White</w:t>
        </w:r>
      </w:hyperlink>
      <w:hyperlink r:id="rId157" w:history="1">
        <w:r>
          <w:rPr>
            <w:rFonts w:ascii="arial" w:eastAsia="arial" w:hAnsi="arial" w:cs="arial"/>
            <w:b w:val="0"/>
            <w:i/>
            <w:strike w:val="0"/>
            <w:noProof w:val="0"/>
            <w:color w:val="0077CC"/>
            <w:position w:val="0"/>
            <w:sz w:val="20"/>
            <w:u w:val="single"/>
            <w:vertAlign w:val="baseline"/>
          </w:rPr>
          <w:t>, 232 F.3d 704 (9th Cir. 2000)</w:t>
        </w:r>
      </w:hyperlink>
      <w:r>
        <w:rPr>
          <w:rFonts w:ascii="arial" w:eastAsia="arial" w:hAnsi="arial" w:cs="arial"/>
          <w:b w:val="0"/>
          <w:i w:val="0"/>
          <w:strike w:val="0"/>
          <w:noProof w:val="0"/>
          <w:color w:val="000000"/>
          <w:position w:val="0"/>
          <w:sz w:val="20"/>
          <w:u w:val="none"/>
          <w:vertAlign w:val="baseline"/>
        </w:rPr>
        <w:t xml:space="preserve">, which is factually inapposite. </w:t>
      </w:r>
      <w:bookmarkStart w:id="833" w:name="Bookmark_I68THWF028T5250020000400_2"/>
      <w:bookmarkEnd w:id="833"/>
      <w:bookmarkStart w:id="834" w:name="Bookmark_I68THWF028T5250040000400"/>
      <w:bookmarkEnd w:id="834"/>
      <w:r>
        <w:rPr>
          <w:rFonts w:ascii="arial" w:eastAsia="arial" w:hAnsi="arial" w:cs="arial"/>
          <w:b w:val="0"/>
          <w:i w:val="0"/>
          <w:strike w:val="0"/>
          <w:noProof w:val="0"/>
          <w:color w:val="000000"/>
          <w:position w:val="0"/>
          <w:sz w:val="20"/>
          <w:u w:val="none"/>
          <w:vertAlign w:val="baseline"/>
        </w:rPr>
        <w:t xml:space="preserve">In </w:t>
      </w:r>
      <w:bookmarkStart w:id="835" w:name="Bookmark_I68THWF028T5250040000400_2"/>
      <w:bookmarkEnd w:id="835"/>
      <w:bookmarkStart w:id="836" w:name="Bookmark_I68THWF028T5250020000400_3"/>
      <w:bookmarkEnd w:id="836"/>
      <w:bookmarkStart w:id="837" w:name="Bookmark_I68THWF028T5250010000400"/>
      <w:bookmarkEnd w:id="837"/>
      <w:hyperlink r:id="rId157" w:history="1">
        <w:r>
          <w:rPr>
            <w:rFonts w:ascii="arial" w:eastAsia="arial" w:hAnsi="arial" w:cs="arial"/>
            <w:b w:val="0"/>
            <w:i/>
            <w:strike w:val="0"/>
            <w:noProof w:val="0"/>
            <w:color w:val="0077CC"/>
            <w:position w:val="0"/>
            <w:sz w:val="20"/>
            <w:u w:val="single"/>
            <w:vertAlign w:val="baseline"/>
          </w:rPr>
          <w:t>Drayden</w:t>
        </w:r>
      </w:hyperlink>
      <w:bookmarkStart w:id="838" w:name="Bookmark_I68THWF02HM6720010000400"/>
      <w:bookmarkEnd w:id="838"/>
      <w:r>
        <w:rPr>
          <w:rFonts w:ascii="arial" w:eastAsia="arial" w:hAnsi="arial" w:cs="arial"/>
          <w:b w:val="0"/>
          <w:i w:val="0"/>
          <w:strike w:val="0"/>
          <w:noProof w:val="0"/>
          <w:color w:val="000000"/>
          <w:position w:val="0"/>
          <w:sz w:val="20"/>
          <w:u w:val="none"/>
          <w:vertAlign w:val="baseline"/>
        </w:rPr>
        <w:t xml:space="preserve">, the prosecutor sat in the witness chair, acted like the victim, and delivered a prolonged and impassioned monologue where he editorialized about the victim's good character. </w:t>
      </w:r>
      <w:bookmarkStart w:id="839" w:name="Bookmark_I68THWF028T5250030000400"/>
      <w:bookmarkEnd w:id="839"/>
      <w:hyperlink r:id="rId157" w:history="1">
        <w:r>
          <w:rPr>
            <w:rFonts w:ascii="arial" w:eastAsia="arial" w:hAnsi="arial" w:cs="arial"/>
            <w:b w:val="0"/>
            <w:i/>
            <w:strike w:val="0"/>
            <w:noProof w:val="0"/>
            <w:color w:val="0077CC"/>
            <w:position w:val="0"/>
            <w:sz w:val="20"/>
            <w:u w:val="single"/>
            <w:vertAlign w:val="baseline"/>
          </w:rPr>
          <w:t>Id.</w:t>
        </w:r>
      </w:hyperlink>
      <w:hyperlink r:id="rId157" w:history="1">
        <w:r>
          <w:rPr>
            <w:rFonts w:ascii="arial" w:eastAsia="arial" w:hAnsi="arial" w:cs="arial"/>
            <w:b w:val="0"/>
            <w:i/>
            <w:strike w:val="0"/>
            <w:noProof w:val="0"/>
            <w:color w:val="0077CC"/>
            <w:position w:val="0"/>
            <w:sz w:val="20"/>
            <w:u w:val="single"/>
            <w:vertAlign w:val="baseline"/>
          </w:rPr>
          <w:t xml:space="preserve"> at 711-13</w:t>
        </w:r>
      </w:hyperlink>
      <w:r>
        <w:rPr>
          <w:rFonts w:ascii="arial" w:eastAsia="arial" w:hAnsi="arial" w:cs="arial"/>
          <w:b w:val="0"/>
          <w:i w:val="0"/>
          <w:strike w:val="0"/>
          <w:noProof w:val="0"/>
          <w:color w:val="000000"/>
          <w:position w:val="0"/>
          <w:sz w:val="20"/>
          <w:u w:val="none"/>
          <w:vertAlign w:val="baseline"/>
        </w:rPr>
        <w:t xml:space="preserve">. </w:t>
      </w:r>
      <w:bookmarkStart w:id="840" w:name="Bookmark_I68THWF02HM6720010000400_2"/>
      <w:bookmarkEnd w:id="840"/>
      <w:r>
        <w:rPr>
          <w:rFonts w:ascii="arial" w:eastAsia="arial" w:hAnsi="arial" w:cs="arial"/>
          <w:b w:val="0"/>
          <w:i w:val="0"/>
          <w:strike w:val="0"/>
          <w:noProof w:val="0"/>
          <w:color w:val="000000"/>
          <w:position w:val="0"/>
          <w:sz w:val="20"/>
          <w:u w:val="none"/>
          <w:vertAlign w:val="baseline"/>
        </w:rPr>
        <w:t>After finding this improper,</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the Ninth Circuit declined to "adopt a per se rule that a prosecutor's 'testimony' in the voice of the victim during closing argument violates a defendant's due process rights." </w:t>
      </w:r>
      <w:bookmarkStart w:id="841" w:name="Bookmark_I68THWF028T5250050000400"/>
      <w:bookmarkEnd w:id="841"/>
      <w:hyperlink r:id="rId157" w:history="1">
        <w:r>
          <w:rPr>
            <w:rFonts w:ascii="arial" w:eastAsia="arial" w:hAnsi="arial" w:cs="arial"/>
            <w:b w:val="0"/>
            <w:i/>
            <w:strike w:val="0"/>
            <w:noProof w:val="0"/>
            <w:color w:val="0077CC"/>
            <w:position w:val="0"/>
            <w:sz w:val="20"/>
            <w:u w:val="single"/>
            <w:vertAlign w:val="baseline"/>
          </w:rPr>
          <w:t>Id.</w:t>
        </w:r>
      </w:hyperlink>
      <w:hyperlink r:id="rId157" w:history="1">
        <w:r>
          <w:rPr>
            <w:rFonts w:ascii="arial" w:eastAsia="arial" w:hAnsi="arial" w:cs="arial"/>
            <w:b w:val="0"/>
            <w:i/>
            <w:strike w:val="0"/>
            <w:noProof w:val="0"/>
            <w:color w:val="0077CC"/>
            <w:position w:val="0"/>
            <w:sz w:val="20"/>
            <w:u w:val="single"/>
            <w:vertAlign w:val="baseline"/>
          </w:rPr>
          <w:t xml:space="preserve"> at 713</w:t>
        </w:r>
      </w:hyperlink>
      <w:r>
        <w:rPr>
          <w:rFonts w:ascii="arial" w:eastAsia="arial" w:hAnsi="arial" w:cs="arial"/>
          <w:b w:val="0"/>
          <w:i w:val="0"/>
          <w:strike w:val="0"/>
          <w:noProof w:val="0"/>
          <w:color w:val="000000"/>
          <w:position w:val="0"/>
          <w:sz w:val="20"/>
          <w:u w:val="none"/>
          <w:vertAlign w:val="baseline"/>
        </w:rPr>
        <w:t xml:space="preserve"> ("[I]n a particular case, a prosecutor's brief excursion into a dramatic role could be wholly innocuous.").</w:t>
      </w:r>
    </w:p>
    <w:p>
      <w:pPr>
        <w:keepNext w:val="0"/>
        <w:spacing w:before="240" w:after="0" w:line="260" w:lineRule="atLeast"/>
        <w:ind w:left="0" w:right="0" w:firstLine="0"/>
        <w:jc w:val="both"/>
      </w:pPr>
      <w:bookmarkStart w:id="842" w:name="Bookmark_para_140"/>
      <w:bookmarkEnd w:id="842"/>
      <w:bookmarkStart w:id="843" w:name="Bookmark_I68THWF02HM6720030000400"/>
      <w:bookmarkEnd w:id="843"/>
      <w:r>
        <w:rPr>
          <w:rFonts w:ascii="arial" w:eastAsia="arial" w:hAnsi="arial" w:cs="arial"/>
          <w:b w:val="0"/>
          <w:i w:val="0"/>
          <w:strike w:val="0"/>
          <w:noProof w:val="0"/>
          <w:color w:val="000000"/>
          <w:position w:val="0"/>
          <w:sz w:val="20"/>
          <w:u w:val="none"/>
          <w:vertAlign w:val="baseline"/>
        </w:rPr>
        <w:t xml:space="preserve">The prosecutor's use of Mr. Lake's persona did not "encourag[e] the jury to allow victim sympathy to influence its decision" or "distort[] the record." </w:t>
      </w:r>
      <w:bookmarkStart w:id="844" w:name="Bookmark_I68THWF02HM6720020000400"/>
      <w:bookmarkEnd w:id="844"/>
      <w:hyperlink r:id="rId148" w:history="1">
        <w:r>
          <w:rPr>
            <w:rFonts w:ascii="arial" w:eastAsia="arial" w:hAnsi="arial" w:cs="arial"/>
            <w:b w:val="0"/>
            <w:i/>
            <w:strike w:val="0"/>
            <w:noProof w:val="0"/>
            <w:color w:val="0077CC"/>
            <w:position w:val="0"/>
            <w:sz w:val="20"/>
            <w:u w:val="single"/>
            <w:vertAlign w:val="baseline"/>
          </w:rPr>
          <w:t>Christy</w:t>
        </w:r>
      </w:hyperlink>
      <w:hyperlink r:id="rId148" w:history="1">
        <w:r>
          <w:rPr>
            <w:rFonts w:ascii="arial" w:eastAsia="arial" w:hAnsi="arial" w:cs="arial"/>
            <w:b w:val="0"/>
            <w:i/>
            <w:strike w:val="0"/>
            <w:noProof w:val="0"/>
            <w:color w:val="0077CC"/>
            <w:position w:val="0"/>
            <w:sz w:val="20"/>
            <w:u w:val="single"/>
            <w:vertAlign w:val="baseline"/>
          </w:rPr>
          <w:t xml:space="preserve">, 916 F.3d </w:t>
        </w:r>
      </w:hyperlink>
      <w:hyperlink r:id="rId148" w:history="1">
        <w:r>
          <w:rPr>
            <w:rFonts w:ascii="arial" w:eastAsia="arial" w:hAnsi="arial" w:cs="arial"/>
            <w:b/>
            <w:i/>
            <w:strike w:val="0"/>
            <w:noProof w:val="0"/>
            <w:color w:val="0077CC"/>
            <w:position w:val="0"/>
            <w:sz w:val="20"/>
            <w:u w:val="single"/>
            <w:vertAlign w:val="baseline"/>
          </w:rPr>
          <w:t> [*1320] </w:t>
        </w:r>
      </w:hyperlink>
      <w:hyperlink r:id="rId148" w:history="1">
        <w:r>
          <w:rPr>
            <w:rFonts w:ascii="arial" w:eastAsia="arial" w:hAnsi="arial" w:cs="arial"/>
            <w:b w:val="0"/>
            <w:i/>
            <w:strike w:val="0"/>
            <w:noProof w:val="0"/>
            <w:color w:val="0077CC"/>
            <w:position w:val="0"/>
            <w:sz w:val="20"/>
            <w:u w:val="single"/>
            <w:vertAlign w:val="baseline"/>
          </w:rPr>
          <w:t xml:space="preserve"> at 825</w:t>
        </w:r>
      </w:hyperlink>
      <w:r>
        <w:rPr>
          <w:rFonts w:ascii="arial" w:eastAsia="arial" w:hAnsi="arial" w:cs="arial"/>
          <w:b w:val="0"/>
          <w:i w:val="0"/>
          <w:strike w:val="0"/>
          <w:noProof w:val="0"/>
          <w:color w:val="000000"/>
          <w:position w:val="0"/>
          <w:sz w:val="20"/>
          <w:u w:val="none"/>
          <w:vertAlign w:val="baseline"/>
        </w:rPr>
        <w:t>. Instead, he focused on the factual inferences the jury could draw from the physical evidence derived from Mr. Lake's corpse. ROA, Vol. I at 1350. For example, he discussed the blood spatter patterns showing that Mr. Lake was running away when Mr. Kepler shot him, the forensic analysis showing that Mr. Lake was not holding anything when he died, and the absence of any handgun from the scene of the crime. Although some of these statements used arguably emotional or inflammatory language, they accurately summarized the evidence, and Mr. Kepler has not shown that they were plainly improper.</w:t>
      </w:r>
    </w:p>
    <w:p>
      <w:pPr>
        <w:keepNext w:val="0"/>
        <w:spacing w:before="200" w:after="0" w:line="260" w:lineRule="atLeast"/>
        <w:ind w:left="0" w:right="0" w:firstLine="0"/>
        <w:jc w:val="both"/>
      </w:pPr>
      <w:bookmarkStart w:id="845" w:name="Bookmark_para_141"/>
      <w:bookmarkEnd w:id="845"/>
      <w:r>
        <w:rPr>
          <w:rFonts w:ascii="arial" w:eastAsia="arial" w:hAnsi="arial" w:cs="arial"/>
          <w:b w:val="0"/>
          <w:i w:val="0"/>
          <w:strike w:val="0"/>
          <w:noProof w:val="0"/>
          <w:color w:val="000000"/>
          <w:position w:val="0"/>
          <w:sz w:val="20"/>
          <w:u w:val="none"/>
          <w:vertAlign w:val="baseline"/>
        </w:rPr>
        <w:t>Finally, Mr. Kepler has not shown a reasonable likelihood that the prosecutor's monologue influenced the outcome of the trial. As discussed, the central issue in the case</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was whether Mr. Lake pulled a gun—as Mr. Kepler claimed—or whether he was unarmed. The evidence that Mr. Lake did not have a gun was ample and came from multiple sources, and the prosecutor's comments summarized that evidence.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2) Characterization of expert testimony</w:t>
      </w:r>
    </w:p>
    <w:p>
      <w:pPr>
        <w:keepNext w:val="0"/>
        <w:spacing w:before="200" w:after="0" w:line="260" w:lineRule="atLeast"/>
        <w:ind w:left="0" w:right="0" w:firstLine="0"/>
        <w:jc w:val="both"/>
      </w:pPr>
      <w:bookmarkStart w:id="846" w:name="Bookmark_para_142"/>
      <w:bookmarkEnd w:id="846"/>
      <w:bookmarkStart w:id="847" w:name="Bookmark_I68THWF02HM6720050000400"/>
      <w:bookmarkEnd w:id="847"/>
      <w:r>
        <w:rPr>
          <w:rFonts w:ascii="arial" w:eastAsia="arial" w:hAnsi="arial" w:cs="arial"/>
          <w:b w:val="0"/>
          <w:i w:val="0"/>
          <w:strike w:val="0"/>
          <w:noProof w:val="0"/>
          <w:color w:val="000000"/>
          <w:position w:val="0"/>
          <w:sz w:val="20"/>
          <w:u w:val="none"/>
          <w:vertAlign w:val="baseline"/>
        </w:rPr>
        <w:t xml:space="preserve">The prosecutor did not mischaracterize the expert testimony in his closing argument. Because his comments did not "distort[] the record," they were not improper. </w:t>
      </w:r>
      <w:bookmarkStart w:id="848" w:name="Bookmark_I68THWF02HM6720040000400"/>
      <w:bookmarkEnd w:id="848"/>
      <w:hyperlink r:id="rId148" w:history="1">
        <w:r>
          <w:rPr>
            <w:rFonts w:ascii="arial" w:eastAsia="arial" w:hAnsi="arial" w:cs="arial"/>
            <w:b w:val="0"/>
            <w:i/>
            <w:strike w:val="0"/>
            <w:noProof w:val="0"/>
            <w:color w:val="0077CC"/>
            <w:position w:val="0"/>
            <w:sz w:val="20"/>
            <w:u w:val="single"/>
            <w:vertAlign w:val="baseline"/>
          </w:rPr>
          <w:t>Christy</w:t>
        </w:r>
      </w:hyperlink>
      <w:hyperlink r:id="rId148" w:history="1">
        <w:r>
          <w:rPr>
            <w:rFonts w:ascii="arial" w:eastAsia="arial" w:hAnsi="arial" w:cs="arial"/>
            <w:b w:val="0"/>
            <w:i/>
            <w:strike w:val="0"/>
            <w:noProof w:val="0"/>
            <w:color w:val="0077CC"/>
            <w:position w:val="0"/>
            <w:sz w:val="20"/>
            <w:u w:val="single"/>
            <w:vertAlign w:val="baseline"/>
          </w:rPr>
          <w:t>, 916 F.3d at 825</w:t>
        </w:r>
      </w:hyperlink>
      <w:r>
        <w:rPr>
          <w:rFonts w:ascii="arial" w:eastAsia="arial" w:hAnsi="arial" w:cs="arial"/>
          <w:b w:val="0"/>
          <w:i w:val="0"/>
          <w:strike w:val="0"/>
          <w:noProof w:val="0"/>
          <w:color w:val="000000"/>
          <w:position w:val="0"/>
          <w:sz w:val="20"/>
          <w:u w:val="none"/>
          <w:vertAlign w:val="baseline"/>
        </w:rPr>
        <w:t xml:space="preserve">. The prosecutor summarized expert testimony showing the absence of any DNA or fingerprint evidence tying Mr. Lake to the gun found in the trashcan. He then said, "What the professionals told you in sum is, that Jeremey Lake did not have a gun." ROA, Vol. I at 1350. </w:t>
      </w:r>
      <w:bookmarkStart w:id="849" w:name="Bookmark_I68THWF02D6N7X0020000400"/>
      <w:bookmarkEnd w:id="849"/>
      <w:r>
        <w:rPr>
          <w:rFonts w:ascii="arial" w:eastAsia="arial" w:hAnsi="arial" w:cs="arial"/>
          <w:b w:val="0"/>
          <w:i w:val="0"/>
          <w:strike w:val="0"/>
          <w:noProof w:val="0"/>
          <w:color w:val="000000"/>
          <w:position w:val="0"/>
          <w:sz w:val="20"/>
          <w:u w:val="none"/>
          <w:vertAlign w:val="baseline"/>
        </w:rPr>
        <w:t xml:space="preserve">Mr. Kepler claims that "no 'professional' testified that 'Jeremey Lake did not have a gun.'" Aplt. Br. at 32. But in context, the prosecutor was asking the jury to draw the reasonable inference that Mr. Lake did not have a gun from the absence of evidence connecting him to the gun discovered in the police trashcan. </w:t>
      </w:r>
      <w:r>
        <w:rPr>
          <w:rFonts w:ascii="arial" w:eastAsia="arial" w:hAnsi="arial" w:cs="arial"/>
          <w:b w:val="0"/>
          <w:i/>
          <w:strike w:val="0"/>
          <w:noProof w:val="0"/>
          <w:color w:val="000000"/>
          <w:position w:val="0"/>
          <w:sz w:val="20"/>
          <w:u w:val="none"/>
          <w:vertAlign w:val="baseline"/>
        </w:rPr>
        <w:t xml:space="preserve">See </w:t>
      </w:r>
      <w:bookmarkStart w:id="850" w:name="Bookmark_I68THWF02D6N7X0010000400"/>
      <w:bookmarkEnd w:id="850"/>
      <w:hyperlink r:id="rId150" w:history="1">
        <w:r>
          <w:rPr>
            <w:rFonts w:ascii="arial" w:eastAsia="arial" w:hAnsi="arial" w:cs="arial"/>
            <w:b w:val="0"/>
            <w:i/>
            <w:strike w:val="0"/>
            <w:noProof w:val="0"/>
            <w:color w:val="0077CC"/>
            <w:position w:val="0"/>
            <w:sz w:val="20"/>
            <w:u w:val="single"/>
            <w:vertAlign w:val="baseline"/>
          </w:rPr>
          <w:t>Hammers</w:t>
        </w:r>
      </w:hyperlink>
      <w:hyperlink r:id="rId150" w:history="1">
        <w:r>
          <w:rPr>
            <w:rFonts w:ascii="arial" w:eastAsia="arial" w:hAnsi="arial" w:cs="arial"/>
            <w:b w:val="0"/>
            <w:i/>
            <w:strike w:val="0"/>
            <w:noProof w:val="0"/>
            <w:color w:val="0077CC"/>
            <w:position w:val="0"/>
            <w:sz w:val="20"/>
            <w:u w:val="single"/>
            <w:vertAlign w:val="baseline"/>
          </w:rPr>
          <w:t>, 942 F.3d at 1016</w:t>
        </w:r>
      </w:hyperlink>
      <w:r>
        <w:rPr>
          <w:rFonts w:ascii="arial" w:eastAsia="arial" w:hAnsi="arial" w:cs="arial"/>
          <w:b w:val="0"/>
          <w:i w:val="0"/>
          <w:strike w:val="0"/>
          <w:noProof w:val="0"/>
          <w:color w:val="000000"/>
          <w:position w:val="0"/>
          <w:sz w:val="20"/>
          <w:u w:val="none"/>
          <w:vertAlign w:val="baseline"/>
        </w:rPr>
        <w:t xml:space="preserve"> (prosecutors are "entitled to a reasonable amount of latitude in drawing inferences from the evidence during closing arguments" (quotations omitted)). At the very least, Mr. Kepler has</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not shown the prosecutor's comments were plainly improper.</w:t>
      </w:r>
    </w:p>
    <w:p>
      <w:pPr>
        <w:keepNext w:val="0"/>
        <w:spacing w:before="200" w:after="0" w:line="260" w:lineRule="atLeast"/>
        <w:ind w:left="0" w:right="0" w:firstLine="0"/>
        <w:jc w:val="both"/>
      </w:pPr>
      <w:bookmarkStart w:id="851" w:name="Bookmark_para_143"/>
      <w:bookmarkEnd w:id="851"/>
      <w:r>
        <w:rPr>
          <w:rFonts w:ascii="arial" w:eastAsia="arial" w:hAnsi="arial" w:cs="arial"/>
          <w:b w:val="0"/>
          <w:i w:val="0"/>
          <w:strike w:val="0"/>
          <w:noProof w:val="0"/>
          <w:color w:val="000000"/>
          <w:position w:val="0"/>
          <w:sz w:val="20"/>
          <w:u w:val="none"/>
          <w:vertAlign w:val="baseline"/>
        </w:rPr>
        <w:t>Further, as noted, extensive evidence supported the Government's position that Mr. Lake did not have a gun, let alone the chrome handgun described by Mr. Kepler. Mr. Kepler has therefore failed to show a reasonable likelihood that the prosecutor's statements changed the outcome.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D. </w:t>
      </w:r>
      <w:r>
        <w:rPr>
          <w:rFonts w:ascii="arial" w:eastAsia="arial" w:hAnsi="arial" w:cs="arial"/>
          <w:b/>
          <w:i/>
          <w:strike w:val="0"/>
          <w:noProof w:val="0"/>
          <w:color w:val="000000"/>
          <w:position w:val="0"/>
          <w:sz w:val="20"/>
          <w:u w:val="none"/>
          <w:vertAlign w:val="baseline"/>
        </w:rPr>
        <w:t>No Cumulative Error</w:t>
      </w:r>
    </w:p>
    <w:p>
      <w:pPr>
        <w:keepNext w:val="0"/>
        <w:spacing w:before="200" w:after="0" w:line="260" w:lineRule="atLeast"/>
        <w:ind w:left="0" w:right="0" w:firstLine="0"/>
        <w:jc w:val="both"/>
      </w:pPr>
      <w:bookmarkStart w:id="852" w:name="Bookmark_para_144"/>
      <w:bookmarkEnd w:id="852"/>
      <w:r>
        <w:rPr>
          <w:rFonts w:ascii="arial" w:eastAsia="arial" w:hAnsi="arial" w:cs="arial"/>
          <w:b w:val="0"/>
          <w:i w:val="0"/>
          <w:strike w:val="0"/>
          <w:noProof w:val="0"/>
          <w:color w:val="000000"/>
          <w:position w:val="0"/>
          <w:sz w:val="20"/>
          <w:u w:val="none"/>
          <w:vertAlign w:val="baseline"/>
        </w:rPr>
        <w:t xml:space="preserve">Mr. Kepler contends that the cumulative effect of the errors he identifies rendered his trial unfair. Aplt. Br. at 49-51. </w:t>
      </w:r>
      <w:bookmarkStart w:id="853" w:name="Bookmark_LNHNREFclscc42"/>
      <w:bookmarkEnd w:id="853"/>
      <w:hyperlink r:id="rId158" w:history="1">
        <w:r>
          <w:rPr>
            <w:rFonts w:ascii="arial" w:eastAsia="arial" w:hAnsi="arial" w:cs="arial"/>
            <w:b/>
            <w:i/>
            <w:strike w:val="0"/>
            <w:noProof w:val="0"/>
            <w:color w:val="0077CC"/>
            <w:position w:val="0"/>
            <w:sz w:val="20"/>
            <w:u w:val="single"/>
            <w:vertAlign w:val="baseline"/>
          </w:rPr>
          <w:t>HN42</w:t>
        </w:r>
      </w:hyperlink>
      <w:r>
        <w:rPr>
          <w:rFonts w:ascii="arial" w:eastAsia="arial" w:hAnsi="arial" w:cs="arial"/>
          <w:b w:val="0"/>
          <w:i w:val="0"/>
          <w:strike w:val="0"/>
          <w:noProof w:val="0"/>
          <w:color w:val="000000"/>
          <w:position w:val="0"/>
          <w:sz w:val="20"/>
          <w:u w:val="none"/>
          <w:vertAlign w:val="baseline"/>
        </w:rPr>
        <w:t>[</w:t>
      </w:r>
      <w:hyperlink w:anchor="Bookmark_clscc42" w:history="1">
        <w:r>
          <w:pict>
            <v:shape id="_x0000_i1112" type="#_x0000_t75" style="width:10.5pt;height:10.5pt">
              <v:imagedata r:id="rId58" o:title=""/>
            </v:shape>
          </w:pict>
        </w:r>
      </w:hyperlink>
      <w:r>
        <w:rPr>
          <w:rFonts w:ascii="arial" w:eastAsia="arial" w:hAnsi="arial" w:cs="arial"/>
          <w:b w:val="0"/>
          <w:i w:val="0"/>
          <w:strike w:val="0"/>
          <w:noProof w:val="0"/>
          <w:color w:val="000000"/>
          <w:position w:val="0"/>
          <w:sz w:val="20"/>
          <w:u w:val="none"/>
          <w:vertAlign w:val="baseline"/>
        </w:rPr>
        <w:t>] When an appellant presents a mix of preserved and unpreserved errors on appeal, we proceed with the cumulative error analysis as follows:</w:t>
      </w:r>
    </w:p>
    <w:p>
      <w:pPr>
        <w:keepNext w:val="0"/>
        <w:spacing w:after="0" w:line="260" w:lineRule="atLeast"/>
        <w:ind w:left="400" w:right="0" w:firstLine="0"/>
        <w:jc w:val="both"/>
      </w:pPr>
      <w:bookmarkStart w:id="854" w:name="Bookmark_para_145"/>
      <w:bookmarkEnd w:id="854"/>
      <w:r>
        <w:rPr>
          <w:rFonts w:ascii="arial" w:eastAsia="arial" w:hAnsi="arial" w:cs="arial"/>
          <w:b w:val="0"/>
          <w:i w:val="0"/>
          <w:strike w:val="0"/>
          <w:noProof w:val="0"/>
          <w:color w:val="000000"/>
          <w:position w:val="0"/>
          <w:sz w:val="20"/>
          <w:u w:val="none"/>
          <w:vertAlign w:val="baseline"/>
        </w:rPr>
        <w:t xml:space="preserve">First, the preserved errors should be considered as a group under harmless-error review. If, cumulatively, they are not harmless, reversal is required. </w:t>
      </w:r>
      <w:bookmarkStart w:id="855" w:name="Bookmark_I68THWF02D6N7X0040000400"/>
      <w:bookmarkEnd w:id="855"/>
      <w:r>
        <w:rPr>
          <w:rFonts w:ascii="arial" w:eastAsia="arial" w:hAnsi="arial" w:cs="arial"/>
          <w:b w:val="0"/>
          <w:i w:val="0"/>
          <w:strike w:val="0"/>
          <w:noProof w:val="0"/>
          <w:color w:val="000000"/>
          <w:position w:val="0"/>
          <w:sz w:val="20"/>
          <w:u w:val="none"/>
          <w:vertAlign w:val="baseline"/>
        </w:rPr>
        <w:t>If, however, they are cumulatively harmless, the court should consider whether those preserved errors, when considered in conjunction with the unpreserved errors, are sufficient to overcome the hurdles necessary to establish plain error. In other words, the prejudice from the unpreserved error is examined in light of any preserved error that may have occurred.</w:t>
      </w:r>
    </w:p>
    <w:p>
      <w:pPr>
        <w:keepNext w:val="0"/>
        <w:spacing w:before="200" w:after="0" w:line="260" w:lineRule="atLeast"/>
        <w:ind w:left="0" w:right="0" w:firstLine="0"/>
        <w:jc w:val="both"/>
      </w:pPr>
      <w:bookmarkStart w:id="856" w:name="Bookmark_I68THWF02D6N7X0040000400_2"/>
      <w:bookmarkEnd w:id="856"/>
      <w:bookmarkStart w:id="857" w:name="Bookmark_I68THWF128T5270010000400"/>
      <w:bookmarkEnd w:id="857"/>
      <w:bookmarkStart w:id="858" w:name="Bookmark_I68THWF02D6N7X0030000400"/>
      <w:bookmarkEnd w:id="858"/>
      <w:hyperlink r:id="rId159" w:history="1">
        <w:r>
          <w:rPr>
            <w:rFonts w:ascii="arial" w:eastAsia="arial" w:hAnsi="arial" w:cs="arial"/>
            <w:b w:val="0"/>
            <w:i/>
            <w:strike w:val="0"/>
            <w:color w:val="0077CC"/>
            <w:sz w:val="20"/>
            <w:u w:val="single"/>
            <w:vertAlign w:val="baseline"/>
          </w:rPr>
          <w:t>United States v. Caraway</w:t>
        </w:r>
      </w:hyperlink>
      <w:hyperlink r:id="rId159" w:history="1">
        <w:r>
          <w:rPr>
            <w:rFonts w:ascii="arial" w:eastAsia="arial" w:hAnsi="arial" w:cs="arial"/>
            <w:b w:val="0"/>
            <w:i/>
            <w:strike w:val="0"/>
            <w:color w:val="0077CC"/>
            <w:sz w:val="20"/>
            <w:u w:val="single"/>
            <w:vertAlign w:val="baseline"/>
          </w:rPr>
          <w:t>, 534 F.3d 1290, 1302 (10th Cir. 2008)</w:t>
        </w:r>
      </w:hyperlink>
      <w:r>
        <w:rPr>
          <w:rFonts w:ascii="arial" w:eastAsia="arial" w:hAnsi="arial" w:cs="arial"/>
          <w:b w:val="0"/>
          <w:i w:val="0"/>
          <w:strike w:val="0"/>
          <w:noProof w:val="0"/>
          <w:color w:val="000000"/>
          <w:position w:val="0"/>
          <w:sz w:val="20"/>
          <w:u w:val="none"/>
          <w:vertAlign w:val="baseline"/>
        </w:rPr>
        <w:t xml:space="preserve">. </w:t>
      </w:r>
      <w:bookmarkStart w:id="859" w:name="Bookmark_I68THWF128T5270010000400_2"/>
      <w:bookmarkEnd w:id="859"/>
      <w:r>
        <w:rPr>
          <w:rFonts w:ascii="arial" w:eastAsia="arial" w:hAnsi="arial" w:cs="arial"/>
          <w:b w:val="0"/>
          <w:i w:val="0"/>
          <w:strike w:val="0"/>
          <w:noProof w:val="0"/>
          <w:color w:val="000000"/>
          <w:position w:val="0"/>
          <w:sz w:val="20"/>
          <w:u w:val="none"/>
          <w:vertAlign w:val="baseline"/>
        </w:rPr>
        <w:t>If we dispose of an unpreserved error on the second prong of plain</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error review—that is, we decide the error was not "plain"—then it does not factor into the cumulative error analysis. </w:t>
      </w:r>
      <w:bookmarkStart w:id="860" w:name="Bookmark_I68THWF02D6N7X0050000400"/>
      <w:bookmarkEnd w:id="860"/>
      <w:hyperlink r:id="rId160" w:history="1">
        <w:r>
          <w:rPr>
            <w:rFonts w:ascii="arial" w:eastAsia="arial" w:hAnsi="arial" w:cs="arial"/>
            <w:b w:val="0"/>
            <w:i/>
            <w:strike w:val="0"/>
            <w:noProof w:val="0"/>
            <w:color w:val="0077CC"/>
            <w:position w:val="0"/>
            <w:sz w:val="20"/>
            <w:u w:val="single"/>
            <w:vertAlign w:val="baseline"/>
          </w:rPr>
          <w:t>United States v. Cristerna-Gonzalez</w:t>
        </w:r>
      </w:hyperlink>
      <w:hyperlink r:id="rId160" w:history="1">
        <w:r>
          <w:rPr>
            <w:rFonts w:ascii="arial" w:eastAsia="arial" w:hAnsi="arial" w:cs="arial"/>
            <w:b w:val="0"/>
            <w:i/>
            <w:strike w:val="0"/>
            <w:noProof w:val="0"/>
            <w:color w:val="0077CC"/>
            <w:position w:val="0"/>
            <w:sz w:val="20"/>
            <w:u w:val="single"/>
            <w:vertAlign w:val="baseline"/>
          </w:rPr>
          <w:t>, 962 F.3d 1253, 1268 (10th Cir. 2020)</w:t>
        </w:r>
      </w:hyperlink>
      <w:r>
        <w:rPr>
          <w:rFonts w:ascii="arial" w:eastAsia="arial" w:hAnsi="arial" w:cs="arial"/>
          <w:b w:val="0"/>
          <w:i w:val="0"/>
          <w:strike w:val="0"/>
          <w:noProof w:val="0"/>
          <w:color w:val="000000"/>
          <w:position w:val="0"/>
          <w:sz w:val="20"/>
          <w:u w:val="none"/>
          <w:vertAlign w:val="baseline"/>
        </w:rPr>
        <w:t xml:space="preserve"> (where "we disposed of [an asserted error] on the ground that any error was not plain," that </w:t>
      </w:r>
      <w:r>
        <w:rPr>
          <w:rFonts w:ascii="arial" w:eastAsia="arial" w:hAnsi="arial" w:cs="arial"/>
          <w:b/>
          <w:i w:val="0"/>
          <w:strike w:val="0"/>
          <w:noProof w:val="0"/>
          <w:color w:val="000000"/>
          <w:position w:val="0"/>
          <w:sz w:val="20"/>
          <w:u w:val="none"/>
          <w:vertAlign w:val="baseline"/>
        </w:rPr>
        <w:t> [*1321] </w:t>
      </w:r>
      <w:r>
        <w:rPr>
          <w:rFonts w:ascii="arial" w:eastAsia="arial" w:hAnsi="arial" w:cs="arial"/>
          <w:b w:val="0"/>
          <w:i w:val="0"/>
          <w:strike w:val="0"/>
          <w:noProof w:val="0"/>
          <w:color w:val="000000"/>
          <w:position w:val="0"/>
          <w:sz w:val="20"/>
          <w:u w:val="none"/>
          <w:vertAlign w:val="baseline"/>
        </w:rPr>
        <w:t xml:space="preserve"> error did "not factor into the cumulative-prejudice analysis").</w:t>
      </w:r>
    </w:p>
    <w:p>
      <w:pPr>
        <w:keepNext w:val="0"/>
        <w:spacing w:before="200" w:after="0" w:line="260" w:lineRule="atLeast"/>
        <w:ind w:left="0" w:right="0" w:firstLine="0"/>
        <w:jc w:val="both"/>
      </w:pPr>
      <w:bookmarkStart w:id="861" w:name="Bookmark_para_146"/>
      <w:bookmarkEnd w:id="861"/>
      <w:r>
        <w:rPr>
          <w:rFonts w:ascii="arial" w:eastAsia="arial" w:hAnsi="arial" w:cs="arial"/>
          <w:b w:val="0"/>
          <w:i w:val="0"/>
          <w:strike w:val="0"/>
          <w:noProof w:val="0"/>
          <w:color w:val="000000"/>
          <w:position w:val="0"/>
          <w:sz w:val="20"/>
          <w:u w:val="none"/>
          <w:vertAlign w:val="baseline"/>
        </w:rPr>
        <w:t>Here, Mr. Kepler argued one preserved error (his claim that second-degree murder is not categorically a crime of violence) and two unpreserved errors (his arguments about the malice instruction and the alleged prosecutorial misconduct). Because we hold that the district court did not err in finding second-degree murder is a crime of violence and that Mr. Kepler's remaining arguments fail on prong two of the plain error analysis, there was no cumulative error.</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i w:val="0"/>
          <w:strike w:val="0"/>
          <w:noProof w:val="0"/>
          <w:color w:val="000000"/>
          <w:position w:val="0"/>
          <w:sz w:val="20"/>
          <w:u w:val="none"/>
          <w:vertAlign w:val="baseline"/>
        </w:rPr>
        <w:t>CONCLUSION</w:t>
      </w:r>
    </w:p>
    <w:p>
      <w:pPr>
        <w:keepNext w:val="0"/>
        <w:spacing w:before="200" w:after="0" w:line="260" w:lineRule="atLeast"/>
        <w:ind w:left="0" w:right="0" w:firstLine="0"/>
        <w:jc w:val="both"/>
      </w:pPr>
      <w:bookmarkStart w:id="862" w:name="Bookmark_para_147"/>
      <w:bookmarkEnd w:id="862"/>
      <w:r>
        <w:rPr>
          <w:rFonts w:ascii="arial" w:eastAsia="arial" w:hAnsi="arial" w:cs="arial"/>
          <w:b w:val="0"/>
          <w:i w:val="0"/>
          <w:strike w:val="0"/>
          <w:noProof w:val="0"/>
          <w:color w:val="000000"/>
          <w:position w:val="0"/>
          <w:sz w:val="20"/>
          <w:u w:val="none"/>
          <w:vertAlign w:val="baseline"/>
        </w:rPr>
        <w:t>We affirm the district court.</w:t>
      </w:r>
    </w:p>
    <w:p/>
    <w:p>
      <w:pPr>
        <w:ind w:left="200"/>
      </w:pPr>
      <w:r>
        <w:br/>
      </w:r>
      <w:r>
        <w:pict>
          <v:line id="_x0000_s1113"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6" w:name="Bookmark_fnpara_1"/>
      <w:bookmarkEnd w:id="96"/>
      <w:bookmarkStart w:id="97" w:name="Bookmark_I68THWDB2N1R060020000400"/>
      <w:bookmarkEnd w:id="97"/>
      <w:r>
        <w:rPr>
          <w:rFonts w:ascii="arial" w:eastAsia="arial" w:hAnsi="arial" w:cs="arial"/>
          <w:b w:val="0"/>
          <w:i w:val="0"/>
          <w:strike w:val="0"/>
          <w:noProof w:val="0"/>
          <w:color w:val="000000"/>
          <w:position w:val="0"/>
          <w:sz w:val="18"/>
          <w:u w:val="none"/>
          <w:vertAlign w:val="baseline"/>
        </w:rPr>
        <w:t xml:space="preserve">This factual summary derives from the evidence presented at trial, stated in the light most favorable to the jury's verdict. </w:t>
      </w:r>
      <w:r>
        <w:rPr>
          <w:rFonts w:ascii="arial" w:eastAsia="arial" w:hAnsi="arial" w:cs="arial"/>
          <w:b w:val="0"/>
          <w:i/>
          <w:strike w:val="0"/>
          <w:noProof w:val="0"/>
          <w:color w:val="000000"/>
          <w:position w:val="0"/>
          <w:sz w:val="18"/>
          <w:u w:val="none"/>
          <w:vertAlign w:val="baseline"/>
        </w:rPr>
        <w:t xml:space="preserve">See </w:t>
      </w:r>
      <w:bookmarkStart w:id="98" w:name="Bookmark_I68THWDB2N1R060010000400"/>
      <w:bookmarkEnd w:id="98"/>
      <w:hyperlink r:id="rId1" w:history="1">
        <w:r>
          <w:rPr>
            <w:rFonts w:ascii="arial" w:eastAsia="arial" w:hAnsi="arial" w:cs="arial"/>
            <w:b w:val="0"/>
            <w:i/>
            <w:strike w:val="0"/>
            <w:noProof w:val="0"/>
            <w:color w:val="0077CC"/>
            <w:position w:val="0"/>
            <w:sz w:val="18"/>
            <w:u w:val="single"/>
            <w:vertAlign w:val="baseline"/>
          </w:rPr>
          <w:t>United States v. Kaspereit</w:t>
        </w:r>
      </w:hyperlink>
      <w:hyperlink r:id="rId1" w:history="1">
        <w:r>
          <w:rPr>
            <w:rFonts w:ascii="arial" w:eastAsia="arial" w:hAnsi="arial" w:cs="arial"/>
            <w:b w:val="0"/>
            <w:i/>
            <w:strike w:val="0"/>
            <w:noProof w:val="0"/>
            <w:color w:val="0077CC"/>
            <w:position w:val="0"/>
            <w:sz w:val="18"/>
            <w:u w:val="single"/>
            <w:vertAlign w:val="baseline"/>
          </w:rPr>
          <w:t>, 994 F.3d 1202, 1207 (10th Cir. 2021)</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0" w:name="Bookmark_fnpara_2"/>
      <w:bookmarkEnd w:id="100"/>
      <w:r>
        <w:rPr>
          <w:rFonts w:ascii="arial" w:eastAsia="arial" w:hAnsi="arial" w:cs="arial"/>
          <w:b w:val="0"/>
          <w:i w:val="0"/>
          <w:strike w:val="0"/>
          <w:noProof w:val="0"/>
          <w:color w:val="000000"/>
          <w:position w:val="0"/>
          <w:sz w:val="18"/>
          <w:u w:val="none"/>
          <w:vertAlign w:val="baseline"/>
        </w:rPr>
        <w:t>For clarity, we refer to Gina and Lisa Kepler as "Gina" and "Lisa."</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11" w:name="Bookmark_fnpara_3"/>
      <w:bookmarkEnd w:id="111"/>
      <w:r>
        <w:rPr>
          <w:rFonts w:ascii="arial" w:eastAsia="arial" w:hAnsi="arial" w:cs="arial"/>
          <w:b w:val="0"/>
          <w:i w:val="0"/>
          <w:strike w:val="0"/>
          <w:noProof w:val="0"/>
          <w:color w:val="000000"/>
          <w:position w:val="0"/>
          <w:sz w:val="18"/>
          <w:u w:val="none"/>
          <w:vertAlign w:val="baseline"/>
        </w:rPr>
        <w:t xml:space="preserve">The "mens rea" is "[t]he state of mind that the prosecution, to secure a conviction, must prove that a defendant had when committing a crime." </w:t>
      </w:r>
      <w:r>
        <w:rPr>
          <w:rFonts w:ascii="arial" w:eastAsia="arial" w:hAnsi="arial" w:cs="arial"/>
          <w:b w:val="0"/>
          <w:i/>
          <w:strike w:val="0"/>
          <w:noProof w:val="0"/>
          <w:color w:val="000000"/>
          <w:position w:val="0"/>
          <w:sz w:val="18"/>
          <w:u w:val="none"/>
          <w:vertAlign w:val="baseline"/>
        </w:rPr>
        <w:t>Mens Rea</w:t>
      </w:r>
      <w:r>
        <w:rPr>
          <w:rFonts w:ascii="arial" w:eastAsia="arial" w:hAnsi="arial" w:cs="arial"/>
          <w:b w:val="0"/>
          <w:i w:val="0"/>
          <w:strike w:val="0"/>
          <w:noProof w:val="0"/>
          <w:color w:val="000000"/>
          <w:position w:val="0"/>
          <w:sz w:val="18"/>
          <w:u w:val="none"/>
          <w:vertAlign w:val="baseline"/>
        </w:rPr>
        <w:t>, Black's Law Dictionary (11th ed. 2019).</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21" w:name="Bookmark_fnpara_4"/>
      <w:bookmarkEnd w:id="121"/>
      <w:r>
        <w:rPr>
          <w:rFonts w:ascii="arial" w:eastAsia="arial" w:hAnsi="arial" w:cs="arial"/>
          <w:b w:val="0"/>
          <w:i w:val="0"/>
          <w:strike w:val="0"/>
          <w:noProof w:val="0"/>
          <w:color w:val="000000"/>
          <w:position w:val="0"/>
          <w:sz w:val="18"/>
          <w:u w:val="none"/>
          <w:vertAlign w:val="baseline"/>
        </w:rPr>
        <w:t xml:space="preserve">We have held that </w:t>
      </w:r>
      <w:hyperlink r:id="rId2" w:history="1">
        <w:r>
          <w:rPr>
            <w:rFonts w:ascii="arial" w:eastAsia="arial" w:hAnsi="arial" w:cs="arial"/>
            <w:b w:val="0"/>
            <w:i/>
            <w:strike w:val="0"/>
            <w:noProof w:val="0"/>
            <w:color w:val="0077CC"/>
            <w:position w:val="0"/>
            <w:sz w:val="18"/>
            <w:u w:val="single"/>
            <w:vertAlign w:val="baseline"/>
          </w:rPr>
          <w:t>§ 924(j)(1)</w:t>
        </w:r>
      </w:hyperlink>
      <w:r>
        <w:rPr>
          <w:rFonts w:ascii="arial" w:eastAsia="arial" w:hAnsi="arial" w:cs="arial"/>
          <w:b w:val="0"/>
          <w:i w:val="0"/>
          <w:strike w:val="0"/>
          <w:noProof w:val="0"/>
          <w:color w:val="000000"/>
          <w:position w:val="0"/>
          <w:sz w:val="18"/>
          <w:u w:val="none"/>
          <w:vertAlign w:val="baseline"/>
        </w:rPr>
        <w:t xml:space="preserve"> is a discrete offense. </w:t>
      </w:r>
      <w:bookmarkStart w:id="122" w:name="Bookmark_I68THWDB2SF8TF0020000400"/>
      <w:bookmarkEnd w:id="122"/>
      <w:hyperlink r:id="rId3" w:history="1">
        <w:r>
          <w:rPr>
            <w:rFonts w:ascii="arial" w:eastAsia="arial" w:hAnsi="arial" w:cs="arial"/>
            <w:b w:val="0"/>
            <w:i/>
            <w:strike w:val="0"/>
            <w:noProof w:val="0"/>
            <w:color w:val="0077CC"/>
            <w:position w:val="0"/>
            <w:sz w:val="18"/>
            <w:u w:val="single"/>
            <w:vertAlign w:val="baseline"/>
          </w:rPr>
          <w:t>United States v. Melgar-Cabrera</w:t>
        </w:r>
      </w:hyperlink>
      <w:hyperlink r:id="rId3" w:history="1">
        <w:r>
          <w:rPr>
            <w:rFonts w:ascii="arial" w:eastAsia="arial" w:hAnsi="arial" w:cs="arial"/>
            <w:b w:val="0"/>
            <w:i/>
            <w:strike w:val="0"/>
            <w:noProof w:val="0"/>
            <w:color w:val="0077CC"/>
            <w:position w:val="0"/>
            <w:sz w:val="18"/>
            <w:u w:val="single"/>
            <w:vertAlign w:val="baseline"/>
          </w:rPr>
          <w:t>, 892 F.3d 1053, 1060 (10th Cir. 2018)</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126" w:name="Bookmark_fnpara_5"/>
      <w:bookmarkEnd w:id="126"/>
      <w:hyperlink r:id="rId2" w:history="1">
        <w:r>
          <w:rPr>
            <w:rFonts w:ascii="arial" w:eastAsia="arial" w:hAnsi="arial" w:cs="arial"/>
            <w:b w:val="0"/>
            <w:i/>
            <w:strike w:val="0"/>
            <w:noProof w:val="0"/>
            <w:color w:val="0077CC"/>
            <w:position w:val="0"/>
            <w:sz w:val="18"/>
            <w:u w:val="single"/>
            <w:vertAlign w:val="baseline"/>
          </w:rPr>
          <w:t>Section 924(c)(3)(B)</w:t>
        </w:r>
      </w:hyperlink>
      <w:r>
        <w:rPr>
          <w:rFonts w:ascii="arial" w:eastAsia="arial" w:hAnsi="arial" w:cs="arial"/>
          <w:b w:val="0"/>
          <w:i w:val="0"/>
          <w:strike w:val="0"/>
          <w:noProof w:val="0"/>
          <w:color w:val="000000"/>
          <w:position w:val="0"/>
          <w:sz w:val="18"/>
          <w:u w:val="none"/>
          <w:vertAlign w:val="baseline"/>
        </w:rPr>
        <w:t xml:space="preserve">, the "residual clause," also defines "crime of violence," but the Supreme Court struck it down as unconstitutionally vague. </w:t>
      </w:r>
      <w:r>
        <w:rPr>
          <w:rFonts w:ascii="arial" w:eastAsia="arial" w:hAnsi="arial" w:cs="arial"/>
          <w:b w:val="0"/>
          <w:i/>
          <w:strike w:val="0"/>
          <w:noProof w:val="0"/>
          <w:color w:val="000000"/>
          <w:position w:val="0"/>
          <w:sz w:val="18"/>
          <w:u w:val="none"/>
          <w:vertAlign w:val="baseline"/>
        </w:rPr>
        <w:t xml:space="preserve">See </w:t>
      </w:r>
      <w:bookmarkStart w:id="127" w:name="Bookmark_I68THWDB2SF8TF0040000400"/>
      <w:bookmarkEnd w:id="127"/>
      <w:hyperlink r:id="rId4" w:history="1">
        <w:r>
          <w:rPr>
            <w:rFonts w:ascii="arial" w:eastAsia="arial" w:hAnsi="arial" w:cs="arial"/>
            <w:b w:val="0"/>
            <w:i/>
            <w:strike w:val="0"/>
            <w:noProof w:val="0"/>
            <w:color w:val="0077CC"/>
            <w:position w:val="0"/>
            <w:sz w:val="18"/>
            <w:u w:val="single"/>
            <w:vertAlign w:val="baseline"/>
          </w:rPr>
          <w:t>United States v. Davis</w:t>
        </w:r>
      </w:hyperlink>
      <w:hyperlink r:id="rId4" w:history="1">
        <w:r>
          <w:rPr>
            <w:rFonts w:ascii="arial" w:eastAsia="arial" w:hAnsi="arial" w:cs="arial"/>
            <w:b w:val="0"/>
            <w:i/>
            <w:strike w:val="0"/>
            <w:noProof w:val="0"/>
            <w:color w:val="0077CC"/>
            <w:position w:val="0"/>
            <w:sz w:val="18"/>
            <w:u w:val="single"/>
            <w:vertAlign w:val="baseline"/>
          </w:rPr>
          <w:t>, 139 S. Ct. 2319, 2324, 204 L. Ed. 2d 757 (2019)</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131" w:name="Bookmark_fnpara_6"/>
      <w:bookmarkEnd w:id="131"/>
      <w:r>
        <w:rPr>
          <w:rFonts w:ascii="arial" w:eastAsia="arial" w:hAnsi="arial" w:cs="arial"/>
          <w:b w:val="0"/>
          <w:i w:val="0"/>
          <w:strike w:val="0"/>
          <w:noProof w:val="0"/>
          <w:color w:val="000000"/>
          <w:position w:val="0"/>
          <w:sz w:val="18"/>
          <w:u w:val="none"/>
          <w:vertAlign w:val="baseline"/>
        </w:rPr>
        <w:t>As the district court recounted:</w:t>
      </w:r>
    </w:p>
    <w:p>
      <w:pPr>
        <w:keepNext w:val="0"/>
        <w:spacing w:before="200" w:after="0" w:line="240" w:lineRule="atLeast"/>
        <w:ind w:left="400" w:right="0" w:firstLine="0"/>
        <w:jc w:val="both"/>
      </w:pPr>
      <w:bookmarkStart w:id="132" w:name="Bookmark_para_19"/>
      <w:bookmarkEnd w:id="132"/>
      <w:r>
        <w:rPr>
          <w:rFonts w:ascii="arial" w:eastAsia="arial" w:hAnsi="arial" w:cs="arial"/>
          <w:b w:val="0"/>
          <w:i w:val="0"/>
          <w:strike w:val="0"/>
          <w:noProof w:val="0"/>
          <w:color w:val="000000"/>
          <w:position w:val="0"/>
          <w:sz w:val="18"/>
          <w:u w:val="none"/>
          <w:vertAlign w:val="baseline"/>
        </w:rPr>
        <w:t>Mr. Kepler was tried four times in state court. In the first trial, in November 2016, the jury convicted Mr. Kepler of two counts of reckless conduct with a firearm, but declared itself hung with respect to the murder charge. The second trial, which occurred in February 2017, resulted in a hung jury as to murder in the first degree. The third trial, which occurred in June and July 2017, also resulted in a hung jury as to the murder count. In October of 2017, the fourth jury convicted Mr. Kepler of the lesser-included</w:t>
      </w:r>
      <w:r>
        <w:rPr>
          <w:rFonts w:ascii="arial" w:eastAsia="arial" w:hAnsi="arial" w:cs="arial"/>
          <w:b/>
          <w:i w:val="0"/>
          <w:strike w:val="0"/>
          <w:noProof w:val="0"/>
          <w:color w:val="000000"/>
          <w:position w:val="0"/>
          <w:sz w:val="18"/>
          <w:u w:val="none"/>
          <w:vertAlign w:val="baseline"/>
        </w:rPr>
        <w:t> [**7] </w:t>
      </w:r>
      <w:r>
        <w:rPr>
          <w:rFonts w:ascii="arial" w:eastAsia="arial" w:hAnsi="arial" w:cs="arial"/>
          <w:b w:val="0"/>
          <w:i w:val="0"/>
          <w:strike w:val="0"/>
          <w:noProof w:val="0"/>
          <w:color w:val="000000"/>
          <w:position w:val="0"/>
          <w:sz w:val="18"/>
          <w:u w:val="none"/>
          <w:vertAlign w:val="baseline"/>
        </w:rPr>
        <w:t xml:space="preserve"> offense manslaughter in the first degree—heat of passion and sentenced him to fifteen years imprisonment. </w:t>
      </w:r>
      <w:bookmarkStart w:id="133" w:name="Bookmark_I68THWDC2HM64K0010000400"/>
      <w:bookmarkEnd w:id="133"/>
      <w:r>
        <w:rPr>
          <w:rFonts w:ascii="arial" w:eastAsia="arial" w:hAnsi="arial" w:cs="arial"/>
          <w:b w:val="0"/>
          <w:i w:val="0"/>
          <w:strike w:val="0"/>
          <w:noProof w:val="0"/>
          <w:color w:val="000000"/>
          <w:position w:val="0"/>
          <w:sz w:val="18"/>
          <w:u w:val="none"/>
          <w:vertAlign w:val="baseline"/>
        </w:rPr>
        <w:t>Mr. Kepler appealed his convictions to the Oklahoma Court of Criminal Appeals.</w:t>
      </w:r>
    </w:p>
    <w:p>
      <w:pPr>
        <w:keepNext w:val="0"/>
        <w:spacing w:before="240" w:after="0" w:line="240" w:lineRule="atLeast"/>
        <w:ind w:left="0" w:right="0" w:firstLine="0"/>
        <w:jc w:val="both"/>
      </w:pPr>
      <w:bookmarkStart w:id="134" w:name="Bookmark_I68THWDC2HM64K0010000400_2"/>
      <w:bookmarkEnd w:id="134"/>
      <w:bookmarkStart w:id="135" w:name="Bookmark_I68THWDC2HM64H0050000400"/>
      <w:bookmarkEnd w:id="135"/>
      <w:hyperlink r:id="rId5" w:history="1">
        <w:r>
          <w:rPr>
            <w:rFonts w:ascii="arial" w:eastAsia="arial" w:hAnsi="arial" w:cs="arial"/>
            <w:b w:val="0"/>
            <w:i/>
            <w:strike w:val="0"/>
            <w:color w:val="0077CC"/>
            <w:sz w:val="18"/>
            <w:u w:val="single"/>
            <w:vertAlign w:val="baseline"/>
          </w:rPr>
          <w:t>United States v. Kepler</w:t>
        </w:r>
      </w:hyperlink>
      <w:hyperlink r:id="rId5" w:history="1">
        <w:r>
          <w:rPr>
            <w:rFonts w:ascii="arial" w:eastAsia="arial" w:hAnsi="arial" w:cs="arial"/>
            <w:b w:val="0"/>
            <w:i/>
            <w:strike w:val="0"/>
            <w:color w:val="0077CC"/>
            <w:sz w:val="18"/>
            <w:u w:val="single"/>
            <w:vertAlign w:val="baseline"/>
          </w:rPr>
          <w:t>, N. 20-CR-00276, 2021 U.S. Dist. LEXIS 167737, 2021 WL 4027203, at *1 (N. D. Okla. Sept. 3, 2021)</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Kepler</w:t>
      </w:r>
      <w:r>
        <w:rPr>
          <w:rFonts w:ascii="arial" w:eastAsia="arial" w:hAnsi="arial" w:cs="arial"/>
          <w:b w:val="0"/>
          <w:i w:val="0"/>
          <w:strike w:val="0"/>
          <w:noProof w:val="0"/>
          <w:color w:val="000000"/>
          <w:position w:val="0"/>
          <w:sz w:val="18"/>
          <w:u w:val="none"/>
          <w:vertAlign w:val="baseline"/>
        </w:rPr>
        <w:t xml:space="preserve">") (granting in part and denying in part Mr. Kepler's motion for judgment of acquittal under </w:t>
      </w:r>
      <w:hyperlink r:id="rId6" w:history="1">
        <w:r>
          <w:rPr>
            <w:rFonts w:ascii="arial" w:eastAsia="arial" w:hAnsi="arial" w:cs="arial"/>
            <w:b w:val="0"/>
            <w:i/>
            <w:strike w:val="0"/>
            <w:noProof w:val="0"/>
            <w:color w:val="0077CC"/>
            <w:position w:val="0"/>
            <w:sz w:val="18"/>
            <w:u w:val="single"/>
            <w:vertAlign w:val="baseline"/>
          </w:rPr>
          <w:t>Fed. R. Crim. P. 29(c)(1)</w:t>
        </w:r>
      </w:hyperlink>
      <w:r>
        <w:rPr>
          <w:rFonts w:ascii="arial" w:eastAsia="arial" w:hAnsi="arial" w:cs="arial"/>
          <w:b w:val="0"/>
          <w:i w:val="0"/>
          <w:strike w:val="0"/>
          <w:noProof w:val="0"/>
          <w:color w:val="000000"/>
          <w:position w:val="0"/>
          <w:sz w:val="18"/>
          <w:u w:val="none"/>
          <w:vertAlign w:val="baseline"/>
        </w:rPr>
        <w:t>).</w:t>
      </w:r>
    </w:p>
  </w:footnote>
  <w:footnote w:id="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41" w:name="Bookmark_fnpara_7"/>
      <w:bookmarkEnd w:id="141"/>
      <w:r>
        <w:rPr>
          <w:rFonts w:ascii="arial" w:eastAsia="arial" w:hAnsi="arial" w:cs="arial"/>
          <w:b w:val="0"/>
          <w:i w:val="0"/>
          <w:strike w:val="0"/>
          <w:noProof w:val="0"/>
          <w:color w:val="000000"/>
          <w:position w:val="0"/>
          <w:sz w:val="18"/>
          <w:u w:val="none"/>
          <w:vertAlign w:val="baseline"/>
        </w:rPr>
        <w:t xml:space="preserve">Mr. Kepler was prosecuted under the Major Crimes Act, which provides that "[a]ny Indian who commits" certain enumerated offenses within "Indian country" "shall be subject to the same law and penalties as all other persons committing any of [those] offenses, within the exclusive jurisdiction of the United States." </w:t>
      </w:r>
      <w:hyperlink r:id="rId7" w:history="1">
        <w:r>
          <w:rPr>
            <w:rFonts w:ascii="arial" w:eastAsia="arial" w:hAnsi="arial" w:cs="arial"/>
            <w:b w:val="0"/>
            <w:i/>
            <w:strike w:val="0"/>
            <w:noProof w:val="0"/>
            <w:color w:val="0077CC"/>
            <w:position w:val="0"/>
            <w:sz w:val="18"/>
            <w:u w:val="single"/>
            <w:vertAlign w:val="baseline"/>
          </w:rPr>
          <w:t>18 U.S.C. § 1153(a)</w:t>
        </w:r>
      </w:hyperlink>
      <w:r>
        <w:rPr>
          <w:rFonts w:ascii="arial" w:eastAsia="arial" w:hAnsi="arial" w:cs="arial"/>
          <w:b w:val="0"/>
          <w:i w:val="0"/>
          <w:strike w:val="0"/>
          <w:noProof w:val="0"/>
          <w:color w:val="000000"/>
          <w:position w:val="0"/>
          <w:sz w:val="18"/>
          <w:u w:val="none"/>
          <w:vertAlign w:val="baseline"/>
        </w:rPr>
        <w:t>.</w:t>
      </w:r>
    </w:p>
  </w:footnote>
  <w:footnote w:id="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42" w:name="Bookmark_fnpara_8"/>
      <w:bookmarkEnd w:id="142"/>
      <w:r>
        <w:rPr>
          <w:rFonts w:ascii="arial" w:eastAsia="arial" w:hAnsi="arial" w:cs="arial"/>
          <w:b w:val="0"/>
          <w:i w:val="0"/>
          <w:strike w:val="0"/>
          <w:noProof w:val="0"/>
          <w:color w:val="000000"/>
          <w:position w:val="0"/>
          <w:sz w:val="18"/>
          <w:u w:val="none"/>
          <w:vertAlign w:val="baseline"/>
        </w:rPr>
        <w:t xml:space="preserve">Count 3 was based on Mr. Kepler firing his revolver at M.H., Mr. Lake's half-brother.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ROA, Vol. I at 30.</w:t>
      </w:r>
    </w:p>
  </w:footnote>
  <w:footnote w:id="1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46" w:name="Bookmark_fnpara_9"/>
      <w:bookmarkEnd w:id="146"/>
      <w:bookmarkStart w:id="147" w:name="Bookmark_I68THWDC2HM64K0030000400"/>
      <w:bookmarkEnd w:id="147"/>
      <w:r>
        <w:rPr>
          <w:rFonts w:ascii="arial" w:eastAsia="arial" w:hAnsi="arial" w:cs="arial"/>
          <w:b w:val="0"/>
          <w:i w:val="0"/>
          <w:strike w:val="0"/>
          <w:noProof w:val="0"/>
          <w:color w:val="000000"/>
          <w:position w:val="0"/>
          <w:sz w:val="18"/>
          <w:u w:val="none"/>
          <w:vertAlign w:val="baseline"/>
        </w:rPr>
        <w:t xml:space="preserve">In addition to arguing in his </w:t>
      </w:r>
      <w:hyperlink r:id="rId6" w:history="1">
        <w:r>
          <w:rPr>
            <w:rFonts w:ascii="arial" w:eastAsia="arial" w:hAnsi="arial" w:cs="arial"/>
            <w:b w:val="0"/>
            <w:i/>
            <w:strike w:val="0"/>
            <w:noProof w:val="0"/>
            <w:color w:val="0077CC"/>
            <w:position w:val="0"/>
            <w:sz w:val="18"/>
            <w:u w:val="single"/>
            <w:vertAlign w:val="baseline"/>
          </w:rPr>
          <w:t>Rule 29(c)(1)</w:t>
        </w:r>
      </w:hyperlink>
      <w:r>
        <w:rPr>
          <w:rFonts w:ascii="arial" w:eastAsia="arial" w:hAnsi="arial" w:cs="arial"/>
          <w:b w:val="0"/>
          <w:i w:val="0"/>
          <w:strike w:val="0"/>
          <w:noProof w:val="0"/>
          <w:color w:val="000000"/>
          <w:position w:val="0"/>
          <w:sz w:val="18"/>
          <w:u w:val="none"/>
          <w:vertAlign w:val="baseline"/>
        </w:rPr>
        <w:t xml:space="preserve"> motion that his </w:t>
      </w:r>
      <w:hyperlink r:id="rId2" w:history="1">
        <w:r>
          <w:rPr>
            <w:rFonts w:ascii="arial" w:eastAsia="arial" w:hAnsi="arial" w:cs="arial"/>
            <w:b w:val="0"/>
            <w:i/>
            <w:strike w:val="0"/>
            <w:noProof w:val="0"/>
            <w:color w:val="0077CC"/>
            <w:position w:val="0"/>
            <w:sz w:val="18"/>
            <w:u w:val="single"/>
            <w:vertAlign w:val="baseline"/>
          </w:rPr>
          <w:t>§ 924(j)(1)</w:t>
        </w:r>
      </w:hyperlink>
      <w:r>
        <w:rPr>
          <w:rFonts w:ascii="arial" w:eastAsia="arial" w:hAnsi="arial" w:cs="arial"/>
          <w:b w:val="0"/>
          <w:i w:val="0"/>
          <w:strike w:val="0"/>
          <w:noProof w:val="0"/>
          <w:color w:val="000000"/>
          <w:position w:val="0"/>
          <w:sz w:val="18"/>
          <w:u w:val="none"/>
          <w:vertAlign w:val="baseline"/>
        </w:rPr>
        <w:t xml:space="preserve"> conviction should be dismissed because second-degree murder is not a crime of violence, he also argued that it should be dismissed because the statute of limitations had run on second-degree murder. The district court rejected that argument, reasoning that because a </w:t>
      </w:r>
      <w:hyperlink r:id="rId2" w:history="1">
        <w:r>
          <w:rPr>
            <w:rFonts w:ascii="arial" w:eastAsia="arial" w:hAnsi="arial" w:cs="arial"/>
            <w:b w:val="0"/>
            <w:i/>
            <w:strike w:val="0"/>
            <w:noProof w:val="0"/>
            <w:color w:val="0077CC"/>
            <w:position w:val="0"/>
            <w:sz w:val="18"/>
            <w:u w:val="single"/>
            <w:vertAlign w:val="baseline"/>
          </w:rPr>
          <w:t>§ 924(j)(1)</w:t>
        </w:r>
      </w:hyperlink>
      <w:r>
        <w:rPr>
          <w:rFonts w:ascii="arial" w:eastAsia="arial" w:hAnsi="arial" w:cs="arial"/>
          <w:b w:val="0"/>
          <w:i w:val="0"/>
          <w:strike w:val="0"/>
          <w:noProof w:val="0"/>
          <w:color w:val="000000"/>
          <w:position w:val="0"/>
          <w:sz w:val="18"/>
          <w:u w:val="none"/>
          <w:vertAlign w:val="baseline"/>
        </w:rPr>
        <w:t xml:space="preserve"> violation is punishable by death, it has no statute of limitations. </w:t>
      </w:r>
      <w:bookmarkStart w:id="148" w:name="Bookmark_I68THWDC2HM64K0020000400"/>
      <w:bookmarkEnd w:id="148"/>
      <w:hyperlink r:id="rId5" w:history="1">
        <w:r>
          <w:rPr>
            <w:rFonts w:ascii="arial" w:eastAsia="arial" w:hAnsi="arial" w:cs="arial"/>
            <w:b w:val="0"/>
            <w:i/>
            <w:strike w:val="0"/>
            <w:noProof w:val="0"/>
            <w:color w:val="0077CC"/>
            <w:position w:val="0"/>
            <w:sz w:val="18"/>
            <w:u w:val="single"/>
            <w:vertAlign w:val="baseline"/>
          </w:rPr>
          <w:t>Kepler</w:t>
        </w:r>
      </w:hyperlink>
      <w:hyperlink r:id="rId5" w:history="1">
        <w:r>
          <w:rPr>
            <w:rFonts w:ascii="arial" w:eastAsia="arial" w:hAnsi="arial" w:cs="arial"/>
            <w:b w:val="0"/>
            <w:i/>
            <w:strike w:val="0"/>
            <w:noProof w:val="0"/>
            <w:color w:val="0077CC"/>
            <w:position w:val="0"/>
            <w:sz w:val="18"/>
            <w:u w:val="single"/>
            <w:vertAlign w:val="baseline"/>
          </w:rPr>
          <w:t>, 2021 U.S. Dist. LEXIS 167737, 2021 WL 4027203, at *4</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see also</w:t>
      </w:r>
      <w:r>
        <w:rPr>
          <w:rFonts w:ascii="arial" w:eastAsia="arial" w:hAnsi="arial" w:cs="arial"/>
          <w:b w:val="0"/>
          <w:i w:val="0"/>
          <w:strike w:val="0"/>
          <w:noProof w:val="0"/>
          <w:color w:val="000000"/>
          <w:position w:val="0"/>
          <w:sz w:val="18"/>
          <w:u w:val="none"/>
          <w:vertAlign w:val="baseline"/>
        </w:rPr>
        <w:t xml:space="preserve"> </w:t>
      </w:r>
      <w:hyperlink r:id="rId8" w:history="1">
        <w:r>
          <w:rPr>
            <w:rFonts w:ascii="arial" w:eastAsia="arial" w:hAnsi="arial" w:cs="arial"/>
            <w:b w:val="0"/>
            <w:i/>
            <w:strike w:val="0"/>
            <w:noProof w:val="0"/>
            <w:color w:val="0077CC"/>
            <w:position w:val="0"/>
            <w:sz w:val="18"/>
            <w:u w:val="single"/>
            <w:vertAlign w:val="baseline"/>
          </w:rPr>
          <w:t>18 U.S.C. § 3281</w:t>
        </w:r>
      </w:hyperlink>
      <w:r>
        <w:rPr>
          <w:rFonts w:ascii="arial" w:eastAsia="arial" w:hAnsi="arial" w:cs="arial"/>
          <w:b w:val="0"/>
          <w:i w:val="0"/>
          <w:strike w:val="0"/>
          <w:noProof w:val="0"/>
          <w:color w:val="000000"/>
          <w:position w:val="0"/>
          <w:sz w:val="18"/>
          <w:u w:val="none"/>
          <w:vertAlign w:val="baseline"/>
        </w:rPr>
        <w:t xml:space="preserve"> (no statute of limitations "for any offense punishable by death"). Mr. Kepler does not challenge this determination on appeal.</w:t>
      </w:r>
    </w:p>
    <w:p>
      <w:pPr>
        <w:keepNext w:val="0"/>
        <w:spacing w:before="240" w:after="0" w:line="240" w:lineRule="atLeast"/>
        <w:ind w:left="0" w:right="0" w:firstLine="0"/>
        <w:jc w:val="both"/>
      </w:pPr>
      <w:bookmarkStart w:id="149" w:name="Bookmark_fnpara_10"/>
      <w:bookmarkEnd w:id="149"/>
      <w:bookmarkStart w:id="150" w:name="Bookmark_I68THWDC2HM64K0050000400"/>
      <w:bookmarkEnd w:id="150"/>
      <w:r>
        <w:rPr>
          <w:rFonts w:ascii="arial" w:eastAsia="arial" w:hAnsi="arial" w:cs="arial"/>
          <w:b w:val="0"/>
          <w:i w:val="0"/>
          <w:strike w:val="0"/>
          <w:noProof w:val="0"/>
          <w:color w:val="000000"/>
          <w:position w:val="0"/>
          <w:sz w:val="18"/>
          <w:u w:val="none"/>
          <w:vertAlign w:val="baseline"/>
        </w:rPr>
        <w:t xml:space="preserve">Mr. Kepler also argued in his motion that the statute of limitations had run on his Count 3 charge for assault with a dangerous weapon. The district court agreed and granted judgment of acquittal. </w:t>
      </w:r>
      <w:bookmarkStart w:id="151" w:name="Bookmark_I68THWDC2HM64K0040000400"/>
      <w:bookmarkEnd w:id="151"/>
      <w:hyperlink r:id="rId5" w:history="1">
        <w:r>
          <w:rPr>
            <w:rFonts w:ascii="arial" w:eastAsia="arial" w:hAnsi="arial" w:cs="arial"/>
            <w:b w:val="0"/>
            <w:i/>
            <w:strike w:val="0"/>
            <w:noProof w:val="0"/>
            <w:color w:val="0077CC"/>
            <w:position w:val="0"/>
            <w:sz w:val="18"/>
            <w:u w:val="single"/>
            <w:vertAlign w:val="baseline"/>
          </w:rPr>
          <w:t>Kepler</w:t>
        </w:r>
      </w:hyperlink>
      <w:hyperlink r:id="rId5" w:history="1">
        <w:r>
          <w:rPr>
            <w:rFonts w:ascii="arial" w:eastAsia="arial" w:hAnsi="arial" w:cs="arial"/>
            <w:b w:val="0"/>
            <w:i/>
            <w:strike w:val="0"/>
            <w:noProof w:val="0"/>
            <w:color w:val="0077CC"/>
            <w:position w:val="0"/>
            <w:sz w:val="18"/>
            <w:u w:val="single"/>
            <w:vertAlign w:val="baseline"/>
          </w:rPr>
          <w:t>, 2021 U.S. Dist. LEXIS 167737, 2021 WL 4027203, at *3-4</w:t>
        </w:r>
      </w:hyperlink>
      <w:r>
        <w:rPr>
          <w:rFonts w:ascii="arial" w:eastAsia="arial" w:hAnsi="arial" w:cs="arial"/>
          <w:b w:val="0"/>
          <w:i w:val="0"/>
          <w:strike w:val="0"/>
          <w:noProof w:val="0"/>
          <w:color w:val="000000"/>
          <w:position w:val="0"/>
          <w:sz w:val="18"/>
          <w:u w:val="none"/>
          <w:vertAlign w:val="baseline"/>
        </w:rPr>
        <w:t>. That ruling is not part of this appeal.</w:t>
      </w:r>
    </w:p>
  </w:footnote>
  <w:footnote w:id="1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77" w:name="Bookmark_fnpara_11"/>
      <w:bookmarkEnd w:id="177"/>
      <w:r>
        <w:rPr>
          <w:rFonts w:ascii="arial" w:eastAsia="arial" w:hAnsi="arial" w:cs="arial"/>
          <w:b w:val="0"/>
          <w:i w:val="0"/>
          <w:strike w:val="0"/>
          <w:noProof w:val="0"/>
          <w:color w:val="000000"/>
          <w:position w:val="0"/>
          <w:sz w:val="18"/>
          <w:u w:val="none"/>
          <w:vertAlign w:val="baseline"/>
        </w:rPr>
        <w:t xml:space="preserve">"The concepts of 'depraved heart' and 'reckless and wanton, and a gross deviation from a reasonable standard of care' are functionally equivalent." </w:t>
      </w:r>
      <w:bookmarkStart w:id="178" w:name="Bookmark_I68THWDD2N1R0S0040000400"/>
      <w:bookmarkEnd w:id="178"/>
      <w:hyperlink r:id="rId9" w:history="1">
        <w:r>
          <w:rPr>
            <w:rFonts w:ascii="arial" w:eastAsia="arial" w:hAnsi="arial" w:cs="arial"/>
            <w:b w:val="0"/>
            <w:i/>
            <w:strike w:val="0"/>
            <w:noProof w:val="0"/>
            <w:color w:val="0077CC"/>
            <w:position w:val="0"/>
            <w:sz w:val="18"/>
            <w:u w:val="single"/>
            <w:vertAlign w:val="baseline"/>
          </w:rPr>
          <w:t>Wood</w:t>
        </w:r>
      </w:hyperlink>
      <w:hyperlink r:id="rId9" w:history="1">
        <w:r>
          <w:rPr>
            <w:rFonts w:ascii="arial" w:eastAsia="arial" w:hAnsi="arial" w:cs="arial"/>
            <w:b w:val="0"/>
            <w:i/>
            <w:strike w:val="0"/>
            <w:noProof w:val="0"/>
            <w:color w:val="0077CC"/>
            <w:position w:val="0"/>
            <w:sz w:val="18"/>
            <w:u w:val="single"/>
            <w:vertAlign w:val="baseline"/>
          </w:rPr>
          <w:t>, 207 F.3d at 1228</w:t>
        </w:r>
      </w:hyperlink>
      <w:r>
        <w:rPr>
          <w:rFonts w:ascii="arial" w:eastAsia="arial" w:hAnsi="arial" w:cs="arial"/>
          <w:b w:val="0"/>
          <w:i w:val="0"/>
          <w:strike w:val="0"/>
          <w:noProof w:val="0"/>
          <w:color w:val="000000"/>
          <w:position w:val="0"/>
          <w:sz w:val="18"/>
          <w:u w:val="none"/>
          <w:vertAlign w:val="baseline"/>
        </w:rPr>
        <w:t>.</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08" w:name="Bookmark_fnpara_12"/>
      <w:bookmarkEnd w:id="208"/>
      <w:bookmarkStart w:id="209" w:name="Bookmark_I68THWDG2D6N640020000400"/>
      <w:bookmarkEnd w:id="209"/>
      <w:r>
        <w:rPr>
          <w:rFonts w:ascii="arial" w:eastAsia="arial" w:hAnsi="arial" w:cs="arial"/>
          <w:b w:val="0"/>
          <w:i w:val="0"/>
          <w:strike w:val="0"/>
          <w:noProof w:val="0"/>
          <w:color w:val="000000"/>
          <w:position w:val="0"/>
          <w:sz w:val="18"/>
          <w:u w:val="none"/>
          <w:vertAlign w:val="baseline"/>
        </w:rPr>
        <w:t xml:space="preserve">Justices Breyer, Sotomayor, and Gorsuch joined Justice Kagan's plurality opinion. </w:t>
      </w:r>
      <w:bookmarkStart w:id="210" w:name="Bookmark_I68THWDG2D6N640040000400"/>
      <w:bookmarkEnd w:id="210"/>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211" w:name="Bookmark_I68THWDG2D6N640010000400"/>
      <w:bookmarkEnd w:id="211"/>
      <w:hyperlink r:id="rId10" w:history="1">
        <w:r>
          <w:rPr>
            <w:rFonts w:ascii="arial" w:eastAsia="arial" w:hAnsi="arial" w:cs="arial"/>
            <w:b w:val="0"/>
            <w:i/>
            <w:strike w:val="0"/>
            <w:noProof w:val="0"/>
            <w:color w:val="0077CC"/>
            <w:position w:val="0"/>
            <w:sz w:val="18"/>
            <w:u w:val="single"/>
            <w:vertAlign w:val="baseline"/>
          </w:rPr>
          <w:t>141 S. Ct. at 1820-21</w:t>
        </w:r>
      </w:hyperlink>
      <w:r>
        <w:rPr>
          <w:rFonts w:ascii="arial" w:eastAsia="arial" w:hAnsi="arial" w:cs="arial"/>
          <w:b w:val="0"/>
          <w:i w:val="0"/>
          <w:strike w:val="0"/>
          <w:noProof w:val="0"/>
          <w:color w:val="000000"/>
          <w:position w:val="0"/>
          <w:sz w:val="18"/>
          <w:u w:val="none"/>
          <w:vertAlign w:val="baseline"/>
        </w:rPr>
        <w:t xml:space="preserve">. </w:t>
      </w:r>
      <w:bookmarkStart w:id="212" w:name="Bookmark_I68THWDG2SF8VB0010000400"/>
      <w:bookmarkEnd w:id="212"/>
      <w:r>
        <w:rPr>
          <w:rFonts w:ascii="arial" w:eastAsia="arial" w:hAnsi="arial" w:cs="arial"/>
          <w:b w:val="0"/>
          <w:i w:val="0"/>
          <w:strike w:val="0"/>
          <w:noProof w:val="0"/>
          <w:color w:val="000000"/>
          <w:position w:val="0"/>
          <w:sz w:val="18"/>
          <w:u w:val="none"/>
          <w:vertAlign w:val="baseline"/>
        </w:rPr>
        <w:t xml:space="preserve">Justice Thomas concurred. </w:t>
      </w:r>
      <w:bookmarkStart w:id="213" w:name="Bookmark_I68THWDG2SF8VB0010000400_2"/>
      <w:bookmarkEnd w:id="213"/>
      <w:bookmarkStart w:id="214" w:name="Bookmark_I68THWDG2D6N640040000400_2"/>
      <w:bookmarkEnd w:id="214"/>
      <w:bookmarkStart w:id="215" w:name="Bookmark_I68THWDG2D6N640030000400"/>
      <w:bookmarkEnd w:id="215"/>
      <w:hyperlink r:id="rId10" w:history="1">
        <w:r>
          <w:rPr>
            <w:rFonts w:ascii="arial" w:eastAsia="arial" w:hAnsi="arial" w:cs="arial"/>
            <w:b w:val="0"/>
            <w:i/>
            <w:strike w:val="0"/>
            <w:noProof w:val="0"/>
            <w:color w:val="0077CC"/>
            <w:position w:val="0"/>
            <w:sz w:val="18"/>
            <w:u w:val="single"/>
            <w:vertAlign w:val="baseline"/>
          </w:rPr>
          <w:t>Id.</w:t>
        </w:r>
      </w:hyperlink>
      <w:hyperlink r:id="rId10" w:history="1">
        <w:r>
          <w:rPr>
            <w:rFonts w:ascii="arial" w:eastAsia="arial" w:hAnsi="arial" w:cs="arial"/>
            <w:b w:val="0"/>
            <w:i/>
            <w:strike w:val="0"/>
            <w:noProof w:val="0"/>
            <w:color w:val="0077CC"/>
            <w:position w:val="0"/>
            <w:sz w:val="18"/>
            <w:u w:val="single"/>
            <w:vertAlign w:val="baseline"/>
          </w:rPr>
          <w:t xml:space="preserve"> at 1834</w:t>
        </w:r>
      </w:hyperlink>
      <w:r>
        <w:rPr>
          <w:rFonts w:ascii="arial" w:eastAsia="arial" w:hAnsi="arial" w:cs="arial"/>
          <w:b w:val="0"/>
          <w:i w:val="0"/>
          <w:strike w:val="0"/>
          <w:noProof w:val="0"/>
          <w:color w:val="000000"/>
          <w:position w:val="0"/>
          <w:sz w:val="18"/>
          <w:u w:val="none"/>
          <w:vertAlign w:val="baseline"/>
        </w:rPr>
        <w:t xml:space="preserve">. </w:t>
      </w:r>
      <w:bookmarkStart w:id="216" w:name="Bookmark_I68THWDG2SF8VB0030000400"/>
      <w:bookmarkEnd w:id="216"/>
      <w:r>
        <w:rPr>
          <w:rFonts w:ascii="arial" w:eastAsia="arial" w:hAnsi="arial" w:cs="arial"/>
          <w:b w:val="0"/>
          <w:i w:val="0"/>
          <w:strike w:val="0"/>
          <w:noProof w:val="0"/>
          <w:color w:val="000000"/>
          <w:position w:val="0"/>
          <w:sz w:val="18"/>
          <w:u w:val="none"/>
          <w:vertAlign w:val="baseline"/>
        </w:rPr>
        <w:t xml:space="preserve">Five justices thus concluded that a criminal offense with a reckless mens rea does not qualify as a violent crime entailing "use of physical force against the person . . . of another." </w:t>
      </w:r>
      <w:bookmarkStart w:id="217" w:name="Bookmark_I68THWDG2D6N640050000400"/>
      <w:bookmarkEnd w:id="217"/>
      <w:hyperlink r:id="rId10" w:history="1">
        <w:r>
          <w:rPr>
            <w:rFonts w:ascii="arial" w:eastAsia="arial" w:hAnsi="arial" w:cs="arial"/>
            <w:b w:val="0"/>
            <w:i/>
            <w:strike w:val="0"/>
            <w:noProof w:val="0"/>
            <w:color w:val="0077CC"/>
            <w:position w:val="0"/>
            <w:sz w:val="18"/>
            <w:u w:val="single"/>
            <w:vertAlign w:val="baseline"/>
          </w:rPr>
          <w:t>Id.</w:t>
        </w:r>
      </w:hyperlink>
      <w:hyperlink r:id="rId10" w:history="1">
        <w:r>
          <w:rPr>
            <w:rFonts w:ascii="arial" w:eastAsia="arial" w:hAnsi="arial" w:cs="arial"/>
            <w:b w:val="0"/>
            <w:i/>
            <w:strike w:val="0"/>
            <w:noProof w:val="0"/>
            <w:color w:val="0077CC"/>
            <w:position w:val="0"/>
            <w:sz w:val="18"/>
            <w:u w:val="single"/>
            <w:vertAlign w:val="baseline"/>
          </w:rPr>
          <w:t xml:space="preserve"> at 1825</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218" w:name="Bookmark_fnpara_13"/>
      <w:bookmarkEnd w:id="218"/>
      <w:bookmarkStart w:id="219" w:name="Bookmark_I68THWDG2SF8VB0030000400_2"/>
      <w:bookmarkEnd w:id="219"/>
      <w:bookmarkStart w:id="220" w:name="Bookmark_I68THWDG2SF8VB0050000400"/>
      <w:bookmarkEnd w:id="220"/>
      <w:r>
        <w:rPr>
          <w:rFonts w:ascii="arial" w:eastAsia="arial" w:hAnsi="arial" w:cs="arial"/>
          <w:b w:val="0"/>
          <w:i w:val="0"/>
          <w:strike w:val="0"/>
          <w:noProof w:val="0"/>
          <w:color w:val="000000"/>
          <w:position w:val="0"/>
          <w:sz w:val="18"/>
          <w:u w:val="none"/>
          <w:vertAlign w:val="baseline"/>
        </w:rPr>
        <w:t xml:space="preserve">Justice Kavanaugh, joined by Chief Justice Roberts and Justices Alito and Barrett, dissented, positing that "the phrase 'against the person of another' . . . has zero to do with the required </w:t>
      </w:r>
      <w:r>
        <w:rPr>
          <w:rFonts w:ascii="arial" w:eastAsia="arial" w:hAnsi="arial" w:cs="arial"/>
          <w:b w:val="0"/>
          <w:i/>
          <w:strike w:val="0"/>
          <w:noProof w:val="0"/>
          <w:color w:val="000000"/>
          <w:position w:val="0"/>
          <w:sz w:val="18"/>
          <w:u w:val="none"/>
          <w:vertAlign w:val="baseline"/>
        </w:rPr>
        <w:t>mens rea</w:t>
      </w:r>
      <w:r>
        <w:rPr>
          <w:rFonts w:ascii="arial" w:eastAsia="arial" w:hAnsi="arial" w:cs="arial"/>
          <w:b w:val="0"/>
          <w:i w:val="0"/>
          <w:strike w:val="0"/>
          <w:noProof w:val="0"/>
          <w:color w:val="000000"/>
          <w:position w:val="0"/>
          <w:sz w:val="18"/>
          <w:u w:val="none"/>
          <w:vertAlign w:val="baseline"/>
        </w:rPr>
        <w:t xml:space="preserve"> for predicate violent felonies." </w:t>
      </w:r>
      <w:bookmarkStart w:id="221" w:name="Bookmark_I68THWDG2SF8VB0020000400"/>
      <w:bookmarkEnd w:id="221"/>
      <w:hyperlink r:id="rId10" w:history="1">
        <w:r>
          <w:rPr>
            <w:rFonts w:ascii="arial" w:eastAsia="arial" w:hAnsi="arial" w:cs="arial"/>
            <w:b w:val="0"/>
            <w:i/>
            <w:strike w:val="0"/>
            <w:noProof w:val="0"/>
            <w:color w:val="0077CC"/>
            <w:position w:val="0"/>
            <w:sz w:val="18"/>
            <w:u w:val="single"/>
            <w:vertAlign w:val="baseline"/>
          </w:rPr>
          <w:t>Id.</w:t>
        </w:r>
      </w:hyperlink>
      <w:hyperlink r:id="rId10" w:history="1">
        <w:r>
          <w:rPr>
            <w:rFonts w:ascii="arial" w:eastAsia="arial" w:hAnsi="arial" w:cs="arial"/>
            <w:b w:val="0"/>
            <w:i/>
            <w:strike w:val="0"/>
            <w:noProof w:val="0"/>
            <w:color w:val="0077CC"/>
            <w:position w:val="0"/>
            <w:sz w:val="18"/>
            <w:u w:val="single"/>
            <w:vertAlign w:val="baseline"/>
          </w:rPr>
          <w:t xml:space="preserve"> at 1839</w:t>
        </w:r>
      </w:hyperlink>
      <w:r>
        <w:rPr>
          <w:rFonts w:ascii="arial" w:eastAsia="arial" w:hAnsi="arial" w:cs="arial"/>
          <w:b w:val="0"/>
          <w:i w:val="0"/>
          <w:strike w:val="0"/>
          <w:noProof w:val="0"/>
          <w:color w:val="000000"/>
          <w:position w:val="0"/>
          <w:sz w:val="18"/>
          <w:u w:val="none"/>
          <w:vertAlign w:val="baseline"/>
        </w:rPr>
        <w:t xml:space="preserve"> (Kavanaugh, J., dissenting).</w:t>
      </w:r>
    </w:p>
    <w:p>
      <w:pPr>
        <w:keepNext w:val="0"/>
        <w:spacing w:before="240" w:after="0" w:line="240" w:lineRule="atLeast"/>
        <w:ind w:left="0" w:right="0" w:firstLine="0"/>
        <w:jc w:val="both"/>
      </w:pPr>
      <w:bookmarkStart w:id="222" w:name="Bookmark_fnpara_14"/>
      <w:bookmarkEnd w:id="222"/>
      <w:bookmarkStart w:id="223" w:name="Bookmark_I68THWDG2D6N660040000400"/>
      <w:bookmarkEnd w:id="223"/>
      <w:bookmarkStart w:id="224" w:name="Bookmark_I68THWDG2SF8VB0050000400_2"/>
      <w:bookmarkEnd w:id="224"/>
      <w:r>
        <w:rPr>
          <w:rFonts w:ascii="arial" w:eastAsia="arial" w:hAnsi="arial" w:cs="arial"/>
          <w:b w:val="0"/>
          <w:i w:val="0"/>
          <w:strike w:val="0"/>
          <w:noProof w:val="0"/>
          <w:color w:val="000000"/>
          <w:position w:val="0"/>
          <w:sz w:val="18"/>
          <w:u w:val="none"/>
          <w:vertAlign w:val="baseline"/>
        </w:rPr>
        <w:t xml:space="preserve">"In the context of fractured Supreme Court opinions, [] of the various opinions concurring in the judgment, the one that sets out the narrowest decisional basis represents the opinion of the Court." </w:t>
      </w:r>
      <w:bookmarkStart w:id="225" w:name="Bookmark_I68THWDG2SF8VB0040000400"/>
      <w:bookmarkEnd w:id="225"/>
      <w:hyperlink r:id="rId11" w:history="1">
        <w:r>
          <w:rPr>
            <w:rFonts w:ascii="arial" w:eastAsia="arial" w:hAnsi="arial" w:cs="arial"/>
            <w:b w:val="0"/>
            <w:i/>
            <w:strike w:val="0"/>
            <w:noProof w:val="0"/>
            <w:color w:val="0077CC"/>
            <w:position w:val="0"/>
            <w:sz w:val="18"/>
            <w:u w:val="single"/>
            <w:vertAlign w:val="baseline"/>
          </w:rPr>
          <w:t>United States v. Shakespeare</w:t>
        </w:r>
      </w:hyperlink>
      <w:hyperlink r:id="rId11" w:history="1">
        <w:r>
          <w:rPr>
            <w:rFonts w:ascii="arial" w:eastAsia="arial" w:hAnsi="arial" w:cs="arial"/>
            <w:b w:val="0"/>
            <w:i/>
            <w:strike w:val="0"/>
            <w:noProof w:val="0"/>
            <w:color w:val="0077CC"/>
            <w:position w:val="0"/>
            <w:sz w:val="18"/>
            <w:u w:val="single"/>
            <w:vertAlign w:val="baseline"/>
          </w:rPr>
          <w:t>, 32 F.4th 1228, 1237 (10th Cir. 2022)</w:t>
        </w:r>
      </w:hyperlink>
      <w:r>
        <w:rPr>
          <w:rFonts w:ascii="arial" w:eastAsia="arial" w:hAnsi="arial" w:cs="arial"/>
          <w:b w:val="0"/>
          <w:i w:val="0"/>
          <w:strike w:val="0"/>
          <w:noProof w:val="0"/>
          <w:color w:val="000000"/>
          <w:position w:val="0"/>
          <w:sz w:val="18"/>
          <w:u w:val="none"/>
          <w:vertAlign w:val="baseline"/>
        </w:rPr>
        <w:t xml:space="preserve"> (citing </w:t>
      </w:r>
      <w:bookmarkStart w:id="226" w:name="Bookmark_I68THWDG2D6N660010000400"/>
      <w:bookmarkEnd w:id="226"/>
      <w:hyperlink r:id="rId12" w:history="1">
        <w:r>
          <w:rPr>
            <w:rFonts w:ascii="arial" w:eastAsia="arial" w:hAnsi="arial" w:cs="arial"/>
            <w:b w:val="0"/>
            <w:i/>
            <w:strike w:val="0"/>
            <w:noProof w:val="0"/>
            <w:color w:val="0077CC"/>
            <w:position w:val="0"/>
            <w:sz w:val="18"/>
            <w:u w:val="single"/>
            <w:vertAlign w:val="baseline"/>
          </w:rPr>
          <w:t>Marks v. United States</w:t>
        </w:r>
      </w:hyperlink>
      <w:hyperlink r:id="rId12" w:history="1">
        <w:r>
          <w:rPr>
            <w:rFonts w:ascii="arial" w:eastAsia="arial" w:hAnsi="arial" w:cs="arial"/>
            <w:b w:val="0"/>
            <w:i/>
            <w:strike w:val="0"/>
            <w:noProof w:val="0"/>
            <w:color w:val="0077CC"/>
            <w:position w:val="0"/>
            <w:sz w:val="18"/>
            <w:u w:val="single"/>
            <w:vertAlign w:val="baseline"/>
          </w:rPr>
          <w:t>, 430 U.S. 188, 193, 97 S. Ct. 990, 51 L. Ed. 2d 260 (1977)</w:t>
        </w:r>
      </w:hyperlink>
      <w:r>
        <w:rPr>
          <w:rFonts w:ascii="arial" w:eastAsia="arial" w:hAnsi="arial" w:cs="arial"/>
          <w:b w:val="0"/>
          <w:i w:val="0"/>
          <w:strike w:val="0"/>
          <w:noProof w:val="0"/>
          <w:color w:val="000000"/>
          <w:position w:val="0"/>
          <w:sz w:val="18"/>
          <w:u w:val="none"/>
          <w:vertAlign w:val="baseline"/>
        </w:rPr>
        <w:t xml:space="preserve">). An opinion sets out the narrowest decisional basis if it "is a logical subset of the other opinion(s) concurring in the judgment." </w:t>
      </w:r>
      <w:bookmarkStart w:id="227" w:name="Bookmark_I68THWDG2D6N660030000400"/>
      <w:bookmarkEnd w:id="227"/>
      <w:hyperlink r:id="rId11" w:history="1">
        <w:r>
          <w:rPr>
            <w:rFonts w:ascii="arial" w:eastAsia="arial" w:hAnsi="arial" w:cs="arial"/>
            <w:b w:val="0"/>
            <w:i/>
            <w:strike w:val="0"/>
            <w:noProof w:val="0"/>
            <w:color w:val="0077CC"/>
            <w:position w:val="0"/>
            <w:sz w:val="18"/>
            <w:u w:val="single"/>
            <w:vertAlign w:val="baseline"/>
          </w:rPr>
          <w:t>Id.</w:t>
        </w:r>
      </w:hyperlink>
      <w:hyperlink r:id="rId11" w:history="1">
        <w:r>
          <w:rPr>
            <w:rFonts w:ascii="arial" w:eastAsia="arial" w:hAnsi="arial" w:cs="arial"/>
            <w:b w:val="0"/>
            <w:i/>
            <w:strike w:val="0"/>
            <w:noProof w:val="0"/>
            <w:color w:val="0077CC"/>
            <w:position w:val="0"/>
            <w:sz w:val="18"/>
            <w:u w:val="single"/>
            <w:vertAlign w:val="baseline"/>
          </w:rPr>
          <w:t xml:space="preserve"> at 1238</w:t>
        </w:r>
      </w:hyperlink>
      <w:r>
        <w:rPr>
          <w:rFonts w:ascii="arial" w:eastAsia="arial" w:hAnsi="arial" w:cs="arial"/>
          <w:b w:val="0"/>
          <w:i w:val="0"/>
          <w:strike w:val="0"/>
          <w:noProof w:val="0"/>
          <w:color w:val="000000"/>
          <w:position w:val="0"/>
          <w:sz w:val="18"/>
          <w:u w:val="none"/>
          <w:vertAlign w:val="baseline"/>
        </w:rPr>
        <w:t xml:space="preserve"> (quotations omitted).</w:t>
      </w:r>
    </w:p>
    <w:p>
      <w:pPr>
        <w:keepNext w:val="0"/>
        <w:spacing w:before="240" w:after="0" w:line="240" w:lineRule="atLeast"/>
        <w:ind w:left="0" w:right="0" w:firstLine="0"/>
        <w:jc w:val="both"/>
      </w:pPr>
      <w:bookmarkStart w:id="228" w:name="Bookmark_fnpara_15"/>
      <w:bookmarkEnd w:id="228"/>
      <w:bookmarkStart w:id="229" w:name="Bookmark_I68THWDG2N1R1B0010000400"/>
      <w:bookmarkEnd w:id="229"/>
      <w:bookmarkStart w:id="230" w:name="Bookmark_I68THWDG2N1R1B0030000400"/>
      <w:bookmarkEnd w:id="230"/>
      <w:r>
        <w:rPr>
          <w:rFonts w:ascii="arial" w:eastAsia="arial" w:hAnsi="arial" w:cs="arial"/>
          <w:b w:val="0"/>
          <w:i w:val="0"/>
          <w:strike w:val="0"/>
          <w:noProof w:val="0"/>
          <w:color w:val="000000"/>
          <w:position w:val="0"/>
          <w:sz w:val="18"/>
          <w:u w:val="none"/>
          <w:vertAlign w:val="baseline"/>
        </w:rPr>
        <w:t xml:space="preserve">Here, both parties rely on the plurality, and we have previously cited it as controlling. </w:t>
      </w:r>
      <w:r>
        <w:rPr>
          <w:rFonts w:ascii="arial" w:eastAsia="arial" w:hAnsi="arial" w:cs="arial"/>
          <w:b w:val="0"/>
          <w:i/>
          <w:strike w:val="0"/>
          <w:noProof w:val="0"/>
          <w:color w:val="000000"/>
          <w:position w:val="0"/>
          <w:sz w:val="18"/>
          <w:u w:val="none"/>
          <w:vertAlign w:val="baseline"/>
        </w:rPr>
        <w:t xml:space="preserve">See, e.g., </w:t>
      </w:r>
      <w:bookmarkStart w:id="231" w:name="Bookmark_I68THWDG2D6N660050000400"/>
      <w:bookmarkEnd w:id="231"/>
      <w:hyperlink r:id="rId13" w:history="1">
        <w:r>
          <w:rPr>
            <w:rFonts w:ascii="arial" w:eastAsia="arial" w:hAnsi="arial" w:cs="arial"/>
            <w:b w:val="0"/>
            <w:i/>
            <w:strike w:val="0"/>
            <w:noProof w:val="0"/>
            <w:color w:val="0077CC"/>
            <w:position w:val="0"/>
            <w:sz w:val="18"/>
            <w:u w:val="single"/>
            <w:vertAlign w:val="baseline"/>
          </w:rPr>
          <w:t>United States v. Ash</w:t>
        </w:r>
      </w:hyperlink>
      <w:hyperlink r:id="rId13" w:history="1">
        <w:r>
          <w:rPr>
            <w:rFonts w:ascii="arial" w:eastAsia="arial" w:hAnsi="arial" w:cs="arial"/>
            <w:b w:val="0"/>
            <w:i/>
            <w:strike w:val="0"/>
            <w:noProof w:val="0"/>
            <w:color w:val="0077CC"/>
            <w:position w:val="0"/>
            <w:sz w:val="18"/>
            <w:u w:val="single"/>
            <w:vertAlign w:val="baseline"/>
          </w:rPr>
          <w:t>, 7 F.4th 962, 963 (10th Cir. 2021)</w:t>
        </w:r>
      </w:hyperlink>
      <w:r>
        <w:rPr>
          <w:rFonts w:ascii="arial" w:eastAsia="arial" w:hAnsi="arial" w:cs="arial"/>
          <w:b w:val="0"/>
          <w:i w:val="0"/>
          <w:strike w:val="0"/>
          <w:noProof w:val="0"/>
          <w:color w:val="000000"/>
          <w:position w:val="0"/>
          <w:sz w:val="18"/>
          <w:u w:val="none"/>
          <w:vertAlign w:val="baseline"/>
        </w:rPr>
        <w:t xml:space="preserve">. </w:t>
      </w:r>
      <w:bookmarkStart w:id="232" w:name="Bookmark_I68THWDG2N1R1B0030000400_2"/>
      <w:bookmarkEnd w:id="232"/>
      <w:bookmarkStart w:id="233" w:name="Bookmark_I68THWDG2N1R1B0050000400"/>
      <w:bookmarkEnd w:id="233"/>
      <w:r>
        <w:rPr>
          <w:rFonts w:ascii="arial" w:eastAsia="arial" w:hAnsi="arial" w:cs="arial"/>
          <w:b w:val="0"/>
          <w:i w:val="0"/>
          <w:strike w:val="0"/>
          <w:noProof w:val="0"/>
          <w:color w:val="000000"/>
          <w:position w:val="0"/>
          <w:sz w:val="18"/>
          <w:u w:val="none"/>
          <w:vertAlign w:val="baseline"/>
        </w:rPr>
        <w:t xml:space="preserve">We conclude that the </w:t>
      </w:r>
      <w:bookmarkStart w:id="234" w:name="Bookmark_I68THWDG2N1R1B0050000400_2"/>
      <w:bookmarkEnd w:id="234"/>
      <w:bookmarkStart w:id="235" w:name="Bookmark_I68THWDG2N1R1B0030000400_3"/>
      <w:bookmarkEnd w:id="235"/>
      <w:bookmarkStart w:id="236" w:name="Bookmark_I68THWDG2N1R1B0020000400"/>
      <w:bookmarkEnd w:id="236"/>
      <w:hyperlink r:id="rId10" w:history="1">
        <w:r>
          <w:rPr>
            <w:rFonts w:ascii="arial" w:eastAsia="arial" w:hAnsi="arial" w:cs="arial"/>
            <w:b w:val="0"/>
            <w:i/>
            <w:strike w:val="0"/>
            <w:noProof w:val="0"/>
            <w:color w:val="0077CC"/>
            <w:position w:val="0"/>
            <w:sz w:val="18"/>
            <w:u w:val="single"/>
            <w:vertAlign w:val="baseline"/>
          </w:rPr>
          <w:t>Borden</w:t>
        </w:r>
      </w:hyperlink>
      <w:r>
        <w:rPr>
          <w:rFonts w:ascii="arial" w:eastAsia="arial" w:hAnsi="arial" w:cs="arial"/>
          <w:b w:val="0"/>
          <w:i w:val="0"/>
          <w:strike w:val="0"/>
          <w:noProof w:val="0"/>
          <w:color w:val="000000"/>
          <w:position w:val="0"/>
          <w:sz w:val="18"/>
          <w:u w:val="none"/>
          <w:vertAlign w:val="baseline"/>
        </w:rPr>
        <w:t xml:space="preserve"> plurality is a "logical subset" of Justice Thomas's concurrence and therefore the plurality "set[] out the narrowest decisional basis" for the Court's holding. </w:t>
      </w:r>
      <w:bookmarkStart w:id="237" w:name="Bookmark_I68THWDG28T50H0020000400"/>
      <w:bookmarkEnd w:id="237"/>
      <w:bookmarkStart w:id="238" w:name="Bookmark_I68THWDG2N1R1B0040000400"/>
      <w:bookmarkEnd w:id="238"/>
      <w:hyperlink r:id="rId11" w:history="1">
        <w:r>
          <w:rPr>
            <w:rFonts w:ascii="arial" w:eastAsia="arial" w:hAnsi="arial" w:cs="arial"/>
            <w:b w:val="0"/>
            <w:i/>
            <w:strike w:val="0"/>
            <w:noProof w:val="0"/>
            <w:color w:val="0077CC"/>
            <w:position w:val="0"/>
            <w:sz w:val="18"/>
            <w:u w:val="single"/>
            <w:vertAlign w:val="baseline"/>
          </w:rPr>
          <w:t>Shakespeare</w:t>
        </w:r>
      </w:hyperlink>
      <w:hyperlink r:id="rId11" w:history="1">
        <w:r>
          <w:rPr>
            <w:rFonts w:ascii="arial" w:eastAsia="arial" w:hAnsi="arial" w:cs="arial"/>
            <w:b w:val="0"/>
            <w:i/>
            <w:strike w:val="0"/>
            <w:noProof w:val="0"/>
            <w:color w:val="0077CC"/>
            <w:position w:val="0"/>
            <w:sz w:val="18"/>
            <w:u w:val="single"/>
            <w:vertAlign w:val="baseline"/>
          </w:rPr>
          <w:t>, 32 F.4th at 1237-38</w:t>
        </w:r>
      </w:hyperlink>
      <w:r>
        <w:rPr>
          <w:rFonts w:ascii="arial" w:eastAsia="arial" w:hAnsi="arial" w:cs="arial"/>
          <w:b w:val="0"/>
          <w:i w:val="0"/>
          <w:strike w:val="0"/>
          <w:noProof w:val="0"/>
          <w:color w:val="000000"/>
          <w:position w:val="0"/>
          <w:sz w:val="18"/>
          <w:u w:val="none"/>
          <w:vertAlign w:val="baseline"/>
        </w:rPr>
        <w:t>.</w:t>
      </w:r>
    </w:p>
    <w:p>
      <w:pPr>
        <w:keepNext w:val="0"/>
        <w:spacing w:before="240" w:after="0" w:line="240" w:lineRule="atLeast"/>
        <w:ind w:left="0" w:right="0" w:firstLine="0"/>
        <w:jc w:val="both"/>
      </w:pPr>
      <w:bookmarkStart w:id="239" w:name="Bookmark_fnpara_16"/>
      <w:bookmarkEnd w:id="239"/>
      <w:bookmarkStart w:id="240" w:name="Bookmark_I68THWDG28T50H0040000400"/>
      <w:bookmarkEnd w:id="240"/>
      <w:bookmarkStart w:id="241" w:name="Bookmark_I68THWDG28T50H0020000400_2"/>
      <w:bookmarkEnd w:id="241"/>
      <w:bookmarkStart w:id="242" w:name="Bookmark_I68THWDG2HM65D0010000400"/>
      <w:bookmarkEnd w:id="242"/>
      <w:r>
        <w:rPr>
          <w:rFonts w:ascii="arial" w:eastAsia="arial" w:hAnsi="arial" w:cs="arial"/>
          <w:b w:val="0"/>
          <w:i w:val="0"/>
          <w:strike w:val="0"/>
          <w:noProof w:val="0"/>
          <w:color w:val="000000"/>
          <w:position w:val="0"/>
          <w:sz w:val="18"/>
          <w:u w:val="none"/>
          <w:vertAlign w:val="baseline"/>
        </w:rPr>
        <w:t xml:space="preserve">Both the plurality and concurrence interpret the </w:t>
      </w:r>
      <w:hyperlink r:id="rId2" w:history="1">
        <w:r>
          <w:rPr>
            <w:rFonts w:ascii="arial" w:eastAsia="arial" w:hAnsi="arial" w:cs="arial"/>
            <w:b w:val="0"/>
            <w:i/>
            <w:strike w:val="0"/>
            <w:noProof w:val="0"/>
            <w:color w:val="0077CC"/>
            <w:position w:val="0"/>
            <w:sz w:val="18"/>
            <w:u w:val="single"/>
            <w:vertAlign w:val="baseline"/>
          </w:rPr>
          <w:t>§ 924(c)(3)(A)</w:t>
        </w:r>
      </w:hyperlink>
      <w:r>
        <w:rPr>
          <w:rFonts w:ascii="arial" w:eastAsia="arial" w:hAnsi="arial" w:cs="arial"/>
          <w:b w:val="0"/>
          <w:i w:val="0"/>
          <w:strike w:val="0"/>
          <w:noProof w:val="0"/>
          <w:color w:val="000000"/>
          <w:position w:val="0"/>
          <w:sz w:val="18"/>
          <w:u w:val="none"/>
          <w:vertAlign w:val="baseline"/>
        </w:rPr>
        <w:t xml:space="preserve"> phrase "use of physical force against the person of another." </w:t>
      </w:r>
      <w:bookmarkStart w:id="243" w:name="Bookmark_I68THWDG28T50H0010000400"/>
      <w:bookmarkEnd w:id="243"/>
      <w:hyperlink r:id="rId10" w:history="1">
        <w:r>
          <w:rPr>
            <w:rFonts w:ascii="arial" w:eastAsia="arial" w:hAnsi="arial" w:cs="arial"/>
            <w:b w:val="0"/>
            <w:i/>
            <w:strike w:val="0"/>
            <w:noProof w:val="0"/>
            <w:color w:val="0077CC"/>
            <w:position w:val="0"/>
            <w:sz w:val="18"/>
            <w:u w:val="single"/>
            <w:vertAlign w:val="baseline"/>
          </w:rPr>
          <w:t>Borden</w:t>
        </w:r>
      </w:hyperlink>
      <w:hyperlink r:id="rId10" w:history="1">
        <w:r>
          <w:rPr>
            <w:rFonts w:ascii="arial" w:eastAsia="arial" w:hAnsi="arial" w:cs="arial"/>
            <w:b w:val="0"/>
            <w:i/>
            <w:strike w:val="0"/>
            <w:noProof w:val="0"/>
            <w:color w:val="0077CC"/>
            <w:position w:val="0"/>
            <w:sz w:val="18"/>
            <w:u w:val="single"/>
            <w:vertAlign w:val="baseline"/>
          </w:rPr>
          <w:t>, 141 S. Ct. at 1822</w:t>
        </w:r>
      </w:hyperlink>
      <w:r>
        <w:rPr>
          <w:rFonts w:ascii="arial" w:eastAsia="arial" w:hAnsi="arial" w:cs="arial"/>
          <w:b w:val="0"/>
          <w:i w:val="0"/>
          <w:strike w:val="0"/>
          <w:noProof w:val="0"/>
          <w:color w:val="000000"/>
          <w:position w:val="0"/>
          <w:sz w:val="18"/>
          <w:u w:val="none"/>
          <w:vertAlign w:val="baseline"/>
        </w:rPr>
        <w:t xml:space="preserve">. </w:t>
      </w:r>
      <w:bookmarkStart w:id="244" w:name="Bookmark_I68THWDG2HM65D0010000400_2"/>
      <w:bookmarkEnd w:id="244"/>
      <w:bookmarkStart w:id="245" w:name="Bookmark_I68THWDG2HM65D0050000400"/>
      <w:bookmarkEnd w:id="245"/>
      <w:r>
        <w:rPr>
          <w:rFonts w:ascii="arial" w:eastAsia="arial" w:hAnsi="arial" w:cs="arial"/>
          <w:b w:val="0"/>
          <w:i w:val="0"/>
          <w:strike w:val="0"/>
          <w:noProof w:val="0"/>
          <w:color w:val="000000"/>
          <w:position w:val="0"/>
          <w:sz w:val="18"/>
          <w:u w:val="none"/>
          <w:vertAlign w:val="baseline"/>
        </w:rPr>
        <w:t xml:space="preserve">As discussed below, the plurality focused on the word "against," stating that a defendant uses force "against" another person only if he "direct[s] his action at, or target[s], another individual." </w:t>
      </w:r>
      <w:bookmarkStart w:id="246" w:name="Bookmark_I68THWDG28T50H0030000400"/>
      <w:bookmarkEnd w:id="246"/>
      <w:hyperlink r:id="rId10" w:history="1">
        <w:r>
          <w:rPr>
            <w:rFonts w:ascii="arial" w:eastAsia="arial" w:hAnsi="arial" w:cs="arial"/>
            <w:b w:val="0"/>
            <w:i/>
            <w:strike w:val="0"/>
            <w:noProof w:val="0"/>
            <w:color w:val="0077CC"/>
            <w:position w:val="0"/>
            <w:sz w:val="18"/>
            <w:u w:val="single"/>
            <w:vertAlign w:val="baseline"/>
          </w:rPr>
          <w:t>Id.</w:t>
        </w:r>
      </w:hyperlink>
      <w:hyperlink r:id="rId10" w:history="1">
        <w:r>
          <w:rPr>
            <w:rFonts w:ascii="arial" w:eastAsia="arial" w:hAnsi="arial" w:cs="arial"/>
            <w:b w:val="0"/>
            <w:i/>
            <w:strike w:val="0"/>
            <w:noProof w:val="0"/>
            <w:color w:val="0077CC"/>
            <w:position w:val="0"/>
            <w:sz w:val="18"/>
            <w:u w:val="single"/>
            <w:vertAlign w:val="baseline"/>
          </w:rPr>
          <w:t xml:space="preserve"> at 1825</w:t>
        </w:r>
      </w:hyperlink>
      <w:r>
        <w:rPr>
          <w:rFonts w:ascii="arial" w:eastAsia="arial" w:hAnsi="arial" w:cs="arial"/>
          <w:b w:val="0"/>
          <w:i w:val="0"/>
          <w:strike w:val="0"/>
          <w:noProof w:val="0"/>
          <w:color w:val="000000"/>
          <w:position w:val="0"/>
          <w:sz w:val="18"/>
          <w:u w:val="none"/>
          <w:vertAlign w:val="baseline"/>
        </w:rPr>
        <w:t xml:space="preserve">. </w:t>
      </w:r>
      <w:bookmarkStart w:id="247" w:name="Bookmark_I68THWDG2HM65D0050000400_2"/>
      <w:bookmarkEnd w:id="247"/>
      <w:bookmarkStart w:id="248" w:name="Bookmark_I68THWDG2HM65D0010000400_3"/>
      <w:bookmarkEnd w:id="248"/>
      <w:r>
        <w:rPr>
          <w:rFonts w:ascii="arial" w:eastAsia="arial" w:hAnsi="arial" w:cs="arial"/>
          <w:b w:val="0"/>
          <w:i w:val="0"/>
          <w:strike w:val="0"/>
          <w:noProof w:val="0"/>
          <w:color w:val="000000"/>
          <w:position w:val="0"/>
          <w:sz w:val="18"/>
          <w:u w:val="none"/>
          <w:vertAlign w:val="baseline"/>
        </w:rPr>
        <w:t xml:space="preserve">Justice Thomas, relying on his dissent in </w:t>
      </w:r>
      <w:bookmarkStart w:id="249" w:name="Bookmark_I68THWDG28T50H0050000400"/>
      <w:bookmarkEnd w:id="249"/>
      <w:hyperlink r:id="rId14" w:history="1">
        <w:r>
          <w:rPr>
            <w:rFonts w:ascii="arial" w:eastAsia="arial" w:hAnsi="arial" w:cs="arial"/>
            <w:b w:val="0"/>
            <w:i/>
            <w:strike w:val="0"/>
            <w:noProof w:val="0"/>
            <w:color w:val="0077CC"/>
            <w:position w:val="0"/>
            <w:sz w:val="18"/>
            <w:u w:val="single"/>
            <w:vertAlign w:val="baseline"/>
          </w:rPr>
          <w:t>Voisine v. United States</w:t>
        </w:r>
      </w:hyperlink>
      <w:hyperlink r:id="rId14" w:history="1">
        <w:r>
          <w:rPr>
            <w:rFonts w:ascii="arial" w:eastAsia="arial" w:hAnsi="arial" w:cs="arial"/>
            <w:b w:val="0"/>
            <w:i/>
            <w:strike w:val="0"/>
            <w:noProof w:val="0"/>
            <w:color w:val="0077CC"/>
            <w:position w:val="0"/>
            <w:sz w:val="18"/>
            <w:u w:val="single"/>
            <w:vertAlign w:val="baseline"/>
          </w:rPr>
          <w:t>, 579 U.S. 686, 136 S. Ct. 2272, 195 L. Ed. 2d 736 (2016)</w:t>
        </w:r>
      </w:hyperlink>
      <w:r>
        <w:rPr>
          <w:rFonts w:ascii="arial" w:eastAsia="arial" w:hAnsi="arial" w:cs="arial"/>
          <w:b w:val="0"/>
          <w:i w:val="0"/>
          <w:strike w:val="0"/>
          <w:noProof w:val="0"/>
          <w:color w:val="000000"/>
          <w:position w:val="0"/>
          <w:sz w:val="18"/>
          <w:u w:val="none"/>
          <w:vertAlign w:val="baseline"/>
        </w:rPr>
        <w:t xml:space="preserve">, focused only on the phrase "use of physical force." </w:t>
      </w:r>
      <w:bookmarkStart w:id="250" w:name="Bookmark_I68THWDG2HM65D0020000400"/>
      <w:bookmarkEnd w:id="250"/>
      <w:hyperlink r:id="rId10" w:history="1">
        <w:r>
          <w:rPr>
            <w:rFonts w:ascii="arial" w:eastAsia="arial" w:hAnsi="arial" w:cs="arial"/>
            <w:b w:val="0"/>
            <w:i/>
            <w:strike w:val="0"/>
            <w:noProof w:val="0"/>
            <w:color w:val="0077CC"/>
            <w:position w:val="0"/>
            <w:sz w:val="18"/>
            <w:u w:val="single"/>
            <w:vertAlign w:val="baseline"/>
          </w:rPr>
          <w:t>Borden</w:t>
        </w:r>
      </w:hyperlink>
      <w:hyperlink r:id="rId10" w:history="1">
        <w:r>
          <w:rPr>
            <w:rFonts w:ascii="arial" w:eastAsia="arial" w:hAnsi="arial" w:cs="arial"/>
            <w:b w:val="0"/>
            <w:i/>
            <w:strike w:val="0"/>
            <w:noProof w:val="0"/>
            <w:color w:val="0077CC"/>
            <w:position w:val="0"/>
            <w:sz w:val="18"/>
            <w:u w:val="single"/>
            <w:vertAlign w:val="baseline"/>
          </w:rPr>
          <w:t>, 141 S. Ct. at 1835</w:t>
        </w:r>
      </w:hyperlink>
      <w:r>
        <w:rPr>
          <w:rFonts w:ascii="arial" w:eastAsia="arial" w:hAnsi="arial" w:cs="arial"/>
          <w:b w:val="0"/>
          <w:i w:val="0"/>
          <w:strike w:val="0"/>
          <w:noProof w:val="0"/>
          <w:color w:val="000000"/>
          <w:position w:val="0"/>
          <w:sz w:val="18"/>
          <w:u w:val="none"/>
          <w:vertAlign w:val="baseline"/>
        </w:rPr>
        <w:t xml:space="preserve">. </w:t>
      </w:r>
      <w:bookmarkStart w:id="251" w:name="Bookmark_I68THWDH2SF7JT0020000400"/>
      <w:bookmarkEnd w:id="251"/>
      <w:r>
        <w:rPr>
          <w:rFonts w:ascii="arial" w:eastAsia="arial" w:hAnsi="arial" w:cs="arial"/>
          <w:b w:val="0"/>
          <w:i w:val="0"/>
          <w:strike w:val="0"/>
          <w:noProof w:val="0"/>
          <w:color w:val="000000"/>
          <w:position w:val="0"/>
          <w:sz w:val="18"/>
          <w:u w:val="none"/>
          <w:vertAlign w:val="baseline"/>
        </w:rPr>
        <w:t xml:space="preserve">He said that "use of physical force" "appl[ies] only to intentional acts designed to cause harm."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(quoting </w:t>
      </w:r>
      <w:bookmarkStart w:id="252" w:name="Bookmark_I68THWDG2HM65D0040000400"/>
      <w:bookmarkEnd w:id="252"/>
      <w:hyperlink r:id="rId14" w:history="1">
        <w:r>
          <w:rPr>
            <w:rFonts w:ascii="arial" w:eastAsia="arial" w:hAnsi="arial" w:cs="arial"/>
            <w:b w:val="0"/>
            <w:i/>
            <w:strike w:val="0"/>
            <w:noProof w:val="0"/>
            <w:color w:val="0077CC"/>
            <w:position w:val="0"/>
            <w:sz w:val="18"/>
            <w:u w:val="single"/>
            <w:vertAlign w:val="baseline"/>
          </w:rPr>
          <w:t>Voisine</w:t>
        </w:r>
      </w:hyperlink>
      <w:hyperlink r:id="rId14" w:history="1">
        <w:r>
          <w:rPr>
            <w:rFonts w:ascii="arial" w:eastAsia="arial" w:hAnsi="arial" w:cs="arial"/>
            <w:b w:val="0"/>
            <w:i/>
            <w:strike w:val="0"/>
            <w:noProof w:val="0"/>
            <w:color w:val="0077CC"/>
            <w:position w:val="0"/>
            <w:sz w:val="18"/>
            <w:u w:val="single"/>
            <w:vertAlign w:val="baseline"/>
          </w:rPr>
          <w:t>, 579 U.S. at 713</w:t>
        </w:r>
      </w:hyperlink>
      <w:r>
        <w:rPr>
          <w:rFonts w:ascii="arial" w:eastAsia="arial" w:hAnsi="arial" w:cs="arial"/>
          <w:b w:val="0"/>
          <w:i w:val="0"/>
          <w:strike w:val="0"/>
          <w:noProof w:val="0"/>
          <w:color w:val="000000"/>
          <w:position w:val="0"/>
          <w:sz w:val="18"/>
          <w:u w:val="none"/>
          <w:vertAlign w:val="baseline"/>
        </w:rPr>
        <w:t xml:space="preserve"> (Thomas, J., dissenting)).</w:t>
      </w:r>
    </w:p>
    <w:p>
      <w:pPr>
        <w:keepNext w:val="0"/>
        <w:spacing w:before="200" w:after="0" w:line="240" w:lineRule="atLeast"/>
        <w:ind w:left="0" w:right="0" w:firstLine="0"/>
        <w:jc w:val="both"/>
      </w:pPr>
      <w:bookmarkStart w:id="253" w:name="Bookmark_fnpara_17"/>
      <w:bookmarkEnd w:id="253"/>
      <w:bookmarkStart w:id="254" w:name="Bookmark_I68THWDH2SF7JT0020000400_2"/>
      <w:bookmarkEnd w:id="254"/>
      <w:r>
        <w:rPr>
          <w:rFonts w:ascii="arial" w:eastAsia="arial" w:hAnsi="arial" w:cs="arial"/>
          <w:b w:val="0"/>
          <w:i w:val="0"/>
          <w:strike w:val="0"/>
          <w:noProof w:val="0"/>
          <w:color w:val="000000"/>
          <w:position w:val="0"/>
          <w:sz w:val="18"/>
          <w:u w:val="none"/>
          <w:vertAlign w:val="baseline"/>
        </w:rPr>
        <w:t xml:space="preserve">In </w:t>
      </w:r>
      <w:r>
        <w:rPr>
          <w:rFonts w:ascii="arial" w:eastAsia="arial" w:hAnsi="arial" w:cs="arial"/>
          <w:b w:val="0"/>
          <w:i/>
          <w:strike w:val="0"/>
          <w:noProof w:val="0"/>
          <w:color w:val="000000"/>
          <w:position w:val="0"/>
          <w:sz w:val="18"/>
          <w:u w:val="none"/>
          <w:vertAlign w:val="baseline"/>
        </w:rPr>
        <w:t>Voisine</w:t>
      </w:r>
      <w:r>
        <w:rPr>
          <w:rFonts w:ascii="arial" w:eastAsia="arial" w:hAnsi="arial" w:cs="arial"/>
          <w:b w:val="0"/>
          <w:i w:val="0"/>
          <w:strike w:val="0"/>
          <w:noProof w:val="0"/>
          <w:color w:val="000000"/>
          <w:position w:val="0"/>
          <w:sz w:val="18"/>
          <w:u w:val="none"/>
          <w:vertAlign w:val="baseline"/>
        </w:rPr>
        <w:t xml:space="preserve">, Justice Thomas presented a scenario in which "[a] person throws a plate in anger against the wall near where his wife is standing," and "[t]he plate shatters, and a shard injures her." </w:t>
      </w:r>
      <w:bookmarkStart w:id="255" w:name="Bookmark_I68THWDH2SF7JT0010000400"/>
      <w:bookmarkEnd w:id="255"/>
      <w:hyperlink r:id="rId14" w:history="1">
        <w:r>
          <w:rPr>
            <w:rFonts w:ascii="arial" w:eastAsia="arial" w:hAnsi="arial" w:cs="arial"/>
            <w:b w:val="0"/>
            <w:i/>
            <w:strike w:val="0"/>
            <w:noProof w:val="0"/>
            <w:color w:val="0077CC"/>
            <w:position w:val="0"/>
            <w:sz w:val="18"/>
            <w:u w:val="single"/>
            <w:vertAlign w:val="baseline"/>
          </w:rPr>
          <w:t>579 U.S. at 705</w:t>
        </w:r>
      </w:hyperlink>
      <w:r>
        <w:rPr>
          <w:rFonts w:ascii="arial" w:eastAsia="arial" w:hAnsi="arial" w:cs="arial"/>
          <w:b w:val="0"/>
          <w:i w:val="0"/>
          <w:strike w:val="0"/>
          <w:noProof w:val="0"/>
          <w:color w:val="000000"/>
          <w:position w:val="0"/>
          <w:sz w:val="18"/>
          <w:u w:val="none"/>
          <w:vertAlign w:val="baseline"/>
        </w:rPr>
        <w:t xml:space="preserve"> (Thomas, J., dissenting). According to Justice Thomas, even though the husband "did not intend to direct that force at" his wife, "[t]he Angry Plate Thrower . . . intentionally unleashed physical force" and therefore committed an intentional act designed to cause harm. </w:t>
      </w:r>
      <w:r>
        <w:rPr>
          <w:rFonts w:ascii="arial" w:eastAsia="arial" w:hAnsi="arial" w:cs="arial"/>
          <w:b w:val="0"/>
          <w:i/>
          <w:strike w:val="0"/>
          <w:noProof w:val="0"/>
          <w:color w:val="000000"/>
          <w:position w:val="0"/>
          <w:sz w:val="18"/>
          <w:u w:val="none"/>
          <w:vertAlign w:val="baseline"/>
        </w:rPr>
        <w:t>Id.</w:t>
      </w:r>
    </w:p>
    <w:p>
      <w:pPr>
        <w:keepNext w:val="0"/>
        <w:spacing w:before="240" w:after="0" w:line="240" w:lineRule="atLeast"/>
        <w:ind w:left="0" w:right="0" w:firstLine="0"/>
        <w:jc w:val="both"/>
      </w:pPr>
      <w:bookmarkStart w:id="256" w:name="Bookmark_fnpara_18"/>
      <w:bookmarkEnd w:id="256"/>
      <w:bookmarkStart w:id="257" w:name="Bookmark_I68THWDH2SF7JT0040000400"/>
      <w:bookmarkEnd w:id="257"/>
      <w:r>
        <w:rPr>
          <w:rFonts w:ascii="arial" w:eastAsia="arial" w:hAnsi="arial" w:cs="arial"/>
          <w:b w:val="0"/>
          <w:i w:val="0"/>
          <w:strike w:val="0"/>
          <w:noProof w:val="0"/>
          <w:color w:val="000000"/>
          <w:position w:val="0"/>
          <w:sz w:val="18"/>
          <w:u w:val="none"/>
          <w:vertAlign w:val="baseline"/>
        </w:rPr>
        <w:t xml:space="preserve">A person thus can satisfy Justice Thomas's view of "use of physical force" without directing his conduct at another person, but this would not satisfy the plurality's interpretation of "against." Because Justice Thomas's reading of </w:t>
      </w:r>
      <w:hyperlink r:id="rId2" w:history="1">
        <w:r>
          <w:rPr>
            <w:rFonts w:ascii="arial" w:eastAsia="arial" w:hAnsi="arial" w:cs="arial"/>
            <w:b w:val="0"/>
            <w:i/>
            <w:strike w:val="0"/>
            <w:noProof w:val="0"/>
            <w:color w:val="0077CC"/>
            <w:position w:val="0"/>
            <w:sz w:val="18"/>
            <w:u w:val="single"/>
            <w:vertAlign w:val="baseline"/>
          </w:rPr>
          <w:t>§ 924(c)(3)(A)</w:t>
        </w:r>
      </w:hyperlink>
      <w:r>
        <w:rPr>
          <w:rFonts w:ascii="arial" w:eastAsia="arial" w:hAnsi="arial" w:cs="arial"/>
          <w:b w:val="0"/>
          <w:i w:val="0"/>
          <w:strike w:val="0"/>
          <w:noProof w:val="0"/>
          <w:color w:val="000000"/>
          <w:position w:val="0"/>
          <w:sz w:val="18"/>
          <w:u w:val="none"/>
          <w:vertAlign w:val="baseline"/>
        </w:rPr>
        <w:t xml:space="preserve"> sweeps in conduct that the plurality's does not, the plurality is a logical subset of Justice Thomas's concurrence.</w:t>
      </w:r>
    </w:p>
    <w:p>
      <w:pPr>
        <w:keepNext w:val="0"/>
        <w:spacing w:before="200" w:after="0" w:line="240" w:lineRule="atLeast"/>
        <w:ind w:left="0" w:right="0" w:firstLine="0"/>
        <w:jc w:val="both"/>
      </w:pPr>
      <w:bookmarkStart w:id="258" w:name="Bookmark_fnpara_19"/>
      <w:bookmarkEnd w:id="258"/>
      <w:bookmarkStart w:id="259" w:name="Bookmark_I68THWDH2SF7JT0040000400_2"/>
      <w:bookmarkEnd w:id="259"/>
      <w:bookmarkStart w:id="260" w:name="Bookmark_I68THWDH2D6N6C0010000400"/>
      <w:bookmarkEnd w:id="260"/>
      <w:r>
        <w:rPr>
          <w:rFonts w:ascii="arial" w:eastAsia="arial" w:hAnsi="arial" w:cs="arial"/>
          <w:b w:val="0"/>
          <w:i w:val="0"/>
          <w:strike w:val="0"/>
          <w:noProof w:val="0"/>
          <w:color w:val="000000"/>
          <w:position w:val="0"/>
          <w:sz w:val="18"/>
          <w:u w:val="none"/>
          <w:vertAlign w:val="baseline"/>
        </w:rPr>
        <w:t xml:space="preserve">Every court to address the application of </w:t>
      </w:r>
      <w:bookmarkStart w:id="261" w:name="Bookmark_I68THWDH2D6N6C0010000400_2"/>
      <w:bookmarkEnd w:id="261"/>
      <w:bookmarkStart w:id="262" w:name="Bookmark_I68THWDH2SF7JT0040000400_3"/>
      <w:bookmarkEnd w:id="262"/>
      <w:bookmarkStart w:id="263" w:name="Bookmark_I68THWDH2SF7JT0030000400"/>
      <w:bookmarkEnd w:id="263"/>
      <w:hyperlink r:id="rId10" w:history="1">
        <w:r>
          <w:rPr>
            <w:rFonts w:ascii="arial" w:eastAsia="arial" w:hAnsi="arial" w:cs="arial"/>
            <w:b w:val="0"/>
            <w:i/>
            <w:strike w:val="0"/>
            <w:noProof w:val="0"/>
            <w:color w:val="0077CC"/>
            <w:position w:val="0"/>
            <w:sz w:val="18"/>
            <w:u w:val="single"/>
            <w:vertAlign w:val="baseline"/>
          </w:rPr>
          <w:t>Borden</w:t>
        </w:r>
      </w:hyperlink>
      <w:r>
        <w:rPr>
          <w:rFonts w:ascii="arial" w:eastAsia="arial" w:hAnsi="arial" w:cs="arial"/>
          <w:b w:val="0"/>
          <w:i w:val="0"/>
          <w:strike w:val="0"/>
          <w:noProof w:val="0"/>
          <w:color w:val="000000"/>
          <w:position w:val="0"/>
          <w:sz w:val="18"/>
          <w:u w:val="none"/>
          <w:vertAlign w:val="baseline"/>
        </w:rPr>
        <w:t xml:space="preserve"> in depraved-heart murder cases has reached the same conclusion. For example, in </w:t>
      </w:r>
      <w:bookmarkStart w:id="264" w:name="Bookmark_I68THWDH2SF7JT0050000400"/>
      <w:bookmarkEnd w:id="264"/>
      <w:hyperlink r:id="rId15" w:history="1">
        <w:r>
          <w:rPr>
            <w:rFonts w:ascii="arial" w:eastAsia="arial" w:hAnsi="arial" w:cs="arial"/>
            <w:b w:val="0"/>
            <w:i/>
            <w:strike w:val="0"/>
            <w:noProof w:val="0"/>
            <w:color w:val="0077CC"/>
            <w:position w:val="0"/>
            <w:sz w:val="18"/>
            <w:u w:val="single"/>
            <w:vertAlign w:val="baseline"/>
          </w:rPr>
          <w:t>United States v. Begay</w:t>
        </w:r>
      </w:hyperlink>
      <w:hyperlink r:id="rId15" w:history="1">
        <w:r>
          <w:rPr>
            <w:rFonts w:ascii="arial" w:eastAsia="arial" w:hAnsi="arial" w:cs="arial"/>
            <w:b w:val="0"/>
            <w:i/>
            <w:strike w:val="0"/>
            <w:noProof w:val="0"/>
            <w:color w:val="0077CC"/>
            <w:position w:val="0"/>
            <w:sz w:val="18"/>
            <w:u w:val="single"/>
            <w:vertAlign w:val="baseline"/>
          </w:rPr>
          <w:t>, 33 F.4th 1081 (9th Cir. 2022)</w:t>
        </w:r>
      </w:hyperlink>
      <w:r>
        <w:rPr>
          <w:rFonts w:ascii="arial" w:eastAsia="arial" w:hAnsi="arial" w:cs="arial"/>
          <w:b w:val="0"/>
          <w:i w:val="0"/>
          <w:strike w:val="0"/>
          <w:noProof w:val="0"/>
          <w:color w:val="000000"/>
          <w:position w:val="0"/>
          <w:sz w:val="18"/>
          <w:u w:val="none"/>
          <w:vertAlign w:val="baseline"/>
        </w:rPr>
        <w:t xml:space="preserve">, the Ninth Circuit cited the plurality as controlling.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w:t>
      </w:r>
    </w:p>
    <w:p>
      <w:pPr>
        <w:keepNext w:val="0"/>
        <w:spacing w:before="240" w:after="0" w:line="240" w:lineRule="atLeast"/>
        <w:ind w:left="0" w:right="0" w:firstLine="0"/>
        <w:jc w:val="both"/>
      </w:pPr>
      <w:bookmarkStart w:id="265" w:name="Bookmark_fnpara_20"/>
      <w:bookmarkEnd w:id="265"/>
      <w:bookmarkStart w:id="266" w:name="Bookmark_I68THWDH2D6N6C0030000400"/>
      <w:bookmarkEnd w:id="266"/>
      <w:bookmarkStart w:id="267" w:name="Bookmark_I68THWDH2D6N6C0050000400"/>
      <w:bookmarkEnd w:id="267"/>
      <w:r>
        <w:rPr>
          <w:rFonts w:ascii="arial" w:eastAsia="arial" w:hAnsi="arial" w:cs="arial"/>
          <w:b w:val="0"/>
          <w:i w:val="0"/>
          <w:strike w:val="0"/>
          <w:noProof w:val="0"/>
          <w:color w:val="000000"/>
          <w:position w:val="0"/>
          <w:sz w:val="18"/>
          <w:u w:val="none"/>
          <w:vertAlign w:val="baseline"/>
        </w:rPr>
        <w:t xml:space="preserve">1093. The dissent agreed, explaining that "the plurality reasons that the phrase 'use of force' must be modified by the phrase 'against another' in order to require that the perpetrator consciously 'direct his action at, or target, another individual,'" whereas Justice Thomas focused on the phrase "use of physical force" without otherwise narrowing it. </w:t>
      </w:r>
      <w:bookmarkStart w:id="268" w:name="Bookmark_I68THWDH2D6N6C0020000400"/>
      <w:bookmarkEnd w:id="268"/>
      <w:hyperlink r:id="rId15" w:history="1">
        <w:r>
          <w:rPr>
            <w:rFonts w:ascii="arial" w:eastAsia="arial" w:hAnsi="arial" w:cs="arial"/>
            <w:b w:val="0"/>
            <w:i/>
            <w:strike w:val="0"/>
            <w:noProof w:val="0"/>
            <w:color w:val="0077CC"/>
            <w:position w:val="0"/>
            <w:sz w:val="18"/>
            <w:u w:val="single"/>
            <w:vertAlign w:val="baseline"/>
          </w:rPr>
          <w:t>Id.</w:t>
        </w:r>
      </w:hyperlink>
      <w:hyperlink r:id="rId15" w:history="1">
        <w:r>
          <w:rPr>
            <w:rFonts w:ascii="arial" w:eastAsia="arial" w:hAnsi="arial" w:cs="arial"/>
            <w:b w:val="0"/>
            <w:i/>
            <w:strike w:val="0"/>
            <w:noProof w:val="0"/>
            <w:color w:val="0077CC"/>
            <w:position w:val="0"/>
            <w:sz w:val="18"/>
            <w:u w:val="single"/>
            <w:vertAlign w:val="baseline"/>
          </w:rPr>
          <w:t xml:space="preserve"> at 1100 n.2</w:t>
        </w:r>
      </w:hyperlink>
      <w:r>
        <w:rPr>
          <w:rFonts w:ascii="arial" w:eastAsia="arial" w:hAnsi="arial" w:cs="arial"/>
          <w:b w:val="0"/>
          <w:i w:val="0"/>
          <w:strike w:val="0"/>
          <w:noProof w:val="0"/>
          <w:color w:val="000000"/>
          <w:position w:val="0"/>
          <w:sz w:val="18"/>
          <w:u w:val="none"/>
          <w:vertAlign w:val="baseline"/>
        </w:rPr>
        <w:t xml:space="preserve"> (Ikuta, J., dissenting in part). </w:t>
      </w:r>
      <w:bookmarkStart w:id="269" w:name="Bookmark_I68THWDH2D6N6C0050000400_2"/>
      <w:bookmarkEnd w:id="269"/>
      <w:r>
        <w:rPr>
          <w:rFonts w:ascii="arial" w:eastAsia="arial" w:hAnsi="arial" w:cs="arial"/>
          <w:b w:val="0"/>
          <w:i/>
          <w:strike w:val="0"/>
          <w:noProof w:val="0"/>
          <w:color w:val="000000"/>
          <w:position w:val="0"/>
          <w:sz w:val="18"/>
          <w:u w:val="none"/>
          <w:vertAlign w:val="baseline"/>
        </w:rPr>
        <w:t xml:space="preserve">See also </w:t>
      </w:r>
      <w:bookmarkStart w:id="270" w:name="Bookmark_I68THWDH2D6N6C0040000400"/>
      <w:bookmarkEnd w:id="270"/>
      <w:hyperlink r:id="rId16" w:history="1">
        <w:r>
          <w:rPr>
            <w:rFonts w:ascii="arial" w:eastAsia="arial" w:hAnsi="arial" w:cs="arial"/>
            <w:b w:val="0"/>
            <w:i/>
            <w:strike w:val="0"/>
            <w:noProof w:val="0"/>
            <w:color w:val="0077CC"/>
            <w:position w:val="0"/>
            <w:sz w:val="18"/>
            <w:u w:val="single"/>
            <w:vertAlign w:val="baseline"/>
          </w:rPr>
          <w:t>United States v. Manley</w:t>
        </w:r>
      </w:hyperlink>
      <w:hyperlink r:id="rId16" w:history="1">
        <w:r>
          <w:rPr>
            <w:rFonts w:ascii="arial" w:eastAsia="arial" w:hAnsi="arial" w:cs="arial"/>
            <w:b w:val="0"/>
            <w:i/>
            <w:strike w:val="0"/>
            <w:noProof w:val="0"/>
            <w:color w:val="0077CC"/>
            <w:position w:val="0"/>
            <w:sz w:val="18"/>
            <w:u w:val="single"/>
            <w:vertAlign w:val="baseline"/>
          </w:rPr>
          <w:t>, 52 F.4th 143, 147-48 (4th Cir. 2022)</w:t>
        </w:r>
      </w:hyperlink>
      <w:r>
        <w:rPr>
          <w:rFonts w:ascii="arial" w:eastAsia="arial" w:hAnsi="arial" w:cs="arial"/>
          <w:b w:val="0"/>
          <w:i w:val="0"/>
          <w:strike w:val="0"/>
          <w:noProof w:val="0"/>
          <w:color w:val="000000"/>
          <w:position w:val="0"/>
          <w:sz w:val="18"/>
          <w:u w:val="none"/>
          <w:vertAlign w:val="baseline"/>
        </w:rPr>
        <w:t xml:space="preserve"> (applying the </w:t>
      </w:r>
      <w:bookmarkStart w:id="271" w:name="Bookmark_I68THWDH2D6N6C0050000400_3"/>
      <w:bookmarkEnd w:id="271"/>
      <w:bookmarkStart w:id="272" w:name="Bookmark_I68THWDJ2HM65N0010000400"/>
      <w:bookmarkEnd w:id="272"/>
      <w:hyperlink r:id="rId10" w:history="1">
        <w:r>
          <w:rPr>
            <w:rFonts w:ascii="arial" w:eastAsia="arial" w:hAnsi="arial" w:cs="arial"/>
            <w:b w:val="0"/>
            <w:i/>
            <w:strike w:val="0"/>
            <w:noProof w:val="0"/>
            <w:color w:val="0077CC"/>
            <w:position w:val="0"/>
            <w:sz w:val="18"/>
            <w:u w:val="single"/>
            <w:vertAlign w:val="baseline"/>
          </w:rPr>
          <w:t>Borden</w:t>
        </w:r>
      </w:hyperlink>
      <w:r>
        <w:rPr>
          <w:rFonts w:ascii="arial" w:eastAsia="arial" w:hAnsi="arial" w:cs="arial"/>
          <w:b w:val="0"/>
          <w:i w:val="0"/>
          <w:strike w:val="0"/>
          <w:noProof w:val="0"/>
          <w:color w:val="000000"/>
          <w:position w:val="0"/>
          <w:sz w:val="18"/>
          <w:u w:val="none"/>
          <w:vertAlign w:val="baseline"/>
        </w:rPr>
        <w:t xml:space="preserve"> plurality's reasoning); </w:t>
      </w:r>
      <w:bookmarkStart w:id="273" w:name="Bookmark_I68THWDJ2HM65N0030000400"/>
      <w:bookmarkEnd w:id="273"/>
      <w:hyperlink r:id="rId17" w:history="1">
        <w:r>
          <w:rPr>
            <w:rFonts w:ascii="arial" w:eastAsia="arial" w:hAnsi="arial" w:cs="arial"/>
            <w:b w:val="0"/>
            <w:i/>
            <w:strike w:val="0"/>
            <w:noProof w:val="0"/>
            <w:color w:val="0077CC"/>
            <w:position w:val="0"/>
            <w:sz w:val="18"/>
            <w:u w:val="single"/>
            <w:vertAlign w:val="baseline"/>
          </w:rPr>
          <w:t>Alvarado-Linares v. United States</w:t>
        </w:r>
      </w:hyperlink>
      <w:hyperlink r:id="rId17" w:history="1">
        <w:r>
          <w:rPr>
            <w:rFonts w:ascii="arial" w:eastAsia="arial" w:hAnsi="arial" w:cs="arial"/>
            <w:b w:val="0"/>
            <w:i/>
            <w:strike w:val="0"/>
            <w:noProof w:val="0"/>
            <w:color w:val="0077CC"/>
            <w:position w:val="0"/>
            <w:sz w:val="18"/>
            <w:u w:val="single"/>
            <w:vertAlign w:val="baseline"/>
          </w:rPr>
          <w:t>, 44 F.4th 1334, 1344 (11th Cir. 2022)</w:t>
        </w:r>
      </w:hyperlink>
      <w:r>
        <w:rPr>
          <w:rFonts w:ascii="arial" w:eastAsia="arial" w:hAnsi="arial" w:cs="arial"/>
          <w:b w:val="0"/>
          <w:i w:val="0"/>
          <w:strike w:val="0"/>
          <w:noProof w:val="0"/>
          <w:color w:val="000000"/>
          <w:position w:val="0"/>
          <w:sz w:val="18"/>
          <w:u w:val="none"/>
          <w:vertAlign w:val="baseline"/>
        </w:rPr>
        <w:t xml:space="preserve"> (same); </w:t>
      </w:r>
      <w:bookmarkStart w:id="274" w:name="Bookmark_I68THWDJ2HM65N0050000400"/>
      <w:bookmarkEnd w:id="274"/>
      <w:hyperlink r:id="rId18" w:history="1">
        <w:r>
          <w:rPr>
            <w:rFonts w:ascii="arial" w:eastAsia="arial" w:hAnsi="arial" w:cs="arial"/>
            <w:b w:val="0"/>
            <w:i/>
            <w:strike w:val="0"/>
            <w:noProof w:val="0"/>
            <w:color w:val="0077CC"/>
            <w:position w:val="0"/>
            <w:sz w:val="18"/>
            <w:u w:val="single"/>
            <w:vertAlign w:val="baseline"/>
          </w:rPr>
          <w:t>United States v. Harrison</w:t>
        </w:r>
      </w:hyperlink>
      <w:hyperlink r:id="rId18" w:history="1">
        <w:r>
          <w:rPr>
            <w:rFonts w:ascii="arial" w:eastAsia="arial" w:hAnsi="arial" w:cs="arial"/>
            <w:b w:val="0"/>
            <w:i/>
            <w:strike w:val="0"/>
            <w:noProof w:val="0"/>
            <w:color w:val="0077CC"/>
            <w:position w:val="0"/>
            <w:sz w:val="18"/>
            <w:u w:val="single"/>
            <w:vertAlign w:val="baseline"/>
          </w:rPr>
          <w:t>, 54 F.4th 884, 890 (6th Cir. 2022)</w:t>
        </w:r>
      </w:hyperlink>
      <w:r>
        <w:rPr>
          <w:rFonts w:ascii="arial" w:eastAsia="arial" w:hAnsi="arial" w:cs="arial"/>
          <w:b w:val="0"/>
          <w:i w:val="0"/>
          <w:strike w:val="0"/>
          <w:noProof w:val="0"/>
          <w:color w:val="000000"/>
          <w:position w:val="0"/>
          <w:sz w:val="18"/>
          <w:u w:val="none"/>
          <w:vertAlign w:val="baseline"/>
        </w:rPr>
        <w:t xml:space="preserve"> (same).</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341" w:name="Bookmark_fnpara_21"/>
      <w:bookmarkEnd w:id="341"/>
      <w:r>
        <w:rPr>
          <w:rFonts w:ascii="arial" w:eastAsia="arial" w:hAnsi="arial" w:cs="arial"/>
          <w:b w:val="0"/>
          <w:i/>
          <w:strike w:val="0"/>
          <w:noProof w:val="0"/>
          <w:color w:val="000000"/>
          <w:position w:val="0"/>
          <w:sz w:val="18"/>
          <w:u w:val="none"/>
          <w:vertAlign w:val="baseline"/>
        </w:rPr>
        <w:t xml:space="preserve">See also </w:t>
      </w:r>
      <w:bookmarkStart w:id="342" w:name="Bookmark_I68THWDK2HM65S0040000400"/>
      <w:bookmarkEnd w:id="342"/>
      <w:hyperlink r:id="rId19" w:history="1">
        <w:r>
          <w:rPr>
            <w:rFonts w:ascii="arial" w:eastAsia="arial" w:hAnsi="arial" w:cs="arial"/>
            <w:b w:val="0"/>
            <w:i/>
            <w:strike w:val="0"/>
            <w:noProof w:val="0"/>
            <w:color w:val="0077CC"/>
            <w:position w:val="0"/>
            <w:sz w:val="18"/>
            <w:u w:val="single"/>
            <w:vertAlign w:val="baseline"/>
          </w:rPr>
          <w:t>Bell v. Watkins</w:t>
        </w:r>
      </w:hyperlink>
      <w:hyperlink r:id="rId19" w:history="1">
        <w:r>
          <w:rPr>
            <w:rFonts w:ascii="arial" w:eastAsia="arial" w:hAnsi="arial" w:cs="arial"/>
            <w:b w:val="0"/>
            <w:i/>
            <w:strike w:val="0"/>
            <w:noProof w:val="0"/>
            <w:color w:val="0077CC"/>
            <w:position w:val="0"/>
            <w:sz w:val="18"/>
            <w:u w:val="single"/>
            <w:vertAlign w:val="baseline"/>
          </w:rPr>
          <w:t>, 692 F.2d 999, 1004 n.7 (5th Cir. 1982)</w:t>
        </w:r>
      </w:hyperlink>
      <w:r>
        <w:rPr>
          <w:rFonts w:ascii="arial" w:eastAsia="arial" w:hAnsi="arial" w:cs="arial"/>
          <w:b w:val="0"/>
          <w:i w:val="0"/>
          <w:strike w:val="0"/>
          <w:noProof w:val="0"/>
          <w:color w:val="000000"/>
          <w:position w:val="0"/>
          <w:sz w:val="18"/>
          <w:u w:val="none"/>
          <w:vertAlign w:val="baseline"/>
        </w:rPr>
        <w:t xml:space="preserve"> (discussing state definition of depraved-heart murder as "commission of an act eminently dangerous to others . . . regardless of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life, although without any premeditated design to effect the death of any particular individual"); </w:t>
      </w:r>
      <w:bookmarkStart w:id="343" w:name="Bookmark_I68THWDK28T50X0010000400"/>
      <w:bookmarkEnd w:id="343"/>
      <w:hyperlink r:id="rId20" w:history="1">
        <w:r>
          <w:rPr>
            <w:rFonts w:ascii="arial" w:eastAsia="arial" w:hAnsi="arial" w:cs="arial"/>
            <w:b w:val="0"/>
            <w:i/>
            <w:strike w:val="0"/>
            <w:noProof w:val="0"/>
            <w:color w:val="0077CC"/>
            <w:position w:val="0"/>
            <w:sz w:val="18"/>
            <w:u w:val="single"/>
            <w:vertAlign w:val="baseline"/>
          </w:rPr>
          <w:t>Harvey v. State</w:t>
        </w:r>
      </w:hyperlink>
      <w:hyperlink r:id="rId20" w:history="1">
        <w:r>
          <w:rPr>
            <w:rFonts w:ascii="arial" w:eastAsia="arial" w:hAnsi="arial" w:cs="arial"/>
            <w:b w:val="0"/>
            <w:i/>
            <w:strike w:val="0"/>
            <w:noProof w:val="0"/>
            <w:color w:val="0077CC"/>
            <w:position w:val="0"/>
            <w:sz w:val="18"/>
            <w:u w:val="single"/>
            <w:vertAlign w:val="baseline"/>
          </w:rPr>
          <w:t>, 111 Md. App. 401, 681 A.2d 628, 642 (Md. Ct. Spec. App. 1996)</w:t>
        </w:r>
      </w:hyperlink>
      <w:r>
        <w:rPr>
          <w:rFonts w:ascii="arial" w:eastAsia="arial" w:hAnsi="arial" w:cs="arial"/>
          <w:b w:val="0"/>
          <w:i w:val="0"/>
          <w:strike w:val="0"/>
          <w:noProof w:val="0"/>
          <w:color w:val="000000"/>
          <w:position w:val="0"/>
          <w:sz w:val="18"/>
          <w:u w:val="none"/>
          <w:vertAlign w:val="baseline"/>
        </w:rPr>
        <w:t xml:space="preserve"> (in a homicide case involving an accidental shooting, "a depraved-heart theory would not be available to the prosecution unless the defendant were aware of the actual or probable presence of the unintended victim within the field of fire"); </w:t>
      </w:r>
      <w:bookmarkStart w:id="344" w:name="Bookmark_I68THWDK28T50X0030000400"/>
      <w:bookmarkEnd w:id="344"/>
      <w:hyperlink r:id="rId21" w:history="1">
        <w:r>
          <w:rPr>
            <w:rFonts w:ascii="arial" w:eastAsia="arial" w:hAnsi="arial" w:cs="arial"/>
            <w:b w:val="0"/>
            <w:i/>
            <w:strike w:val="0"/>
            <w:noProof w:val="0"/>
            <w:color w:val="0077CC"/>
            <w:position w:val="0"/>
            <w:sz w:val="18"/>
            <w:u w:val="single"/>
            <w:vertAlign w:val="baseline"/>
          </w:rPr>
          <w:t>State v. Young</w:t>
        </w:r>
      </w:hyperlink>
      <w:hyperlink r:id="rId21" w:history="1">
        <w:r>
          <w:rPr>
            <w:rFonts w:ascii="arial" w:eastAsia="arial" w:hAnsi="arial" w:cs="arial"/>
            <w:b w:val="0"/>
            <w:i/>
            <w:strike w:val="0"/>
            <w:noProof w:val="0"/>
            <w:color w:val="0077CC"/>
            <w:position w:val="0"/>
            <w:sz w:val="18"/>
            <w:u w:val="single"/>
            <w:vertAlign w:val="baseline"/>
          </w:rPr>
          <w:t>, 50 W. Va. 96, 40 S.E. 334, 334 (W. Va. 1901)</w:t>
        </w:r>
      </w:hyperlink>
      <w:r>
        <w:rPr>
          <w:rFonts w:ascii="arial" w:eastAsia="arial" w:hAnsi="arial" w:cs="arial"/>
          <w:b w:val="0"/>
          <w:i w:val="0"/>
          <w:strike w:val="0"/>
          <w:noProof w:val="0"/>
          <w:color w:val="000000"/>
          <w:position w:val="0"/>
          <w:sz w:val="18"/>
          <w:u w:val="none"/>
          <w:vertAlign w:val="baseline"/>
        </w:rPr>
        <w:t xml:space="preserve"> ("If a father, with such a depraved heart, should shoot into a crowd of persons and kill his own son, he would be guilty of murder, although he might love his son dearly, and there was no unfriendly feeling between them." (quotations omitted)).</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356" w:name="Bookmark_fnpara_22"/>
      <w:bookmarkEnd w:id="356"/>
      <w:r>
        <w:rPr>
          <w:rFonts w:ascii="arial" w:eastAsia="arial" w:hAnsi="arial" w:cs="arial"/>
          <w:b w:val="0"/>
          <w:i/>
          <w:strike w:val="0"/>
          <w:noProof w:val="0"/>
          <w:color w:val="000000"/>
          <w:position w:val="0"/>
          <w:sz w:val="18"/>
          <w:u w:val="none"/>
          <w:vertAlign w:val="baseline"/>
        </w:rPr>
        <w:t xml:space="preserve">See </w:t>
      </w:r>
      <w:bookmarkStart w:id="357" w:name="Bookmark_I68THWDK2D6N6R0010000400"/>
      <w:bookmarkEnd w:id="357"/>
      <w:hyperlink r:id="rId10" w:history="1">
        <w:r>
          <w:rPr>
            <w:rFonts w:ascii="arial" w:eastAsia="arial" w:hAnsi="arial" w:cs="arial"/>
            <w:b w:val="0"/>
            <w:i/>
            <w:strike w:val="0"/>
            <w:noProof w:val="0"/>
            <w:color w:val="0077CC"/>
            <w:position w:val="0"/>
            <w:sz w:val="18"/>
            <w:u w:val="single"/>
            <w:vertAlign w:val="baseline"/>
          </w:rPr>
          <w:t>Borden</w:t>
        </w:r>
      </w:hyperlink>
      <w:hyperlink r:id="rId10" w:history="1">
        <w:r>
          <w:rPr>
            <w:rFonts w:ascii="arial" w:eastAsia="arial" w:hAnsi="arial" w:cs="arial"/>
            <w:b w:val="0"/>
            <w:i/>
            <w:strike w:val="0"/>
            <w:noProof w:val="0"/>
            <w:color w:val="0077CC"/>
            <w:position w:val="0"/>
            <w:sz w:val="18"/>
            <w:u w:val="single"/>
            <w:vertAlign w:val="baseline"/>
          </w:rPr>
          <w:t>, 141 S. Ct. at 1827</w:t>
        </w:r>
      </w:hyperlink>
      <w:r>
        <w:rPr>
          <w:rFonts w:ascii="arial" w:eastAsia="arial" w:hAnsi="arial" w:cs="arial"/>
          <w:b w:val="0"/>
          <w:i w:val="0"/>
          <w:strike w:val="0"/>
          <w:noProof w:val="0"/>
          <w:color w:val="000000"/>
          <w:position w:val="0"/>
          <w:sz w:val="18"/>
          <w:u w:val="none"/>
          <w:vertAlign w:val="baseline"/>
        </w:rPr>
        <w:t xml:space="preserve"> (the "knowing" getaway driver "plows ahead anyway, knowing the car will run [the pedestrian] over"); </w:t>
      </w:r>
      <w:bookmarkStart w:id="358" w:name="Bookmark_I68THWDK2D6N6R0030000400"/>
      <w:bookmarkEnd w:id="358"/>
      <w:hyperlink r:id="rId22" w:history="1">
        <w:r>
          <w:rPr>
            <w:rFonts w:ascii="arial" w:eastAsia="arial" w:hAnsi="arial" w:cs="arial"/>
            <w:b w:val="0"/>
            <w:i/>
            <w:strike w:val="0"/>
            <w:noProof w:val="0"/>
            <w:color w:val="0077CC"/>
            <w:position w:val="0"/>
            <w:sz w:val="18"/>
            <w:u w:val="single"/>
            <w:vertAlign w:val="baseline"/>
          </w:rPr>
          <w:t>United States v. Baez-Martinez</w:t>
        </w:r>
      </w:hyperlink>
      <w:hyperlink r:id="rId22" w:history="1">
        <w:r>
          <w:rPr>
            <w:rFonts w:ascii="arial" w:eastAsia="arial" w:hAnsi="arial" w:cs="arial"/>
            <w:b w:val="0"/>
            <w:i/>
            <w:strike w:val="0"/>
            <w:noProof w:val="0"/>
            <w:color w:val="0077CC"/>
            <w:position w:val="0"/>
            <w:sz w:val="18"/>
            <w:u w:val="single"/>
            <w:vertAlign w:val="baseline"/>
          </w:rPr>
          <w:t>, 950 F.3d 119, 127 (1st Cir. 2020)</w:t>
        </w:r>
      </w:hyperlink>
      <w:r>
        <w:rPr>
          <w:rFonts w:ascii="arial" w:eastAsia="arial" w:hAnsi="arial" w:cs="arial"/>
          <w:b w:val="0"/>
          <w:i w:val="0"/>
          <w:strike w:val="0"/>
          <w:noProof w:val="0"/>
          <w:color w:val="000000"/>
          <w:position w:val="0"/>
          <w:sz w:val="18"/>
          <w:u w:val="none"/>
          <w:vertAlign w:val="baseline"/>
        </w:rPr>
        <w:t xml:space="preserve"> (a depraved-heart murderer must simply "be aware that there are potential victims" and take action "practical[ly] certain[]" to injure them); </w:t>
      </w:r>
      <w:bookmarkStart w:id="359" w:name="Bookmark_I68THWDK2D6N6R0050000400"/>
      <w:bookmarkEnd w:id="359"/>
      <w:hyperlink r:id="rId14" w:history="1">
        <w:r>
          <w:rPr>
            <w:rFonts w:ascii="arial" w:eastAsia="arial" w:hAnsi="arial" w:cs="arial"/>
            <w:b w:val="0"/>
            <w:i/>
            <w:strike w:val="0"/>
            <w:noProof w:val="0"/>
            <w:color w:val="0077CC"/>
            <w:position w:val="0"/>
            <w:sz w:val="18"/>
            <w:u w:val="single"/>
            <w:vertAlign w:val="baseline"/>
          </w:rPr>
          <w:t>Voisine</w:t>
        </w:r>
      </w:hyperlink>
      <w:hyperlink r:id="rId14" w:history="1">
        <w:r>
          <w:rPr>
            <w:rFonts w:ascii="arial" w:eastAsia="arial" w:hAnsi="arial" w:cs="arial"/>
            <w:b w:val="0"/>
            <w:i/>
            <w:strike w:val="0"/>
            <w:noProof w:val="0"/>
            <w:color w:val="0077CC"/>
            <w:position w:val="0"/>
            <w:sz w:val="18"/>
            <w:u w:val="single"/>
            <w:vertAlign w:val="baseline"/>
          </w:rPr>
          <w:t>, 579 U.S. at 691</w:t>
        </w:r>
      </w:hyperlink>
      <w:r>
        <w:rPr>
          <w:rFonts w:ascii="arial" w:eastAsia="arial" w:hAnsi="arial" w:cs="arial"/>
          <w:b w:val="0"/>
          <w:i w:val="0"/>
          <w:strike w:val="0"/>
          <w:noProof w:val="0"/>
          <w:color w:val="000000"/>
          <w:position w:val="0"/>
          <w:sz w:val="18"/>
          <w:u w:val="none"/>
          <w:vertAlign w:val="baseline"/>
        </w:rPr>
        <w:t xml:space="preserve"> (simple recklessness means "to consciously disregard a substantial risk that the conduct will cause harm to another" (quotations and alterations omitted)).</w:t>
      </w:r>
    </w:p>
  </w:footnote>
  <w:footnote w:id="1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376" w:name="Bookmark_fnpara_23"/>
      <w:bookmarkEnd w:id="376"/>
      <w:r>
        <w:rPr>
          <w:rFonts w:ascii="arial" w:eastAsia="arial" w:hAnsi="arial" w:cs="arial"/>
          <w:b w:val="0"/>
          <w:i w:val="0"/>
          <w:strike w:val="0"/>
          <w:noProof w:val="0"/>
          <w:color w:val="000000"/>
          <w:position w:val="0"/>
          <w:sz w:val="18"/>
          <w:u w:val="none"/>
          <w:vertAlign w:val="baseline"/>
        </w:rPr>
        <w:t xml:space="preserve">The "actus reus" is "[t]he wrongful deed that comprises the physical components of a crime and that generally must be coupled with mens rea to establish criminal liability." </w:t>
      </w:r>
      <w:r>
        <w:rPr>
          <w:rFonts w:ascii="arial" w:eastAsia="arial" w:hAnsi="arial" w:cs="arial"/>
          <w:b w:val="0"/>
          <w:i/>
          <w:strike w:val="0"/>
          <w:noProof w:val="0"/>
          <w:color w:val="000000"/>
          <w:position w:val="0"/>
          <w:sz w:val="18"/>
          <w:u w:val="none"/>
          <w:vertAlign w:val="baseline"/>
        </w:rPr>
        <w:t>Actus Reus</w:t>
      </w:r>
      <w:r>
        <w:rPr>
          <w:rFonts w:ascii="arial" w:eastAsia="arial" w:hAnsi="arial" w:cs="arial"/>
          <w:b w:val="0"/>
          <w:i w:val="0"/>
          <w:strike w:val="0"/>
          <w:noProof w:val="0"/>
          <w:color w:val="000000"/>
          <w:position w:val="0"/>
          <w:sz w:val="18"/>
          <w:u w:val="none"/>
          <w:vertAlign w:val="baseline"/>
        </w:rPr>
        <w:t>, Black's Law Dictionary (11th ed. 2019).</w:t>
      </w:r>
    </w:p>
  </w:footnote>
  <w:footnote w:id="1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378" w:name="Bookmark_fnpara_24"/>
      <w:bookmarkEnd w:id="378"/>
      <w:r>
        <w:rPr>
          <w:rFonts w:ascii="arial" w:eastAsia="arial" w:hAnsi="arial" w:cs="arial"/>
          <w:b w:val="0"/>
          <w:i w:val="0"/>
          <w:strike w:val="0"/>
          <w:noProof w:val="0"/>
          <w:color w:val="000000"/>
          <w:position w:val="0"/>
          <w:sz w:val="18"/>
          <w:u w:val="none"/>
          <w:vertAlign w:val="baseline"/>
        </w:rPr>
        <w:t xml:space="preserve">This accords with the common meaning of the word "another." Webster's defines "another" as "one other than oneself." </w:t>
      </w:r>
      <w:r>
        <w:rPr>
          <w:rFonts w:ascii="arial" w:eastAsia="arial" w:hAnsi="arial" w:cs="arial"/>
          <w:b w:val="0"/>
          <w:i/>
          <w:strike w:val="0"/>
          <w:noProof w:val="0"/>
          <w:color w:val="000000"/>
          <w:position w:val="0"/>
          <w:sz w:val="18"/>
          <w:u w:val="none"/>
          <w:vertAlign w:val="baseline"/>
        </w:rPr>
        <w:t>Another</w:t>
      </w:r>
      <w:r>
        <w:rPr>
          <w:rFonts w:ascii="arial" w:eastAsia="arial" w:hAnsi="arial" w:cs="arial"/>
          <w:b w:val="0"/>
          <w:i w:val="0"/>
          <w:strike w:val="0"/>
          <w:noProof w:val="0"/>
          <w:color w:val="000000"/>
          <w:position w:val="0"/>
          <w:sz w:val="18"/>
          <w:u w:val="none"/>
          <w:vertAlign w:val="baseline"/>
        </w:rPr>
        <w:t xml:space="preserve">, Webster's Third New International Dictionary 89 (1976); </w:t>
      </w:r>
      <w:r>
        <w:rPr>
          <w:rFonts w:ascii="arial" w:eastAsia="arial" w:hAnsi="arial" w:cs="arial"/>
          <w:b w:val="0"/>
          <w:i/>
          <w:strike w:val="0"/>
          <w:noProof w:val="0"/>
          <w:color w:val="000000"/>
          <w:position w:val="0"/>
          <w:sz w:val="18"/>
          <w:u w:val="none"/>
          <w:vertAlign w:val="baseline"/>
        </w:rPr>
        <w:t>accord Another</w:t>
      </w:r>
      <w:r>
        <w:rPr>
          <w:rFonts w:ascii="arial" w:eastAsia="arial" w:hAnsi="arial" w:cs="arial"/>
          <w:b w:val="0"/>
          <w:i w:val="0"/>
          <w:strike w:val="0"/>
          <w:noProof w:val="0"/>
          <w:color w:val="000000"/>
          <w:position w:val="0"/>
          <w:sz w:val="18"/>
          <w:u w:val="none"/>
          <w:vertAlign w:val="baseline"/>
        </w:rPr>
        <w:t xml:space="preserve">, American Heritage Dictionary 74 (5th ed. 2011) (defining "another" as "[a]n additional one" or "a different one"). Thus, "the person . . . of another" in </w:t>
      </w:r>
      <w:hyperlink r:id="rId2" w:history="1">
        <w:r>
          <w:rPr>
            <w:rFonts w:ascii="arial" w:eastAsia="arial" w:hAnsi="arial" w:cs="arial"/>
            <w:b w:val="0"/>
            <w:i/>
            <w:strike w:val="0"/>
            <w:noProof w:val="0"/>
            <w:color w:val="0077CC"/>
            <w:position w:val="0"/>
            <w:sz w:val="18"/>
            <w:u w:val="single"/>
            <w:vertAlign w:val="baseline"/>
          </w:rPr>
          <w:t>§ 924(c)(3)(A)</w:t>
        </w:r>
      </w:hyperlink>
      <w:r>
        <w:rPr>
          <w:rFonts w:ascii="arial" w:eastAsia="arial" w:hAnsi="arial" w:cs="arial"/>
          <w:b w:val="0"/>
          <w:i w:val="0"/>
          <w:strike w:val="0"/>
          <w:noProof w:val="0"/>
          <w:color w:val="000000"/>
          <w:position w:val="0"/>
          <w:sz w:val="18"/>
          <w:u w:val="none"/>
          <w:vertAlign w:val="baseline"/>
        </w:rPr>
        <w:t xml:space="preserve"> means a person "other than" the perpetrator of the crime of violence.</w:t>
      </w:r>
    </w:p>
  </w:footnote>
  <w:footnote w:id="1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79" w:name="Bookmark_fnpara_25"/>
      <w:bookmarkEnd w:id="379"/>
      <w:r>
        <w:rPr>
          <w:rFonts w:ascii="arial" w:eastAsia="arial" w:hAnsi="arial" w:cs="arial"/>
          <w:b w:val="0"/>
          <w:i/>
          <w:strike w:val="0"/>
          <w:noProof w:val="0"/>
          <w:color w:val="000000"/>
          <w:position w:val="0"/>
          <w:sz w:val="18"/>
          <w:u w:val="none"/>
          <w:vertAlign w:val="baseline"/>
        </w:rPr>
        <w:t xml:space="preserve">See also </w:t>
      </w:r>
      <w:bookmarkStart w:id="380" w:name="Bookmark_I68THWDM2N1R1W0030000400"/>
      <w:bookmarkEnd w:id="380"/>
      <w:hyperlink r:id="rId23" w:history="1">
        <w:r>
          <w:rPr>
            <w:rFonts w:ascii="arial" w:eastAsia="arial" w:hAnsi="arial" w:cs="arial"/>
            <w:b w:val="0"/>
            <w:i/>
            <w:strike w:val="0"/>
            <w:noProof w:val="0"/>
            <w:color w:val="0077CC"/>
            <w:position w:val="0"/>
            <w:sz w:val="18"/>
            <w:u w:val="single"/>
            <w:vertAlign w:val="baseline"/>
          </w:rPr>
          <w:t>Janis v. United States</w:t>
        </w:r>
      </w:hyperlink>
      <w:hyperlink r:id="rId23" w:history="1">
        <w:r>
          <w:rPr>
            <w:rFonts w:ascii="arial" w:eastAsia="arial" w:hAnsi="arial" w:cs="arial"/>
            <w:b w:val="0"/>
            <w:i/>
            <w:strike w:val="0"/>
            <w:noProof w:val="0"/>
            <w:color w:val="0077CC"/>
            <w:position w:val="0"/>
            <w:sz w:val="18"/>
            <w:u w:val="single"/>
            <w:vertAlign w:val="baseline"/>
          </w:rPr>
          <w:t xml:space="preserve">, </w:t>
        </w:r>
      </w:hyperlink>
      <w:hyperlink r:id="rId23" w:history="1">
        <w:r>
          <w:rPr>
            <w:rFonts w:ascii="arial" w:eastAsia="arial" w:hAnsi="arial" w:cs="arial"/>
            <w:b w:val="0"/>
            <w:i/>
            <w:strike w:val="0"/>
            <w:noProof w:val="0"/>
            <w:color w:val="0077CC"/>
            <w:position w:val="0"/>
            <w:sz w:val="18"/>
            <w:u w:val="single"/>
            <w:vertAlign w:val="baseline"/>
          </w:rPr>
          <w:t>___</w:t>
        </w:r>
      </w:hyperlink>
      <w:hyperlink r:id="rId23" w:history="1">
        <w:r>
          <w:rPr>
            <w:rFonts w:ascii="arial" w:eastAsia="arial" w:hAnsi="arial" w:cs="arial"/>
            <w:b w:val="0"/>
            <w:i/>
            <w:strike w:val="0"/>
            <w:noProof w:val="0"/>
            <w:color w:val="0077CC"/>
            <w:position w:val="0"/>
            <w:sz w:val="18"/>
            <w:u w:val="single"/>
            <w:vertAlign w:val="baseline"/>
          </w:rPr>
          <w:t xml:space="preserve"> F.4th </w:t>
        </w:r>
      </w:hyperlink>
      <w:hyperlink r:id="rId23" w:history="1">
        <w:r>
          <w:rPr>
            <w:rFonts w:ascii="arial" w:eastAsia="arial" w:hAnsi="arial" w:cs="arial"/>
            <w:b w:val="0"/>
            <w:i/>
            <w:strike w:val="0"/>
            <w:noProof w:val="0"/>
            <w:color w:val="0077CC"/>
            <w:position w:val="0"/>
            <w:sz w:val="18"/>
            <w:u w:val="single"/>
            <w:vertAlign w:val="baseline"/>
          </w:rPr>
          <w:t>___</w:t>
        </w:r>
      </w:hyperlink>
      <w:hyperlink r:id="rId23" w:history="1">
        <w:r>
          <w:rPr>
            <w:rFonts w:ascii="arial" w:eastAsia="arial" w:hAnsi="arial" w:cs="arial"/>
            <w:b w:val="0"/>
            <w:i/>
            <w:strike w:val="0"/>
            <w:noProof w:val="0"/>
            <w:color w:val="0077CC"/>
            <w:position w:val="0"/>
            <w:sz w:val="18"/>
            <w:u w:val="single"/>
            <w:vertAlign w:val="baseline"/>
          </w:rPr>
          <w:t>, 73 F.4th 628, 2023 U.S. App. LEXIS 18125, 2023 WL 4540528, at *6 (8th Cir. July 14, 2023)</w:t>
        </w:r>
      </w:hyperlink>
      <w:r>
        <w:rPr>
          <w:rFonts w:ascii="arial" w:eastAsia="arial" w:hAnsi="arial" w:cs="arial"/>
          <w:b w:val="0"/>
          <w:i w:val="0"/>
          <w:strike w:val="0"/>
          <w:noProof w:val="0"/>
          <w:color w:val="000000"/>
          <w:position w:val="0"/>
          <w:sz w:val="18"/>
          <w:u w:val="none"/>
          <w:vertAlign w:val="baseline"/>
        </w:rPr>
        <w:t xml:space="preserve"> ("It would overstate the holding of </w:t>
      </w:r>
      <w:bookmarkStart w:id="381" w:name="Bookmark_I68THWDM2N1R1W0050000400"/>
      <w:bookmarkEnd w:id="381"/>
      <w:hyperlink r:id="rId10" w:history="1">
        <w:r>
          <w:rPr>
            <w:rFonts w:ascii="arial" w:eastAsia="arial" w:hAnsi="arial" w:cs="arial"/>
            <w:b w:val="0"/>
            <w:i/>
            <w:strike w:val="0"/>
            <w:noProof w:val="0"/>
            <w:color w:val="0077CC"/>
            <w:position w:val="0"/>
            <w:sz w:val="18"/>
            <w:u w:val="single"/>
            <w:vertAlign w:val="baseline"/>
          </w:rPr>
          <w:t>Borden</w:t>
        </w:r>
      </w:hyperlink>
      <w:r>
        <w:rPr>
          <w:rFonts w:ascii="arial" w:eastAsia="arial" w:hAnsi="arial" w:cs="arial"/>
          <w:b w:val="0"/>
          <w:i w:val="0"/>
          <w:strike w:val="0"/>
          <w:noProof w:val="0"/>
          <w:color w:val="000000"/>
          <w:position w:val="0"/>
          <w:sz w:val="18"/>
          <w:u w:val="none"/>
          <w:vertAlign w:val="baseline"/>
        </w:rPr>
        <w:t xml:space="preserve"> to require that every use of force against the person of another must purposefully target the specific person who is victimized.").</w:t>
      </w:r>
    </w:p>
  </w:footnote>
  <w:footnote w:id="18">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437" w:name="Bookmark_fnpara_26"/>
      <w:bookmarkEnd w:id="437"/>
      <w:bookmarkStart w:id="438" w:name="Bookmark_I68THWDN2HM6660030000400"/>
      <w:bookmarkEnd w:id="438"/>
      <w:r>
        <w:rPr>
          <w:rFonts w:ascii="arial" w:eastAsia="arial" w:hAnsi="arial" w:cs="arial"/>
          <w:b w:val="0"/>
          <w:i w:val="0"/>
          <w:strike w:val="0"/>
          <w:noProof w:val="0"/>
          <w:color w:val="000000"/>
          <w:position w:val="0"/>
          <w:sz w:val="18"/>
          <w:u w:val="none"/>
          <w:vertAlign w:val="baseline"/>
        </w:rPr>
        <w:t xml:space="preserve">Every district court to have considered the question has reached the same result. </w:t>
      </w:r>
      <w:bookmarkStart w:id="439" w:name="Bookmark_I68THWDN2HM6660020000400"/>
      <w:bookmarkEnd w:id="439"/>
      <w:hyperlink r:id="rId24" w:history="1">
        <w:r>
          <w:rPr>
            <w:rFonts w:ascii="arial" w:eastAsia="arial" w:hAnsi="arial" w:cs="arial"/>
            <w:b w:val="0"/>
            <w:i/>
            <w:strike w:val="0"/>
            <w:noProof w:val="0"/>
            <w:color w:val="0077CC"/>
            <w:position w:val="0"/>
            <w:sz w:val="18"/>
            <w:u w:val="single"/>
            <w:vertAlign w:val="baseline"/>
          </w:rPr>
          <w:t>United States v. Torres</w:t>
        </w:r>
      </w:hyperlink>
      <w:hyperlink r:id="rId24" w:history="1">
        <w:r>
          <w:rPr>
            <w:rFonts w:ascii="arial" w:eastAsia="arial" w:hAnsi="arial" w:cs="arial"/>
            <w:b w:val="0"/>
            <w:i/>
            <w:strike w:val="0"/>
            <w:noProof w:val="0"/>
            <w:color w:val="0077CC"/>
            <w:position w:val="0"/>
            <w:sz w:val="18"/>
            <w:u w:val="single"/>
            <w:vertAlign w:val="baseline"/>
          </w:rPr>
          <w:t>, No. 1:19-CR-3333-WJ, 2023 U.S. Dist. LEXIS 61892, 2023 WL 2821562, at *2 (D.N.M. Apr. 7, 2023)</w:t>
        </w:r>
      </w:hyperlink>
      <w:r>
        <w:rPr>
          <w:rFonts w:ascii="arial" w:eastAsia="arial" w:hAnsi="arial" w:cs="arial"/>
          <w:b w:val="0"/>
          <w:i w:val="0"/>
          <w:strike w:val="0"/>
          <w:noProof w:val="0"/>
          <w:color w:val="000000"/>
          <w:position w:val="0"/>
          <w:sz w:val="18"/>
          <w:u w:val="none"/>
          <w:vertAlign w:val="baseline"/>
        </w:rPr>
        <w:t xml:space="preserve"> (holding that second-degree depraved-heart murder as defined in the Tenth Circuit is categorically a crime of violence); </w:t>
      </w:r>
      <w:bookmarkStart w:id="440" w:name="Bookmark_I68THWDN2HM6660040000400"/>
      <w:bookmarkEnd w:id="440"/>
      <w:hyperlink r:id="rId25" w:history="1">
        <w:r>
          <w:rPr>
            <w:rFonts w:ascii="arial" w:eastAsia="arial" w:hAnsi="arial" w:cs="arial"/>
            <w:b w:val="0"/>
            <w:i/>
            <w:strike w:val="0"/>
            <w:noProof w:val="0"/>
            <w:color w:val="0077CC"/>
            <w:position w:val="0"/>
            <w:sz w:val="18"/>
            <w:u w:val="single"/>
            <w:vertAlign w:val="baseline"/>
          </w:rPr>
          <w:t>Janis v. United States</w:t>
        </w:r>
      </w:hyperlink>
      <w:hyperlink r:id="rId25" w:history="1">
        <w:r>
          <w:rPr>
            <w:rFonts w:ascii="arial" w:eastAsia="arial" w:hAnsi="arial" w:cs="arial"/>
            <w:b w:val="0"/>
            <w:i/>
            <w:strike w:val="0"/>
            <w:noProof w:val="0"/>
            <w:color w:val="0077CC"/>
            <w:position w:val="0"/>
            <w:sz w:val="18"/>
            <w:u w:val="single"/>
            <w:vertAlign w:val="baseline"/>
          </w:rPr>
          <w:t>, No. 5:20-CV-5043-CBK, 2022 U.S. Dist. LEXIS 86034, 2022 WL 1500691, at *4-5 (D.S.D. May 12, 2022)</w:t>
        </w:r>
      </w:hyperlink>
      <w:r>
        <w:rPr>
          <w:rFonts w:ascii="arial" w:eastAsia="arial" w:hAnsi="arial" w:cs="arial"/>
          <w:b w:val="0"/>
          <w:i w:val="0"/>
          <w:strike w:val="0"/>
          <w:noProof w:val="0"/>
          <w:color w:val="000000"/>
          <w:position w:val="0"/>
          <w:sz w:val="18"/>
          <w:u w:val="none"/>
          <w:vertAlign w:val="baseline"/>
        </w:rPr>
        <w:t xml:space="preserve"> (holding that depraved-heart recklessness satisfies </w:t>
      </w:r>
      <w:bookmarkStart w:id="441" w:name="Bookmark_I68THWDP2D6N720010000400"/>
      <w:bookmarkEnd w:id="441"/>
      <w:hyperlink r:id="rId10" w:history="1">
        <w:r>
          <w:rPr>
            <w:rFonts w:ascii="arial" w:eastAsia="arial" w:hAnsi="arial" w:cs="arial"/>
            <w:b w:val="0"/>
            <w:i/>
            <w:strike w:val="0"/>
            <w:noProof w:val="0"/>
            <w:color w:val="0077CC"/>
            <w:position w:val="0"/>
            <w:sz w:val="18"/>
            <w:u w:val="single"/>
            <w:vertAlign w:val="baseline"/>
          </w:rPr>
          <w:t>Borden</w:t>
        </w:r>
      </w:hyperlink>
      <w:r>
        <w:rPr>
          <w:rFonts w:ascii="arial" w:eastAsia="arial" w:hAnsi="arial" w:cs="arial"/>
          <w:b w:val="0"/>
          <w:i w:val="0"/>
          <w:strike w:val="0"/>
          <w:noProof w:val="0"/>
          <w:color w:val="000000"/>
          <w:position w:val="0"/>
          <w:sz w:val="18"/>
          <w:u w:val="none"/>
          <w:vertAlign w:val="baseline"/>
        </w:rPr>
        <w:t xml:space="preserve">'s "against" requirement); </w:t>
      </w:r>
      <w:bookmarkStart w:id="442" w:name="Bookmark_I68THWDP2D6N720030000400"/>
      <w:bookmarkEnd w:id="442"/>
      <w:hyperlink r:id="rId26" w:history="1">
        <w:r>
          <w:rPr>
            <w:rFonts w:ascii="arial" w:eastAsia="arial" w:hAnsi="arial" w:cs="arial"/>
            <w:b w:val="0"/>
            <w:i/>
            <w:strike w:val="0"/>
            <w:noProof w:val="0"/>
            <w:color w:val="0077CC"/>
            <w:position w:val="0"/>
            <w:sz w:val="18"/>
            <w:u w:val="single"/>
            <w:vertAlign w:val="baseline"/>
          </w:rPr>
          <w:t>United States v. Thompson</w:t>
        </w:r>
      </w:hyperlink>
      <w:hyperlink r:id="rId26" w:history="1">
        <w:r>
          <w:rPr>
            <w:rFonts w:ascii="arial" w:eastAsia="arial" w:hAnsi="arial" w:cs="arial"/>
            <w:b w:val="0"/>
            <w:i/>
            <w:strike w:val="0"/>
            <w:noProof w:val="0"/>
            <w:color w:val="0077CC"/>
            <w:position w:val="0"/>
            <w:sz w:val="18"/>
            <w:u w:val="single"/>
            <w:vertAlign w:val="baseline"/>
          </w:rPr>
          <w:t>, No. CR 14-302 (MJD), 2022 U.S. Dist. LEXIS 8221, 2022 WL 138524, at *3 (D. Minn. Jan. 14, 2022)</w:t>
        </w:r>
      </w:hyperlink>
      <w:r>
        <w:rPr>
          <w:rFonts w:ascii="arial" w:eastAsia="arial" w:hAnsi="arial" w:cs="arial"/>
          <w:b w:val="0"/>
          <w:i w:val="0"/>
          <w:strike w:val="0"/>
          <w:noProof w:val="0"/>
          <w:color w:val="000000"/>
          <w:position w:val="0"/>
          <w:sz w:val="18"/>
          <w:u w:val="none"/>
          <w:vertAlign w:val="baseline"/>
        </w:rPr>
        <w:t xml:space="preserve"> (same); </w:t>
      </w:r>
      <w:bookmarkStart w:id="443" w:name="Bookmark_I68THWDP2D6N720050000400"/>
      <w:bookmarkEnd w:id="443"/>
      <w:hyperlink r:id="rId27" w:history="1">
        <w:r>
          <w:rPr>
            <w:rFonts w:ascii="arial" w:eastAsia="arial" w:hAnsi="arial" w:cs="arial"/>
            <w:b w:val="0"/>
            <w:i/>
            <w:strike w:val="0"/>
            <w:noProof w:val="0"/>
            <w:color w:val="0077CC"/>
            <w:position w:val="0"/>
            <w:sz w:val="18"/>
            <w:u w:val="single"/>
            <w:vertAlign w:val="baseline"/>
          </w:rPr>
          <w:t>United States v. Jenkins</w:t>
        </w:r>
      </w:hyperlink>
      <w:hyperlink r:id="rId27" w:history="1">
        <w:r>
          <w:rPr>
            <w:rFonts w:ascii="arial" w:eastAsia="arial" w:hAnsi="arial" w:cs="arial"/>
            <w:b w:val="0"/>
            <w:i/>
            <w:strike w:val="0"/>
            <w:noProof w:val="0"/>
            <w:color w:val="0077CC"/>
            <w:position w:val="0"/>
            <w:sz w:val="18"/>
            <w:u w:val="single"/>
            <w:vertAlign w:val="baseline"/>
          </w:rPr>
          <w:t>, No. CR DKC 12-0043, 74 F.4th 1292, 2023 U.S. App. LEXIS 18873, 2021 WL 5140198 (D. Md. Nov. 4, 2021)</w:t>
        </w:r>
      </w:hyperlink>
      <w:r>
        <w:rPr>
          <w:rFonts w:ascii="arial" w:eastAsia="arial" w:hAnsi="arial" w:cs="arial"/>
          <w:b w:val="0"/>
          <w:i w:val="0"/>
          <w:strike w:val="0"/>
          <w:noProof w:val="0"/>
          <w:color w:val="000000"/>
          <w:position w:val="0"/>
          <w:sz w:val="18"/>
          <w:u w:val="none"/>
          <w:vertAlign w:val="baseline"/>
        </w:rPr>
        <w:t xml:space="preserve"> (holding second-degree depraved-heart murder as defined in the District of Columbia is categorically a crime of violence), </w:t>
      </w:r>
      <w:r>
        <w:rPr>
          <w:rFonts w:ascii="arial" w:eastAsia="arial" w:hAnsi="arial" w:cs="arial"/>
          <w:b w:val="0"/>
          <w:i/>
          <w:strike w:val="0"/>
          <w:noProof w:val="0"/>
          <w:color w:val="000000"/>
          <w:position w:val="0"/>
          <w:sz w:val="18"/>
          <w:u w:val="none"/>
          <w:vertAlign w:val="baseline"/>
        </w:rPr>
        <w:t>appeal dismissed</w:t>
      </w:r>
      <w:r>
        <w:rPr>
          <w:rFonts w:ascii="arial" w:eastAsia="arial" w:hAnsi="arial" w:cs="arial"/>
          <w:b w:val="0"/>
          <w:i w:val="0"/>
          <w:strike w:val="0"/>
          <w:noProof w:val="0"/>
          <w:color w:val="000000"/>
          <w:position w:val="0"/>
          <w:sz w:val="18"/>
          <w:u w:val="none"/>
          <w:vertAlign w:val="baseline"/>
        </w:rPr>
        <w:t xml:space="preserve">, </w:t>
      </w:r>
      <w:bookmarkStart w:id="444" w:name="Bookmark_I68THWDP2SF7KJ0020000400"/>
      <w:bookmarkEnd w:id="444"/>
      <w:hyperlink r:id="rId28" w:history="1">
        <w:r>
          <w:rPr>
            <w:rFonts w:ascii="arial" w:eastAsia="arial" w:hAnsi="arial" w:cs="arial"/>
            <w:b w:val="0"/>
            <w:i/>
            <w:strike w:val="0"/>
            <w:noProof w:val="0"/>
            <w:color w:val="0077CC"/>
            <w:position w:val="0"/>
            <w:sz w:val="18"/>
            <w:u w:val="single"/>
            <w:vertAlign w:val="baseline"/>
          </w:rPr>
          <w:t>No. 22-6039, 2022 U.S. App. LEXIS 32957, 2022 WL 18145581 (4th Cir. Nov. 29, 2022)</w:t>
        </w:r>
      </w:hyperlink>
      <w:r>
        <w:rPr>
          <w:rFonts w:ascii="arial" w:eastAsia="arial" w:hAnsi="arial" w:cs="arial"/>
          <w:b w:val="0"/>
          <w:i w:val="0"/>
          <w:strike w:val="0"/>
          <w:noProof w:val="0"/>
          <w:color w:val="000000"/>
          <w:position w:val="0"/>
          <w:sz w:val="18"/>
          <w:u w:val="none"/>
          <w:vertAlign w:val="baseline"/>
        </w:rPr>
        <w:t xml:space="preserve">; </w:t>
      </w:r>
      <w:bookmarkStart w:id="445" w:name="Bookmark_I68THWDP2SF7KJ0040000400"/>
      <w:bookmarkEnd w:id="445"/>
      <w:hyperlink r:id="rId29" w:history="1">
        <w:r>
          <w:rPr>
            <w:rFonts w:ascii="arial" w:eastAsia="arial" w:hAnsi="arial" w:cs="arial"/>
            <w:b w:val="0"/>
            <w:i/>
            <w:strike w:val="0"/>
            <w:noProof w:val="0"/>
            <w:color w:val="0077CC"/>
            <w:position w:val="0"/>
            <w:sz w:val="18"/>
            <w:u w:val="single"/>
            <w:vertAlign w:val="baseline"/>
          </w:rPr>
          <w:t>Little v. United States</w:t>
        </w:r>
      </w:hyperlink>
      <w:hyperlink r:id="rId29" w:history="1">
        <w:r>
          <w:rPr>
            <w:rFonts w:ascii="arial" w:eastAsia="arial" w:hAnsi="arial" w:cs="arial"/>
            <w:b w:val="0"/>
            <w:i/>
            <w:strike w:val="0"/>
            <w:noProof w:val="0"/>
            <w:color w:val="0077CC"/>
            <w:position w:val="0"/>
            <w:sz w:val="18"/>
            <w:u w:val="single"/>
            <w:vertAlign w:val="baseline"/>
          </w:rPr>
          <w:t>, No. 3:16-CV-314-MOC, 2021 U.S. Dist. LEXIS 187689, 2021 WL 4494628, at *4-5 (W.D.N.C. Sept. 30, 2021)</w:t>
        </w:r>
      </w:hyperlink>
      <w:r>
        <w:rPr>
          <w:rFonts w:ascii="arial" w:eastAsia="arial" w:hAnsi="arial" w:cs="arial"/>
          <w:b w:val="0"/>
          <w:i w:val="0"/>
          <w:strike w:val="0"/>
          <w:noProof w:val="0"/>
          <w:color w:val="000000"/>
          <w:position w:val="0"/>
          <w:sz w:val="18"/>
          <w:u w:val="none"/>
          <w:vertAlign w:val="baseline"/>
        </w:rPr>
        <w:t xml:space="preserve"> (holding second-degree depraved-heart murder as defined in North Carolina is categorically a crime of violence), </w:t>
      </w:r>
      <w:r>
        <w:rPr>
          <w:rFonts w:ascii="arial" w:eastAsia="arial" w:hAnsi="arial" w:cs="arial"/>
          <w:b w:val="0"/>
          <w:i/>
          <w:strike w:val="0"/>
          <w:noProof w:val="0"/>
          <w:color w:val="000000"/>
          <w:position w:val="0"/>
          <w:sz w:val="18"/>
          <w:u w:val="none"/>
          <w:vertAlign w:val="baseline"/>
        </w:rPr>
        <w:t>appeal dismissed</w:t>
      </w:r>
      <w:r>
        <w:rPr>
          <w:rFonts w:ascii="arial" w:eastAsia="arial" w:hAnsi="arial" w:cs="arial"/>
          <w:b w:val="0"/>
          <w:i w:val="0"/>
          <w:strike w:val="0"/>
          <w:noProof w:val="0"/>
          <w:color w:val="000000"/>
          <w:position w:val="0"/>
          <w:sz w:val="18"/>
          <w:u w:val="none"/>
          <w:vertAlign w:val="baseline"/>
        </w:rPr>
        <w:t xml:space="preserve">, </w:t>
      </w:r>
      <w:bookmarkStart w:id="446" w:name="Bookmark_I68THWDP2D6N730010000400"/>
      <w:bookmarkEnd w:id="446"/>
      <w:hyperlink r:id="rId30" w:history="1">
        <w:r>
          <w:rPr>
            <w:rFonts w:ascii="arial" w:eastAsia="arial" w:hAnsi="arial" w:cs="arial"/>
            <w:b w:val="0"/>
            <w:i/>
            <w:strike w:val="0"/>
            <w:noProof w:val="0"/>
            <w:color w:val="0077CC"/>
            <w:position w:val="0"/>
            <w:sz w:val="18"/>
            <w:u w:val="single"/>
            <w:vertAlign w:val="baseline"/>
          </w:rPr>
          <w:t>No. 21-7746, 2022 U.S. App. LEXIS 20881, 2022 WL 2989932 (4th Cir. July 28, 2022)</w:t>
        </w:r>
      </w:hyperlink>
      <w:r>
        <w:rPr>
          <w:rFonts w:ascii="arial" w:eastAsia="arial" w:hAnsi="arial" w:cs="arial"/>
          <w:b w:val="0"/>
          <w:i w:val="0"/>
          <w:strike w:val="0"/>
          <w:noProof w:val="0"/>
          <w:color w:val="000000"/>
          <w:position w:val="0"/>
          <w:sz w:val="18"/>
          <w:u w:val="none"/>
          <w:vertAlign w:val="baseline"/>
        </w:rPr>
        <w:t>.</w:t>
      </w:r>
    </w:p>
  </w:footnote>
  <w:footnote w:id="19">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449" w:name="Bookmark_fnpara_27"/>
      <w:bookmarkEnd w:id="449"/>
      <w:r>
        <w:rPr>
          <w:rFonts w:ascii="arial" w:eastAsia="arial" w:hAnsi="arial" w:cs="arial"/>
          <w:b w:val="0"/>
          <w:i/>
          <w:strike w:val="0"/>
          <w:noProof w:val="0"/>
          <w:color w:val="000000"/>
          <w:position w:val="0"/>
          <w:sz w:val="18"/>
          <w:u w:val="none"/>
          <w:vertAlign w:val="baseline"/>
        </w:rPr>
        <w:t xml:space="preserve">See also </w:t>
      </w:r>
      <w:bookmarkStart w:id="450" w:name="Bookmark_I68THWDP2D6N730030000400"/>
      <w:bookmarkEnd w:id="450"/>
      <w:hyperlink r:id="rId23" w:history="1">
        <w:r>
          <w:rPr>
            <w:rFonts w:ascii="arial" w:eastAsia="arial" w:hAnsi="arial" w:cs="arial"/>
            <w:b w:val="0"/>
            <w:i/>
            <w:strike w:val="0"/>
            <w:noProof w:val="0"/>
            <w:color w:val="0077CC"/>
            <w:position w:val="0"/>
            <w:sz w:val="18"/>
            <w:u w:val="single"/>
            <w:vertAlign w:val="baseline"/>
          </w:rPr>
          <w:t>Janis</w:t>
        </w:r>
      </w:hyperlink>
      <w:hyperlink r:id="rId23" w:history="1">
        <w:r>
          <w:rPr>
            <w:rFonts w:ascii="arial" w:eastAsia="arial" w:hAnsi="arial" w:cs="arial"/>
            <w:b w:val="0"/>
            <w:i/>
            <w:strike w:val="0"/>
            <w:noProof w:val="0"/>
            <w:color w:val="0077CC"/>
            <w:position w:val="0"/>
            <w:sz w:val="18"/>
            <w:u w:val="single"/>
            <w:vertAlign w:val="baseline"/>
          </w:rPr>
          <w:t>, 2023 U.S. App. LEXIS 18125, 2023 WL 4540528, at *6</w:t>
        </w:r>
      </w:hyperlink>
      <w:r>
        <w:rPr>
          <w:rFonts w:ascii="arial" w:eastAsia="arial" w:hAnsi="arial" w:cs="arial"/>
          <w:b w:val="0"/>
          <w:i w:val="0"/>
          <w:strike w:val="0"/>
          <w:noProof w:val="0"/>
          <w:color w:val="000000"/>
          <w:position w:val="0"/>
          <w:sz w:val="18"/>
          <w:u w:val="none"/>
          <w:vertAlign w:val="baseline"/>
        </w:rPr>
        <w:t xml:space="preserve"> (rejecting a similar argument based on drunk-driving cases, and observing "[t]hat a jury can find malice aforethought based on a defendant's acts behind the wheel does not undermine the conclusion that malice aforethought satisfies the force clause.").</w:t>
      </w:r>
    </w:p>
  </w:footnote>
  <w:footnote w:id="2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531" w:name="Bookmark_fnpara_28"/>
      <w:bookmarkEnd w:id="531"/>
      <w:r>
        <w:rPr>
          <w:rFonts w:ascii="arial" w:eastAsia="arial" w:hAnsi="arial" w:cs="arial"/>
          <w:b w:val="0"/>
          <w:i w:val="0"/>
          <w:strike w:val="0"/>
          <w:noProof w:val="0"/>
          <w:color w:val="000000"/>
          <w:position w:val="0"/>
          <w:sz w:val="18"/>
          <w:u w:val="none"/>
          <w:vertAlign w:val="baseline"/>
        </w:rPr>
        <w:t xml:space="preserve">"So, for example, a critic might say that a prison board's decision to parole a particular felon 'threatens' community safety." </w:t>
      </w:r>
      <w:bookmarkStart w:id="532" w:name="Bookmark_I68THWDS2N1R2B0040000400"/>
      <w:bookmarkEnd w:id="532"/>
      <w:hyperlink r:id="rId31" w:history="1">
        <w:r>
          <w:rPr>
            <w:rFonts w:ascii="arial" w:eastAsia="arial" w:hAnsi="arial" w:cs="arial"/>
            <w:b w:val="0"/>
            <w:i/>
            <w:strike w:val="0"/>
            <w:noProof w:val="0"/>
            <w:color w:val="0077CC"/>
            <w:position w:val="0"/>
            <w:sz w:val="18"/>
            <w:u w:val="single"/>
            <w:vertAlign w:val="baseline"/>
          </w:rPr>
          <w:t>Taylor</w:t>
        </w:r>
      </w:hyperlink>
      <w:hyperlink r:id="rId31" w:history="1">
        <w:r>
          <w:rPr>
            <w:rFonts w:ascii="arial" w:eastAsia="arial" w:hAnsi="arial" w:cs="arial"/>
            <w:b w:val="0"/>
            <w:i/>
            <w:strike w:val="0"/>
            <w:noProof w:val="0"/>
            <w:color w:val="0077CC"/>
            <w:position w:val="0"/>
            <w:sz w:val="18"/>
            <w:u w:val="single"/>
            <w:vertAlign w:val="baseline"/>
          </w:rPr>
          <w:t>, 142 S. Ct. at 2023</w:t>
        </w:r>
      </w:hyperlink>
      <w:r>
        <w:rPr>
          <w:rFonts w:ascii="arial" w:eastAsia="arial" w:hAnsi="arial" w:cs="arial"/>
          <w:b w:val="0"/>
          <w:i w:val="0"/>
          <w:strike w:val="0"/>
          <w:noProof w:val="0"/>
          <w:color w:val="000000"/>
          <w:position w:val="0"/>
          <w:sz w:val="18"/>
          <w:u w:val="none"/>
          <w:vertAlign w:val="baseline"/>
        </w:rPr>
        <w:t>.</w:t>
      </w:r>
    </w:p>
  </w:footnote>
  <w:footnote w:id="21">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589" w:name="Bookmark_fnpara_29"/>
      <w:bookmarkEnd w:id="589"/>
      <w:bookmarkStart w:id="590" w:name="Bookmark_I68THWDT28T51H0020000400"/>
      <w:bookmarkEnd w:id="590"/>
      <w:r>
        <w:rPr>
          <w:rFonts w:ascii="arial" w:eastAsia="arial" w:hAnsi="arial" w:cs="arial"/>
          <w:b w:val="0"/>
          <w:i w:val="0"/>
          <w:strike w:val="0"/>
          <w:noProof w:val="0"/>
          <w:color w:val="000000"/>
          <w:position w:val="0"/>
          <w:sz w:val="18"/>
          <w:u w:val="none"/>
          <w:vertAlign w:val="baseline"/>
        </w:rPr>
        <w:t xml:space="preserve">Our circuit has decided two cases called </w:t>
      </w:r>
      <w:r>
        <w:rPr>
          <w:rFonts w:ascii="arial" w:eastAsia="arial" w:hAnsi="arial" w:cs="arial"/>
          <w:b w:val="0"/>
          <w:i/>
          <w:strike w:val="0"/>
          <w:noProof w:val="0"/>
          <w:color w:val="000000"/>
          <w:position w:val="0"/>
          <w:sz w:val="18"/>
          <w:u w:val="none"/>
          <w:vertAlign w:val="baseline"/>
        </w:rPr>
        <w:t>United States v. Pearson</w:t>
      </w:r>
      <w:r>
        <w:rPr>
          <w:rFonts w:ascii="arial" w:eastAsia="arial" w:hAnsi="arial" w:cs="arial"/>
          <w:b w:val="0"/>
          <w:i w:val="0"/>
          <w:strike w:val="0"/>
          <w:noProof w:val="0"/>
          <w:color w:val="000000"/>
          <w:position w:val="0"/>
          <w:sz w:val="18"/>
          <w:u w:val="none"/>
          <w:vertAlign w:val="baseline"/>
        </w:rPr>
        <w:t xml:space="preserve"> that concern the malice requirement for second-degree felony murder. Both involved a person convicted of second-degree murder who committed an accidental killing during a robbery.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bookmarkStart w:id="591" w:name="Bookmark_I68THWDT28T51H0010000400"/>
      <w:bookmarkEnd w:id="591"/>
      <w:hyperlink r:id="rId32" w:history="1">
        <w:r>
          <w:rPr>
            <w:rFonts w:ascii="arial" w:eastAsia="arial" w:hAnsi="arial" w:cs="arial"/>
            <w:b w:val="0"/>
            <w:i/>
            <w:strike w:val="0"/>
            <w:noProof w:val="0"/>
            <w:color w:val="0077CC"/>
            <w:position w:val="0"/>
            <w:sz w:val="18"/>
            <w:u w:val="single"/>
            <w:vertAlign w:val="baseline"/>
          </w:rPr>
          <w:t>159 F.3d 480 (10th Cir. 1998)</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Pearson One</w:t>
      </w:r>
      <w:r>
        <w:rPr>
          <w:rFonts w:ascii="arial" w:eastAsia="arial" w:hAnsi="arial" w:cs="arial"/>
          <w:b w:val="0"/>
          <w:i w:val="0"/>
          <w:strike w:val="0"/>
          <w:noProof w:val="0"/>
          <w:color w:val="000000"/>
          <w:position w:val="0"/>
          <w:sz w:val="18"/>
          <w:u w:val="none"/>
          <w:vertAlign w:val="baseline"/>
        </w:rPr>
        <w:t xml:space="preserve">"); </w:t>
      </w:r>
      <w:bookmarkStart w:id="592" w:name="Bookmark_I68THWDT28T51H0030000400"/>
      <w:bookmarkEnd w:id="592"/>
      <w:hyperlink r:id="rId33" w:history="1">
        <w:r>
          <w:rPr>
            <w:rFonts w:ascii="arial" w:eastAsia="arial" w:hAnsi="arial" w:cs="arial"/>
            <w:b w:val="0"/>
            <w:i/>
            <w:strike w:val="0"/>
            <w:noProof w:val="0"/>
            <w:color w:val="0077CC"/>
            <w:position w:val="0"/>
            <w:sz w:val="18"/>
            <w:u w:val="single"/>
            <w:vertAlign w:val="baseline"/>
          </w:rPr>
          <w:t>203 F.3d 1243 (10th Cir. 2000)</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Pearson Two</w:t>
      </w:r>
      <w:r>
        <w:rPr>
          <w:rFonts w:ascii="arial" w:eastAsia="arial" w:hAnsi="arial" w:cs="arial"/>
          <w:b w:val="0"/>
          <w:i w:val="0"/>
          <w:strike w:val="0"/>
          <w:noProof w:val="0"/>
          <w:color w:val="000000"/>
          <w:position w:val="0"/>
          <w:sz w:val="18"/>
          <w:u w:val="none"/>
          <w:vertAlign w:val="baseline"/>
        </w:rPr>
        <w:t xml:space="preserve">"). Mr. Kepler relies on </w:t>
      </w:r>
      <w:r>
        <w:rPr>
          <w:rFonts w:ascii="arial" w:eastAsia="arial" w:hAnsi="arial" w:cs="arial"/>
          <w:b w:val="0"/>
          <w:i/>
          <w:strike w:val="0"/>
          <w:noProof w:val="0"/>
          <w:color w:val="000000"/>
          <w:position w:val="0"/>
          <w:sz w:val="18"/>
          <w:u w:val="none"/>
          <w:vertAlign w:val="baseline"/>
        </w:rPr>
        <w:t>Pearson One</w:t>
      </w:r>
      <w:r>
        <w:rPr>
          <w:rFonts w:ascii="arial" w:eastAsia="arial" w:hAnsi="arial" w:cs="arial"/>
          <w:b w:val="0"/>
          <w:i w:val="0"/>
          <w:strike w:val="0"/>
          <w:noProof w:val="0"/>
          <w:color w:val="000000"/>
          <w:position w:val="0"/>
          <w:sz w:val="18"/>
          <w:u w:val="none"/>
          <w:vertAlign w:val="baseline"/>
        </w:rPr>
        <w:t xml:space="preserve"> and the Government cites </w:t>
      </w:r>
      <w:r>
        <w:rPr>
          <w:rFonts w:ascii="arial" w:eastAsia="arial" w:hAnsi="arial" w:cs="arial"/>
          <w:b w:val="0"/>
          <w:i/>
          <w:strike w:val="0"/>
          <w:noProof w:val="0"/>
          <w:color w:val="000000"/>
          <w:position w:val="0"/>
          <w:sz w:val="18"/>
          <w:u w:val="none"/>
          <w:vertAlign w:val="baseline"/>
        </w:rPr>
        <w:t>Pearson Two</w:t>
      </w:r>
      <w:r>
        <w:rPr>
          <w:rFonts w:ascii="arial" w:eastAsia="arial" w:hAnsi="arial" w:cs="arial"/>
          <w:b w:val="0"/>
          <w:i w:val="0"/>
          <w:strike w:val="0"/>
          <w:noProof w:val="0"/>
          <w:color w:val="000000"/>
          <w:position w:val="0"/>
          <w:sz w:val="18"/>
          <w:u w:val="none"/>
          <w:vertAlign w:val="baseline"/>
        </w:rPr>
        <w:t xml:space="preserve">. Aplt. Br. at 19; Aplee. </w:t>
      </w:r>
      <w:bookmarkStart w:id="593" w:name="Bookmark_I68THWDT2SF7KT0010000400"/>
      <w:bookmarkEnd w:id="593"/>
      <w:r>
        <w:rPr>
          <w:rFonts w:ascii="arial" w:eastAsia="arial" w:hAnsi="arial" w:cs="arial"/>
          <w:b w:val="0"/>
          <w:i w:val="0"/>
          <w:strike w:val="0"/>
          <w:noProof w:val="0"/>
          <w:color w:val="000000"/>
          <w:position w:val="0"/>
          <w:sz w:val="18"/>
          <w:u w:val="none"/>
          <w:vertAlign w:val="baseline"/>
        </w:rPr>
        <w:t xml:space="preserve">Br. at 23. </w:t>
      </w:r>
      <w:bookmarkStart w:id="594" w:name="Bookmark_I68THWDT2SF7KT0050000400"/>
      <w:bookmarkEnd w:id="594"/>
      <w:r>
        <w:rPr>
          <w:rFonts w:ascii="arial" w:eastAsia="arial" w:hAnsi="arial" w:cs="arial"/>
          <w:b w:val="0"/>
          <w:i w:val="0"/>
          <w:strike w:val="0"/>
          <w:noProof w:val="0"/>
          <w:color w:val="000000"/>
          <w:position w:val="0"/>
          <w:sz w:val="18"/>
          <w:u w:val="none"/>
          <w:vertAlign w:val="baseline"/>
        </w:rPr>
        <w:t xml:space="preserve">Both cases held that simply committing the underlying robbery did not establish malice for purposes of second-degree murder. </w:t>
      </w:r>
      <w:r>
        <w:rPr>
          <w:rFonts w:ascii="arial" w:eastAsia="arial" w:hAnsi="arial" w:cs="arial"/>
          <w:b w:val="0"/>
          <w:i/>
          <w:strike w:val="0"/>
          <w:noProof w:val="0"/>
          <w:color w:val="000000"/>
          <w:position w:val="0"/>
          <w:sz w:val="18"/>
          <w:u w:val="none"/>
          <w:vertAlign w:val="baseline"/>
        </w:rPr>
        <w:t xml:space="preserve">See </w:t>
      </w:r>
      <w:bookmarkStart w:id="595" w:name="Bookmark_I68THWDT28T51H0050000400"/>
      <w:bookmarkEnd w:id="595"/>
      <w:hyperlink r:id="rId32" w:history="1">
        <w:r>
          <w:rPr>
            <w:rFonts w:ascii="arial" w:eastAsia="arial" w:hAnsi="arial" w:cs="arial"/>
            <w:b w:val="0"/>
            <w:i/>
            <w:strike w:val="0"/>
            <w:noProof w:val="0"/>
            <w:color w:val="0077CC"/>
            <w:position w:val="0"/>
            <w:sz w:val="18"/>
            <w:u w:val="single"/>
            <w:vertAlign w:val="baseline"/>
          </w:rPr>
          <w:t>Pearson One</w:t>
        </w:r>
      </w:hyperlink>
      <w:hyperlink r:id="rId32" w:history="1">
        <w:r>
          <w:rPr>
            <w:rFonts w:ascii="arial" w:eastAsia="arial" w:hAnsi="arial" w:cs="arial"/>
            <w:b w:val="0"/>
            <w:i/>
            <w:strike w:val="0"/>
            <w:noProof w:val="0"/>
            <w:color w:val="0077CC"/>
            <w:position w:val="0"/>
            <w:sz w:val="18"/>
            <w:u w:val="single"/>
            <w:vertAlign w:val="baseline"/>
          </w:rPr>
          <w:t>, 159 F.3d at 486</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see also </w:t>
      </w:r>
      <w:bookmarkStart w:id="596" w:name="Bookmark_I68THWDT2SF7KT0020000400"/>
      <w:bookmarkEnd w:id="596"/>
      <w:hyperlink r:id="rId33" w:history="1">
        <w:r>
          <w:rPr>
            <w:rFonts w:ascii="arial" w:eastAsia="arial" w:hAnsi="arial" w:cs="arial"/>
            <w:b w:val="0"/>
            <w:i/>
            <w:strike w:val="0"/>
            <w:noProof w:val="0"/>
            <w:color w:val="0077CC"/>
            <w:position w:val="0"/>
            <w:sz w:val="18"/>
            <w:u w:val="single"/>
            <w:vertAlign w:val="baseline"/>
          </w:rPr>
          <w:t>Pearson Two</w:t>
        </w:r>
      </w:hyperlink>
      <w:hyperlink r:id="rId33" w:history="1">
        <w:r>
          <w:rPr>
            <w:rFonts w:ascii="arial" w:eastAsia="arial" w:hAnsi="arial" w:cs="arial"/>
            <w:b w:val="0"/>
            <w:i/>
            <w:strike w:val="0"/>
            <w:noProof w:val="0"/>
            <w:color w:val="0077CC"/>
            <w:position w:val="0"/>
            <w:sz w:val="18"/>
            <w:u w:val="single"/>
            <w:vertAlign w:val="baseline"/>
          </w:rPr>
          <w:t>, 203 F.3d at 1271</w:t>
        </w:r>
      </w:hyperlink>
      <w:r>
        <w:rPr>
          <w:rFonts w:ascii="arial" w:eastAsia="arial" w:hAnsi="arial" w:cs="arial"/>
          <w:b w:val="0"/>
          <w:i w:val="0"/>
          <w:strike w:val="0"/>
          <w:noProof w:val="0"/>
          <w:color w:val="000000"/>
          <w:position w:val="0"/>
          <w:sz w:val="18"/>
          <w:u w:val="none"/>
          <w:vertAlign w:val="baseline"/>
        </w:rPr>
        <w:t xml:space="preserve">. </w:t>
      </w:r>
      <w:bookmarkStart w:id="597" w:name="Bookmark_I68THWDT2SF7KT0050000400_2"/>
      <w:bookmarkEnd w:id="597"/>
      <w:r>
        <w:rPr>
          <w:rFonts w:ascii="arial" w:eastAsia="arial" w:hAnsi="arial" w:cs="arial"/>
          <w:b w:val="0"/>
          <w:i w:val="0"/>
          <w:strike w:val="0"/>
          <w:noProof w:val="0"/>
          <w:color w:val="000000"/>
          <w:position w:val="0"/>
          <w:sz w:val="18"/>
          <w:u w:val="none"/>
          <w:vertAlign w:val="baseline"/>
        </w:rPr>
        <w:t>Mr. Kepler claims that "</w:t>
      </w:r>
      <w:bookmarkStart w:id="598" w:name="Bookmark_I68THWDT2SF7KT0050000400_3"/>
      <w:bookmarkEnd w:id="598"/>
      <w:bookmarkStart w:id="599" w:name="Bookmark_I68THWDT2SF7KT0040000400"/>
      <w:bookmarkEnd w:id="599"/>
      <w:hyperlink r:id="rId33" w:history="1">
        <w:r>
          <w:rPr>
            <w:rFonts w:ascii="arial" w:eastAsia="arial" w:hAnsi="arial" w:cs="arial"/>
            <w:b w:val="0"/>
            <w:i/>
            <w:strike w:val="0"/>
            <w:noProof w:val="0"/>
            <w:color w:val="0077CC"/>
            <w:position w:val="0"/>
            <w:sz w:val="18"/>
            <w:u w:val="single"/>
            <w:vertAlign w:val="baseline"/>
          </w:rPr>
          <w:t>Pearson</w:t>
        </w:r>
      </w:hyperlink>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One</w:t>
      </w:r>
      <w:r>
        <w:rPr>
          <w:rFonts w:ascii="arial" w:eastAsia="arial" w:hAnsi="arial" w:cs="arial"/>
          <w:b w:val="0"/>
          <w:i w:val="0"/>
          <w:strike w:val="0"/>
          <w:noProof w:val="0"/>
          <w:color w:val="000000"/>
          <w:position w:val="0"/>
          <w:sz w:val="18"/>
          <w:u w:val="none"/>
          <w:vertAlign w:val="baseline"/>
        </w:rPr>
        <w:t>] plainly states that the requirement of malice can be satisfied merely by the commission of a non-enumerated felony," Aplt. Br. at 19, but we said the opposite:</w:t>
      </w:r>
    </w:p>
    <w:p>
      <w:pPr>
        <w:keepNext w:val="0"/>
        <w:spacing w:before="240" w:after="0" w:line="240" w:lineRule="atLeast"/>
        <w:ind w:left="400" w:right="0" w:firstLine="0"/>
        <w:jc w:val="both"/>
      </w:pPr>
      <w:bookmarkStart w:id="600" w:name="Bookmark_para_86"/>
      <w:bookmarkEnd w:id="600"/>
      <w:r>
        <w:rPr>
          <w:rFonts w:ascii="arial" w:eastAsia="arial" w:hAnsi="arial" w:cs="arial"/>
          <w:b w:val="0"/>
          <w:i w:val="0"/>
          <w:strike w:val="0"/>
          <w:noProof w:val="0"/>
          <w:color w:val="000000"/>
          <w:position w:val="0"/>
          <w:sz w:val="18"/>
          <w:u w:val="none"/>
          <w:vertAlign w:val="baseline"/>
        </w:rPr>
        <w:t xml:space="preserve">[T]he only reason the government was able to convict Mr. Pearson of first degree murder was because Mr. Pearson's commission of the robbery constructively supplied the malice aforethought required to satisfy the definition of [first-degree] "murder" in </w:t>
      </w:r>
      <w:hyperlink r:id="rId34" w:history="1">
        <w:r>
          <w:rPr>
            <w:rFonts w:ascii="arial" w:eastAsia="arial" w:hAnsi="arial" w:cs="arial"/>
            <w:b w:val="0"/>
            <w:i/>
            <w:strike w:val="0"/>
            <w:noProof w:val="0"/>
            <w:color w:val="0077CC"/>
            <w:position w:val="0"/>
            <w:sz w:val="18"/>
            <w:u w:val="single"/>
            <w:vertAlign w:val="baseline"/>
          </w:rPr>
          <w:t>§ 1111(a)</w:t>
        </w:r>
      </w:hyperlink>
      <w:r>
        <w:rPr>
          <w:rFonts w:ascii="arial" w:eastAsia="arial" w:hAnsi="arial" w:cs="arial"/>
          <w:b w:val="0"/>
          <w:i w:val="0"/>
          <w:strike w:val="0"/>
          <w:noProof w:val="0"/>
          <w:color w:val="000000"/>
          <w:position w:val="0"/>
          <w:sz w:val="18"/>
          <w:u w:val="none"/>
          <w:vertAlign w:val="baseline"/>
        </w:rPr>
        <w:t xml:space="preserve">. </w:t>
      </w:r>
      <w:bookmarkStart w:id="601" w:name="Bookmark_I68THWDT28T51M0020000400"/>
      <w:bookmarkEnd w:id="601"/>
      <w:r>
        <w:rPr>
          <w:rFonts w:ascii="arial" w:eastAsia="arial" w:hAnsi="arial" w:cs="arial"/>
          <w:b w:val="0"/>
          <w:i w:val="0"/>
          <w:strike w:val="0"/>
          <w:noProof w:val="0"/>
          <w:color w:val="000000"/>
          <w:position w:val="0"/>
          <w:sz w:val="18"/>
          <w:u w:val="none"/>
          <w:vertAlign w:val="baseline"/>
        </w:rPr>
        <w:t>While the underlying robbery is constructive or implied malice aforethought for first degree felony murder, neither the robbery nor the accidental killing satisfies the types of constructive or implied malice aforethought described above that are required to prove second degree murder.</w:t>
      </w:r>
    </w:p>
    <w:p>
      <w:pPr>
        <w:keepNext w:val="0"/>
        <w:spacing w:before="240" w:after="0" w:line="240" w:lineRule="atLeast"/>
        <w:ind w:left="0" w:right="0" w:firstLine="0"/>
        <w:jc w:val="both"/>
      </w:pPr>
      <w:bookmarkStart w:id="602" w:name="Bookmark_fnpara_30"/>
      <w:bookmarkEnd w:id="602"/>
      <w:bookmarkStart w:id="603" w:name="Bookmark_I68THWDT28T51M0020000400_2"/>
      <w:bookmarkEnd w:id="603"/>
      <w:bookmarkStart w:id="604" w:name="Bookmark_I68THWDT28T51M0010000400"/>
      <w:bookmarkEnd w:id="604"/>
      <w:hyperlink r:id="rId32" w:history="1">
        <w:r>
          <w:rPr>
            <w:rFonts w:ascii="arial" w:eastAsia="arial" w:hAnsi="arial" w:cs="arial"/>
            <w:b w:val="0"/>
            <w:i/>
            <w:strike w:val="0"/>
            <w:color w:val="0077CC"/>
            <w:sz w:val="18"/>
            <w:u w:val="single"/>
            <w:vertAlign w:val="baseline"/>
          </w:rPr>
          <w:t>159 F.3d at 486</w:t>
        </w:r>
      </w:hyperlink>
      <w:r>
        <w:rPr>
          <w:rFonts w:ascii="arial" w:eastAsia="arial" w:hAnsi="arial" w:cs="arial"/>
          <w:b w:val="0"/>
          <w:i w:val="0"/>
          <w:strike w:val="0"/>
          <w:noProof w:val="0"/>
          <w:color w:val="000000"/>
          <w:position w:val="0"/>
          <w:sz w:val="18"/>
          <w:u w:val="none"/>
          <w:vertAlign w:val="baseline"/>
        </w:rPr>
        <w:t>.</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617" w:name="Bookmark_fnpara_31"/>
      <w:bookmarkEnd w:id="617"/>
      <w:bookmarkStart w:id="618" w:name="Bookmark_I68THWDT2HM66F0030000400"/>
      <w:bookmarkEnd w:id="618"/>
      <w:bookmarkStart w:id="619" w:name="Bookmark_I68THWDT2HM66F0050000400"/>
      <w:bookmarkEnd w:id="619"/>
      <w:r>
        <w:rPr>
          <w:rFonts w:ascii="arial" w:eastAsia="arial" w:hAnsi="arial" w:cs="arial"/>
          <w:b w:val="0"/>
          <w:i w:val="0"/>
          <w:strike w:val="0"/>
          <w:noProof w:val="0"/>
          <w:color w:val="000000"/>
          <w:position w:val="0"/>
          <w:sz w:val="18"/>
          <w:u w:val="none"/>
          <w:vertAlign w:val="baseline"/>
        </w:rPr>
        <w:t xml:space="preserve">Our cases discussing second-degree felony murder state (1) that commission of a non-enumerated felony is a form of malice giving rise to second-degree murder, but (2) second-degree felony murder requires proof of malice "with respect to the homicide." </w:t>
      </w:r>
      <w:bookmarkStart w:id="620" w:name="Bookmark_I68THWDT2HM66F0020000400"/>
      <w:bookmarkEnd w:id="620"/>
      <w:hyperlink r:id="rId35" w:history="1">
        <w:r>
          <w:rPr>
            <w:rFonts w:ascii="arial" w:eastAsia="arial" w:hAnsi="arial" w:cs="arial"/>
            <w:b w:val="0"/>
            <w:i/>
            <w:strike w:val="0"/>
            <w:noProof w:val="0"/>
            <w:color w:val="0077CC"/>
            <w:position w:val="0"/>
            <w:sz w:val="18"/>
            <w:u w:val="single"/>
            <w:vertAlign w:val="baseline"/>
          </w:rPr>
          <w:t>Chanthadara</w:t>
        </w:r>
      </w:hyperlink>
      <w:hyperlink r:id="rId35" w:history="1">
        <w:r>
          <w:rPr>
            <w:rFonts w:ascii="arial" w:eastAsia="arial" w:hAnsi="arial" w:cs="arial"/>
            <w:b w:val="0"/>
            <w:i/>
            <w:strike w:val="0"/>
            <w:noProof w:val="0"/>
            <w:color w:val="0077CC"/>
            <w:position w:val="0"/>
            <w:sz w:val="18"/>
            <w:u w:val="single"/>
            <w:vertAlign w:val="baseline"/>
          </w:rPr>
          <w:t>, 230 F.3d at 1258</w:t>
        </w:r>
      </w:hyperlink>
      <w:r>
        <w:rPr>
          <w:rFonts w:ascii="arial" w:eastAsia="arial" w:hAnsi="arial" w:cs="arial"/>
          <w:b w:val="0"/>
          <w:i w:val="0"/>
          <w:strike w:val="0"/>
          <w:noProof w:val="0"/>
          <w:color w:val="000000"/>
          <w:position w:val="0"/>
          <w:sz w:val="18"/>
          <w:u w:val="none"/>
          <w:vertAlign w:val="baseline"/>
        </w:rPr>
        <w:t xml:space="preserve">. This apparent tension suggests that the first three forms of malice listed in our cases—general intent to kill, intent to do serious bodily injury, and depraved heart recklessness—subsume the fourth form—commission of a non-enumerated felony. </w:t>
      </w:r>
      <w:r>
        <w:rPr>
          <w:rFonts w:ascii="arial" w:eastAsia="arial" w:hAnsi="arial" w:cs="arial"/>
          <w:b w:val="0"/>
          <w:i/>
          <w:strike w:val="0"/>
          <w:noProof w:val="0"/>
          <w:color w:val="000000"/>
          <w:position w:val="0"/>
          <w:sz w:val="18"/>
          <w:u w:val="none"/>
          <w:vertAlign w:val="baseline"/>
        </w:rPr>
        <w:t xml:space="preserve">See </w:t>
      </w:r>
      <w:bookmarkStart w:id="621" w:name="Bookmark_I68THWDT2HM66F0040000400"/>
      <w:bookmarkEnd w:id="621"/>
      <w:hyperlink r:id="rId36" w:history="1">
        <w:r>
          <w:rPr>
            <w:rFonts w:ascii="arial" w:eastAsia="arial" w:hAnsi="arial" w:cs="arial"/>
            <w:b w:val="0"/>
            <w:i/>
            <w:strike w:val="0"/>
            <w:noProof w:val="0"/>
            <w:color w:val="0077CC"/>
            <w:position w:val="0"/>
            <w:sz w:val="18"/>
            <w:u w:val="single"/>
            <w:vertAlign w:val="baseline"/>
          </w:rPr>
          <w:t>Visinaiz</w:t>
        </w:r>
      </w:hyperlink>
      <w:hyperlink r:id="rId36" w:history="1">
        <w:r>
          <w:rPr>
            <w:rFonts w:ascii="arial" w:eastAsia="arial" w:hAnsi="arial" w:cs="arial"/>
            <w:b w:val="0"/>
            <w:i/>
            <w:strike w:val="0"/>
            <w:noProof w:val="0"/>
            <w:color w:val="0077CC"/>
            <w:position w:val="0"/>
            <w:sz w:val="18"/>
            <w:u w:val="single"/>
            <w:vertAlign w:val="baseline"/>
          </w:rPr>
          <w:t>, 428 F.3d at 1307</w:t>
        </w:r>
      </w:hyperlink>
      <w:r>
        <w:rPr>
          <w:rFonts w:ascii="arial" w:eastAsia="arial" w:hAnsi="arial" w:cs="arial"/>
          <w:b w:val="0"/>
          <w:i w:val="0"/>
          <w:strike w:val="0"/>
          <w:noProof w:val="0"/>
          <w:color w:val="000000"/>
          <w:position w:val="0"/>
          <w:sz w:val="18"/>
          <w:u w:val="none"/>
          <w:vertAlign w:val="baseline"/>
        </w:rPr>
        <w:t xml:space="preserve">. This raises the question of whether the federal murder statute, </w:t>
      </w:r>
      <w:hyperlink r:id="rId34" w:history="1">
        <w:r>
          <w:rPr>
            <w:rFonts w:ascii="arial" w:eastAsia="arial" w:hAnsi="arial" w:cs="arial"/>
            <w:b w:val="0"/>
            <w:i/>
            <w:strike w:val="0"/>
            <w:noProof w:val="0"/>
            <w:color w:val="0077CC"/>
            <w:position w:val="0"/>
            <w:sz w:val="18"/>
            <w:u w:val="single"/>
            <w:vertAlign w:val="baseline"/>
          </w:rPr>
          <w:t>18 U.S.C. § 1111(a)</w:t>
        </w:r>
      </w:hyperlink>
      <w:r>
        <w:rPr>
          <w:rFonts w:ascii="arial" w:eastAsia="arial" w:hAnsi="arial" w:cs="arial"/>
          <w:b w:val="0"/>
          <w:i w:val="0"/>
          <w:strike w:val="0"/>
          <w:noProof w:val="0"/>
          <w:color w:val="000000"/>
          <w:position w:val="0"/>
          <w:sz w:val="18"/>
          <w:u w:val="none"/>
          <w:vertAlign w:val="baseline"/>
        </w:rPr>
        <w:t>, includes a second-degree felony murder offense. We need not resolve these issues here.</w:t>
      </w:r>
    </w:p>
  </w:footnote>
  <w:footnote w:id="2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626" w:name="Bookmark_fnpara_32"/>
      <w:bookmarkEnd w:id="626"/>
      <w:r>
        <w:rPr>
          <w:rFonts w:ascii="arial" w:eastAsia="arial" w:hAnsi="arial" w:cs="arial"/>
          <w:b w:val="0"/>
          <w:i w:val="0"/>
          <w:strike w:val="0"/>
          <w:noProof w:val="0"/>
          <w:color w:val="000000"/>
          <w:position w:val="0"/>
          <w:sz w:val="18"/>
          <w:u w:val="none"/>
          <w:vertAlign w:val="baseline"/>
        </w:rPr>
        <w:t>We explain imperfect self-defense below.</w:t>
      </w:r>
    </w:p>
  </w:footnote>
  <w:footnote w:id="2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647" w:name="Bookmark_fnpara_33"/>
      <w:bookmarkEnd w:id="647"/>
      <w:r>
        <w:rPr>
          <w:rFonts w:ascii="arial" w:eastAsia="arial" w:hAnsi="arial" w:cs="arial"/>
          <w:b w:val="0"/>
          <w:i/>
          <w:strike w:val="0"/>
          <w:noProof w:val="0"/>
          <w:color w:val="000000"/>
          <w:position w:val="0"/>
          <w:sz w:val="18"/>
          <w:u w:val="none"/>
          <w:vertAlign w:val="baseline"/>
        </w:rPr>
        <w:t xml:space="preserve">See also </w:t>
      </w:r>
      <w:bookmarkStart w:id="648" w:name="Bookmark_I68THWDV2D6N7H0010000400"/>
      <w:bookmarkEnd w:id="648"/>
      <w:hyperlink r:id="rId37" w:history="1">
        <w:r>
          <w:rPr>
            <w:rFonts w:ascii="arial" w:eastAsia="arial" w:hAnsi="arial" w:cs="arial"/>
            <w:b w:val="0"/>
            <w:i/>
            <w:strike w:val="0"/>
            <w:noProof w:val="0"/>
            <w:color w:val="0077CC"/>
            <w:position w:val="0"/>
            <w:sz w:val="18"/>
            <w:u w:val="single"/>
            <w:vertAlign w:val="baseline"/>
          </w:rPr>
          <w:t>United States v. McGlothin</w:t>
        </w:r>
      </w:hyperlink>
      <w:hyperlink r:id="rId37" w:history="1">
        <w:r>
          <w:rPr>
            <w:rFonts w:ascii="arial" w:eastAsia="arial" w:hAnsi="arial" w:cs="arial"/>
            <w:b w:val="0"/>
            <w:i/>
            <w:strike w:val="0"/>
            <w:noProof w:val="0"/>
            <w:color w:val="0077CC"/>
            <w:position w:val="0"/>
            <w:sz w:val="18"/>
            <w:u w:val="single"/>
            <w:vertAlign w:val="baseline"/>
          </w:rPr>
          <w:t>, 705 F.3d 1254, 1267 n.19 (10th Cir. 2013)</w:t>
        </w:r>
      </w:hyperlink>
      <w:r>
        <w:rPr>
          <w:rFonts w:ascii="arial" w:eastAsia="arial" w:hAnsi="arial" w:cs="arial"/>
          <w:b w:val="0"/>
          <w:i w:val="0"/>
          <w:strike w:val="0"/>
          <w:noProof w:val="0"/>
          <w:color w:val="000000"/>
          <w:position w:val="0"/>
          <w:sz w:val="18"/>
          <w:u w:val="none"/>
          <w:vertAlign w:val="baseline"/>
        </w:rPr>
        <w:t xml:space="preserve"> (fact that the challenged instruction "is consistent with [the] Tenth Circuit Pattern Jury Instruction" undermined argument that delivering the instruction was plainly erroneous); </w:t>
      </w:r>
      <w:r>
        <w:rPr>
          <w:rFonts w:ascii="arial" w:eastAsia="arial" w:hAnsi="arial" w:cs="arial"/>
          <w:b w:val="0"/>
          <w:i/>
          <w:strike w:val="0"/>
          <w:noProof w:val="0"/>
          <w:color w:val="000000"/>
          <w:position w:val="0"/>
          <w:sz w:val="18"/>
          <w:u w:val="none"/>
          <w:vertAlign w:val="baseline"/>
        </w:rPr>
        <w:t xml:space="preserve">but see </w:t>
      </w:r>
      <w:bookmarkStart w:id="649" w:name="Bookmark_I68THWDV2D6N7H0030000400"/>
      <w:bookmarkEnd w:id="649"/>
      <w:hyperlink r:id="rId38" w:history="1">
        <w:r>
          <w:rPr>
            <w:rFonts w:ascii="arial" w:eastAsia="arial" w:hAnsi="arial" w:cs="arial"/>
            <w:b w:val="0"/>
            <w:i/>
            <w:strike w:val="0"/>
            <w:noProof w:val="0"/>
            <w:color w:val="0077CC"/>
            <w:position w:val="0"/>
            <w:sz w:val="18"/>
            <w:u w:val="single"/>
            <w:vertAlign w:val="baseline"/>
          </w:rPr>
          <w:t>United States v. Cortes-Gomez</w:t>
        </w:r>
      </w:hyperlink>
      <w:hyperlink r:id="rId38" w:history="1">
        <w:r>
          <w:rPr>
            <w:rFonts w:ascii="arial" w:eastAsia="arial" w:hAnsi="arial" w:cs="arial"/>
            <w:b w:val="0"/>
            <w:i/>
            <w:strike w:val="0"/>
            <w:noProof w:val="0"/>
            <w:color w:val="0077CC"/>
            <w:position w:val="0"/>
            <w:sz w:val="18"/>
            <w:u w:val="single"/>
            <w:vertAlign w:val="baseline"/>
          </w:rPr>
          <w:t>, 926 F.3d 699, 707 n.5 (10th Cir. 2019)</w:t>
        </w:r>
      </w:hyperlink>
      <w:r>
        <w:rPr>
          <w:rFonts w:ascii="arial" w:eastAsia="arial" w:hAnsi="arial" w:cs="arial"/>
          <w:b w:val="0"/>
          <w:i w:val="0"/>
          <w:strike w:val="0"/>
          <w:noProof w:val="0"/>
          <w:color w:val="000000"/>
          <w:position w:val="0"/>
          <w:sz w:val="18"/>
          <w:u w:val="none"/>
          <w:vertAlign w:val="baseline"/>
        </w:rPr>
        <w:t xml:space="preserve"> (pattern instructions are not authoritative and must undergo "case-by-case review" where appropriate (quotations omitted)).</w:t>
      </w:r>
    </w:p>
  </w:footnote>
  <w:footnote w:id="2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807" w:name="Bookmark_fnpara_34"/>
      <w:bookmarkEnd w:id="807"/>
      <w:bookmarkStart w:id="808" w:name="Bookmark_I68THWF028T5210020000400"/>
      <w:bookmarkEnd w:id="808"/>
      <w:r>
        <w:rPr>
          <w:rFonts w:ascii="arial" w:eastAsia="arial" w:hAnsi="arial" w:cs="arial"/>
          <w:b w:val="0"/>
          <w:i w:val="0"/>
          <w:strike w:val="0"/>
          <w:noProof w:val="0"/>
          <w:color w:val="000000"/>
          <w:position w:val="0"/>
          <w:sz w:val="18"/>
          <w:u w:val="none"/>
          <w:vertAlign w:val="baseline"/>
        </w:rPr>
        <w:t xml:space="preserve">Mr. Kepler filed a </w:t>
      </w:r>
      <w:r>
        <w:rPr>
          <w:rFonts w:ascii="arial" w:eastAsia="arial" w:hAnsi="arial" w:cs="arial"/>
          <w:b/>
          <w:i/>
          <w:strike w:val="0"/>
          <w:noProof w:val="0"/>
          <w:color w:val="000000"/>
          <w:position w:val="0"/>
          <w:sz w:val="18"/>
          <w:u w:val="none"/>
          <w:vertAlign w:val="baseline"/>
        </w:rPr>
        <w:t>Rule 28(j)</w:t>
      </w:r>
      <w:r>
        <w:rPr>
          <w:rFonts w:ascii="arial" w:eastAsia="arial" w:hAnsi="arial" w:cs="arial"/>
          <w:b w:val="0"/>
          <w:i w:val="0"/>
          <w:strike w:val="0"/>
          <w:noProof w:val="0"/>
          <w:color w:val="000000"/>
          <w:position w:val="0"/>
          <w:sz w:val="18"/>
          <w:u w:val="none"/>
          <w:vertAlign w:val="baseline"/>
        </w:rPr>
        <w:t xml:space="preserve"> letter drawing our attention to </w:t>
      </w:r>
      <w:bookmarkStart w:id="809" w:name="Bookmark_I68THWF028T5210010000400"/>
      <w:bookmarkEnd w:id="809"/>
      <w:hyperlink r:id="rId39" w:history="1">
        <w:r>
          <w:rPr>
            <w:rFonts w:ascii="arial" w:eastAsia="arial" w:hAnsi="arial" w:cs="arial"/>
            <w:b w:val="0"/>
            <w:i/>
            <w:strike w:val="0"/>
            <w:noProof w:val="0"/>
            <w:color w:val="0077CC"/>
            <w:position w:val="0"/>
            <w:sz w:val="18"/>
            <w:u w:val="single"/>
            <w:vertAlign w:val="baseline"/>
          </w:rPr>
          <w:t>United States v. Jones</w:t>
        </w:r>
      </w:hyperlink>
      <w:hyperlink r:id="rId39" w:history="1">
        <w:r>
          <w:rPr>
            <w:rFonts w:ascii="arial" w:eastAsia="arial" w:hAnsi="arial" w:cs="arial"/>
            <w:b w:val="0"/>
            <w:i/>
            <w:strike w:val="0"/>
            <w:noProof w:val="0"/>
            <w:color w:val="0077CC"/>
            <w:position w:val="0"/>
            <w:sz w:val="18"/>
            <w:u w:val="single"/>
            <w:vertAlign w:val="baseline"/>
          </w:rPr>
          <w:t>, 74 F.4th 1065, 2023 WL 4167529 (10th Cir. June 26, 2023)</w:t>
        </w:r>
      </w:hyperlink>
      <w:r>
        <w:rPr>
          <w:rFonts w:ascii="arial" w:eastAsia="arial" w:hAnsi="arial" w:cs="arial"/>
          <w:b w:val="0"/>
          <w:i w:val="0"/>
          <w:strike w:val="0"/>
          <w:noProof w:val="0"/>
          <w:color w:val="000000"/>
          <w:position w:val="0"/>
          <w:sz w:val="18"/>
          <w:u w:val="none"/>
          <w:vertAlign w:val="baseline"/>
        </w:rPr>
        <w:t xml:space="preserve">. </w:t>
      </w:r>
      <w:bookmarkStart w:id="810" w:name="Bookmark_I4SVXJ6WD0N00003DVW00013"/>
      <w:bookmarkEnd w:id="810"/>
      <w:bookmarkStart w:id="811" w:name="Bookmark_I68THWF028T5210040000400"/>
      <w:bookmarkEnd w:id="81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Fed. R. App. P. 28(j)</w:t>
      </w:r>
      <w:r>
        <w:rPr>
          <w:rFonts w:ascii="arial" w:eastAsia="arial" w:hAnsi="arial" w:cs="arial"/>
          <w:b w:val="0"/>
          <w:i w:val="0"/>
          <w:strike w:val="0"/>
          <w:noProof w:val="0"/>
          <w:color w:val="000000"/>
          <w:position w:val="0"/>
          <w:sz w:val="18"/>
          <w:u w:val="none"/>
          <w:vertAlign w:val="baseline"/>
        </w:rPr>
        <w:t xml:space="preserve">. He contends that </w:t>
      </w:r>
      <w:r>
        <w:rPr>
          <w:rFonts w:ascii="arial" w:eastAsia="arial" w:hAnsi="arial" w:cs="arial"/>
          <w:b w:val="0"/>
          <w:i/>
          <w:strike w:val="0"/>
          <w:noProof w:val="0"/>
          <w:color w:val="000000"/>
          <w:position w:val="0"/>
          <w:sz w:val="18"/>
          <w:u w:val="none"/>
          <w:vertAlign w:val="baseline"/>
        </w:rPr>
        <w:t>Jones</w:t>
      </w:r>
      <w:r>
        <w:rPr>
          <w:rFonts w:ascii="arial" w:eastAsia="arial" w:hAnsi="arial" w:cs="arial"/>
          <w:b w:val="0"/>
          <w:i w:val="0"/>
          <w:strike w:val="0"/>
          <w:noProof w:val="0"/>
          <w:color w:val="000000"/>
          <w:position w:val="0"/>
          <w:sz w:val="18"/>
          <w:u w:val="none"/>
          <w:vertAlign w:val="baseline"/>
        </w:rPr>
        <w:t xml:space="preserve"> supports his position that "the government committed plain error" by "repeatedly asking Mr. Kepler about the truthfulness of other witness' testimony." </w:t>
      </w:r>
      <w:r>
        <w:rPr>
          <w:rFonts w:ascii="arial" w:eastAsia="arial" w:hAnsi="arial" w:cs="arial"/>
          <w:b w:val="0"/>
          <w:i/>
          <w:strike w:val="0"/>
          <w:noProof w:val="0"/>
          <w:color w:val="000000"/>
          <w:position w:val="0"/>
          <w:sz w:val="18"/>
          <w:u w:val="none"/>
          <w:vertAlign w:val="baseline"/>
        </w:rPr>
        <w:t>Kepler 28(j)</w:t>
      </w:r>
      <w:r>
        <w:rPr>
          <w:rFonts w:ascii="arial" w:eastAsia="arial" w:hAnsi="arial" w:cs="arial"/>
          <w:b w:val="0"/>
          <w:i w:val="0"/>
          <w:strike w:val="0"/>
          <w:noProof w:val="0"/>
          <w:color w:val="000000"/>
          <w:position w:val="0"/>
          <w:sz w:val="18"/>
          <w:u w:val="none"/>
          <w:vertAlign w:val="baseline"/>
        </w:rPr>
        <w:t xml:space="preserve"> letter at 1. </w:t>
      </w:r>
      <w:bookmarkStart w:id="812" w:name="Bookmark_I68THWF028T5210040000400_2"/>
      <w:bookmarkEnd w:id="812"/>
      <w:bookmarkStart w:id="813" w:name="Bookmark_I68THWF028T5210030000400"/>
      <w:bookmarkEnd w:id="813"/>
      <w:hyperlink r:id="rId39" w:history="1">
        <w:r>
          <w:rPr>
            <w:rFonts w:ascii="arial" w:eastAsia="arial" w:hAnsi="arial" w:cs="arial"/>
            <w:b w:val="0"/>
            <w:i/>
            <w:strike w:val="0"/>
            <w:noProof w:val="0"/>
            <w:color w:val="0077CC"/>
            <w:position w:val="0"/>
            <w:sz w:val="18"/>
            <w:u w:val="single"/>
            <w:vertAlign w:val="baseline"/>
          </w:rPr>
          <w:t>Jones</w:t>
        </w:r>
      </w:hyperlink>
      <w:bookmarkStart w:id="814" w:name="Bookmark_I68THWF028T5220010000400"/>
      <w:bookmarkEnd w:id="814"/>
      <w:r>
        <w:rPr>
          <w:rFonts w:ascii="arial" w:eastAsia="arial" w:hAnsi="arial" w:cs="arial"/>
          <w:b w:val="0"/>
          <w:i w:val="0"/>
          <w:strike w:val="0"/>
          <w:noProof w:val="0"/>
          <w:color w:val="000000"/>
          <w:position w:val="0"/>
          <w:sz w:val="18"/>
          <w:u w:val="none"/>
          <w:vertAlign w:val="baseline"/>
        </w:rPr>
        <w:t xml:space="preserve"> is inapposite and does not establish plain error. There, the district court allowed a prosecution witness to testify during direct examination on the truthfulness of future witnesses' testimony. </w:t>
      </w:r>
      <w:bookmarkStart w:id="815" w:name="Bookmark_I68THWF028T5210050000400"/>
      <w:bookmarkEnd w:id="815"/>
      <w:hyperlink r:id="rId39" w:history="1">
        <w:r>
          <w:rPr>
            <w:rFonts w:ascii="arial" w:eastAsia="arial" w:hAnsi="arial" w:cs="arial"/>
            <w:b w:val="0"/>
            <w:i/>
            <w:strike w:val="0"/>
            <w:noProof w:val="0"/>
            <w:color w:val="0077CC"/>
            <w:position w:val="0"/>
            <w:sz w:val="18"/>
            <w:u w:val="single"/>
            <w:vertAlign w:val="baseline"/>
          </w:rPr>
          <w:t>Jones</w:t>
        </w:r>
      </w:hyperlink>
      <w:hyperlink r:id="rId39" w:history="1">
        <w:r>
          <w:rPr>
            <w:rFonts w:ascii="arial" w:eastAsia="arial" w:hAnsi="arial" w:cs="arial"/>
            <w:b w:val="0"/>
            <w:i/>
            <w:strike w:val="0"/>
            <w:noProof w:val="0"/>
            <w:color w:val="0077CC"/>
            <w:position w:val="0"/>
            <w:sz w:val="18"/>
            <w:u w:val="single"/>
            <w:vertAlign w:val="baseline"/>
          </w:rPr>
          <w:t>, 2023 U.S. App. LEXIS 15966, 2023 WL 4167529, at *3</w:t>
        </w:r>
      </w:hyperlink>
      <w:r>
        <w:rPr>
          <w:rFonts w:ascii="arial" w:eastAsia="arial" w:hAnsi="arial" w:cs="arial"/>
          <w:b w:val="0"/>
          <w:i w:val="0"/>
          <w:strike w:val="0"/>
          <w:noProof w:val="0"/>
          <w:color w:val="000000"/>
          <w:position w:val="0"/>
          <w:sz w:val="18"/>
          <w:u w:val="none"/>
          <w:vertAlign w:val="baseline"/>
        </w:rPr>
        <w:t xml:space="preserve">. We held this was improper under </w:t>
      </w:r>
      <w:hyperlink r:id="rId40" w:history="1">
        <w:r>
          <w:rPr>
            <w:rFonts w:ascii="arial" w:eastAsia="arial" w:hAnsi="arial" w:cs="arial"/>
            <w:b w:val="0"/>
            <w:i/>
            <w:strike w:val="0"/>
            <w:noProof w:val="0"/>
            <w:color w:val="0077CC"/>
            <w:position w:val="0"/>
            <w:sz w:val="18"/>
            <w:u w:val="single"/>
            <w:vertAlign w:val="baseline"/>
          </w:rPr>
          <w:t>Federal Rule of Evidence 608(a)</w:t>
        </w:r>
      </w:hyperlink>
      <w:r>
        <w:rPr>
          <w:rFonts w:ascii="arial" w:eastAsia="arial" w:hAnsi="arial" w:cs="arial"/>
          <w:b w:val="0"/>
          <w:i w:val="0"/>
          <w:strike w:val="0"/>
          <w:noProof w:val="0"/>
          <w:color w:val="000000"/>
          <w:position w:val="0"/>
          <w:sz w:val="18"/>
          <w:u w:val="none"/>
          <w:vertAlign w:val="baseline"/>
        </w:rPr>
        <w:t xml:space="preserve">, which "only permits testimony about a witness's character for truthfulness </w:t>
      </w:r>
      <w:r>
        <w:rPr>
          <w:rFonts w:ascii="arial" w:eastAsia="arial" w:hAnsi="arial" w:cs="arial"/>
          <w:b w:val="0"/>
          <w:i w:val="0"/>
          <w:strike w:val="0"/>
          <w:noProof w:val="0"/>
          <w:color w:val="000000"/>
          <w:position w:val="0"/>
          <w:sz w:val="18"/>
          <w:u w:val="single"/>
          <w:vertAlign w:val="baseline"/>
        </w:rPr>
        <w:t>after</w:t>
      </w:r>
      <w:r>
        <w:rPr>
          <w:rFonts w:ascii="arial" w:eastAsia="arial" w:hAnsi="arial" w:cs="arial"/>
          <w:b w:val="0"/>
          <w:i w:val="0"/>
          <w:strike w:val="0"/>
          <w:noProof w:val="0"/>
          <w:color w:val="000000"/>
          <w:position w:val="0"/>
          <w:sz w:val="18"/>
          <w:u w:val="none"/>
          <w:vertAlign w:val="baseline"/>
        </w:rPr>
        <w:t xml:space="preserve"> that witness's character for truthfulness has been attacked."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Here, as discussed, the prosecutor's questions did not implicate </w:t>
      </w:r>
      <w:hyperlink r:id="rId40" w:history="1">
        <w:r>
          <w:rPr>
            <w:rFonts w:ascii="arial" w:eastAsia="arial" w:hAnsi="arial" w:cs="arial"/>
            <w:b w:val="0"/>
            <w:i/>
            <w:strike w:val="0"/>
            <w:noProof w:val="0"/>
            <w:color w:val="0077CC"/>
            <w:position w:val="0"/>
            <w:sz w:val="18"/>
            <w:u w:val="single"/>
            <w:vertAlign w:val="baseline"/>
          </w:rPr>
          <w:t>Rule 608(a)</w:t>
        </w:r>
      </w:hyperlink>
      <w:r>
        <w:rPr>
          <w:rFonts w:ascii="arial" w:eastAsia="arial" w:hAnsi="arial" w:cs="arial"/>
          <w:b w:val="0"/>
          <w:i w:val="0"/>
          <w:strike w:val="0"/>
          <w:noProof w:val="0"/>
          <w:color w:val="000000"/>
          <w:position w:val="0"/>
          <w:sz w:val="18"/>
          <w:u w:val="none"/>
          <w:vertAlign w:val="baseline"/>
        </w:rPr>
        <w:t xml:space="preserve"> because they highlighted the contradictions between Mr. Kepler's testimony and that of other witnesses.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Kepler, 74 F.4th 1292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1PS-J3F1-JJ6S-623J-00000-00&amp;context=1519360" TargetMode="External" /><Relationship Id="rId100" Type="http://schemas.openxmlformats.org/officeDocument/2006/relationships/hyperlink" Target="https://advance.lexis.com/api/document?collection=cases&amp;id=urn:contentItem:68SR-XNK1-JC5P-G016-00000-00&amp;context=1519360&amp;link=clscc20" TargetMode="External" /><Relationship Id="rId101" Type="http://schemas.openxmlformats.org/officeDocument/2006/relationships/hyperlink" Target="https://advance.lexis.com/api/document?collection=cases&amp;id=urn:contentItem:68SR-XNK1-JC5P-G016-00000-00&amp;context=1519360&amp;link=clscc21" TargetMode="External" /><Relationship Id="rId102" Type="http://schemas.openxmlformats.org/officeDocument/2006/relationships/hyperlink" Target="https://advance.lexis.com/api/document?collection=cases&amp;id=urn:contentItem:68R7-HH61-FGJR-22XY-00000-00&amp;context=1519360" TargetMode="External" /><Relationship Id="rId103" Type="http://schemas.openxmlformats.org/officeDocument/2006/relationships/hyperlink" Target="https://advance.lexis.com/api/document?collection=cases&amp;id=urn:contentItem:66PS-H3D1-JC0G-60MJ-00000-00&amp;context=1519360" TargetMode="External" /><Relationship Id="rId104" Type="http://schemas.openxmlformats.org/officeDocument/2006/relationships/hyperlink" Target="https://advance.lexis.com/api/document?collection=cases&amp;id=urn:contentItem:665M-RS21-JSJC-X3VS-00000-00&amp;context=1519360" TargetMode="External" /><Relationship Id="rId105" Type="http://schemas.openxmlformats.org/officeDocument/2006/relationships/hyperlink" Target="https://advance.lexis.com/api/document?collection=cases&amp;id=urn:contentItem:670D-YS01-F7VM-S1DW-00000-00&amp;context=1519360" TargetMode="External" /><Relationship Id="rId106" Type="http://schemas.openxmlformats.org/officeDocument/2006/relationships/hyperlink" Target="https://advance.lexis.com/api/document?collection=cases&amp;id=urn:contentItem:68SR-XNK1-JC5P-G016-00000-00&amp;context=1519360&amp;link=clscc22" TargetMode="External" /><Relationship Id="rId107" Type="http://schemas.openxmlformats.org/officeDocument/2006/relationships/hyperlink" Target="https://advance.lexis.com/api/document?collection=cases&amp;id=urn:contentItem:5Y63-R5D1-F60C-X3MK-00000-00&amp;context=1519360" TargetMode="External" /><Relationship Id="rId108" Type="http://schemas.openxmlformats.org/officeDocument/2006/relationships/hyperlink" Target="https://advance.lexis.com/api/document?collection=cases&amp;id=urn:contentItem:43GB-KPB0-0038-X0WD-00000-00&amp;context=1519360" TargetMode="External" /><Relationship Id="rId109" Type="http://schemas.openxmlformats.org/officeDocument/2006/relationships/hyperlink" Target="https://advance.lexis.com/api/document?collection=cases&amp;id=urn:contentItem:4JBJ-9VV0-0038-X505-00000-00&amp;context=1519360" TargetMode="External" /><Relationship Id="rId11" Type="http://schemas.openxmlformats.org/officeDocument/2006/relationships/hyperlink" Target="https://advance.lexis.com/api/document?collection=cases&amp;id=urn:contentItem:68SR-XNK1-JC5P-G016-00000-00&amp;context=1519360&amp;link=LNHNREFclscc1" TargetMode="External" /><Relationship Id="rId110" Type="http://schemas.openxmlformats.org/officeDocument/2006/relationships/hyperlink" Target="https://advance.lexis.com/api/document?collection=cases&amp;id=urn:contentItem:5WYY-6BP1-F4W2-648G-00000-00&amp;context=1519360" TargetMode="External" /><Relationship Id="rId111" Type="http://schemas.openxmlformats.org/officeDocument/2006/relationships/hyperlink" Target="https://advance.lexis.com/api/document?collection=cases&amp;id=urn:contentItem:603N-5MS1-F8D9-M0M6-00000-00&amp;context=1519360" TargetMode="External" /><Relationship Id="rId112" Type="http://schemas.openxmlformats.org/officeDocument/2006/relationships/hyperlink" Target="https://advance.lexis.com/api/document?collection=cases&amp;id=urn:contentItem:5S63-2XK1-JXNB-6094-00000-00&amp;context=1519360" TargetMode="External" /><Relationship Id="rId113" Type="http://schemas.openxmlformats.org/officeDocument/2006/relationships/hyperlink" Target="https://advance.lexis.com/api/document?collection=cases&amp;id=urn:contentItem:65RN-6CJ1-JPP5-2063-00000-00&amp;context=1519360" TargetMode="External" /><Relationship Id="rId114" Type="http://schemas.openxmlformats.org/officeDocument/2006/relationships/hyperlink" Target="https://advance.lexis.com/api/document?collection=cases&amp;id=urn:contentItem:68SR-XNK1-JC5P-G016-00000-00&amp;context=1519360&amp;link=clscc23" TargetMode="External" /><Relationship Id="rId115" Type="http://schemas.openxmlformats.org/officeDocument/2006/relationships/hyperlink" Target="https://advance.lexis.com/api/document?collection=cases&amp;id=urn:contentItem:674X-HJX1-F4W2-611C-00000-00&amp;context=1519360" TargetMode="External" /><Relationship Id="rId116" Type="http://schemas.openxmlformats.org/officeDocument/2006/relationships/hyperlink" Target="https://advance.lexis.com/api/document?collection=cases&amp;id=urn:contentItem:68SR-XNK1-JC5P-G016-00000-00&amp;context=1519360&amp;link=clscc24" TargetMode="External" /><Relationship Id="rId117" Type="http://schemas.openxmlformats.org/officeDocument/2006/relationships/hyperlink" Target="https://advance.lexis.com/api/document?collection=cases&amp;id=urn:contentItem:68SR-XNK1-JC5P-G016-00000-00&amp;context=1519360&amp;link=clscc25" TargetMode="External" /><Relationship Id="rId118" Type="http://schemas.openxmlformats.org/officeDocument/2006/relationships/hyperlink" Target="https://advance.lexis.com/api/document?collection=cases&amp;id=urn:contentItem:3YMW-BC70-0038-X20J-00000-00&amp;context=1519360" TargetMode="External" /><Relationship Id="rId119" Type="http://schemas.openxmlformats.org/officeDocument/2006/relationships/hyperlink" Target="https://advance.lexis.com/api/document?collection=cases&amp;id=urn:contentItem:68SR-XNK1-JC5P-G016-00000-00&amp;context=1519360&amp;link=clscc26" TargetMode="External" /><Relationship Id="rId12" Type="http://schemas.openxmlformats.org/officeDocument/2006/relationships/image" Target="media/image2.png" /><Relationship Id="rId120" Type="http://schemas.openxmlformats.org/officeDocument/2006/relationships/hyperlink" Target="https://advance.lexis.com/api/document?collection=cases&amp;id=urn:contentItem:5GR0-7091-F04K-W002-00000-00&amp;context=1519360" TargetMode="External" /><Relationship Id="rId121" Type="http://schemas.openxmlformats.org/officeDocument/2006/relationships/hyperlink" Target="https://advance.lexis.com/api/document?collection=cases&amp;id=urn:contentItem:68SR-XNK1-JC5P-G016-00000-00&amp;context=1519360&amp;link=clscc27" TargetMode="External" /><Relationship Id="rId122" Type="http://schemas.openxmlformats.org/officeDocument/2006/relationships/hyperlink" Target="https://advance.lexis.com/api/document?collection=cases&amp;id=urn:contentItem:68SR-XNK1-JC5P-G016-00000-00&amp;context=1519360&amp;link=clscc28" TargetMode="External" /><Relationship Id="rId123" Type="http://schemas.openxmlformats.org/officeDocument/2006/relationships/hyperlink" Target="https://advance.lexis.com/api/document?collection=cases&amp;id=urn:contentItem:5B7C-J3H1-F04K-W14M-00000-00&amp;context=1519360" TargetMode="External" /><Relationship Id="rId124" Type="http://schemas.openxmlformats.org/officeDocument/2006/relationships/hyperlink" Target="https://advance.lexis.com/api/document?collection=cases&amp;id=urn:contentItem:8029-2R51-2RHT-1036-00000-00&amp;context=1519360" TargetMode="External" /><Relationship Id="rId125" Type="http://schemas.openxmlformats.org/officeDocument/2006/relationships/hyperlink" Target="https://advance.lexis.com/api/document?collection=cases&amp;id=urn:contentItem:68SR-XNK1-JC5P-G016-00000-00&amp;context=1519360&amp;link=clscc29" TargetMode="External" /><Relationship Id="rId126" Type="http://schemas.openxmlformats.org/officeDocument/2006/relationships/hyperlink" Target="https://advance.lexis.com/api/document?collection=cases&amp;id=urn:contentItem:68SR-XNK1-JC5P-G016-00000-00&amp;context=1519360&amp;link=clscc30" TargetMode="External" /><Relationship Id="rId127" Type="http://schemas.openxmlformats.org/officeDocument/2006/relationships/hyperlink" Target="https://advance.lexis.com/api/document?collection=cases&amp;id=urn:contentItem:573Y-4TK1-F04K-W23G-00000-00&amp;context=1519360" TargetMode="External" /><Relationship Id="rId128" Type="http://schemas.openxmlformats.org/officeDocument/2006/relationships/hyperlink" Target="https://advance.lexis.com/api/document?collection=cases&amp;id=urn:contentItem:7XVX-BTD0-YB0V-R03M-00000-00&amp;context=1519360" TargetMode="External" /><Relationship Id="rId129" Type="http://schemas.openxmlformats.org/officeDocument/2006/relationships/hyperlink" Target="https://advance.lexis.com/api/document?collection=cases&amp;id=urn:contentItem:68SR-XNK1-JC5P-G016-00000-00&amp;context=1519360&amp;link=clscc31" TargetMode="External" /><Relationship Id="rId13" Type="http://schemas.openxmlformats.org/officeDocument/2006/relationships/hyperlink" Target="https://advance.lexis.com/api/document?collection=cases&amp;id=urn:contentItem:68SR-XNK1-JC5P-G016-00000-00&amp;context=1519360&amp;link=LNHNREFclscc2" TargetMode="External" /><Relationship Id="rId130" Type="http://schemas.openxmlformats.org/officeDocument/2006/relationships/hyperlink" Target="https://advance.lexis.com/api/document?collection=cases&amp;id=urn:contentItem:68SR-XNK1-JC5P-G016-00000-00&amp;context=1519360&amp;link=clscc32" TargetMode="External" /><Relationship Id="rId131" Type="http://schemas.openxmlformats.org/officeDocument/2006/relationships/hyperlink" Target="https://advance.lexis.com/api/document?collection=cases&amp;id=urn:contentItem:68SR-XNK1-JC5P-G016-00000-00&amp;context=1519360&amp;link=clscc33" TargetMode="External" /><Relationship Id="rId132" Type="http://schemas.openxmlformats.org/officeDocument/2006/relationships/hyperlink" Target="https://advance.lexis.com/api/document?collection=cases&amp;id=urn:contentItem:45N9-DWY0-0038-X0CW-00000-00&amp;context=1519360" TargetMode="External" /><Relationship Id="rId133" Type="http://schemas.openxmlformats.org/officeDocument/2006/relationships/hyperlink" Target="https://advance.lexis.com/api/document?collection=cases&amp;id=urn:contentItem:68SR-XNK1-JC5P-G016-00000-00&amp;context=1519360&amp;link=clscc34" TargetMode="External" /><Relationship Id="rId134" Type="http://schemas.openxmlformats.org/officeDocument/2006/relationships/hyperlink" Target="https://advance.lexis.com/api/document?collection=cases&amp;id=urn:contentItem:68SH-YFX1-JJD0-G1B3-00000-00&amp;context=1519360" TargetMode="External" /><Relationship Id="rId135" Type="http://schemas.openxmlformats.org/officeDocument/2006/relationships/hyperlink" Target="https://advance.lexis.com/api/document?collection=cases&amp;id=urn:contentItem:68SR-XNK1-JC5P-G016-00000-00&amp;context=1519360&amp;link=clscc35" TargetMode="External" /><Relationship Id="rId136" Type="http://schemas.openxmlformats.org/officeDocument/2006/relationships/hyperlink" Target="https://advance.lexis.com/api/document?collection=cases&amp;id=urn:contentItem:57K5-PGX1-F04K-W2PS-00000-00&amp;context=1519360" TargetMode="External" /><Relationship Id="rId137" Type="http://schemas.openxmlformats.org/officeDocument/2006/relationships/hyperlink" Target="https://advance.lexis.com/api/document?collection=cases&amp;id=urn:contentItem:68SR-XNK1-JC5P-G016-00000-00&amp;context=1519360&amp;link=clscc36" TargetMode="External" /><Relationship Id="rId138" Type="http://schemas.openxmlformats.org/officeDocument/2006/relationships/hyperlink" Target="https://advance.lexis.com/api/document?collection=cases&amp;id=urn:contentItem:594N-K2G1-F04K-W03W-00000-00&amp;context=1519360" TargetMode="External" /><Relationship Id="rId139" Type="http://schemas.openxmlformats.org/officeDocument/2006/relationships/hyperlink" Target="https://advance.lexis.com/api/document?collection=cases&amp;id=urn:contentItem:68SR-XNK1-JC5P-G016-00000-00&amp;context=1519360&amp;link=clscc37" TargetMode="External" /><Relationship Id="rId14" Type="http://schemas.openxmlformats.org/officeDocument/2006/relationships/hyperlink" Target="https://advance.lexis.com/api/document?collection=cases&amp;id=urn:contentItem:68SR-XNK1-JC5P-G016-00000-00&amp;context=1519360&amp;link=LNHNREFclscc3" TargetMode="External" /><Relationship Id="rId140" Type="http://schemas.openxmlformats.org/officeDocument/2006/relationships/hyperlink" Target="https://advance.lexis.com/api/document?collection=cases&amp;id=urn:contentItem:5N1G-6NS1-F04K-W01J-00000-00&amp;context=1519360" TargetMode="External" /><Relationship Id="rId141" Type="http://schemas.openxmlformats.org/officeDocument/2006/relationships/hyperlink" Target="https://advance.lexis.com/api/document?collection=cases&amp;id=urn:contentItem:68SR-XNK1-JC5P-G016-00000-00&amp;context=1519360&amp;link=clscc38" TargetMode="External" /><Relationship Id="rId142" Type="http://schemas.openxmlformats.org/officeDocument/2006/relationships/hyperlink" Target="https://advance.lexis.com/api/document?collection=cases&amp;id=urn:contentItem:4J4K-4KF0-0038-X2SC-00000-00&amp;context=1519360" TargetMode="External" /><Relationship Id="rId143" Type="http://schemas.openxmlformats.org/officeDocument/2006/relationships/hyperlink" Target="https://advance.lexis.com/api/document?collection=cases&amp;id=urn:contentItem:67BN-D601-JFKM-63H8-00000-00&amp;context=1519360" TargetMode="External" /><Relationship Id="rId144" Type="http://schemas.openxmlformats.org/officeDocument/2006/relationships/hyperlink" Target="https://advance.lexis.com/api/document?collection=cases&amp;id=urn:contentItem:65NX-MDP1-JBM1-M02F-00000-00&amp;context=1519360" TargetMode="External" /><Relationship Id="rId145" Type="http://schemas.openxmlformats.org/officeDocument/2006/relationships/hyperlink" Target="https://advance.lexis.com/api/document?collection=cases&amp;id=urn:contentItem:68FJ-PRP1-JFKM-6035-00000-00&amp;context=1519360" TargetMode="External" /><Relationship Id="rId146" Type="http://schemas.openxmlformats.org/officeDocument/2006/relationships/hyperlink" Target="https://advance.lexis.com/api/document?collection=cases&amp;id=urn:contentItem:3S4X-F540-008H-V348-00000-00&amp;context=1519360" TargetMode="External" /><Relationship Id="rId147" Type="http://schemas.openxmlformats.org/officeDocument/2006/relationships/hyperlink" Target="https://advance.lexis.com/api/document?collection=cases&amp;id=urn:contentItem:68SR-XNK1-JC5P-G016-00000-00&amp;context=1519360&amp;link=clscc39" TargetMode="External" /><Relationship Id="rId148" Type="http://schemas.openxmlformats.org/officeDocument/2006/relationships/hyperlink" Target="https://advance.lexis.com/api/document?collection=cases&amp;id=urn:contentItem:5VF3-71K1-JWXF-23D4-00000-00&amp;context=1519360" TargetMode="External" /><Relationship Id="rId149" Type="http://schemas.openxmlformats.org/officeDocument/2006/relationships/hyperlink" Target="https://advance.lexis.com/api/document?collection=cases&amp;id=urn:contentItem:68SR-XNK1-JC5P-G016-00000-00&amp;context=1519360&amp;link=clscc40" TargetMode="External" /><Relationship Id="rId15" Type="http://schemas.openxmlformats.org/officeDocument/2006/relationships/hyperlink" Target="https://advance.lexis.com/api/document?collection=cases&amp;id=urn:contentItem:68SR-XNK1-JC5P-G016-00000-00&amp;context=1519360&amp;link=LNHNREFclscc4" TargetMode="External" /><Relationship Id="rId150" Type="http://schemas.openxmlformats.org/officeDocument/2006/relationships/hyperlink" Target="https://advance.lexis.com/api/document?collection=cases&amp;id=urn:contentItem:5XGN-N2J1-F30T-B3TD-00000-00&amp;context=1519360" TargetMode="External" /><Relationship Id="rId151" Type="http://schemas.openxmlformats.org/officeDocument/2006/relationships/hyperlink" Target="https://advance.lexis.com/api/document?collection=cases&amp;id=urn:contentItem:66W0-47V1-F956-S42H-00000-00&amp;context=1519360" TargetMode="External" /><Relationship Id="rId152" Type="http://schemas.openxmlformats.org/officeDocument/2006/relationships/hyperlink" Target="https://advance.lexis.com/api/document?collection=cases&amp;id=urn:contentItem:4W10-YFS0-TXFX-F33N-00000-00&amp;context=1519360" TargetMode="External" /><Relationship Id="rId153" Type="http://schemas.openxmlformats.org/officeDocument/2006/relationships/hyperlink" Target="https://advance.lexis.com/api/document?collection=cases&amp;id=urn:contentItem:68SR-XNK1-JC5P-G016-00000-00&amp;context=1519360&amp;link=clscc41" TargetMode="External" /><Relationship Id="rId154" Type="http://schemas.openxmlformats.org/officeDocument/2006/relationships/hyperlink" Target="https://advance.lexis.com/api/document?collection=cases&amp;id=urn:contentItem:5CT9-CNV1-F04K-W144-00000-00&amp;context=1519360" TargetMode="External" /><Relationship Id="rId155" Type="http://schemas.openxmlformats.org/officeDocument/2006/relationships/hyperlink" Target="https://advance.lexis.com/api/document?collection=cases&amp;id=urn:contentItem:3S4X-7XR0-001B-K4KP-00000-00&amp;context=1519360" TargetMode="External" /><Relationship Id="rId156" Type="http://schemas.openxmlformats.org/officeDocument/2006/relationships/hyperlink" Target="https://advance.lexis.com/api/document?collection=cases&amp;id=urn:contentItem:3S4X-FP30-001T-D2MW-00000-00&amp;context=1519360" TargetMode="External" /><Relationship Id="rId157" Type="http://schemas.openxmlformats.org/officeDocument/2006/relationships/hyperlink" Target="https://advance.lexis.com/api/document?collection=cases&amp;id=urn:contentItem:41NC-MTG0-0038-X2CN-00000-00&amp;context=1519360" TargetMode="External" /><Relationship Id="rId158" Type="http://schemas.openxmlformats.org/officeDocument/2006/relationships/hyperlink" Target="https://advance.lexis.com/api/document?collection=cases&amp;id=urn:contentItem:68SR-XNK1-JC5P-G016-00000-00&amp;context=1519360&amp;link=clscc42" TargetMode="External" /><Relationship Id="rId159" Type="http://schemas.openxmlformats.org/officeDocument/2006/relationships/hyperlink" Target="https://advance.lexis.com/api/document?collection=cases&amp;id=urn:contentItem:4T3G-BDD0-TX4N-G01J-00000-00&amp;context=1519360" TargetMode="External" /><Relationship Id="rId16" Type="http://schemas.openxmlformats.org/officeDocument/2006/relationships/hyperlink" Target="https://advance.lexis.com/api/document?collection=cases&amp;id=urn:contentItem:68SR-XNK1-JC5P-G016-00000-00&amp;context=1519360&amp;link=LNHNREFclscc5" TargetMode="External" /><Relationship Id="rId160" Type="http://schemas.openxmlformats.org/officeDocument/2006/relationships/hyperlink" Target="https://advance.lexis.com/api/document?collection=cases&amp;id=urn:contentItem:606D-T221-JJ1H-X44R-00000-00&amp;context=1519360" TargetMode="External" /><Relationship Id="rId161" Type="http://schemas.openxmlformats.org/officeDocument/2006/relationships/theme" Target="theme/theme1.xml" /><Relationship Id="rId162" Type="http://schemas.openxmlformats.org/officeDocument/2006/relationships/styles" Target="styles.xml" /><Relationship Id="rId17" Type="http://schemas.openxmlformats.org/officeDocument/2006/relationships/hyperlink" Target="https://advance.lexis.com/api/document?collection=cases&amp;id=urn:contentItem:68SR-XNK1-JC5P-G016-00000-00&amp;context=1519360&amp;link=LNHNREFclscc6" TargetMode="External" /><Relationship Id="rId18" Type="http://schemas.openxmlformats.org/officeDocument/2006/relationships/hyperlink" Target="https://advance.lexis.com/api/document?collection=cases&amp;id=urn:contentItem:68SR-XNK1-JC5P-G016-00000-00&amp;context=1519360&amp;link=LNHNREFclscc7" TargetMode="External" /><Relationship Id="rId19" Type="http://schemas.openxmlformats.org/officeDocument/2006/relationships/hyperlink" Target="https://advance.lexis.com/api/document?collection=cases&amp;id=urn:contentItem:68SR-XNK1-JC5P-G016-00000-00&amp;context=1519360&amp;link=LNHNREFclscc8"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SR-XNK1-JC5P-G016-00000-00&amp;context=1519360&amp;link=LNHNREFclscc9" TargetMode="External" /><Relationship Id="rId21" Type="http://schemas.openxmlformats.org/officeDocument/2006/relationships/hyperlink" Target="https://advance.lexis.com/api/document?collection=cases&amp;id=urn:contentItem:68SR-XNK1-JC5P-G016-00000-00&amp;context=1519360&amp;link=LNHNREFclscc10" TargetMode="External" /><Relationship Id="rId22" Type="http://schemas.openxmlformats.org/officeDocument/2006/relationships/hyperlink" Target="https://advance.lexis.com/api/document?collection=cases&amp;id=urn:contentItem:68SR-XNK1-JC5P-G016-00000-00&amp;context=1519360&amp;link=LNHNREFclscc11" TargetMode="External" /><Relationship Id="rId23" Type="http://schemas.openxmlformats.org/officeDocument/2006/relationships/hyperlink" Target="https://advance.lexis.com/api/document?collection=cases&amp;id=urn:contentItem:68SR-XNK1-JC5P-G016-00000-00&amp;context=1519360&amp;link=LNHNREFclscc12" TargetMode="External" /><Relationship Id="rId24" Type="http://schemas.openxmlformats.org/officeDocument/2006/relationships/hyperlink" Target="https://advance.lexis.com/api/document?collection=cases&amp;id=urn:contentItem:68SR-XNK1-JC5P-G016-00000-00&amp;context=1519360&amp;link=LNHNREFclscc13" TargetMode="External" /><Relationship Id="rId25" Type="http://schemas.openxmlformats.org/officeDocument/2006/relationships/hyperlink" Target="https://advance.lexis.com/api/document?collection=cases&amp;id=urn:contentItem:68SR-XNK1-JC5P-G016-00000-00&amp;context=1519360&amp;link=LNHNREFclscc14" TargetMode="External" /><Relationship Id="rId26" Type="http://schemas.openxmlformats.org/officeDocument/2006/relationships/hyperlink" Target="https://advance.lexis.com/api/document?collection=cases&amp;id=urn:contentItem:68SR-XNK1-JC5P-G016-00000-00&amp;context=1519360&amp;link=LNHNREFclscc15" TargetMode="External" /><Relationship Id="rId27" Type="http://schemas.openxmlformats.org/officeDocument/2006/relationships/hyperlink" Target="https://advance.lexis.com/api/document?collection=cases&amp;id=urn:contentItem:68SR-XNK1-JC5P-G016-00000-00&amp;context=1519360&amp;link=LNHNREFclscc16" TargetMode="External" /><Relationship Id="rId28" Type="http://schemas.openxmlformats.org/officeDocument/2006/relationships/hyperlink" Target="https://advance.lexis.com/api/document?collection=cases&amp;id=urn:contentItem:68SR-XNK1-JC5P-G016-00000-00&amp;context=1519360&amp;link=LNHNREFclscc17" TargetMode="External" /><Relationship Id="rId29" Type="http://schemas.openxmlformats.org/officeDocument/2006/relationships/hyperlink" Target="https://advance.lexis.com/api/document?collection=cases&amp;id=urn:contentItem:68SR-XNK1-JC5P-G016-00000-00&amp;context=1519360&amp;link=LNHNREFclscc18"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8SR-XNK1-JC5P-G016-00000-00&amp;context=1519360&amp;link=LNHNREFclscc19" TargetMode="External" /><Relationship Id="rId31" Type="http://schemas.openxmlformats.org/officeDocument/2006/relationships/hyperlink" Target="https://advance.lexis.com/api/document?collection=cases&amp;id=urn:contentItem:68SR-XNK1-JC5P-G016-00000-00&amp;context=1519360&amp;link=LNHNREFclscc20" TargetMode="External" /><Relationship Id="rId32" Type="http://schemas.openxmlformats.org/officeDocument/2006/relationships/hyperlink" Target="https://advance.lexis.com/api/document?collection=cases&amp;id=urn:contentItem:68SR-XNK1-JC5P-G016-00000-00&amp;context=1519360&amp;link=LNHNREFclscc21" TargetMode="External" /><Relationship Id="rId33" Type="http://schemas.openxmlformats.org/officeDocument/2006/relationships/hyperlink" Target="https://advance.lexis.com/api/document?collection=cases&amp;id=urn:contentItem:68SR-XNK1-JC5P-G016-00000-00&amp;context=1519360&amp;link=LNHNREFclscc22" TargetMode="External" /><Relationship Id="rId34" Type="http://schemas.openxmlformats.org/officeDocument/2006/relationships/hyperlink" Target="https://advance.lexis.com/api/document?collection=cases&amp;id=urn:contentItem:68SR-XNK1-JC5P-G016-00000-00&amp;context=1519360&amp;link=LNHNREFclscc23" TargetMode="External" /><Relationship Id="rId35" Type="http://schemas.openxmlformats.org/officeDocument/2006/relationships/hyperlink" Target="https://advance.lexis.com/api/document?collection=cases&amp;id=urn:contentItem:68SR-XNK1-JC5P-G016-00000-00&amp;context=1519360&amp;link=LNHNREFclscc24" TargetMode="External" /><Relationship Id="rId36" Type="http://schemas.openxmlformats.org/officeDocument/2006/relationships/hyperlink" Target="https://advance.lexis.com/api/document?collection=cases&amp;id=urn:contentItem:68SR-XNK1-JC5P-G016-00000-00&amp;context=1519360&amp;link=LNHNREFclscc25" TargetMode="External" /><Relationship Id="rId37" Type="http://schemas.openxmlformats.org/officeDocument/2006/relationships/hyperlink" Target="https://advance.lexis.com/api/document?collection=cases&amp;id=urn:contentItem:68SR-XNK1-JC5P-G016-00000-00&amp;context=1519360&amp;link=LNHNREFclscc26" TargetMode="External" /><Relationship Id="rId38" Type="http://schemas.openxmlformats.org/officeDocument/2006/relationships/hyperlink" Target="https://advance.lexis.com/api/document?collection=cases&amp;id=urn:contentItem:68SR-XNK1-JC5P-G016-00000-00&amp;context=1519360&amp;link=LNHNREFclscc27" TargetMode="External" /><Relationship Id="rId39" Type="http://schemas.openxmlformats.org/officeDocument/2006/relationships/hyperlink" Target="https://advance.lexis.com/api/document?collection=cases&amp;id=urn:contentItem:68SR-XNK1-JC5P-G016-00000-00&amp;context=1519360&amp;link=LNHNREFclscc28"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SR-XNK1-JC5P-G016-00000-00&amp;context=1519360&amp;link=LNHNREFclscc29" TargetMode="External" /><Relationship Id="rId41" Type="http://schemas.openxmlformats.org/officeDocument/2006/relationships/hyperlink" Target="https://advance.lexis.com/api/document?collection=cases&amp;id=urn:contentItem:68SR-XNK1-JC5P-G016-00000-00&amp;context=1519360&amp;link=LNHNREFclscc30" TargetMode="External" /><Relationship Id="rId42" Type="http://schemas.openxmlformats.org/officeDocument/2006/relationships/hyperlink" Target="https://advance.lexis.com/api/document?collection=cases&amp;id=urn:contentItem:68SR-XNK1-JC5P-G016-00000-00&amp;context=1519360&amp;link=LNHNREFclscc31" TargetMode="External" /><Relationship Id="rId43" Type="http://schemas.openxmlformats.org/officeDocument/2006/relationships/hyperlink" Target="https://advance.lexis.com/api/document?collection=cases&amp;id=urn:contentItem:68SR-XNK1-JC5P-G016-00000-00&amp;context=1519360&amp;link=LNHNREFclscc32" TargetMode="External" /><Relationship Id="rId44" Type="http://schemas.openxmlformats.org/officeDocument/2006/relationships/hyperlink" Target="https://advance.lexis.com/api/document?collection=cases&amp;id=urn:contentItem:68SR-XNK1-JC5P-G016-00000-00&amp;context=1519360&amp;link=LNHNREFclscc33" TargetMode="External" /><Relationship Id="rId45" Type="http://schemas.openxmlformats.org/officeDocument/2006/relationships/hyperlink" Target="https://advance.lexis.com/api/document?collection=cases&amp;id=urn:contentItem:68SR-XNK1-JC5P-G016-00000-00&amp;context=1519360&amp;link=LNHNREFclscc34" TargetMode="External" /><Relationship Id="rId46" Type="http://schemas.openxmlformats.org/officeDocument/2006/relationships/hyperlink" Target="https://advance.lexis.com/api/document?collection=cases&amp;id=urn:contentItem:68SR-XNK1-JC5P-G016-00000-00&amp;context=1519360&amp;link=LNHNREFclscc35" TargetMode="External" /><Relationship Id="rId47" Type="http://schemas.openxmlformats.org/officeDocument/2006/relationships/hyperlink" Target="https://advance.lexis.com/api/document?collection=cases&amp;id=urn:contentItem:68SR-XNK1-JC5P-G016-00000-00&amp;context=1519360&amp;link=LNHNREFclscc36" TargetMode="External" /><Relationship Id="rId48" Type="http://schemas.openxmlformats.org/officeDocument/2006/relationships/hyperlink" Target="https://advance.lexis.com/api/document?collection=cases&amp;id=urn:contentItem:68SR-XNK1-JC5P-G016-00000-00&amp;context=1519360&amp;link=LNHNREFclscc37" TargetMode="External" /><Relationship Id="rId49" Type="http://schemas.openxmlformats.org/officeDocument/2006/relationships/hyperlink" Target="https://advance.lexis.com/api/document?collection=cases&amp;id=urn:contentItem:68SR-XNK1-JC5P-G016-00000-00&amp;context=1519360&amp;link=LNHNREFclscc38"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68SR-XNK1-JC5P-G016-00000-00&amp;context=1519360&amp;link=LNHNREFclscc39" TargetMode="External" /><Relationship Id="rId51" Type="http://schemas.openxmlformats.org/officeDocument/2006/relationships/hyperlink" Target="https://advance.lexis.com/api/document?collection=cases&amp;id=urn:contentItem:68SR-XNK1-JC5P-G016-00000-00&amp;context=1519360&amp;link=LNHNREFclscc40" TargetMode="External" /><Relationship Id="rId52" Type="http://schemas.openxmlformats.org/officeDocument/2006/relationships/hyperlink" Target="https://advance.lexis.com/api/document?collection=cases&amp;id=urn:contentItem:68SR-XNK1-JC5P-G016-00000-00&amp;context=1519360&amp;link=LNHNREFclscc41" TargetMode="External" /><Relationship Id="rId53" Type="http://schemas.openxmlformats.org/officeDocument/2006/relationships/hyperlink" Target="https://advance.lexis.com/api/document?collection=cases&amp;id=urn:contentItem:68SR-XNK1-JC5P-G016-00000-00&amp;context=1519360&amp;link=LNHNREFclscc42" TargetMode="External" /><Relationship Id="rId54" Type="http://schemas.openxmlformats.org/officeDocument/2006/relationships/hyperlink" Target="https://advance.lexis.com/api/document?collection=statutes-legislation&amp;id=urn:contentItem:6C7N-K8C3-RS1Y-S2RB-00000-00&amp;context=1519360" TargetMode="External" /><Relationship Id="rId55" Type="http://schemas.openxmlformats.org/officeDocument/2006/relationships/hyperlink" Target="https://advance.lexis.com/api/document?collection=statutes-legislation&amp;id=urn:contentItem:8SG9-5HW2-D6RV-H0FT-00000-00&amp;context=1519360" TargetMode="External" /><Relationship Id="rId56" Type="http://schemas.openxmlformats.org/officeDocument/2006/relationships/hyperlink" Target="https://advance.lexis.com/api/document?collection=statutes-legislation&amp;id=urn:contentItem:8SG9-5042-D6RV-H09D-00000-00&amp;context=1519360" TargetMode="External" /><Relationship Id="rId57" Type="http://schemas.openxmlformats.org/officeDocument/2006/relationships/hyperlink" Target="https://advance.lexis.com/api/document?collection=cases&amp;id=urn:contentItem:68SR-XNK1-JC5P-G016-00000-00&amp;context=1519360&amp;link=clscc1" TargetMode="External" /><Relationship Id="rId58" Type="http://schemas.openxmlformats.org/officeDocument/2006/relationships/image" Target="media/image3.png" /><Relationship Id="rId59" Type="http://schemas.openxmlformats.org/officeDocument/2006/relationships/hyperlink" Target="https://advance.lexis.com/api/document?collection=cases&amp;id=urn:contentItem:68SR-XNK1-JC5P-G016-00000-00&amp;context=1519360&amp;link=clscc2"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4GBG-14H0-0038-X23G-00000-00&amp;context=1519360" TargetMode="External" /><Relationship Id="rId61" Type="http://schemas.openxmlformats.org/officeDocument/2006/relationships/hyperlink" Target="https://advance.lexis.com/api/document?collection=cases&amp;id=urn:contentItem:4HK7-7JN0-0038-X2SV-00000-00&amp;context=1519360" TargetMode="External" /><Relationship Id="rId62" Type="http://schemas.openxmlformats.org/officeDocument/2006/relationships/hyperlink" Target="https://advance.lexis.com/api/document?collection=cases&amp;id=urn:contentItem:68SR-XNK1-JC5P-G016-00000-00&amp;context=1519360&amp;link=clscc3" TargetMode="External" /><Relationship Id="rId63" Type="http://schemas.openxmlformats.org/officeDocument/2006/relationships/hyperlink" Target="https://advance.lexis.com/api/document?collection=cases&amp;id=urn:contentItem:609T-X351-JGHR-M2TJ-00000-00&amp;context=1519360" TargetMode="External" /><Relationship Id="rId64" Type="http://schemas.openxmlformats.org/officeDocument/2006/relationships/hyperlink" Target="https://advance.lexis.com/api/document?collection=statutes-legislation&amp;id=urn:contentItem:8SG9-5032-D6RV-H50F-00000-00&amp;context=1519360" TargetMode="External" /><Relationship Id="rId65" Type="http://schemas.openxmlformats.org/officeDocument/2006/relationships/hyperlink" Target="https://advance.lexis.com/api/document?collection=statutes-legislation&amp;id=urn:contentItem:5GYC-2731-FG36-13WD-00000-00&amp;context=1519360" TargetMode="External" /><Relationship Id="rId66" Type="http://schemas.openxmlformats.org/officeDocument/2006/relationships/hyperlink" Target="https://advance.lexis.com/api/document?collection=cases&amp;id=urn:contentItem:68SR-XNK1-JC5P-G016-00000-00&amp;context=1519360&amp;link=clscc4" TargetMode="External" /><Relationship Id="rId67" Type="http://schemas.openxmlformats.org/officeDocument/2006/relationships/hyperlink" Target="https://advance.lexis.com/api/document?collection=cases&amp;id=urn:contentItem:5SHB-D4N1-DY33-B3DT-00000-00&amp;context=1519360" TargetMode="External" /><Relationship Id="rId68" Type="http://schemas.openxmlformats.org/officeDocument/2006/relationships/hyperlink" Target="https://advance.lexis.com/api/document?collection=cases&amp;id=urn:contentItem:68SR-XNK1-JC5P-G016-00000-00&amp;context=1519360&amp;link=clscc5" TargetMode="External" /><Relationship Id="rId69" Type="http://schemas.openxmlformats.org/officeDocument/2006/relationships/hyperlink" Target="https://advance.lexis.com/api/document?collection=cases&amp;id=urn:contentItem:68SR-XNK1-JC5P-G016-00000-00&amp;context=1519360&amp;link=clscc6"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YXH-FP20-0038-X2GJ-00000-00&amp;context=1519360" TargetMode="External" /><Relationship Id="rId71" Type="http://schemas.openxmlformats.org/officeDocument/2006/relationships/hyperlink" Target="https://advance.lexis.com/api/document?collection=cases&amp;id=urn:contentItem:41JT-4G70-0038-X0TC-00000-00&amp;context=1519360" TargetMode="External" /><Relationship Id="rId72" Type="http://schemas.openxmlformats.org/officeDocument/2006/relationships/hyperlink" Target="https://advance.lexis.com/api/document?collection=cases&amp;id=urn:contentItem:68SR-XNK1-JC5P-G016-00000-00&amp;context=1519360&amp;link=clscc7" TargetMode="External" /><Relationship Id="rId73" Type="http://schemas.openxmlformats.org/officeDocument/2006/relationships/hyperlink" Target="https://advance.lexis.com/api/document?collection=cases&amp;id=urn:contentItem:68SR-XNK1-JC5P-G016-00000-00&amp;context=1519360&amp;link=clscc8" TargetMode="External" /><Relationship Id="rId74" Type="http://schemas.openxmlformats.org/officeDocument/2006/relationships/hyperlink" Target="https://advance.lexis.com/api/document?collection=cases&amp;id=urn:contentItem:66GB-TGJ1-JK4W-M003-00000-00&amp;context=1519360" TargetMode="External" /><Relationship Id="rId75" Type="http://schemas.openxmlformats.org/officeDocument/2006/relationships/hyperlink" Target="https://advance.lexis.com/api/document?collection=cases&amp;id=urn:contentItem:5V6F-SCM1-JYYX-62W9-00000-00&amp;context=1519360" TargetMode="External" /><Relationship Id="rId76" Type="http://schemas.openxmlformats.org/officeDocument/2006/relationships/hyperlink" Target="https://advance.lexis.com/api/document?collection=cases&amp;id=urn:contentItem:68SR-XNK1-JC5P-G016-00000-00&amp;context=1519360&amp;link=clscc9" TargetMode="External" /><Relationship Id="rId77" Type="http://schemas.openxmlformats.org/officeDocument/2006/relationships/hyperlink" Target="https://advance.lexis.com/api/document?collection=cases&amp;id=urn:contentItem:58PH-0SJ1-F04K-F00R-00000-00&amp;context=1519360" TargetMode="External" /><Relationship Id="rId78" Type="http://schemas.openxmlformats.org/officeDocument/2006/relationships/hyperlink" Target="https://advance.lexis.com/api/document?collection=cases&amp;id=urn:contentItem:5K2W-0JK1-F04K-F1HG-00000-00&amp;context=1519360" TargetMode="External" /><Relationship Id="rId79" Type="http://schemas.openxmlformats.org/officeDocument/2006/relationships/hyperlink" Target="https://advance.lexis.com/api/document?collection=cases&amp;id=urn:contentItem:68SR-XNK1-JC5P-G016-00000-00&amp;context=1519360&amp;link=clscc1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62WG-2871-FC6N-X1DW-00000-00&amp;context=1519360" TargetMode="External" /><Relationship Id="rId81" Type="http://schemas.openxmlformats.org/officeDocument/2006/relationships/hyperlink" Target="https://advance.lexis.com/api/document?collection=cases&amp;id=urn:contentItem:68SR-XNK1-JC5P-G016-00000-00&amp;context=1519360&amp;link=clscc11" TargetMode="External" /><Relationship Id="rId82" Type="http://schemas.openxmlformats.org/officeDocument/2006/relationships/hyperlink" Target="https://advance.lexis.com/api/document?collection=cases&amp;id=urn:contentItem:68SR-XNK1-JC5P-G016-00000-00&amp;context=1519360&amp;link=clscc12" TargetMode="External" /><Relationship Id="rId83" Type="http://schemas.openxmlformats.org/officeDocument/2006/relationships/hyperlink" Target="https://advance.lexis.com/api/document?collection=cases&amp;id=urn:contentItem:68SR-XNK1-JC5P-G016-00000-00&amp;context=1519360&amp;link=clscc13" TargetMode="External" /><Relationship Id="rId84" Type="http://schemas.openxmlformats.org/officeDocument/2006/relationships/hyperlink" Target="https://advance.lexis.com/api/document?collection=cases&amp;id=urn:contentItem:65CN-36J1-FH4C-X2BF-00000-00&amp;context=1519360" TargetMode="External" /><Relationship Id="rId85" Type="http://schemas.openxmlformats.org/officeDocument/2006/relationships/hyperlink" Target="https://advance.lexis.com/api/document?collection=cases&amp;id=urn:contentItem:68SR-XNK1-JC5P-G016-00000-00&amp;context=1519360&amp;link=clscc14" TargetMode="External" /><Relationship Id="rId86" Type="http://schemas.openxmlformats.org/officeDocument/2006/relationships/hyperlink" Target="https://advance.lexis.com/api/document?collection=cases&amp;id=urn:contentItem:5K3P-VXF1-F04K-F1HR-00000-00&amp;context=1519360" TargetMode="External" /><Relationship Id="rId87" Type="http://schemas.openxmlformats.org/officeDocument/2006/relationships/hyperlink" Target="https://advance.lexis.com/api/document?collection=cases&amp;id=urn:contentItem:68SR-XNK1-JC5P-G016-00000-00&amp;context=1519360&amp;link=clscc15" TargetMode="External" /><Relationship Id="rId88" Type="http://schemas.openxmlformats.org/officeDocument/2006/relationships/hyperlink" Target="https://advance.lexis.com/api/document?collection=cases&amp;id=urn:contentItem:68SR-XNK1-JC5P-G016-00000-00&amp;context=1519360&amp;link=clscc16" TargetMode="External" /><Relationship Id="rId89" Type="http://schemas.openxmlformats.org/officeDocument/2006/relationships/hyperlink" Target="https://advance.lexis.com/api/document?collection=cases&amp;id=urn:contentItem:68SR-XNK1-JC5P-G016-00000-00&amp;context=1519360&amp;link=clscc17" TargetMode="External" /><Relationship Id="rId9" Type="http://schemas.openxmlformats.org/officeDocument/2006/relationships/hyperlink" Target="https://advance.lexis.com/api/document?collection=cases&amp;id=urn:contentItem:68SR-XNK1-JC5P-G016-00000-00&amp;context=1519360" TargetMode="External" /><Relationship Id="rId90" Type="http://schemas.openxmlformats.org/officeDocument/2006/relationships/hyperlink" Target="https://advance.lexis.com/api/document?collection=cases&amp;id=urn:contentItem:68SR-XNK1-JC5P-G016-00000-00&amp;context=1519360&amp;link=clscc18" TargetMode="External" /><Relationship Id="rId91" Type="http://schemas.openxmlformats.org/officeDocument/2006/relationships/hyperlink" Target="https://advance.lexis.com/api/document?collection=cases&amp;id=urn:contentItem:619T-FWY1-JK4W-M362-00000-00&amp;context=1519360" TargetMode="External" /><Relationship Id="rId92" Type="http://schemas.openxmlformats.org/officeDocument/2006/relationships/hyperlink" Target="https://advance.lexis.com/api/document?collection=statutes-legislation&amp;id=urn:contentItem:8SG9-5042-D6RV-H051-00000-00&amp;context=1519360" TargetMode="External" /><Relationship Id="rId93" Type="http://schemas.openxmlformats.org/officeDocument/2006/relationships/hyperlink" Target="https://advance.lexis.com/api/document?collection=cases&amp;id=urn:contentItem:5RTS-3KB1-JFKM-607N-00000-00&amp;context=1519360" TargetMode="External" /><Relationship Id="rId94" Type="http://schemas.openxmlformats.org/officeDocument/2006/relationships/hyperlink" Target="https://advance.lexis.com/api/document?collection=statutes-legislation&amp;id=urn:contentItem:69KS-8XG3-RRMY-D05D-00000-00&amp;context=1519360" TargetMode="External" /><Relationship Id="rId95" Type="http://schemas.openxmlformats.org/officeDocument/2006/relationships/hyperlink" Target="https://advance.lexis.com/api/document?collection=cases&amp;id=urn:contentItem:68SR-XNK1-JC5P-G016-00000-00&amp;context=1519360&amp;link=clscc19" TargetMode="External" /><Relationship Id="rId96" Type="http://schemas.openxmlformats.org/officeDocument/2006/relationships/hyperlink" Target="https://advance.lexis.com/api/document?collection=statutes-legislation&amp;id=urn:contentItem:8SG9-5042-D6RV-H08B-00000-00&amp;context=1519360" TargetMode="External" /><Relationship Id="rId97" Type="http://schemas.openxmlformats.org/officeDocument/2006/relationships/hyperlink" Target="https://advance.lexis.com/api/document?collection=statutes-legislation&amp;id=urn:contentItem:8SG9-5042-D6RV-H0G1-00000-00&amp;context=1519360" TargetMode="External" /><Relationship Id="rId98" Type="http://schemas.openxmlformats.org/officeDocument/2006/relationships/hyperlink" Target="https://advance.lexis.com/api/document?collection=cases&amp;id=urn:contentItem:65TJ-VCH1-FGY5-M12S-00000-00&amp;context=1519360" TargetMode="External" /><Relationship Id="rId99" Type="http://schemas.openxmlformats.org/officeDocument/2006/relationships/hyperlink" Target="https://advance.lexis.com/api/document?collection=cases&amp;id=urn:contentItem:4F7G-58D0-004B-Y018-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2GK-WG11-JP4G-63S3-00000-00&amp;context=1519360" TargetMode="External" /><Relationship Id="rId10" Type="http://schemas.openxmlformats.org/officeDocument/2006/relationships/hyperlink" Target="https://advance.lexis.com/api/document?collection=cases&amp;id=urn:contentItem:62WG-2871-FC6N-X1DW-00000-00&amp;context=1519360" TargetMode="External" /><Relationship Id="rId11" Type="http://schemas.openxmlformats.org/officeDocument/2006/relationships/hyperlink" Target="https://advance.lexis.com/api/document?collection=cases&amp;id=urn:contentItem:65BC-3SX1-FD4T-B023-00000-00&amp;context=1519360" TargetMode="External" /><Relationship Id="rId12" Type="http://schemas.openxmlformats.org/officeDocument/2006/relationships/hyperlink" Target="https://advance.lexis.com/api/document?collection=cases&amp;id=urn:contentItem:3S4X-9JJ0-003B-S3H9-00000-00&amp;context=1519360" TargetMode="External" /><Relationship Id="rId13" Type="http://schemas.openxmlformats.org/officeDocument/2006/relationships/hyperlink" Target="https://advance.lexis.com/api/document?collection=cases&amp;id=urn:contentItem:6397-JS11-F8SS-64YV-00000-00&amp;context=1519360" TargetMode="External" /><Relationship Id="rId14" Type="http://schemas.openxmlformats.org/officeDocument/2006/relationships/hyperlink" Target="https://advance.lexis.com/api/document?collection=cases&amp;id=urn:contentItem:5K3P-VXF1-F04K-F1HR-00000-00&amp;context=1519360" TargetMode="External" /><Relationship Id="rId15" Type="http://schemas.openxmlformats.org/officeDocument/2006/relationships/hyperlink" Target="https://advance.lexis.com/api/document?collection=cases&amp;id=urn:contentItem:65CN-36J1-FH4C-X2BF-00000-00&amp;context=1519360" TargetMode="External" /><Relationship Id="rId16" Type="http://schemas.openxmlformats.org/officeDocument/2006/relationships/hyperlink" Target="https://advance.lexis.com/api/document?collection=cases&amp;id=urn:contentItem:66PS-H3D1-JC0G-60MJ-00000-00&amp;context=1519360" TargetMode="External" /><Relationship Id="rId17" Type="http://schemas.openxmlformats.org/officeDocument/2006/relationships/hyperlink" Target="https://advance.lexis.com/api/document?collection=cases&amp;id=urn:contentItem:665M-RS21-JSJC-X3VS-00000-00&amp;context=1519360" TargetMode="External" /><Relationship Id="rId18" Type="http://schemas.openxmlformats.org/officeDocument/2006/relationships/hyperlink" Target="https://advance.lexis.com/api/document?collection=cases&amp;id=urn:contentItem:670D-YS01-F7VM-S1DW-00000-00&amp;context=1519360" TargetMode="External" /><Relationship Id="rId19" Type="http://schemas.openxmlformats.org/officeDocument/2006/relationships/hyperlink" Target="https://advance.lexis.com/api/document?collection=cases&amp;id=urn:contentItem:3S4X-18Y0-003B-G0MG-00000-00&amp;context=1519360" TargetMode="External" /><Relationship Id="rId2" Type="http://schemas.openxmlformats.org/officeDocument/2006/relationships/hyperlink" Target="https://advance.lexis.com/api/document?collection=statutes-legislation&amp;id=urn:contentItem:6C7N-K8C3-RS1Y-S2RB-00000-00&amp;context=1519360" TargetMode="External" /><Relationship Id="rId20" Type="http://schemas.openxmlformats.org/officeDocument/2006/relationships/hyperlink" Target="https://advance.lexis.com/api/document?collection=cases&amp;id=urn:contentItem:3RX4-8KJ0-003G-2482-00000-00&amp;context=1519360" TargetMode="External" /><Relationship Id="rId21" Type="http://schemas.openxmlformats.org/officeDocument/2006/relationships/hyperlink" Target="https://advance.lexis.com/api/document?collection=cases&amp;id=urn:contentItem:3XM8-SSF0-00KR-C156-00000-00&amp;context=1519360" TargetMode="External" /><Relationship Id="rId22" Type="http://schemas.openxmlformats.org/officeDocument/2006/relationships/hyperlink" Target="https://advance.lexis.com/api/document?collection=cases&amp;id=urn:contentItem:5Y63-R5D1-F60C-X3MK-00000-00&amp;context=1519360" TargetMode="External" /><Relationship Id="rId23" Type="http://schemas.openxmlformats.org/officeDocument/2006/relationships/hyperlink" Target="https://advance.lexis.com/api/document?collection=cases&amp;id=urn:contentItem:68R7-HH61-FGJR-22XY-00000-00&amp;context=1519360" TargetMode="External" /><Relationship Id="rId24" Type="http://schemas.openxmlformats.org/officeDocument/2006/relationships/hyperlink" Target="https://advance.lexis.com/api/document?collection=cases&amp;id=urn:contentItem:67YM-8BR1-JKB3-X2TM-00000-00&amp;context=1519360" TargetMode="External" /><Relationship Id="rId25" Type="http://schemas.openxmlformats.org/officeDocument/2006/relationships/hyperlink" Target="https://advance.lexis.com/api/document?collection=cases&amp;id=urn:contentItem:65F8-DJS1-FJM6-62PC-00000-00&amp;context=1519360" TargetMode="External" /><Relationship Id="rId26" Type="http://schemas.openxmlformats.org/officeDocument/2006/relationships/hyperlink" Target="https://advance.lexis.com/api/document?collection=cases&amp;id=urn:contentItem:64JJ-P551-FBV7-B1GS-00000-00&amp;context=1519360" TargetMode="External" /><Relationship Id="rId27" Type="http://schemas.openxmlformats.org/officeDocument/2006/relationships/hyperlink" Target="https://advance.lexis.com/api/document?collection=cases&amp;id=urn:contentItem:68SR-XNK1-JC5P-G016-00000-00&amp;context=1519360" TargetMode="External" /><Relationship Id="rId28" Type="http://schemas.openxmlformats.org/officeDocument/2006/relationships/hyperlink" Target="https://advance.lexis.com/api/document?collection=cases&amp;id=urn:contentItem:6706-F2J1-F4W2-606X-00000-00&amp;context=1519360" TargetMode="External" /><Relationship Id="rId29" Type="http://schemas.openxmlformats.org/officeDocument/2006/relationships/hyperlink" Target="https://advance.lexis.com/api/document?collection=cases&amp;id=urn:contentItem:63RD-7PF1-F1H1-23Y8-00000-00&amp;context=1519360" TargetMode="External" /><Relationship Id="rId3" Type="http://schemas.openxmlformats.org/officeDocument/2006/relationships/hyperlink" Target="https://advance.lexis.com/api/document?collection=cases&amp;id=urn:contentItem:5SHB-D4N1-DY33-B3DT-00000-00&amp;context=1519360" TargetMode="External" /><Relationship Id="rId30" Type="http://schemas.openxmlformats.org/officeDocument/2006/relationships/hyperlink" Target="https://advance.lexis.com/api/document?collection=cases&amp;id=urn:contentItem:661K-4MS1-FFMK-M49C-00000-00&amp;context=1519360" TargetMode="External" /><Relationship Id="rId31" Type="http://schemas.openxmlformats.org/officeDocument/2006/relationships/hyperlink" Target="https://advance.lexis.com/api/document?collection=cases&amp;id=urn:contentItem:65RN-6CJ1-JPP5-2063-00000-00&amp;context=1519360" TargetMode="External" /><Relationship Id="rId32" Type="http://schemas.openxmlformats.org/officeDocument/2006/relationships/hyperlink" Target="https://advance.lexis.com/api/document?collection=cases&amp;id=urn:contentItem:3TMX-MBG0-0038-X034-00000-00&amp;context=1519360" TargetMode="External" /><Relationship Id="rId33" Type="http://schemas.openxmlformats.org/officeDocument/2006/relationships/hyperlink" Target="https://advance.lexis.com/api/document?collection=cases&amp;id=urn:contentItem:3YMW-BC70-0038-X20J-00000-00&amp;context=1519360" TargetMode="External" /><Relationship Id="rId34" Type="http://schemas.openxmlformats.org/officeDocument/2006/relationships/hyperlink" Target="https://advance.lexis.com/api/document?collection=statutes-legislation&amp;id=urn:contentItem:8SG9-5042-D6RV-H09D-00000-00&amp;context=1519360" TargetMode="External" /><Relationship Id="rId35" Type="http://schemas.openxmlformats.org/officeDocument/2006/relationships/hyperlink" Target="https://advance.lexis.com/api/document?collection=cases&amp;id=urn:contentItem:41JT-4G70-0038-X0TC-00000-00&amp;context=1519360" TargetMode="External" /><Relationship Id="rId36" Type="http://schemas.openxmlformats.org/officeDocument/2006/relationships/hyperlink" Target="https://advance.lexis.com/api/document?collection=cases&amp;id=urn:contentItem:4HK7-7JN0-0038-X2SV-00000-00&amp;context=1519360" TargetMode="External" /><Relationship Id="rId37" Type="http://schemas.openxmlformats.org/officeDocument/2006/relationships/hyperlink" Target="https://advance.lexis.com/api/document?collection=cases&amp;id=urn:contentItem:57K5-PGX1-F04K-W2PS-00000-00&amp;context=1519360" TargetMode="External" /><Relationship Id="rId38" Type="http://schemas.openxmlformats.org/officeDocument/2006/relationships/hyperlink" Target="https://advance.lexis.com/api/document?collection=cases&amp;id=urn:contentItem:5WB1-MY31-JJK6-S34T-00000-00&amp;context=1519360" TargetMode="External" /><Relationship Id="rId39" Type="http://schemas.openxmlformats.org/officeDocument/2006/relationships/hyperlink" Target="https://advance.lexis.com/api/document?collection=cases&amp;id=urn:contentItem:68JJ-S9D1-JPP5-23SF-00000-00&amp;context=1519360" TargetMode="External" /><Relationship Id="rId4" Type="http://schemas.openxmlformats.org/officeDocument/2006/relationships/hyperlink" Target="https://advance.lexis.com/api/document?collection=cases&amp;id=urn:contentItem:5WDK-0B01-F361-M30M-00000-00&amp;context=1519360" TargetMode="External" /><Relationship Id="rId40" Type="http://schemas.openxmlformats.org/officeDocument/2006/relationships/hyperlink" Target="https://advance.lexis.com/api/document?collection=statutes-legislation&amp;id=urn:contentItem:5GYC-2991-FG36-1202-00000-00&amp;context=1519360" TargetMode="External" /><Relationship Id="rId5" Type="http://schemas.openxmlformats.org/officeDocument/2006/relationships/hyperlink" Target="https://advance.lexis.com/api/document?collection=cases&amp;id=urn:contentItem:63HR-JH51-F8SS-602K-00000-00&amp;context=1519360" TargetMode="External" /><Relationship Id="rId6" Type="http://schemas.openxmlformats.org/officeDocument/2006/relationships/hyperlink" Target="https://advance.lexis.com/api/document?collection=statutes-legislation&amp;id=urn:contentItem:5GYC-2731-FG36-13WD-00000-00&amp;context=1519360" TargetMode="External" /><Relationship Id="rId7" Type="http://schemas.openxmlformats.org/officeDocument/2006/relationships/hyperlink" Target="https://advance.lexis.com/api/document?collection=statutes-legislation&amp;id=urn:contentItem:8SG9-5042-D6RV-H09Y-00000-00&amp;context=1519360" TargetMode="External" /><Relationship Id="rId8" Type="http://schemas.openxmlformats.org/officeDocument/2006/relationships/hyperlink" Target="https://advance.lexis.com/api/document?collection=statutes-legislation&amp;id=urn:contentItem:8SG9-5042-D6RV-H175-00000-00&amp;context=1519360" TargetMode="External" /><Relationship Id="rId9" Type="http://schemas.openxmlformats.org/officeDocument/2006/relationships/hyperlink" Target="https://advance.lexis.com/api/document?collection=cases&amp;id=urn:contentItem:3YXH-FP20-0038-X2G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Kepler, 74 F.4th 1292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92</vt:lpwstr>
  </property>
  <property fmtid="{D5CDD505-2E9C-101B-9397-08002B2CF9AE}" pid="3" name="LADocCount">
    <vt:lpwstr>1</vt:lpwstr>
  </property>
  <property fmtid="{D5CDD505-2E9C-101B-9397-08002B2CF9AE}" pid="4" name="LADocumentID:92">
    <vt:lpwstr>Doc::urn:hlct:5|contextualFeaturePermID::1519360</vt:lpwstr>
  </property>
  <property fmtid="{D5CDD505-2E9C-101B-9397-08002B2CF9AE}" pid="5" name="UserPermID">
    <vt:lpwstr>urn:user:PA186186280</vt:lpwstr>
  </property>
</Properties>
</file>