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KECCAK-p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>
        <w:rPr>
          <w:b/>
          <w:i/>
        </w:rPr>
        <w:t>KECCAK-p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>
        <w:rPr>
          <w:i/>
        </w:rPr>
        <w:t>KECCAK-p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>
        <w:rPr>
          <w:i/>
        </w:rPr>
        <w:t>KECCAK-p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>
      <w:pPr>
        <w:spacing w:line="240" w:lineRule="auto"/>
        <w:jc w:val="both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>Части массива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3.1.2  Конвертация строк в массивы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3.1.3  Конвертация массивов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3.1.4  Соглашение о наименовании массива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>
        <w:rPr>
          <w:i/>
        </w:rPr>
        <w:t>KECCAK-p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0D2F74">
      <w:pPr>
        <w:spacing w:line="240" w:lineRule="auto"/>
        <w:jc w:val="both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A. Безопасность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>
      <w:pPr>
        <w:spacing w:line="240" w:lineRule="auto"/>
        <w:jc w:val="center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>Рисунок 1:  Части массива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>
      <w:pPr>
        <w:spacing w:line="240" w:lineRule="auto"/>
        <w:jc w:val="both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>
      <w:pPr>
        <w:spacing w:line="240" w:lineRule="auto"/>
        <w:jc w:val="both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>
      <w:pPr>
        <w:spacing w:line="240" w:lineRule="auto"/>
        <w:jc w:val="both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>
        <w:rPr>
          <w:i/>
        </w:rPr>
        <w:t>KECCAK-p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>
      <w:pPr>
        <w:spacing w:line="240" w:lineRule="auto"/>
        <w:jc w:val="both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Cryptographic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>Суффиксы «128» и «256»  указывают степень безопасности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30"/>
        <w:gridCol w:w="6575"/>
      </w:tblGrid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состояний: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303B3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6575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303B3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 xml:space="preserve">KECCAK </w:t>
            </w:r>
            <w:r>
              <w:t xml:space="preserve">изначально был указан в </w:t>
            </w:r>
            <w:r>
              <w:rPr>
                <w:lang w:val="en-US"/>
              </w:rPr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дорожка (</w:t>
            </w:r>
            <w:r>
              <w:rPr>
                <w:b/>
                <w:bCs/>
                <w:lang w:val="en-US"/>
              </w:rPr>
              <w:t>lane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303B3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шагов сопоставлений,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значение дорожки,  которая определяется индексом раунда.  Константа раунда является вторым входом в пошаговое отображение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row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303B3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лист (</w:t>
            </w:r>
            <w:r>
              <w:rPr>
                <w:b/>
                <w:bCs/>
                <w:lang w:val="en-US"/>
              </w:rPr>
              <w:t>sheet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массив состояний (</w:t>
            </w:r>
            <w:r>
              <w:rPr>
                <w:b/>
                <w:bCs/>
                <w:lang w:val="en-US"/>
              </w:rPr>
              <w:t>state array</w:t>
            </w:r>
            <w:r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пошаговое отображение (</w:t>
            </w:r>
            <w:r>
              <w:rPr>
                <w:b/>
                <w:bCs/>
                <w:lang w:val="en-US"/>
              </w:rPr>
              <w:t>step mapping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</w:tbl>
    <w:p w:rsidR="00DD54EC" w:rsidRPr="00EA7874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2.4  Специальные функции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3.1.1  </w:t>
      </w:r>
      <w:r>
        <w:rPr>
          <w:b/>
          <w:bCs/>
        </w:rPr>
        <w:t>Части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3.1.2  Конвертация строк в массивы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3.1.3  Конвертация массивов состояний в строки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3.1.4  Соглашение о наименовании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StepMapping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3.2.1  </w:t>
      </w:r>
      <w:r>
        <w:rPr>
          <w:b/>
          <w:bCs/>
        </w:rPr>
        <w:t>Спецификация</w:t>
      </w:r>
      <w:r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3.3  </w:t>
      </w:r>
      <w:r>
        <w:rPr>
          <w:b/>
          <w:bCs/>
          <w:i/>
        </w:rPr>
        <w:t>KECCAK-p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Сравнениес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A. Безопасность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B.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B.1  Функциипреобразования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C.  </w:t>
      </w:r>
      <w:r>
        <w:rPr>
          <w:b/>
        </w:rPr>
        <w:t>Идентификаторыобъектов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D.  </w:t>
      </w:r>
      <w:r>
        <w:rPr>
          <w:b/>
        </w:rPr>
        <w:t>Использованнаялитература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978" w:rsidRDefault="00E33978" w:rsidP="00DD54EC">
      <w:pPr>
        <w:spacing w:line="240" w:lineRule="auto"/>
      </w:pPr>
      <w:r>
        <w:separator/>
      </w:r>
    </w:p>
  </w:endnote>
  <w:endnote w:type="continuationSeparator" w:id="1">
    <w:p w:rsidR="00E33978" w:rsidRDefault="00E33978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978" w:rsidRDefault="00E33978">
      <w:pPr>
        <w:rPr>
          <w:sz w:val="12"/>
        </w:rPr>
      </w:pPr>
      <w:r>
        <w:separator/>
      </w:r>
    </w:p>
  </w:footnote>
  <w:footnote w:type="continuationSeparator" w:id="1">
    <w:p w:rsidR="00E33978" w:rsidRDefault="00E33978">
      <w:pPr>
        <w:rPr>
          <w:sz w:val="12"/>
        </w:rPr>
      </w:pPr>
      <w:r>
        <w:continuationSeparator/>
      </w:r>
    </w:p>
  </w:footnote>
  <w:footnote w:id="2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783A"/>
    <w:rsid w:val="000D2F74"/>
    <w:rsid w:val="001F1224"/>
    <w:rsid w:val="007F5124"/>
    <w:rsid w:val="00DD54EC"/>
    <w:rsid w:val="00E303B3"/>
    <w:rsid w:val="00E33978"/>
    <w:rsid w:val="00EA7874"/>
    <w:rsid w:val="00FC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14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Илья</cp:lastModifiedBy>
  <cp:revision>315</cp:revision>
  <dcterms:created xsi:type="dcterms:W3CDTF">2022-03-23T08:23:00Z</dcterms:created>
  <dcterms:modified xsi:type="dcterms:W3CDTF">2022-03-27T13:34:00Z</dcterms:modified>
  <dc:language>en-US</dc:language>
</cp:coreProperties>
</file>