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left"/>
      </w:pPr>
      <w:r>
        <w:rPr>
          <w:rFonts w:ascii="Arial" w:cs="Arial" w:eastAsia="Arial" w:hAnsi="Arial"/>
          <w:b/>
          <w:bCs/>
          <w:sz w:val="36"/>
          <w:szCs w:val="36"/>
        </w:rPr>
        <w:t xml:space="preserve">Counterplay — Phase 3 Technical Build Log</w:t>
      </w:r>
    </w:p>
    <w:p>
      <w:pPr>
        <w:spacing w:before="0" w:after="360"/>
        <w:jc w:val="left"/>
      </w:pPr>
      <w:r>
        <w:rPr>
          <w:rFonts w:ascii="Arial" w:cs="Arial" w:eastAsia="Arial" w:hAnsi="Arial"/>
          <w:sz w:val="24"/>
          <w:szCs w:val="24"/>
        </w:rPr>
        <w:t xml:space="preserve">Design System + All 5 Screens + Full Engine Integration | March 2026</w:t>
      </w:r>
    </w:p>
    <w:p>
      <w:pPr>
        <w:pStyle w:val="Heading1"/>
        <w:spacing w:before="360" w:after="180"/>
      </w:pPr>
      <w:r>
        <w:rPr>
          <w:rFonts w:ascii="Arial" w:cs="Arial" w:eastAsia="Arial" w:hAnsi="Arial"/>
          <w:b/>
          <w:bCs/>
          <w:sz w:val="32"/>
          <w:szCs w:val="32"/>
        </w:rPr>
        <w:t xml:space="preserve">Overview</w:t>
      </w:r>
    </w:p>
    <w:p>
      <w:pPr>
        <w:spacing w:before="80" w:after="120"/>
      </w:pPr>
      <w:r>
        <w:rPr>
          <w:rFonts w:ascii="Arial" w:cs="Arial" w:eastAsia="Arial" w:hAnsi="Arial"/>
          <w:sz w:val="24"/>
          <w:szCs w:val="24"/>
        </w:rPr>
        <w:t xml:space="preserve">Phase 3 delivered the complete UI layer for Counterplay. This phase had two parts: Phase 3 Engine (Modules 2–5 and the ranking engine, completed prior) and Phase 3 UI (design system and all five screens, completed this session). This document records exactly what was built in Phase 3 UI — the design token system, all five rebuilt screens, full integration of all 5 modules end to end, and the key implementation decisions made.</w:t>
      </w:r>
    </w:p>
    <w:p>
      <w:pPr>
        <w:spacing w:before="80" w:after="80"/>
      </w:pPr>
      <w:r>
        <w:t xml:space="preserve"/>
      </w:r>
    </w:p>
    <w:p>
      <w:pPr>
        <w:pStyle w:val="Heading1"/>
        <w:spacing w:before="360" w:after="180"/>
      </w:pPr>
      <w:r>
        <w:rPr>
          <w:rFonts w:ascii="Arial" w:cs="Arial" w:eastAsia="Arial" w:hAnsi="Arial"/>
          <w:b/>
          <w:bCs/>
          <w:sz w:val="32"/>
          <w:szCs w:val="32"/>
        </w:rPr>
        <w:t xml:space="preserve">Build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Design System / Tokens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styles/tokens.ts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Login / Signup Screen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app/auth/page.tsx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Onboarding Screen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app/dashboard/onboarding/page.tsx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Debt Input Screen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app/dashboard/input/page.tsx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Loading Screen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app/dashboard/loading/page.tsx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Results Screen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app/dashboard/results/page.tsx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 API Route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app/api/explain/route.ts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Loading Screen Real Timing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app/dashboard/loading/page.tsx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Rate Limiting Enforcement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app/api/explain/route.ts (inactive)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Per-Move Claude Explanations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 V2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Affiliate Links at Move Level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app/dashboard/results/page.tsx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DEFERRED</w:t>
            </w:r>
          </w:p>
        </w:tc>
      </w:tr>
    </w:tbl>
    <w:p>
      <w:pPr>
        <w:spacing w:before="80" w:after="80"/>
      </w:pPr>
      <w:r>
        <w:t xml:space="preserve"/>
      </w:r>
    </w:p>
    <w:p>
      <w:pPr>
        <w:pStyle w:val="Heading1"/>
        <w:spacing w:before="360" w:after="180"/>
      </w:pPr>
      <w:r>
        <w:rPr>
          <w:rFonts w:ascii="Arial" w:cs="Arial" w:eastAsia="Arial" w:hAnsi="Arial"/>
          <w:b/>
          <w:bCs/>
          <w:sz w:val="32"/>
          <w:szCs w:val="32"/>
        </w:rPr>
        <w:t xml:space="preserve">Step 1 — Design System</w:t>
      </w:r>
    </w:p>
    <w:p>
      <w:pPr>
        <w:pStyle w:val="Heading2"/>
        <w:spacing w:before="240" w:after="120"/>
      </w:pPr>
      <w:r>
        <w:rPr>
          <w:rFonts w:ascii="Arial" w:cs="Arial" w:eastAsia="Arial" w:hAnsi="Arial"/>
          <w:b/>
          <w:bCs/>
          <w:sz w:val="26"/>
          <w:szCs w:val="26"/>
        </w:rPr>
        <w:t xml:space="preserve">File: styles/tokens.ts</w:t>
      </w:r>
    </w:p>
    <w:p>
      <w:pPr>
        <w:spacing w:before="80" w:after="120"/>
      </w:pPr>
      <w:r>
        <w:rPr>
          <w:rFonts w:ascii="Arial" w:cs="Arial" w:eastAsia="Arial" w:hAnsi="Arial"/>
          <w:sz w:val="24"/>
          <w:szCs w:val="24"/>
        </w:rPr>
        <w:t xml:space="preserve">Before any screen was built, a centralized design token file was created. All five screens import from this file. This ensures color, spacing, and typography consistency across the entire product and makes any future theme changes a single-file edit.</w:t>
      </w:r>
    </w:p>
    <w:p>
      <w:pPr>
        <w:spacing w:before="80" w:after="80"/>
      </w:pPr>
      <w:r>
        <w:t xml:space="preserve"/>
      </w:r>
    </w:p>
    <w:p>
      <w:pPr>
        <w:spacing w:before="80" w:after="120"/>
      </w:pPr>
      <w:r>
        <w:rPr>
          <w:rFonts w:ascii="Arial" w:cs="Arial" w:eastAsia="Arial" w:hAnsi="Arial"/>
          <w:sz w:val="24"/>
          <w:szCs w:val="24"/>
        </w:rPr>
        <w:t xml:space="preserve">Color palette:</w:t>
      </w:r>
    </w:p>
    <w:p>
      <w:pPr>
        <w:pStyle w:val="ListParagraph"/>
        <w:numPr>
          <w:ilvl w:val="0"/>
          <w:numId w:val="2"/>
        </w:numPr>
        <w:spacing w:before="40" w:after="40"/>
      </w:pPr>
      <w:r>
        <w:rPr>
          <w:rFonts w:ascii="Arial" w:cs="Arial" w:eastAsia="Arial" w:hAnsi="Arial"/>
          <w:sz w:val="24"/>
          <w:szCs w:val="24"/>
        </w:rPr>
        <w:t xml:space="preserve">Background: #F9F9F9 — off-white, not stark white. Warmer and more approachable than pure white.</w:t>
      </w:r>
    </w:p>
    <w:p>
      <w:pPr>
        <w:pStyle w:val="ListParagraph"/>
        <w:numPr>
          <w:ilvl w:val="0"/>
          <w:numId w:val="2"/>
        </w:numPr>
        <w:spacing w:before="40" w:after="40"/>
      </w:pPr>
      <w:r>
        <w:rPr>
          <w:rFonts w:ascii="Arial" w:cs="Arial" w:eastAsia="Arial" w:hAnsi="Arial"/>
          <w:sz w:val="24"/>
          <w:szCs w:val="24"/>
        </w:rPr>
        <w:t xml:space="preserve">Surface dark: #141414 — used for all move cards and the stat card. Dark cards on a light background inverts the standard fintech pattern.</w:t>
      </w:r>
    </w:p>
    <w:p>
      <w:pPr>
        <w:pStyle w:val="ListParagraph"/>
        <w:numPr>
          <w:ilvl w:val="0"/>
          <w:numId w:val="2"/>
        </w:numPr>
        <w:spacing w:before="40" w:after="40"/>
      </w:pPr>
      <w:r>
        <w:rPr>
          <w:rFonts w:ascii="Arial" w:cs="Arial" w:eastAsia="Arial" w:hAnsi="Arial"/>
          <w:sz w:val="24"/>
          <w:szCs w:val="24"/>
        </w:rPr>
        <w:t xml:space="preserve">Surface light: #F0F0F0 — used for input fields and secondary areas.</w:t>
      </w:r>
    </w:p>
    <w:p>
      <w:pPr>
        <w:pStyle w:val="ListParagraph"/>
        <w:numPr>
          <w:ilvl w:val="0"/>
          <w:numId w:val="2"/>
        </w:numPr>
        <w:spacing w:before="40" w:after="40"/>
      </w:pPr>
      <w:r>
        <w:rPr>
          <w:rFonts w:ascii="Arial" w:cs="Arial" w:eastAsia="Arial" w:hAnsi="Arial"/>
          <w:sz w:val="24"/>
          <w:szCs w:val="24"/>
        </w:rPr>
        <w:t xml:space="preserve">Border light: rgba(0,0,0,0.08). Border dark: rgba(255,255,255,0.08) — hairline only on dark cards.</w:t>
      </w:r>
    </w:p>
    <w:p>
      <w:pPr>
        <w:pStyle w:val="ListParagraph"/>
        <w:numPr>
          <w:ilvl w:val="0"/>
          <w:numId w:val="2"/>
        </w:numPr>
        <w:spacing w:before="40" w:after="40"/>
      </w:pPr>
      <w:r>
        <w:rPr>
          <w:rFonts w:ascii="Arial" w:cs="Arial" w:eastAsia="Arial" w:hAnsi="Arial"/>
          <w:sz w:val="24"/>
          <w:szCs w:val="24"/>
        </w:rPr>
        <w:t xml:space="preserve">Accent: #F59E0B — amber. The only brand color. Warm, sharp, and unused by any other fintech product in the reference set.</w:t>
      </w:r>
    </w:p>
    <w:p>
      <w:pPr>
        <w:pStyle w:val="ListParagraph"/>
        <w:numPr>
          <w:ilvl w:val="0"/>
          <w:numId w:val="2"/>
        </w:numPr>
        <w:spacing w:before="40" w:after="40"/>
      </w:pPr>
      <w:r>
        <w:rPr>
          <w:rFonts w:ascii="Arial" w:cs="Arial" w:eastAsia="Arial" w:hAnsi="Arial"/>
          <w:sz w:val="24"/>
          <w:szCs w:val="24"/>
        </w:rPr>
        <w:t xml:space="preserve">Accent muted: rgba(245,158,11,0.15) — used for sequencing note backgrounds inside move cards.</w:t>
      </w:r>
    </w:p>
    <w:p>
      <w:pPr>
        <w:pStyle w:val="ListParagraph"/>
        <w:numPr>
          <w:ilvl w:val="0"/>
          <w:numId w:val="2"/>
        </w:numPr>
        <w:spacing w:before="40" w:after="40"/>
      </w:pPr>
      <w:r>
        <w:rPr>
          <w:rFonts w:ascii="Arial" w:cs="Arial" w:eastAsia="Arial" w:hAnsi="Arial"/>
          <w:sz w:val="24"/>
          <w:szCs w:val="24"/>
        </w:rPr>
        <w:t xml:space="preserve">Text primary: #0A0A0A. Text secondary: #52525B. Text tertiary: #A1A1AA. Text on dark: #FFFFFF.</w:t>
      </w:r>
    </w:p>
    <w:p>
      <w:pPr>
        <w:pStyle w:val="ListParagraph"/>
        <w:numPr>
          <w:ilvl w:val="0"/>
          <w:numId w:val="2"/>
        </w:numPr>
        <w:spacing w:before="40" w:after="40"/>
      </w:pPr>
      <w:r>
        <w:rPr>
          <w:rFonts w:ascii="Arial" w:cs="Arial" w:eastAsia="Arial" w:hAnsi="Arial"/>
          <w:sz w:val="24"/>
          <w:szCs w:val="24"/>
        </w:rPr>
        <w:t xml:space="preserve">Success: #22C55E. Warning: #EAB308. Error: #EF4444.</w:t>
      </w:r>
    </w:p>
    <w:p>
      <w:pPr>
        <w:spacing w:before="80" w:after="80"/>
      </w:pPr>
      <w:r>
        <w:t xml:space="preserve"/>
      </w:r>
    </w:p>
    <w:p>
      <w:pPr>
        <w:spacing w:before="80" w:after="120"/>
      </w:pPr>
      <w:r>
        <w:rPr>
          <w:rFonts w:ascii="Arial" w:cs="Arial" w:eastAsia="Arial" w:hAnsi="Arial"/>
          <w:sz w:val="24"/>
          <w:szCs w:val="24"/>
        </w:rPr>
        <w:t xml:space="preserve">Key design decisions:</w:t>
      </w:r>
    </w:p>
    <w:p>
      <w:pPr>
        <w:pStyle w:val="ListParagraph"/>
        <w:numPr>
          <w:ilvl w:val="0"/>
          <w:numId w:val="2"/>
        </w:numPr>
        <w:spacing w:before="40" w:after="40"/>
      </w:pPr>
      <w:r>
        <w:rPr>
          <w:rFonts w:ascii="Arial" w:cs="Arial" w:eastAsia="Arial" w:hAnsi="Arial"/>
          <w:b/>
          <w:bCs/>
          <w:sz w:val="24"/>
          <w:szCs w:val="24"/>
        </w:rPr>
        <w:t xml:space="preserve">Light background, not dark: </w:t>
      </w:r>
      <w:r>
        <w:rPr>
          <w:rFonts w:ascii="Arial" w:cs="Arial" w:eastAsia="Arial" w:hAnsi="Arial"/>
          <w:b w:val="false"/>
          <w:bCs w:val="false"/>
          <w:sz w:val="24"/>
          <w:szCs w:val="24"/>
        </w:rPr>
        <w:t xml:space="preserve">Dark theme was built first and rejected. The target user — first-gen wealth builder — needs to trust the product immediately. Light reads as more credible. Dark was considered and rejected on audience fit grounds, not aesthetics.</w:t>
      </w:r>
    </w:p>
    <w:p>
      <w:pPr>
        <w:pStyle w:val="ListParagraph"/>
        <w:numPr>
          <w:ilvl w:val="0"/>
          <w:numId w:val="2"/>
        </w:numPr>
        <w:spacing w:before="40" w:after="40"/>
      </w:pPr>
      <w:r>
        <w:rPr>
          <w:rFonts w:ascii="Arial" w:cs="Arial" w:eastAsia="Arial" w:hAnsi="Arial"/>
          <w:b/>
          <w:bCs/>
          <w:sz w:val="24"/>
          <w:szCs w:val="24"/>
        </w:rPr>
        <w:t xml:space="preserve">Dark cards on light background: </w:t>
      </w:r>
      <w:r>
        <w:rPr>
          <w:rFonts w:ascii="Arial" w:cs="Arial" w:eastAsia="Arial" w:hAnsi="Arial"/>
          <w:b w:val="false"/>
          <w:bCs w:val="false"/>
          <w:sz w:val="24"/>
          <w:szCs w:val="24"/>
        </w:rPr>
        <w:t xml:space="preserve">Inverts the standard fintech card pattern. Creates a premium feel without committing to a full dark theme.</w:t>
      </w:r>
    </w:p>
    <w:p>
      <w:pPr>
        <w:pStyle w:val="ListParagraph"/>
        <w:numPr>
          <w:ilvl w:val="0"/>
          <w:numId w:val="2"/>
        </w:numPr>
        <w:spacing w:before="40" w:after="40"/>
      </w:pPr>
      <w:r>
        <w:rPr>
          <w:rFonts w:ascii="Arial" w:cs="Arial" w:eastAsia="Arial" w:hAnsi="Arial"/>
          <w:b/>
          <w:bCs/>
          <w:sz w:val="24"/>
          <w:szCs w:val="24"/>
        </w:rPr>
        <w:t xml:space="preserve">Amber as the sole accent: </w:t>
      </w:r>
      <w:r>
        <w:rPr>
          <w:rFonts w:ascii="Arial" w:cs="Arial" w:eastAsia="Arial" w:hAnsi="Arial"/>
          <w:b w:val="false"/>
          <w:bCs w:val="false"/>
          <w:sz w:val="24"/>
          <w:szCs w:val="24"/>
        </w:rPr>
        <w:t xml:space="preserve">No secondary brand color in V1. Amber applies to CTA buttons, rank numbers, key metrics, sequencing notes, and the auth headline dot. Does all the personality work.</w:t>
      </w:r>
    </w:p>
    <w:p>
      <w:pPr>
        <w:pStyle w:val="ListParagraph"/>
        <w:numPr>
          <w:ilvl w:val="0"/>
          <w:numId w:val="2"/>
        </w:numPr>
        <w:spacing w:before="40" w:after="40"/>
      </w:pPr>
      <w:r>
        <w:rPr>
          <w:rFonts w:ascii="Arial" w:cs="Arial" w:eastAsia="Arial" w:hAnsi="Arial"/>
          <w:b/>
          <w:bCs/>
          <w:sz w:val="24"/>
          <w:szCs w:val="24"/>
        </w:rPr>
        <w:t xml:space="preserve">No depth treatment for V1: </w:t>
      </w:r>
      <w:r>
        <w:rPr>
          <w:rFonts w:ascii="Arial" w:cs="Arial" w:eastAsia="Arial" w:hAnsi="Arial"/>
          <w:b w:val="false"/>
          <w:bCs w:val="false"/>
          <w:sz w:val="24"/>
          <w:szCs w:val="24"/>
        </w:rPr>
        <w:t xml:space="preserve">No gradients, no shadows, no image backgrounds on cards. Hairline borders only. Keeps the build fast and the output clean.</w:t>
      </w:r>
    </w:p>
    <w:p>
      <w:pPr>
        <w:spacing w:before="80" w:after="80"/>
      </w:pPr>
      <w:r>
        <w:t xml:space="preserve"/>
      </w:r>
    </w:p>
    <w:p>
      <w:pPr>
        <w:pStyle w:val="Heading1"/>
        <w:spacing w:before="360" w:after="180"/>
      </w:pPr>
      <w:r>
        <w:rPr>
          <w:rFonts w:ascii="Arial" w:cs="Arial" w:eastAsia="Arial" w:hAnsi="Arial"/>
          <w:b/>
          <w:bCs/>
          <w:sz w:val="32"/>
          <w:szCs w:val="32"/>
        </w:rPr>
        <w:t xml:space="preserve">Step 2 — Login / Signup Screen</w:t>
      </w:r>
    </w:p>
    <w:p>
      <w:pPr>
        <w:pStyle w:val="Heading2"/>
        <w:spacing w:before="240" w:after="120"/>
      </w:pPr>
      <w:r>
        <w:rPr>
          <w:rFonts w:ascii="Arial" w:cs="Arial" w:eastAsia="Arial" w:hAnsi="Arial"/>
          <w:b/>
          <w:bCs/>
          <w:sz w:val="26"/>
          <w:szCs w:val="26"/>
        </w:rPr>
        <w:t xml:space="preserve">File: app/auth/page.tsx</w:t>
      </w:r>
    </w:p>
    <w:p>
      <w:pPr>
        <w:spacing w:before="80" w:after="120"/>
      </w:pPr>
      <w:r>
        <w:rPr>
          <w:rFonts w:ascii="Arial" w:cs="Arial" w:eastAsia="Arial" w:hAnsi="Arial"/>
          <w:sz w:val="24"/>
          <w:szCs w:val="24"/>
        </w:rPr>
        <w:t xml:space="preserve">Dark bottom sheet anchored to a light background. Structure based on ChatGPT’s auth screen — bold headline fills the top half, auth actions live in a bottom-anchored dark sheet.</w:t>
      </w:r>
    </w:p>
    <w:p>
      <w:pPr>
        <w:spacing w:before="80" w:after="80"/>
      </w:pPr>
      <w:r>
        <w:t xml:space="preserve"/>
      </w:r>
    </w:p>
    <w:p>
      <w:pPr>
        <w:spacing w:before="80" w:after="120"/>
      </w:pPr>
      <w:r>
        <w:rPr>
          <w:rFonts w:ascii="Arial" w:cs="Arial" w:eastAsia="Arial" w:hAnsi="Arial"/>
          <w:sz w:val="24"/>
          <w:szCs w:val="24"/>
        </w:rPr>
        <w:t xml:space="preserve">Layout:</w:t>
      </w:r>
    </w:p>
    <w:p>
      <w:pPr>
        <w:pStyle w:val="ListParagraph"/>
        <w:numPr>
          <w:ilvl w:val="0"/>
          <w:numId w:val="2"/>
        </w:numPr>
        <w:spacing w:before="40" w:after="40"/>
      </w:pPr>
      <w:r>
        <w:rPr>
          <w:rFonts w:ascii="Arial" w:cs="Arial" w:eastAsia="Arial" w:hAnsi="Arial"/>
          <w:sz w:val="24"/>
          <w:szCs w:val="24"/>
        </w:rPr>
        <w:t xml:space="preserve">Full background #F9F9F9, full screen height with 100dvh.</w:t>
      </w:r>
    </w:p>
    <w:p>
      <w:pPr>
        <w:pStyle w:val="ListParagraph"/>
        <w:numPr>
          <w:ilvl w:val="0"/>
          <w:numId w:val="2"/>
        </w:numPr>
        <w:spacing w:before="40" w:after="40"/>
      </w:pPr>
      <w:r>
        <w:rPr>
          <w:rFonts w:ascii="Arial" w:cs="Arial" w:eastAsia="Arial" w:hAnsi="Arial"/>
          <w:sz w:val="24"/>
          <w:szCs w:val="24"/>
        </w:rPr>
        <w:t xml:space="preserve">Top half: bold headline centered — "The moves they / never taught you." with a small amber dot as the only brand element.</w:t>
      </w:r>
    </w:p>
    <w:p>
      <w:pPr>
        <w:pStyle w:val="ListParagraph"/>
        <w:numPr>
          <w:ilvl w:val="0"/>
          <w:numId w:val="2"/>
        </w:numPr>
        <w:spacing w:before="40" w:after="40"/>
      </w:pPr>
      <w:r>
        <w:rPr>
          <w:rFonts w:ascii="Arial" w:cs="Arial" w:eastAsia="Arial" w:hAnsi="Arial"/>
          <w:sz w:val="24"/>
          <w:szCs w:val="24"/>
        </w:rPr>
        <w:t xml:space="preserve">Bottom half: dark sheet (#141414), 16px rounded top corners, anchored to bottom.</w:t>
      </w:r>
    </w:p>
    <w:p>
      <w:pPr>
        <w:pStyle w:val="ListParagraph"/>
        <w:numPr>
          <w:ilvl w:val="0"/>
          <w:numId w:val="2"/>
        </w:numPr>
        <w:spacing w:before="40" w:after="40"/>
      </w:pPr>
      <w:r>
        <w:rPr>
          <w:rFonts w:ascii="Arial" w:cs="Arial" w:eastAsia="Arial" w:hAnsi="Arial"/>
          <w:sz w:val="24"/>
          <w:szCs w:val="24"/>
        </w:rPr>
        <w:t xml:space="preserve">Inputs styled for dark context: rgba(255,255,255,0.08) background, white text, #A1A1AA placeholder color.</w:t>
      </w:r>
    </w:p>
    <w:p>
      <w:pPr>
        <w:pStyle w:val="ListParagraph"/>
        <w:numPr>
          <w:ilvl w:val="0"/>
          <w:numId w:val="2"/>
        </w:numPr>
        <w:spacing w:before="40" w:after="40"/>
      </w:pPr>
      <w:r>
        <w:rPr>
          <w:rFonts w:ascii="Arial" w:cs="Arial" w:eastAsia="Arial" w:hAnsi="Arial"/>
          <w:sz w:val="24"/>
          <w:szCs w:val="24"/>
        </w:rPr>
        <w:t xml:space="preserve">Amber CTA button. Toggle link switches between Sign up and Log in modes.</w:t>
      </w:r>
    </w:p>
    <w:p>
      <w:pPr>
        <w:spacing w:before="80" w:after="80"/>
      </w:pPr>
      <w:r>
        <w:t xml:space="preserve"/>
      </w:r>
    </w:p>
    <w:p>
      <w:pPr>
        <w:spacing w:before="80" w:after="120"/>
      </w:pPr>
      <w:r>
        <w:rPr>
          <w:rFonts w:ascii="Arial" w:cs="Arial" w:eastAsia="Arial" w:hAnsi="Arial"/>
          <w:sz w:val="24"/>
          <w:szCs w:val="24"/>
        </w:rPr>
        <w:t xml:space="preserve">Key implementation details:</w:t>
      </w:r>
    </w:p>
    <w:p>
      <w:pPr>
        <w:pStyle w:val="ListParagraph"/>
        <w:numPr>
          <w:ilvl w:val="0"/>
          <w:numId w:val="2"/>
        </w:numPr>
        <w:spacing w:before="40" w:after="40"/>
      </w:pPr>
      <w:r>
        <w:rPr>
          <w:rFonts w:ascii="Arial" w:cs="Arial" w:eastAsia="Arial" w:hAnsi="Arial"/>
          <w:b/>
          <w:bCs/>
          <w:sz w:val="24"/>
          <w:szCs w:val="24"/>
        </w:rPr>
        <w:t xml:space="preserve">Supabase auth: </w:t>
      </w:r>
      <w:r>
        <w:rPr>
          <w:rFonts w:ascii="Arial" w:cs="Arial" w:eastAsia="Arial" w:hAnsi="Arial"/>
          <w:b w:val="false"/>
          <w:bCs w:val="false"/>
          <w:sz w:val="24"/>
          <w:szCs w:val="24"/>
        </w:rPr>
        <w:t xml:space="preserve">signInWithPassword and signUp wired. Navigates to /dashboard/onboarding on success.</w:t>
      </w:r>
    </w:p>
    <w:p>
      <w:pPr>
        <w:pStyle w:val="ListParagraph"/>
        <w:numPr>
          <w:ilvl w:val="0"/>
          <w:numId w:val="2"/>
        </w:numPr>
        <w:spacing w:before="40" w:after="40"/>
      </w:pPr>
      <w:r>
        <w:rPr>
          <w:rFonts w:ascii="Arial" w:cs="Arial" w:eastAsia="Arial" w:hAnsi="Arial"/>
          <w:b/>
          <w:bCs/>
          <w:sz w:val="24"/>
          <w:szCs w:val="24"/>
        </w:rPr>
        <w:t xml:space="preserve">Loading state: </w:t>
      </w:r>
      <w:r>
        <w:rPr>
          <w:rFonts w:ascii="Arial" w:cs="Arial" w:eastAsia="Arial" w:hAnsi="Arial"/>
          <w:b w:val="false"/>
          <w:bCs w:val="false"/>
          <w:sz w:val="24"/>
          <w:szCs w:val="24"/>
        </w:rPr>
        <w:t xml:space="preserve">Button disabled and reduced opacity during auth calls.</w:t>
      </w:r>
    </w:p>
    <w:p>
      <w:pPr>
        <w:pStyle w:val="ListParagraph"/>
        <w:numPr>
          <w:ilvl w:val="0"/>
          <w:numId w:val="2"/>
        </w:numPr>
        <w:spacing w:before="40" w:after="40"/>
      </w:pPr>
      <w:r>
        <w:rPr>
          <w:rFonts w:ascii="Arial" w:cs="Arial" w:eastAsia="Arial" w:hAnsi="Arial"/>
          <w:b/>
          <w:bCs/>
          <w:sz w:val="24"/>
          <w:szCs w:val="24"/>
        </w:rPr>
        <w:t xml:space="preserve">Placeholder color: </w:t>
      </w:r>
      <w:r>
        <w:rPr>
          <w:rFonts w:ascii="Arial" w:cs="Arial" w:eastAsia="Arial" w:hAnsi="Arial"/>
          <w:b w:val="false"/>
          <w:bCs w:val="false"/>
          <w:sz w:val="24"/>
          <w:szCs w:val="24"/>
        </w:rPr>
        <w:t xml:space="preserve">input::placeholder { color: #A1A1AA } added to globals.css. Required because Tailwind does not expose this directly.</w:t>
      </w:r>
    </w:p>
    <w:p>
      <w:pPr>
        <w:pStyle w:val="ListParagraph"/>
        <w:numPr>
          <w:ilvl w:val="0"/>
          <w:numId w:val="2"/>
        </w:numPr>
        <w:spacing w:before="40" w:after="40"/>
      </w:pPr>
      <w:r>
        <w:rPr>
          <w:rFonts w:ascii="Arial" w:cs="Arial" w:eastAsia="Arial" w:hAnsi="Arial"/>
          <w:b/>
          <w:bCs/>
          <w:sz w:val="24"/>
          <w:szCs w:val="24"/>
        </w:rPr>
        <w:t xml:space="preserve">Google OAuth: </w:t>
      </w:r>
      <w:r>
        <w:rPr>
          <w:rFonts w:ascii="Arial" w:cs="Arial" w:eastAsia="Arial" w:hAnsi="Arial"/>
          <w:b w:val="false"/>
          <w:bCs w:val="false"/>
          <w:sz w:val="24"/>
          <w:szCs w:val="24"/>
        </w:rPr>
        <w:t xml:space="preserve">Deferred. Email and password only in V1.</w:t>
      </w:r>
    </w:p>
    <w:p>
      <w:pPr>
        <w:spacing w:before="80" w:after="80"/>
      </w:pPr>
      <w:r>
        <w:t xml:space="preserve"/>
      </w:r>
    </w:p>
    <w:p>
      <w:pPr>
        <w:pStyle w:val="Heading1"/>
        <w:spacing w:before="360" w:after="180"/>
      </w:pPr>
      <w:r>
        <w:rPr>
          <w:rFonts w:ascii="Arial" w:cs="Arial" w:eastAsia="Arial" w:hAnsi="Arial"/>
          <w:b/>
          <w:bCs/>
          <w:sz w:val="32"/>
          <w:szCs w:val="32"/>
        </w:rPr>
        <w:t xml:space="preserve">Step 3 — Onboarding Screen</w:t>
      </w:r>
    </w:p>
    <w:p>
      <w:pPr>
        <w:pStyle w:val="Heading2"/>
        <w:spacing w:before="240" w:after="120"/>
      </w:pPr>
      <w:r>
        <w:rPr>
          <w:rFonts w:ascii="Arial" w:cs="Arial" w:eastAsia="Arial" w:hAnsi="Arial"/>
          <w:b/>
          <w:bCs/>
          <w:sz w:val="26"/>
          <w:szCs w:val="26"/>
        </w:rPr>
        <w:t xml:space="preserve">File: app/dashboard/onboarding/page.tsx</w:t>
      </w:r>
    </w:p>
    <w:p>
      <w:pPr>
        <w:spacing w:before="80" w:after="120"/>
      </w:pPr>
      <w:r>
        <w:rPr>
          <w:rFonts w:ascii="Arial" w:cs="Arial" w:eastAsia="Arial" w:hAnsi="Arial"/>
          <w:sz w:val="24"/>
          <w:szCs w:val="24"/>
        </w:rPr>
        <w:t xml:space="preserve">Two-field onboarding. Collects credit score range and primary goal. Structure based on Acorns — tappable card rows with a bottom sheet picker for selection.</w:t>
      </w:r>
    </w:p>
    <w:p>
      <w:pPr>
        <w:spacing w:before="80" w:after="80"/>
      </w:pPr>
      <w:r>
        <w:t xml:space="preserve"/>
      </w:r>
    </w:p>
    <w:p>
      <w:pPr>
        <w:spacing w:before="80" w:after="120"/>
      </w:pPr>
      <w:r>
        <w:rPr>
          <w:rFonts w:ascii="Arial" w:cs="Arial" w:eastAsia="Arial" w:hAnsi="Arial"/>
          <w:sz w:val="24"/>
          <w:szCs w:val="24"/>
        </w:rPr>
        <w:t xml:space="preserve">Layout:</w:t>
      </w:r>
    </w:p>
    <w:p>
      <w:pPr>
        <w:pStyle w:val="ListParagraph"/>
        <w:numPr>
          <w:ilvl w:val="0"/>
          <w:numId w:val="2"/>
        </w:numPr>
        <w:spacing w:before="40" w:after="40"/>
      </w:pPr>
      <w:r>
        <w:rPr>
          <w:rFonts w:ascii="Arial" w:cs="Arial" w:eastAsia="Arial" w:hAnsi="Arial"/>
          <w:sz w:val="24"/>
          <w:szCs w:val="24"/>
        </w:rPr>
        <w:t xml:space="preserve">Header: back arrow left, "Your situation" centered, bold.</w:t>
      </w:r>
    </w:p>
    <w:p>
      <w:pPr>
        <w:pStyle w:val="ListParagraph"/>
        <w:numPr>
          <w:ilvl w:val="0"/>
          <w:numId w:val="2"/>
        </w:numPr>
        <w:spacing w:before="40" w:after="40"/>
      </w:pPr>
      <w:r>
        <w:rPr>
          <w:rFonts w:ascii="Arial" w:cs="Arial" w:eastAsia="Arial" w:hAnsi="Arial"/>
          <w:sz w:val="24"/>
          <w:szCs w:val="24"/>
        </w:rPr>
        <w:t xml:space="preserve">Subheading: "This takes 60 seconds. We’ll find what applies to you."</w:t>
      </w:r>
    </w:p>
    <w:p>
      <w:pPr>
        <w:pStyle w:val="ListParagraph"/>
        <w:numPr>
          <w:ilvl w:val="0"/>
          <w:numId w:val="2"/>
        </w:numPr>
        <w:spacing w:before="40" w:after="40"/>
      </w:pPr>
      <w:r>
        <w:rPr>
          <w:rFonts w:ascii="Arial" w:cs="Arial" w:eastAsia="Arial" w:hAnsi="Arial"/>
          <w:sz w:val="24"/>
          <w:szCs w:val="24"/>
        </w:rPr>
        <w:t xml:space="preserve">Two white card rows: label above, selected value below in secondary text, chevron right.</w:t>
      </w:r>
    </w:p>
    <w:p>
      <w:pPr>
        <w:pStyle w:val="ListParagraph"/>
        <w:numPr>
          <w:ilvl w:val="0"/>
          <w:numId w:val="2"/>
        </w:numPr>
        <w:spacing w:before="40" w:after="40"/>
      </w:pPr>
      <w:r>
        <w:rPr>
          <w:rFonts w:ascii="Arial" w:cs="Arial" w:eastAsia="Arial" w:hAnsi="Arial"/>
          <w:sz w:val="24"/>
          <w:szCs w:val="24"/>
        </w:rPr>
        <w:t xml:space="preserve">Bottom sheet: dark overlay, drag handle pill, option rows with amber checkmark on selected item.</w:t>
      </w:r>
    </w:p>
    <w:p>
      <w:pPr>
        <w:pStyle w:val="ListParagraph"/>
        <w:numPr>
          <w:ilvl w:val="0"/>
          <w:numId w:val="2"/>
        </w:numPr>
        <w:spacing w:before="40" w:after="40"/>
      </w:pPr>
      <w:r>
        <w:rPr>
          <w:rFonts w:ascii="Arial" w:cs="Arial" w:eastAsia="Arial" w:hAnsi="Arial"/>
          <w:sz w:val="24"/>
          <w:szCs w:val="24"/>
        </w:rPr>
        <w:t xml:space="preserve">Sticky amber CTA at bottom: opacity 0.35 until both fields are selected.</w:t>
      </w:r>
    </w:p>
    <w:p>
      <w:pPr>
        <w:spacing w:before="80" w:after="80"/>
      </w:pPr>
      <w:r>
        <w:t xml:space="preserve"/>
      </w:r>
    </w:p>
    <w:p>
      <w:pPr>
        <w:spacing w:before="80" w:after="120"/>
      </w:pPr>
      <w:r>
        <w:rPr>
          <w:rFonts w:ascii="Arial" w:cs="Arial" w:eastAsia="Arial" w:hAnsi="Arial"/>
          <w:sz w:val="24"/>
          <w:szCs w:val="24"/>
        </w:rPr>
        <w:t xml:space="preserve">Options:</w:t>
      </w:r>
    </w:p>
    <w:p>
      <w:pPr>
        <w:pStyle w:val="ListParagraph"/>
        <w:numPr>
          <w:ilvl w:val="0"/>
          <w:numId w:val="2"/>
        </w:numPr>
        <w:spacing w:before="40" w:after="40"/>
      </w:pPr>
      <w:r>
        <w:rPr>
          <w:rFonts w:ascii="Arial" w:cs="Arial" w:eastAsia="Arial" w:hAnsi="Arial"/>
          <w:b/>
          <w:bCs/>
          <w:sz w:val="24"/>
          <w:szCs w:val="24"/>
        </w:rPr>
        <w:t xml:space="preserve">Credit score range: </w:t>
      </w:r>
      <w:r>
        <w:rPr>
          <w:rFonts w:ascii="Arial" w:cs="Arial" w:eastAsia="Arial" w:hAnsi="Arial"/>
          <w:b w:val="false"/>
          <w:bCs w:val="false"/>
          <w:sz w:val="24"/>
          <w:szCs w:val="24"/>
        </w:rPr>
        <w:t xml:space="preserve">580–619 | 620–659 | 660–699 | 700–739 | 740+</w:t>
      </w:r>
    </w:p>
    <w:p>
      <w:pPr>
        <w:pStyle w:val="ListParagraph"/>
        <w:numPr>
          <w:ilvl w:val="0"/>
          <w:numId w:val="2"/>
        </w:numPr>
        <w:spacing w:before="40" w:after="40"/>
      </w:pPr>
      <w:r>
        <w:rPr>
          <w:rFonts w:ascii="Arial" w:cs="Arial" w:eastAsia="Arial" w:hAnsi="Arial"/>
          <w:b/>
          <w:bCs/>
          <w:sz w:val="24"/>
          <w:szCs w:val="24"/>
        </w:rPr>
        <w:t xml:space="preserve">Primary goal: </w:t>
      </w:r>
      <w:r>
        <w:rPr>
          <w:rFonts w:ascii="Arial" w:cs="Arial" w:eastAsia="Arial" w:hAnsi="Arial"/>
          <w:b w:val="false"/>
          <w:bCs w:val="false"/>
          <w:sz w:val="24"/>
          <w:szCs w:val="24"/>
        </w:rPr>
        <w:t xml:space="preserve">Get out of debt faster | Lower my interest rate | Improve my credit score | Prepare for a big purchase</w:t>
      </w:r>
    </w:p>
    <w:p>
      <w:pPr>
        <w:spacing w:before="80" w:after="80"/>
      </w:pPr>
      <w:r>
        <w:t xml:space="preserve"/>
      </w:r>
    </w:p>
    <w:p>
      <w:pPr>
        <w:spacing w:before="80" w:after="120"/>
      </w:pPr>
      <w:r>
        <w:rPr>
          <w:rFonts w:ascii="Arial" w:cs="Arial" w:eastAsia="Arial" w:hAnsi="Arial"/>
          <w:sz w:val="24"/>
          <w:szCs w:val="24"/>
        </w:rPr>
        <w:t xml:space="preserve">Key implementation details:</w:t>
      </w:r>
    </w:p>
    <w:p>
      <w:pPr>
        <w:pStyle w:val="ListParagraph"/>
        <w:numPr>
          <w:ilvl w:val="0"/>
          <w:numId w:val="2"/>
        </w:numPr>
        <w:spacing w:before="40" w:after="40"/>
      </w:pPr>
      <w:r>
        <w:rPr>
          <w:rFonts w:ascii="Arial" w:cs="Arial" w:eastAsia="Arial" w:hAnsi="Arial"/>
          <w:b/>
          <w:bCs/>
          <w:sz w:val="24"/>
          <w:szCs w:val="24"/>
        </w:rPr>
        <w:t xml:space="preserve">Supabase upsert: </w:t>
      </w:r>
      <w:r>
        <w:rPr>
          <w:rFonts w:ascii="Arial" w:cs="Arial" w:eastAsia="Arial" w:hAnsi="Arial"/>
          <w:b w:val="false"/>
          <w:bCs w:val="false"/>
          <w:sz w:val="24"/>
          <w:szCs w:val="24"/>
        </w:rPr>
        <w:t xml:space="preserve">Saves credit_score_range, goal, and onboarding_completed: true to the profiles table on submit.</w:t>
      </w:r>
    </w:p>
    <w:p>
      <w:pPr>
        <w:pStyle w:val="ListParagraph"/>
        <w:numPr>
          <w:ilvl w:val="0"/>
          <w:numId w:val="2"/>
        </w:numPr>
        <w:spacing w:before="40" w:after="40"/>
      </w:pPr>
      <w:r>
        <w:rPr>
          <w:rFonts w:ascii="Arial" w:cs="Arial" w:eastAsia="Arial" w:hAnsi="Arial"/>
          <w:b/>
          <w:bCs/>
          <w:sz w:val="24"/>
          <w:szCs w:val="24"/>
        </w:rPr>
        <w:t xml:space="preserve">paddingBottom: </w:t>
      </w:r>
      <w:r>
        <w:rPr>
          <w:rFonts w:ascii="Arial" w:cs="Arial" w:eastAsia="Arial" w:hAnsi="Arial"/>
          <w:b w:val="false"/>
          <w:bCs w:val="false"/>
          <w:sz w:val="24"/>
          <w:szCs w:val="24"/>
        </w:rPr>
        <w:t xml:space="preserve">100px on scroll container to prevent content from hiding behind the fixed CTA button.</w:t>
      </w:r>
    </w:p>
    <w:p>
      <w:pPr>
        <w:spacing w:before="80" w:after="80"/>
      </w:pPr>
      <w:r>
        <w:t xml:space="preserve"/>
      </w:r>
    </w:p>
    <w:p>
      <w:pPr>
        <w:pStyle w:val="Heading1"/>
        <w:spacing w:before="360" w:after="180"/>
      </w:pPr>
      <w:r>
        <w:rPr>
          <w:rFonts w:ascii="Arial" w:cs="Arial" w:eastAsia="Arial" w:hAnsi="Arial"/>
          <w:b/>
          <w:bCs/>
          <w:sz w:val="32"/>
          <w:szCs w:val="32"/>
        </w:rPr>
        <w:t xml:space="preserve">Step 4 — Debt Input Screen</w:t>
      </w:r>
    </w:p>
    <w:p>
      <w:pPr>
        <w:pStyle w:val="Heading2"/>
        <w:spacing w:before="240" w:after="120"/>
      </w:pPr>
      <w:r>
        <w:rPr>
          <w:rFonts w:ascii="Arial" w:cs="Arial" w:eastAsia="Arial" w:hAnsi="Arial"/>
          <w:b/>
          <w:bCs/>
          <w:sz w:val="26"/>
          <w:szCs w:val="26"/>
        </w:rPr>
        <w:t xml:space="preserve">File: app/dashboard/input/page.tsx</w:t>
      </w:r>
    </w:p>
    <w:p>
      <w:pPr>
        <w:spacing w:before="80" w:after="120"/>
      </w:pPr>
      <w:r>
        <w:rPr>
          <w:rFonts w:ascii="Arial" w:cs="Arial" w:eastAsia="Arial" w:hAnsi="Arial"/>
          <w:sz w:val="24"/>
          <w:szCs w:val="24"/>
        </w:rPr>
        <w:t xml:space="preserve">The most complex screen. Collects all debt data needed to run all 5 modules. Conditional fields based on debt type. Structure based on Truebill — bold section header, 2-column grid for paired fields, conditional labeled sections.</w:t>
      </w:r>
    </w:p>
    <w:p>
      <w:pPr>
        <w:spacing w:before="80" w:after="80"/>
      </w:pPr>
      <w:r>
        <w:t xml:space="preserve"/>
      </w:r>
    </w:p>
    <w:p>
      <w:pPr>
        <w:spacing w:before="80" w:after="120"/>
      </w:pPr>
      <w:r>
        <w:rPr>
          <w:rFonts w:ascii="Arial" w:cs="Arial" w:eastAsia="Arial" w:hAnsi="Arial"/>
          <w:sz w:val="24"/>
          <w:szCs w:val="24"/>
        </w:rPr>
        <w:t xml:space="preserve">Base fields (all debt types):</w:t>
      </w:r>
    </w:p>
    <w:p>
      <w:pPr>
        <w:pStyle w:val="ListParagraph"/>
        <w:numPr>
          <w:ilvl w:val="0"/>
          <w:numId w:val="2"/>
        </w:numPr>
        <w:spacing w:before="40" w:after="40"/>
      </w:pPr>
      <w:r>
        <w:rPr>
          <w:rFonts w:ascii="Arial" w:cs="Arial" w:eastAsia="Arial" w:hAnsi="Arial"/>
          <w:sz w:val="24"/>
          <w:szCs w:val="24"/>
        </w:rPr>
        <w:t xml:space="preserve">Debt type selector (bottom sheet): Credit Card | Auto Loan | Personal Loan</w:t>
      </w:r>
    </w:p>
    <w:p>
      <w:pPr>
        <w:pStyle w:val="ListParagraph"/>
        <w:numPr>
          <w:ilvl w:val="0"/>
          <w:numId w:val="2"/>
        </w:numPr>
        <w:spacing w:before="40" w:after="40"/>
      </w:pPr>
      <w:r>
        <w:rPr>
          <w:rFonts w:ascii="Arial" w:cs="Arial" w:eastAsia="Arial" w:hAnsi="Arial"/>
          <w:sz w:val="24"/>
          <w:szCs w:val="24"/>
        </w:rPr>
        <w:t xml:space="preserve">Balance ($) and APR (%) in a 2-column grid</w:t>
      </w:r>
    </w:p>
    <w:p>
      <w:pPr>
        <w:pStyle w:val="ListParagraph"/>
        <w:numPr>
          <w:ilvl w:val="0"/>
          <w:numId w:val="2"/>
        </w:numPr>
        <w:spacing w:before="40" w:after="40"/>
      </w:pPr>
      <w:r>
        <w:rPr>
          <w:rFonts w:ascii="Arial" w:cs="Arial" w:eastAsia="Arial" w:hAnsi="Arial"/>
          <w:sz w:val="24"/>
          <w:szCs w:val="24"/>
        </w:rPr>
        <w:t xml:space="preserve">Min Payment ($)</w:t>
      </w:r>
    </w:p>
    <w:p>
      <w:pPr>
        <w:spacing w:before="80" w:after="80"/>
      </w:pPr>
      <w:r>
        <w:t xml:space="preserve"/>
      </w:r>
    </w:p>
    <w:p>
      <w:pPr>
        <w:spacing w:before="80" w:after="120"/>
      </w:pPr>
      <w:r>
        <w:rPr>
          <w:rFonts w:ascii="Arial" w:cs="Arial" w:eastAsia="Arial" w:hAnsi="Arial"/>
          <w:sz w:val="24"/>
          <w:szCs w:val="24"/>
        </w:rPr>
        <w:t xml:space="preserve">Conditional fields by debt type:</w:t>
      </w:r>
    </w:p>
    <w:p>
      <w:pPr>
        <w:pStyle w:val="ListParagraph"/>
        <w:numPr>
          <w:ilvl w:val="0"/>
          <w:numId w:val="2"/>
        </w:numPr>
        <w:spacing w:before="40" w:after="40"/>
      </w:pPr>
      <w:r>
        <w:rPr>
          <w:rFonts w:ascii="Arial" w:cs="Arial" w:eastAsia="Arial" w:hAnsi="Arial"/>
          <w:b/>
          <w:bCs/>
          <w:sz w:val="24"/>
          <w:szCs w:val="24"/>
        </w:rPr>
        <w:t xml:space="preserve">Credit Card only: </w:t>
      </w:r>
      <w:r>
        <w:rPr>
          <w:rFonts w:ascii="Arial" w:cs="Arial" w:eastAsia="Arial" w:hAnsi="Arial"/>
          <w:b w:val="false"/>
          <w:bCs w:val="false"/>
          <w:sz w:val="24"/>
          <w:szCs w:val="24"/>
        </w:rPr>
        <w:t xml:space="preserve">Credit Limit ($) — required by Module 4 utilization optimization.</w:t>
      </w:r>
    </w:p>
    <w:p>
      <w:pPr>
        <w:pStyle w:val="ListParagraph"/>
        <w:numPr>
          <w:ilvl w:val="0"/>
          <w:numId w:val="2"/>
        </w:numPr>
        <w:spacing w:before="40" w:after="40"/>
      </w:pPr>
      <w:r>
        <w:rPr>
          <w:rFonts w:ascii="Arial" w:cs="Arial" w:eastAsia="Arial" w:hAnsi="Arial"/>
          <w:b/>
          <w:bCs/>
          <w:sz w:val="24"/>
          <w:szCs w:val="24"/>
        </w:rPr>
        <w:t xml:space="preserve">Auto / Personal Loan only: </w:t>
      </w:r>
      <w:r>
        <w:rPr>
          <w:rFonts w:ascii="Arial" w:cs="Arial" w:eastAsia="Arial" w:hAnsi="Arial"/>
          <w:b w:val="false"/>
          <w:bCs w:val="false"/>
          <w:sz w:val="24"/>
          <w:szCs w:val="24"/>
        </w:rPr>
        <w:t xml:space="preserve">Original Amount ($), Term (months), Months Already Paid — required by Module 5 refinance detection.</w:t>
      </w:r>
    </w:p>
    <w:p>
      <w:pPr>
        <w:spacing w:before="80" w:after="80"/>
      </w:pPr>
      <w:r>
        <w:t xml:space="preserve"/>
      </w:r>
    </w:p>
    <w:p>
      <w:pPr>
        <w:spacing w:before="80" w:after="120"/>
      </w:pPr>
      <w:r>
        <w:rPr>
          <w:rFonts w:ascii="Arial" w:cs="Arial" w:eastAsia="Arial" w:hAnsi="Arial"/>
          <w:sz w:val="24"/>
          <w:szCs w:val="24"/>
        </w:rPr>
        <w:t xml:space="preserve">Conditional sections:</w:t>
      </w:r>
    </w:p>
    <w:p>
      <w:pPr>
        <w:pStyle w:val="ListParagraph"/>
        <w:numPr>
          <w:ilvl w:val="0"/>
          <w:numId w:val="2"/>
        </w:numPr>
        <w:spacing w:before="40" w:after="40"/>
      </w:pPr>
      <w:r>
        <w:rPr>
          <w:rFonts w:ascii="Arial" w:cs="Arial" w:eastAsia="Arial" w:hAnsi="Arial"/>
          <w:b/>
          <w:bCs/>
          <w:sz w:val="24"/>
          <w:szCs w:val="24"/>
        </w:rPr>
        <w:t xml:space="preserve">Upcoming application (shown if any credit card debt exists): </w:t>
      </w:r>
      <w:r>
        <w:rPr>
          <w:rFonts w:ascii="Arial" w:cs="Arial" w:eastAsia="Arial" w:hAnsi="Arial"/>
          <w:b w:val="false"/>
          <w:bCs w:val="false"/>
          <w:sz w:val="24"/>
          <w:szCs w:val="24"/>
        </w:rPr>
        <w:t xml:space="preserve">Application type bottom sheet (mortgage, auto loan, personal loan, balance transfer card, none). Timeline picker appears if type is not none.</w:t>
      </w:r>
    </w:p>
    <w:p>
      <w:pPr>
        <w:pStyle w:val="ListParagraph"/>
        <w:numPr>
          <w:ilvl w:val="0"/>
          <w:numId w:val="2"/>
        </w:numPr>
        <w:spacing w:before="40" w:after="40"/>
      </w:pPr>
      <w:r>
        <w:rPr>
          <w:rFonts w:ascii="Arial" w:cs="Arial" w:eastAsia="Arial" w:hAnsi="Arial"/>
          <w:b/>
          <w:bCs/>
          <w:sz w:val="24"/>
          <w:szCs w:val="24"/>
        </w:rPr>
        <w:t xml:space="preserve">Loan context (shown if any auto or personal loan exists): </w:t>
      </w:r>
      <w:r>
        <w:rPr>
          <w:rFonts w:ascii="Arial" w:cs="Arial" w:eastAsia="Arial" w:hAnsi="Arial"/>
          <w:b w:val="false"/>
          <w:bCs w:val="false"/>
          <w:sz w:val="24"/>
          <w:szCs w:val="24"/>
        </w:rPr>
        <w:t xml:space="preserve">Recent hard inquiry toggle. Recent late payments toggle.</w:t>
      </w:r>
    </w:p>
    <w:p>
      <w:pPr>
        <w:spacing w:before="80" w:after="80"/>
      </w:pPr>
      <w:r>
        <w:t xml:space="preserve"/>
      </w:r>
    </w:p>
    <w:p>
      <w:pPr>
        <w:spacing w:before="80" w:after="120"/>
      </w:pPr>
      <w:r>
        <w:rPr>
          <w:rFonts w:ascii="Arial" w:cs="Arial" w:eastAsia="Arial" w:hAnsi="Arial"/>
          <w:sz w:val="24"/>
          <w:szCs w:val="24"/>
        </w:rPr>
        <w:t xml:space="preserve">Key implementation decisions:</w:t>
      </w:r>
    </w:p>
    <w:p>
      <w:pPr>
        <w:pStyle w:val="ListParagraph"/>
        <w:numPr>
          <w:ilvl w:val="0"/>
          <w:numId w:val="2"/>
        </w:numPr>
        <w:spacing w:before="40" w:after="40"/>
      </w:pPr>
      <w:r>
        <w:rPr>
          <w:rFonts w:ascii="Arial" w:cs="Arial" w:eastAsia="Arial" w:hAnsi="Arial"/>
          <w:b/>
          <w:bCs/>
          <w:sz w:val="24"/>
          <w:szCs w:val="24"/>
        </w:rPr>
        <w:t xml:space="preserve">Conditional fields, not flat form: </w:t>
      </w:r>
      <w:r>
        <w:rPr>
          <w:rFonts w:ascii="Arial" w:cs="Arial" w:eastAsia="Arial" w:hAnsi="Arial"/>
          <w:b w:val="false"/>
          <w:bCs w:val="false"/>
          <w:sz w:val="24"/>
          <w:szCs w:val="24"/>
        </w:rPr>
        <w:t xml:space="preserve">A flat form showing all possible fields for all debt types was considered and rejected. Retrofitting the data shape downstream (loading → buildStrategy → results) would have been higher risk than doing it conditionally from the start.</w:t>
      </w:r>
    </w:p>
    <w:p>
      <w:pPr>
        <w:pStyle w:val="ListParagraph"/>
        <w:numPr>
          <w:ilvl w:val="0"/>
          <w:numId w:val="2"/>
        </w:numPr>
        <w:spacing w:before="40" w:after="40"/>
      </w:pPr>
      <w:r>
        <w:rPr>
          <w:rFonts w:ascii="Arial" w:cs="Arial" w:eastAsia="Arial" w:hAnsi="Arial"/>
          <w:b/>
          <w:bCs/>
          <w:sz w:val="24"/>
          <w:szCs w:val="24"/>
        </w:rPr>
        <w:t xml:space="preserve">isRevolving and isRefinanceable auto-derived: </w:t>
      </w:r>
      <w:r>
        <w:rPr>
          <w:rFonts w:ascii="Arial" w:cs="Arial" w:eastAsia="Arial" w:hAnsi="Arial"/>
          <w:b w:val="false"/>
          <w:bCs w:val="false"/>
          <w:sz w:val="24"/>
          <w:szCs w:val="24"/>
        </w:rPr>
        <w:t xml:space="preserve">These flags are derived from debt type and never exposed to the user. credit_card → isRevolving: true. auto / personal_loan → isRefinanceable: true.</w:t>
      </w:r>
    </w:p>
    <w:p>
      <w:pPr>
        <w:pStyle w:val="ListParagraph"/>
        <w:numPr>
          <w:ilvl w:val="0"/>
          <w:numId w:val="2"/>
        </w:numPr>
        <w:spacing w:before="40" w:after="40"/>
      </w:pPr>
      <w:r>
        <w:rPr>
          <w:rFonts w:ascii="Arial" w:cs="Arial" w:eastAsia="Arial" w:hAnsi="Arial"/>
          <w:b/>
          <w:bCs/>
          <w:sz w:val="24"/>
          <w:szCs w:val="24"/>
        </w:rPr>
        <w:t xml:space="preserve">Dollar and percent indicators: </w:t>
      </w:r>
      <w:r>
        <w:rPr>
          <w:rFonts w:ascii="Arial" w:cs="Arial" w:eastAsia="Arial" w:hAnsi="Arial"/>
          <w:b w:val="false"/>
          <w:bCs w:val="false"/>
          <w:sz w:val="24"/>
          <w:szCs w:val="24"/>
        </w:rPr>
        <w:t xml:space="preserve">$ prefix and % suffix rendered inside input fields. Labels moved above fields (not as placeholders) to eliminate ambiguity at a glance.</w:t>
      </w:r>
    </w:p>
    <w:p>
      <w:pPr>
        <w:pStyle w:val="ListParagraph"/>
        <w:numPr>
          <w:ilvl w:val="0"/>
          <w:numId w:val="2"/>
        </w:numPr>
        <w:spacing w:before="40" w:after="40"/>
      </w:pPr>
      <w:r>
        <w:rPr>
          <w:rFonts w:ascii="Arial" w:cs="Arial" w:eastAsia="Arial" w:hAnsi="Arial"/>
          <w:b/>
          <w:bCs/>
          <w:sz w:val="24"/>
          <w:szCs w:val="24"/>
        </w:rPr>
        <w:t xml:space="preserve">Comma formatting: </w:t>
      </w:r>
      <w:r>
        <w:rPr>
          <w:rFonts w:ascii="Arial" w:cs="Arial" w:eastAsia="Arial" w:hAnsi="Arial"/>
          <w:b w:val="false"/>
          <w:bCs w:val="false"/>
          <w:sz w:val="24"/>
          <w:szCs w:val="24"/>
        </w:rPr>
        <w:t xml:space="preserve">addCommas() applies comma separators to dollar fields on input. Stores raw number in state, displays formatted. type="text" with inputMode="decimal" allows commas while showing the numeric keyboard on mobile.</w:t>
      </w:r>
    </w:p>
    <w:p>
      <w:pPr>
        <w:pStyle w:val="ListParagraph"/>
        <w:numPr>
          <w:ilvl w:val="0"/>
          <w:numId w:val="2"/>
        </w:numPr>
        <w:spacing w:before="40" w:after="40"/>
      </w:pPr>
      <w:r>
        <w:rPr>
          <w:rFonts w:ascii="Arial" w:cs="Arial" w:eastAsia="Arial" w:hAnsi="Arial"/>
          <w:b/>
          <w:bCs/>
          <w:sz w:val="24"/>
          <w:szCs w:val="24"/>
        </w:rPr>
        <w:t xml:space="preserve">SessionStorage output: </w:t>
      </w:r>
      <w:r>
        <w:rPr>
          <w:rFonts w:ascii="Arial" w:cs="Arial" w:eastAsia="Arial" w:hAnsi="Arial"/>
          <w:b w:val="false"/>
          <w:bCs w:val="false"/>
          <w:sz w:val="24"/>
          <w:szCs w:val="24"/>
        </w:rPr>
        <w:t xml:space="preserve">On submit, writes moduleInput object to sessionStorage key 'moduleInput'. Navigates to /dashboard/loading.</w:t>
      </w:r>
    </w:p>
    <w:p>
      <w:pPr>
        <w:spacing w:before="80" w:after="80"/>
      </w:pPr>
      <w:r>
        <w:t xml:space="preserve"/>
      </w:r>
    </w:p>
    <w:p>
      <w:pPr>
        <w:pStyle w:val="Heading1"/>
        <w:spacing w:before="360" w:after="180"/>
      </w:pPr>
      <w:r>
        <w:rPr>
          <w:rFonts w:ascii="Arial" w:cs="Arial" w:eastAsia="Arial" w:hAnsi="Arial"/>
          <w:b/>
          <w:bCs/>
          <w:sz w:val="32"/>
          <w:szCs w:val="32"/>
        </w:rPr>
        <w:t xml:space="preserve">Step 5 — Loading Screen</w:t>
      </w:r>
    </w:p>
    <w:p>
      <w:pPr>
        <w:pStyle w:val="Heading2"/>
        <w:spacing w:before="240" w:after="120"/>
      </w:pPr>
      <w:r>
        <w:rPr>
          <w:rFonts w:ascii="Arial" w:cs="Arial" w:eastAsia="Arial" w:hAnsi="Arial"/>
          <w:b/>
          <w:bCs/>
          <w:sz w:val="26"/>
          <w:szCs w:val="26"/>
        </w:rPr>
        <w:t xml:space="preserve">File: app/dashboard/loading/page.tsx</w:t>
      </w:r>
    </w:p>
    <w:p>
      <w:pPr>
        <w:spacing w:before="80" w:after="120"/>
      </w:pPr>
      <w:r>
        <w:rPr>
          <w:rFonts w:ascii="Arial" w:cs="Arial" w:eastAsia="Arial" w:hAnsi="Arial"/>
          <w:sz w:val="24"/>
          <w:szCs w:val="24"/>
        </w:rPr>
        <w:t xml:space="preserve">Full-screen loading state that runs all 5 modules and builds the strategy object. Visual structure based on Wise dark + Blackbird — centered amber circle with a pulsing ring, rotating messages below.</w:t>
      </w:r>
    </w:p>
    <w:p>
      <w:pPr>
        <w:spacing w:before="80" w:after="80"/>
      </w:pPr>
      <w:r>
        <w:t xml:space="preserve"/>
      </w:r>
    </w:p>
    <w:p>
      <w:pPr>
        <w:spacing w:before="80" w:after="120"/>
      </w:pPr>
      <w:r>
        <w:rPr>
          <w:rFonts w:ascii="Arial" w:cs="Arial" w:eastAsia="Arial" w:hAnsi="Arial"/>
          <w:sz w:val="24"/>
          <w:szCs w:val="24"/>
        </w:rPr>
        <w:t xml:space="preserve">Layout:</w:t>
      </w:r>
    </w:p>
    <w:p>
      <w:pPr>
        <w:pStyle w:val="ListParagraph"/>
        <w:numPr>
          <w:ilvl w:val="0"/>
          <w:numId w:val="2"/>
        </w:numPr>
        <w:spacing w:before="40" w:after="40"/>
      </w:pPr>
      <w:r>
        <w:rPr>
          <w:rFonts w:ascii="Arial" w:cs="Arial" w:eastAsia="Arial" w:hAnsi="Arial"/>
          <w:sz w:val="24"/>
          <w:szCs w:val="24"/>
        </w:rPr>
        <w:t xml:space="preserve">Full background #F9F9F9, nothing scrollable.</w:t>
      </w:r>
    </w:p>
    <w:p>
      <w:pPr>
        <w:pStyle w:val="ListParagraph"/>
        <w:numPr>
          <w:ilvl w:val="0"/>
          <w:numId w:val="2"/>
        </w:numPr>
        <w:spacing w:before="40" w:after="40"/>
      </w:pPr>
      <w:r>
        <w:rPr>
          <w:rFonts w:ascii="Arial" w:cs="Arial" w:eastAsia="Arial" w:hAnsi="Arial"/>
          <w:sz w:val="24"/>
          <w:szCs w:val="24"/>
        </w:rPr>
        <w:t xml:space="preserve">Centered amber circle 72px with pulsing ring animation: scale 1→1.6, opacity 0.2→0, 1.5s loop.</w:t>
      </w:r>
    </w:p>
    <w:p>
      <w:pPr>
        <w:pStyle w:val="ListParagraph"/>
        <w:numPr>
          <w:ilvl w:val="0"/>
          <w:numId w:val="2"/>
        </w:numPr>
        <w:spacing w:before="40" w:after="40"/>
      </w:pPr>
      <w:r>
        <w:rPr>
          <w:rFonts w:ascii="Arial" w:cs="Arial" w:eastAsia="Arial" w:hAnsi="Arial"/>
          <w:sz w:val="24"/>
          <w:szCs w:val="24"/>
        </w:rPr>
        <w:t xml:space="preserve">Rotating message text fades between messages every 4 seconds.</w:t>
      </w:r>
    </w:p>
    <w:p>
      <w:pPr>
        <w:pStyle w:val="ListParagraph"/>
        <w:numPr>
          <w:ilvl w:val="0"/>
          <w:numId w:val="2"/>
        </w:numPr>
        <w:spacing w:before="40" w:after="40"/>
      </w:pPr>
      <w:r>
        <w:rPr>
          <w:rFonts w:ascii="Arial" w:cs="Arial" w:eastAsia="Arial" w:hAnsi="Arial"/>
          <w:sz w:val="24"/>
          <w:szCs w:val="24"/>
        </w:rPr>
        <w:t xml:space="preserve">Secondary text: "This usually takes a few seconds."</w:t>
      </w:r>
    </w:p>
    <w:p>
      <w:pPr>
        <w:spacing w:before="80" w:after="80"/>
      </w:pPr>
      <w:r>
        <w:t xml:space="preserve"/>
      </w:r>
    </w:p>
    <w:p>
      <w:pPr>
        <w:spacing w:before="80" w:after="120"/>
      </w:pPr>
      <w:r>
        <w:rPr>
          <w:rFonts w:ascii="Arial" w:cs="Arial" w:eastAsia="Arial" w:hAnsi="Arial"/>
          <w:sz w:val="24"/>
          <w:szCs w:val="24"/>
        </w:rPr>
        <w:t xml:space="preserve">Loading messages:</w:t>
      </w:r>
    </w:p>
    <w:p>
      <w:pPr>
        <w:pStyle w:val="ListParagraph"/>
        <w:numPr>
          <w:ilvl w:val="0"/>
          <w:numId w:val="2"/>
        </w:numPr>
        <w:spacing w:before="40" w:after="40"/>
      </w:pPr>
      <w:r>
        <w:rPr>
          <w:rFonts w:ascii="Arial" w:cs="Arial" w:eastAsia="Arial" w:hAnsi="Arial"/>
          <w:sz w:val="24"/>
          <w:szCs w:val="24"/>
        </w:rPr>
        <w:t xml:space="preserve">"Running your numbers."</w:t>
      </w:r>
    </w:p>
    <w:p>
      <w:pPr>
        <w:pStyle w:val="ListParagraph"/>
        <w:numPr>
          <w:ilvl w:val="0"/>
          <w:numId w:val="2"/>
        </w:numPr>
        <w:spacing w:before="40" w:after="40"/>
      </w:pPr>
      <w:r>
        <w:rPr>
          <w:rFonts w:ascii="Arial" w:cs="Arial" w:eastAsia="Arial" w:hAnsi="Arial"/>
          <w:sz w:val="24"/>
          <w:szCs w:val="24"/>
        </w:rPr>
        <w:t xml:space="preserve">"Finding what applies to you."</w:t>
      </w:r>
    </w:p>
    <w:p>
      <w:pPr>
        <w:pStyle w:val="ListParagraph"/>
        <w:numPr>
          <w:ilvl w:val="0"/>
          <w:numId w:val="2"/>
        </w:numPr>
        <w:spacing w:before="40" w:after="40"/>
      </w:pPr>
      <w:r>
        <w:rPr>
          <w:rFonts w:ascii="Arial" w:cs="Arial" w:eastAsia="Arial" w:hAnsi="Arial"/>
          <w:sz w:val="24"/>
          <w:szCs w:val="24"/>
        </w:rPr>
        <w:t xml:space="preserve">"Checking your sequencing."</w:t>
      </w:r>
    </w:p>
    <w:p>
      <w:pPr>
        <w:pStyle w:val="ListParagraph"/>
        <w:numPr>
          <w:ilvl w:val="0"/>
          <w:numId w:val="2"/>
        </w:numPr>
        <w:spacing w:before="40" w:after="40"/>
      </w:pPr>
      <w:r>
        <w:rPr>
          <w:rFonts w:ascii="Arial" w:cs="Arial" w:eastAsia="Arial" w:hAnsi="Arial"/>
          <w:sz w:val="24"/>
          <w:szCs w:val="24"/>
        </w:rPr>
        <w:t xml:space="preserve">"Calculating what you’d save."</w:t>
      </w:r>
    </w:p>
    <w:p>
      <w:pPr>
        <w:pStyle w:val="ListParagraph"/>
        <w:numPr>
          <w:ilvl w:val="0"/>
          <w:numId w:val="2"/>
        </w:numPr>
        <w:spacing w:before="40" w:after="40"/>
      </w:pPr>
      <w:r>
        <w:rPr>
          <w:rFonts w:ascii="Arial" w:cs="Arial" w:eastAsia="Arial" w:hAnsi="Arial"/>
          <w:sz w:val="24"/>
          <w:szCs w:val="24"/>
        </w:rPr>
        <w:t xml:space="preserve">"Almost there."</w:t>
      </w:r>
    </w:p>
    <w:p>
      <w:pPr>
        <w:spacing w:before="80" w:after="80"/>
      </w:pPr>
      <w:r>
        <w:t xml:space="preserve"/>
      </w:r>
    </w:p>
    <w:p>
      <w:pPr>
        <w:spacing w:before="80" w:after="120"/>
      </w:pPr>
      <w:r>
        <w:rPr>
          <w:rFonts w:ascii="Arial" w:cs="Arial" w:eastAsia="Arial" w:hAnsi="Arial"/>
          <w:sz w:val="24"/>
          <w:szCs w:val="24"/>
        </w:rPr>
        <w:t xml:space="preserve">Module execution:</w:t>
      </w:r>
    </w:p>
    <w:p>
      <w:pPr>
        <w:pStyle w:val="ListParagraph"/>
        <w:numPr>
          <w:ilvl w:val="0"/>
          <w:numId w:val="2"/>
        </w:numPr>
        <w:spacing w:before="40" w:after="40"/>
      </w:pPr>
      <w:r>
        <w:rPr>
          <w:rFonts w:ascii="Arial" w:cs="Arial" w:eastAsia="Arial" w:hAnsi="Arial"/>
          <w:b/>
          <w:bCs/>
          <w:sz w:val="24"/>
          <w:szCs w:val="24"/>
        </w:rPr>
        <w:t xml:space="preserve">M1–M3 </w:t>
      </w:r>
      <w:r>
        <w:rPr>
          <w:rFonts w:ascii="Arial" w:cs="Arial" w:eastAsia="Arial" w:hAnsi="Arial"/>
          <w:b w:val="false"/>
          <w:bCs w:val="false"/>
          <w:sz w:val="24"/>
          <w:szCs w:val="24"/>
        </w:rPr>
        <w:t xml:space="preserve">use base input: creditScoreRange, debts, monthlyFreeCashFlow.</w:t>
      </w:r>
    </w:p>
    <w:p>
      <w:pPr>
        <w:pStyle w:val="ListParagraph"/>
        <w:numPr>
          <w:ilvl w:val="0"/>
          <w:numId w:val="2"/>
        </w:numPr>
        <w:spacing w:before="40" w:after="40"/>
      </w:pPr>
      <w:r>
        <w:rPr>
          <w:rFonts w:ascii="Arial" w:cs="Arial" w:eastAsia="Arial" w:hAnsi="Arial"/>
          <w:b/>
          <w:bCs/>
          <w:sz w:val="24"/>
          <w:szCs w:val="24"/>
        </w:rPr>
        <w:t xml:space="preserve">M4 </w:t>
      </w:r>
      <w:r>
        <w:rPr>
          <w:rFonts w:ascii="Arial" w:cs="Arial" w:eastAsia="Arial" w:hAnsi="Arial"/>
          <w:b w:val="false"/>
          <w:bCs w:val="false"/>
          <w:sz w:val="24"/>
          <w:szCs w:val="24"/>
        </w:rPr>
        <w:t xml:space="preserve">uses revolving debts only: filtered subset where isRevolving: true, plus upcomingApplicationType and upcomingApplicationTimeline.</w:t>
      </w:r>
    </w:p>
    <w:p>
      <w:pPr>
        <w:pStyle w:val="ListParagraph"/>
        <w:numPr>
          <w:ilvl w:val="0"/>
          <w:numId w:val="2"/>
        </w:numPr>
        <w:spacing w:before="40" w:after="40"/>
      </w:pPr>
      <w:r>
        <w:rPr>
          <w:rFonts w:ascii="Arial" w:cs="Arial" w:eastAsia="Arial" w:hAnsi="Arial"/>
          <w:b/>
          <w:bCs/>
          <w:sz w:val="24"/>
          <w:szCs w:val="24"/>
        </w:rPr>
        <w:t xml:space="preserve">M5 </w:t>
      </w:r>
      <w:r>
        <w:rPr>
          <w:rFonts w:ascii="Arial" w:cs="Arial" w:eastAsia="Arial" w:hAnsi="Arial"/>
          <w:b w:val="false"/>
          <w:bCs w:val="false"/>
          <w:sz w:val="24"/>
          <w:szCs w:val="24"/>
        </w:rPr>
        <w:t xml:space="preserve">uses refinanceable debts only: filtered subset where isRefinanceable: true, plus hasRecentHardInquiry and recentLatePayments.</w:t>
      </w:r>
    </w:p>
    <w:p>
      <w:pPr>
        <w:pStyle w:val="ListParagraph"/>
        <w:numPr>
          <w:ilvl w:val="0"/>
          <w:numId w:val="2"/>
        </w:numPr>
        <w:spacing w:before="40" w:after="40"/>
      </w:pPr>
      <w:r>
        <w:rPr>
          <w:rFonts w:ascii="Arial" w:cs="Arial" w:eastAsia="Arial" w:hAnsi="Arial"/>
          <w:b/>
          <w:bCs/>
          <w:sz w:val="24"/>
          <w:szCs w:val="24"/>
        </w:rPr>
        <w:t xml:space="preserve">buildStrategy </w:t>
      </w:r>
      <w:r>
        <w:rPr>
          <w:rFonts w:ascii="Arial" w:cs="Arial" w:eastAsia="Arial" w:hAnsi="Arial"/>
          <w:b w:val="false"/>
          <w:bCs w:val="false"/>
          <w:sz w:val="24"/>
          <w:szCs w:val="24"/>
        </w:rPr>
        <w:t xml:space="preserve">receives all 5 module outputs and the user profile. Returns a ranked StrategyObject or EmergencyOutput.</w:t>
      </w:r>
    </w:p>
    <w:p>
      <w:pPr>
        <w:pStyle w:val="ListParagraph"/>
        <w:numPr>
          <w:ilvl w:val="0"/>
          <w:numId w:val="2"/>
        </w:numPr>
        <w:spacing w:before="40" w:after="40"/>
      </w:pPr>
      <w:r>
        <w:rPr>
          <w:rFonts w:ascii="Arial" w:cs="Arial" w:eastAsia="Arial" w:hAnsi="Arial"/>
          <w:b/>
          <w:bCs/>
          <w:sz w:val="24"/>
          <w:szCs w:val="24"/>
        </w:rPr>
        <w:t xml:space="preserve">SessionStorage output: </w:t>
      </w:r>
      <w:r>
        <w:rPr>
          <w:rFonts w:ascii="Arial" w:cs="Arial" w:eastAsia="Arial" w:hAnsi="Arial"/>
          <w:b w:val="false"/>
          <w:bCs w:val="false"/>
          <w:sz w:val="24"/>
          <w:szCs w:val="24"/>
        </w:rPr>
        <w:t xml:space="preserve">Full strategy object written to 'strategyResult'. Navigates to /dashboard/results.</w:t>
      </w:r>
    </w:p>
    <w:p>
      <w:pPr>
        <w:spacing w:before="80" w:after="80"/>
      </w:pPr>
      <w:r>
        <w:t xml:space="preserve"/>
      </w:r>
    </w:p>
    <w:p>
      <w:pPr>
        <w:spacing w:before="80" w:after="120"/>
      </w:pPr>
      <w:r>
        <w:rPr>
          <w:rFonts w:ascii="Arial" w:cs="Arial" w:eastAsia="Arial" w:hAnsi="Arial"/>
          <w:sz w:val="24"/>
          <w:szCs w:val="24"/>
        </w:rPr>
        <w:t xml:space="preserve">Key implementation details:</w:t>
      </w:r>
    </w:p>
    <w:p>
      <w:pPr>
        <w:pStyle w:val="ListParagraph"/>
        <w:numPr>
          <w:ilvl w:val="0"/>
          <w:numId w:val="2"/>
        </w:numPr>
        <w:spacing w:before="40" w:after="40"/>
      </w:pPr>
      <w:r>
        <w:rPr>
          <w:rFonts w:ascii="Arial" w:cs="Arial" w:eastAsia="Arial" w:hAnsi="Arial"/>
          <w:b/>
          <w:bCs/>
          <w:sz w:val="24"/>
          <w:szCs w:val="24"/>
        </w:rPr>
        <w:t xml:space="preserve">Error handling: </w:t>
      </w:r>
      <w:r>
        <w:rPr>
          <w:rFonts w:ascii="Arial" w:cs="Arial" w:eastAsia="Arial" w:hAnsi="Arial"/>
          <w:b w:val="false"/>
          <w:bCs w:val="false"/>
          <w:sz w:val="24"/>
          <w:szCs w:val="24"/>
        </w:rPr>
        <w:t xml:space="preserve">Full try/catch. On error writes an EmergencyOutput-shaped object to sessionStorage and still navigates to results.</w:t>
      </w:r>
    </w:p>
    <w:p>
      <w:pPr>
        <w:pStyle w:val="ListParagraph"/>
        <w:numPr>
          <w:ilvl w:val="0"/>
          <w:numId w:val="2"/>
        </w:numPr>
        <w:spacing w:before="40" w:after="40"/>
      </w:pPr>
      <w:r>
        <w:rPr>
          <w:rFonts w:ascii="Arial" w:cs="Arial" w:eastAsia="Arial" w:hAnsi="Arial"/>
          <w:b/>
          <w:bCs/>
          <w:sz w:val="24"/>
          <w:szCs w:val="24"/>
        </w:rPr>
        <w:t xml:space="preserve">Timing deferred: </w:t>
      </w:r>
      <w:r>
        <w:rPr>
          <w:rFonts w:ascii="Arial" w:cs="Arial" w:eastAsia="Arial" w:hAnsi="Arial"/>
          <w:b w:val="false"/>
          <w:bCs w:val="false"/>
          <w:sz w:val="24"/>
          <w:szCs w:val="24"/>
        </w:rPr>
        <w:t xml:space="preserve">Currently uses a 12-second artificial minimum display time for dev testing. The correct fix is moving the Claude API call into the loading screen so the wait time is real. Deferred pre-launch.</w:t>
      </w:r>
    </w:p>
    <w:p>
      <w:pPr>
        <w:spacing w:before="80" w:after="80"/>
      </w:pPr>
      <w:r>
        <w:t xml:space="preserve"/>
      </w:r>
    </w:p>
    <w:p>
      <w:pPr>
        <w:pStyle w:val="Heading1"/>
        <w:spacing w:before="360" w:after="180"/>
      </w:pPr>
      <w:r>
        <w:rPr>
          <w:rFonts w:ascii="Arial" w:cs="Arial" w:eastAsia="Arial" w:hAnsi="Arial"/>
          <w:b/>
          <w:bCs/>
          <w:sz w:val="32"/>
          <w:szCs w:val="32"/>
        </w:rPr>
        <w:t xml:space="preserve">Step 6 — Results Screen</w:t>
      </w:r>
    </w:p>
    <w:p>
      <w:pPr>
        <w:pStyle w:val="Heading2"/>
        <w:spacing w:before="240" w:after="120"/>
      </w:pPr>
      <w:r>
        <w:rPr>
          <w:rFonts w:ascii="Arial" w:cs="Arial" w:eastAsia="Arial" w:hAnsi="Arial"/>
          <w:b/>
          <w:bCs/>
          <w:sz w:val="26"/>
          <w:szCs w:val="26"/>
        </w:rPr>
        <w:t xml:space="preserve">File: app/dashboard/results/page.tsx</w:t>
      </w:r>
    </w:p>
    <w:p>
      <w:pPr>
        <w:spacing w:before="80" w:after="120"/>
      </w:pPr>
      <w:r>
        <w:rPr>
          <w:rFonts w:ascii="Arial" w:cs="Arial" w:eastAsia="Arial" w:hAnsi="Arial"/>
          <w:sz w:val="24"/>
          <w:szCs w:val="24"/>
        </w:rPr>
        <w:t xml:space="preserve">The core product output. Reads the strategy object from sessionStorage and renders the full ranked output. Visual structure synthesized from multiple references: Copilot (headline stat card), GoPro Quik + Brightmind (accordion move cards), Binance (explanation section), Nutmeg (risk flags), Yahoo Finance (data rows).</w:t>
      </w:r>
    </w:p>
    <w:p>
      <w:pPr>
        <w:spacing w:before="80" w:after="80"/>
      </w:pPr>
      <w:r>
        <w:t xml:space="preserve"/>
      </w:r>
    </w:p>
    <w:p>
      <w:pPr>
        <w:spacing w:before="80" w:after="120"/>
      </w:pPr>
      <w:r>
        <w:rPr>
          <w:rFonts w:ascii="Arial" w:cs="Arial" w:eastAsia="Arial" w:hAnsi="Arial"/>
          <w:sz w:val="24"/>
          <w:szCs w:val="24"/>
        </w:rPr>
        <w:t xml:space="preserve">Screen structure (top to bottom):</w:t>
      </w:r>
    </w:p>
    <w:p>
      <w:pPr>
        <w:pStyle w:val="ListParagraph"/>
        <w:numPr>
          <w:ilvl w:val="0"/>
          <w:numId w:val="2"/>
        </w:numPr>
        <w:spacing w:before="40" w:after="40"/>
      </w:pPr>
      <w:r>
        <w:rPr>
          <w:rFonts w:ascii="Arial" w:cs="Arial" w:eastAsia="Arial" w:hAnsi="Arial"/>
          <w:b/>
          <w:bCs/>
          <w:sz w:val="24"/>
          <w:szCs w:val="24"/>
        </w:rPr>
        <w:t xml:space="preserve">1. Header: </w:t>
      </w:r>
      <w:r>
        <w:rPr>
          <w:rFonts w:ascii="Arial" w:cs="Arial" w:eastAsia="Arial" w:hAnsi="Arial"/>
          <w:b w:val="false"/>
          <w:bCs w:val="false"/>
          <w:sz w:val="24"/>
          <w:szCs w:val="24"/>
        </w:rPr>
        <w:t xml:space="preserve">"Your moves" centered. Back arrow left.</w:t>
      </w:r>
    </w:p>
    <w:p>
      <w:pPr>
        <w:pStyle w:val="ListParagraph"/>
        <w:numPr>
          <w:ilvl w:val="0"/>
          <w:numId w:val="2"/>
        </w:numPr>
        <w:spacing w:before="40" w:after="40"/>
      </w:pPr>
      <w:r>
        <w:rPr>
          <w:rFonts w:ascii="Arial" w:cs="Arial" w:eastAsia="Arial" w:hAnsi="Arial"/>
          <w:b/>
          <w:bCs/>
          <w:sz w:val="24"/>
          <w:szCs w:val="24"/>
        </w:rPr>
        <w:t xml:space="preserve">2. Stat card (dark): </w:t>
      </w:r>
      <w:r>
        <w:rPr>
          <w:rFonts w:ascii="Arial" w:cs="Arial" w:eastAsia="Arial" w:hAnsi="Arial"/>
          <w:b w:val="false"/>
          <w:bCs w:val="false"/>
          <w:sz w:val="24"/>
          <w:szCs w:val="24"/>
        </w:rPr>
        <w:t xml:space="preserve">Interest saved in amber (#F59E0B) and Months saved in white, side by side. Large bold numbers.</w:t>
      </w:r>
    </w:p>
    <w:p>
      <w:pPr>
        <w:pStyle w:val="ListParagraph"/>
        <w:numPr>
          <w:ilvl w:val="0"/>
          <w:numId w:val="2"/>
        </w:numPr>
        <w:spacing w:before="40" w:after="40"/>
      </w:pPr>
      <w:r>
        <w:rPr>
          <w:rFonts w:ascii="Arial" w:cs="Arial" w:eastAsia="Arial" w:hAnsi="Arial"/>
          <w:b/>
          <w:bCs/>
          <w:sz w:val="24"/>
          <w:szCs w:val="24"/>
        </w:rPr>
        <w:t xml:space="preserve">3. Opening line: </w:t>
      </w:r>
      <w:r>
        <w:rPr>
          <w:rFonts w:ascii="Arial" w:cs="Arial" w:eastAsia="Arial" w:hAnsi="Arial"/>
          <w:b w:val="false"/>
          <w:bCs w:val="false"/>
          <w:sz w:val="24"/>
          <w:szCs w:val="24"/>
        </w:rPr>
        <w:t xml:space="preserve">First sentence of Claude explanation only, rendered bare on the #F9F9F9 background. Skeleton line while Claude loads.</w:t>
      </w:r>
    </w:p>
    <w:p>
      <w:pPr>
        <w:pStyle w:val="ListParagraph"/>
        <w:numPr>
          <w:ilvl w:val="0"/>
          <w:numId w:val="2"/>
        </w:numPr>
        <w:spacing w:before="40" w:after="40"/>
      </w:pPr>
      <w:r>
        <w:rPr>
          <w:rFonts w:ascii="Arial" w:cs="Arial" w:eastAsia="Arial" w:hAnsi="Arial"/>
          <w:b/>
          <w:bCs/>
          <w:sz w:val="24"/>
          <w:szCs w:val="24"/>
        </w:rPr>
        <w:t xml:space="preserve">4. Accordion move cards (dark): </w:t>
      </w:r>
      <w:r>
        <w:rPr>
          <w:rFonts w:ascii="Arial" w:cs="Arial" w:eastAsia="Arial" w:hAnsi="Arial"/>
          <w:b w:val="false"/>
          <w:bCs w:val="false"/>
          <w:sz w:val="24"/>
          <w:szCs w:val="24"/>
        </w:rPr>
        <w:t xml:space="preserve">Collapsed by default. Rank number in amber, move name, keyMetric as subtitle. Expanded state shows: key metric row, sequenceNote with amber left border, risk flags with warning icon.</w:t>
      </w:r>
    </w:p>
    <w:p>
      <w:pPr>
        <w:pStyle w:val="ListParagraph"/>
        <w:numPr>
          <w:ilvl w:val="0"/>
          <w:numId w:val="2"/>
        </w:numPr>
        <w:spacing w:before="40" w:after="40"/>
      </w:pPr>
      <w:r>
        <w:rPr>
          <w:rFonts w:ascii="Arial" w:cs="Arial" w:eastAsia="Arial" w:hAnsi="Arial"/>
          <w:b/>
          <w:bCs/>
          <w:sz w:val="24"/>
          <w:szCs w:val="24"/>
        </w:rPr>
        <w:t xml:space="preserve">5. Full breakdown card (white): </w:t>
      </w:r>
      <w:r>
        <w:rPr>
          <w:rFonts w:ascii="Arial" w:cs="Arial" w:eastAsia="Arial" w:hAnsi="Arial"/>
          <w:b w:val="false"/>
          <w:bCs w:val="false"/>
          <w:sz w:val="24"/>
          <w:szCs w:val="24"/>
        </w:rPr>
        <w:t xml:space="preserve">Remainder of Claude explanation after the opening line. White card visually breaks from dark move cards — signals this is the thinking behind the moves.</w:t>
      </w:r>
    </w:p>
    <w:p>
      <w:pPr>
        <w:pStyle w:val="ListParagraph"/>
        <w:numPr>
          <w:ilvl w:val="0"/>
          <w:numId w:val="2"/>
        </w:numPr>
        <w:spacing w:before="40" w:after="40"/>
      </w:pPr>
      <w:r>
        <w:rPr>
          <w:rFonts w:ascii="Arial" w:cs="Arial" w:eastAsia="Arial" w:hAnsi="Arial"/>
          <w:b/>
          <w:bCs/>
          <w:sz w:val="24"/>
          <w:szCs w:val="24"/>
        </w:rPr>
        <w:t xml:space="preserve">6. Start here (white): </w:t>
      </w:r>
      <w:r>
        <w:rPr>
          <w:rFonts w:ascii="Arial" w:cs="Arial" w:eastAsia="Arial" w:hAnsi="Arial"/>
          <w:b w:val="false"/>
          <w:bCs w:val="false"/>
          <w:sz w:val="24"/>
          <w:szCs w:val="24"/>
        </w:rPr>
        <w:t xml:space="preserve">recommendedFirstAction. Single most important first action, specific and executable.</w:t>
      </w:r>
    </w:p>
    <w:p>
      <w:pPr>
        <w:pStyle w:val="ListParagraph"/>
        <w:numPr>
          <w:ilvl w:val="0"/>
          <w:numId w:val="2"/>
        </w:numPr>
        <w:spacing w:before="40" w:after="40"/>
      </w:pPr>
      <w:r>
        <w:rPr>
          <w:rFonts w:ascii="Arial" w:cs="Arial" w:eastAsia="Arial" w:hAnsi="Arial"/>
          <w:b/>
          <w:bCs/>
          <w:sz w:val="24"/>
          <w:szCs w:val="24"/>
        </w:rPr>
        <w:t xml:space="preserve">7. Disclaimer: </w:t>
      </w:r>
      <w:r>
        <w:rPr>
          <w:rFonts w:ascii="Arial" w:cs="Arial" w:eastAsia="Arial" w:hAnsi="Arial"/>
          <w:b w:val="false"/>
          <w:bCs w:val="false"/>
          <w:sz w:val="24"/>
          <w:szCs w:val="24"/>
        </w:rPr>
        <w:t xml:space="preserve">11px centered gray. "This is a simulation based on typical issuer behavior. Actual approval and limit depend on your full credit profile."</w:t>
      </w:r>
    </w:p>
    <w:p>
      <w:pPr>
        <w:spacing w:before="80" w:after="80"/>
      </w:pPr>
      <w:r>
        <w:t xml:space="preserve"/>
      </w:r>
    </w:p>
    <w:p>
      <w:pPr>
        <w:spacing w:before="80" w:after="120"/>
      </w:pPr>
      <w:r>
        <w:rPr>
          <w:rFonts w:ascii="Arial" w:cs="Arial" w:eastAsia="Arial" w:hAnsi="Arial"/>
          <w:sz w:val="24"/>
          <w:szCs w:val="24"/>
        </w:rPr>
        <w:t xml:space="preserve">Emergency output path:</w:t>
      </w:r>
    </w:p>
    <w:p>
      <w:pPr>
        <w:spacing w:before="80" w:after="120"/>
      </w:pPr>
      <w:r>
        <w:rPr>
          <w:rFonts w:ascii="Arial" w:cs="Arial" w:eastAsia="Arial" w:hAnsi="Arial"/>
          <w:sz w:val="24"/>
          <w:szCs w:val="24"/>
        </w:rPr>
        <w:t xml:space="preserve">If no modules are eligible, buildStrategy returns an EmergencyOutput object. The results screen detects this via a type guard (move === 'None Available') and renders a single white card with the message, a nextSteps list, and the returnTrigger string. No stat card. No move cards. Framed as timing diagnosis, not failure.</w:t>
      </w:r>
    </w:p>
    <w:p>
      <w:pPr>
        <w:spacing w:before="80" w:after="80"/>
      </w:pPr>
      <w:r>
        <w:t xml:space="preserve"/>
      </w:r>
    </w:p>
    <w:p>
      <w:pPr>
        <w:spacing w:before="80" w:after="120"/>
      </w:pPr>
      <w:r>
        <w:rPr>
          <w:rFonts w:ascii="Arial" w:cs="Arial" w:eastAsia="Arial" w:hAnsi="Arial"/>
          <w:sz w:val="24"/>
          <w:szCs w:val="24"/>
        </w:rPr>
        <w:t xml:space="preserve">Key implementation details:</w:t>
      </w:r>
    </w:p>
    <w:p>
      <w:pPr>
        <w:pStyle w:val="ListParagraph"/>
        <w:numPr>
          <w:ilvl w:val="0"/>
          <w:numId w:val="2"/>
        </w:numPr>
        <w:spacing w:before="40" w:after="40"/>
      </w:pPr>
      <w:r>
        <w:rPr>
          <w:rFonts w:ascii="Arial" w:cs="Arial" w:eastAsia="Arial" w:hAnsi="Arial"/>
          <w:b/>
          <w:bCs/>
          <w:sz w:val="24"/>
          <w:szCs w:val="24"/>
        </w:rPr>
        <w:t xml:space="preserve">SessionStorage read on mount: </w:t>
      </w:r>
      <w:r>
        <w:rPr>
          <w:rFonts w:ascii="Arial" w:cs="Arial" w:eastAsia="Arial" w:hAnsi="Arial"/>
          <w:b w:val="false"/>
          <w:bCs w:val="false"/>
          <w:sz w:val="24"/>
          <w:szCs w:val="24"/>
        </w:rPr>
        <w:t xml:space="preserve">If empty, redirects to /dashboard/input.</w:t>
      </w:r>
    </w:p>
    <w:p>
      <w:pPr>
        <w:pStyle w:val="ListParagraph"/>
        <w:numPr>
          <w:ilvl w:val="0"/>
          <w:numId w:val="2"/>
        </w:numPr>
        <w:spacing w:before="40" w:after="40"/>
      </w:pPr>
      <w:r>
        <w:rPr>
          <w:rFonts w:ascii="Arial" w:cs="Arial" w:eastAsia="Arial" w:hAnsi="Arial"/>
          <w:b/>
          <w:bCs/>
          <w:sz w:val="24"/>
          <w:szCs w:val="24"/>
        </w:rPr>
        <w:t xml:space="preserve">Claude API call: </w:t>
      </w:r>
      <w:r>
        <w:rPr>
          <w:rFonts w:ascii="Arial" w:cs="Arial" w:eastAsia="Arial" w:hAnsi="Arial"/>
          <w:b w:val="false"/>
          <w:bCs w:val="false"/>
          <w:sz w:val="24"/>
          <w:szCs w:val="24"/>
        </w:rPr>
        <w:t xml:space="preserve">Fires on mount for StrategyObject path only. Never fires for EmergencyOutput.</w:t>
      </w:r>
    </w:p>
    <w:p>
      <w:pPr>
        <w:pStyle w:val="ListParagraph"/>
        <w:numPr>
          <w:ilvl w:val="0"/>
          <w:numId w:val="2"/>
        </w:numPr>
        <w:spacing w:before="40" w:after="40"/>
      </w:pPr>
      <w:r>
        <w:rPr>
          <w:rFonts w:ascii="Arial" w:cs="Arial" w:eastAsia="Arial" w:hAnsi="Arial"/>
          <w:b/>
          <w:bCs/>
          <w:sz w:val="24"/>
          <w:szCs w:val="24"/>
        </w:rPr>
        <w:t xml:space="preserve">splitExplanation(): </w:t>
      </w:r>
      <w:r>
        <w:rPr>
          <w:rFonts w:ascii="Arial" w:cs="Arial" w:eastAsia="Arial" w:hAnsi="Arial"/>
          <w:b w:val="false"/>
          <w:bCs w:val="false"/>
          <w:sz w:val="24"/>
          <w:szCs w:val="24"/>
        </w:rPr>
        <w:t xml:space="preserve">Splits Claude response on first sentence terminator (., !, ?). First sentence renders as the opening line. Remainder renders in the full breakdown card.</w:t>
      </w:r>
    </w:p>
    <w:p>
      <w:pPr>
        <w:pStyle w:val="ListParagraph"/>
        <w:numPr>
          <w:ilvl w:val="0"/>
          <w:numId w:val="2"/>
        </w:numPr>
        <w:spacing w:before="40" w:after="40"/>
      </w:pPr>
      <w:r>
        <w:rPr>
          <w:rFonts w:ascii="Arial" w:cs="Arial" w:eastAsia="Arial" w:hAnsi="Arial"/>
          <w:b/>
          <w:bCs/>
          <w:sz w:val="24"/>
          <w:szCs w:val="24"/>
        </w:rPr>
        <w:t xml:space="preserve">Skeleton loading: </w:t>
      </w:r>
      <w:r>
        <w:rPr>
          <w:rFonts w:ascii="Arial" w:cs="Arial" w:eastAsia="Arial" w:hAnsi="Arial"/>
          <w:b w:val="false"/>
          <w:bCs w:val="false"/>
          <w:sz w:val="24"/>
          <w:szCs w:val="24"/>
        </w:rPr>
        <w:t xml:space="preserve">Pulsing skeleton lines for opening line and full breakdown card while the Claude API call is in flight.</w:t>
      </w:r>
    </w:p>
    <w:p>
      <w:pPr>
        <w:pStyle w:val="ListParagraph"/>
        <w:numPr>
          <w:ilvl w:val="0"/>
          <w:numId w:val="2"/>
        </w:numPr>
        <w:spacing w:before="40" w:after="40"/>
      </w:pPr>
      <w:r>
        <w:rPr>
          <w:rFonts w:ascii="Arial" w:cs="Arial" w:eastAsia="Arial" w:hAnsi="Arial"/>
          <w:b/>
          <w:bCs/>
          <w:sz w:val="24"/>
          <w:szCs w:val="24"/>
        </w:rPr>
        <w:t xml:space="preserve">backgroundOnly moves excluded: </w:t>
      </w:r>
      <w:r>
        <w:rPr>
          <w:rFonts w:ascii="Arial" w:cs="Arial" w:eastAsia="Arial" w:hAnsi="Arial"/>
          <w:b w:val="false"/>
          <w:bCs w:val="false"/>
          <w:sz w:val="24"/>
          <w:szCs w:val="24"/>
        </w:rPr>
        <w:t xml:space="preserve">Moves flagged backgroundOnly in buildStrategy are filtered from the ranked output and never displayed.</w:t>
      </w:r>
    </w:p>
    <w:p>
      <w:pPr>
        <w:spacing w:before="80" w:after="80"/>
      </w:pPr>
      <w:r>
        <w:t xml:space="preserve"/>
      </w:r>
    </w:p>
    <w:p>
      <w:pPr>
        <w:pStyle w:val="Heading1"/>
        <w:spacing w:before="360" w:after="180"/>
      </w:pPr>
      <w:r>
        <w:rPr>
          <w:rFonts w:ascii="Arial" w:cs="Arial" w:eastAsia="Arial" w:hAnsi="Arial"/>
          <w:b/>
          <w:bCs/>
          <w:sz w:val="32"/>
          <w:szCs w:val="32"/>
        </w:rPr>
        <w:t xml:space="preserve">Step 7 — Claude API Route</w:t>
      </w:r>
    </w:p>
    <w:p>
      <w:pPr>
        <w:pStyle w:val="Heading2"/>
        <w:spacing w:before="240" w:after="120"/>
      </w:pPr>
      <w:r>
        <w:rPr>
          <w:rFonts w:ascii="Arial" w:cs="Arial" w:eastAsia="Arial" w:hAnsi="Arial"/>
          <w:b/>
          <w:bCs/>
          <w:sz w:val="26"/>
          <w:szCs w:val="26"/>
        </w:rPr>
        <w:t xml:space="preserve">File: app/api/explain/route.ts</w:t>
      </w:r>
    </w:p>
    <w:p>
      <w:pPr>
        <w:spacing w:before="80" w:after="120"/>
      </w:pPr>
      <w:r>
        <w:rPr>
          <w:rFonts w:ascii="Arial" w:cs="Arial" w:eastAsia="Arial" w:hAnsi="Arial"/>
          <w:sz w:val="24"/>
          <w:szCs w:val="24"/>
        </w:rPr>
        <w:t xml:space="preserve">POST route. Accepts the full strategyObject JSON, calls Claude with the master strategy prompt, and returns the plain English explanation as a single string.</w:t>
      </w:r>
    </w:p>
    <w:p>
      <w:pPr>
        <w:spacing w:before="80" w:after="80"/>
      </w:pPr>
      <w:r>
        <w:t xml:space="preserve"/>
      </w:r>
    </w:p>
    <w:p>
      <w:pPr>
        <w:spacing w:before="80" w:after="120"/>
      </w:pPr>
      <w:r>
        <w:rPr>
          <w:rFonts w:ascii="Arial" w:cs="Arial" w:eastAsia="Arial" w:hAnsi="Arial"/>
          <w:sz w:val="24"/>
          <w:szCs w:val="24"/>
        </w:rPr>
        <w:t xml:space="preserve">Master strategy prompt:</w:t>
      </w:r>
    </w:p>
    <w:p>
      <w:pPr>
        <w:spacing w:before="80" w:after="120"/>
      </w:pPr>
      <w:r>
        <w:rPr>
          <w:rFonts w:ascii="Arial" w:cs="Arial" w:eastAsia="Arial" w:hAnsi="Arial"/>
          <w:sz w:val="24"/>
          <w:szCs w:val="24"/>
        </w:rPr>
        <w:t xml:space="preserve">The system prompt instructs Claude to: lead with total opportunity (savings and months), present each move in rank order with its key number and the single best first action, explain sequencing relationships as coordinated strategy ("do X before Y because..."), surface risk flags honestly without leading with them, and end with one specific executable first action. Tone: smart friend who grew up knowing how money works. Direct. Specific. No hedging. 250–350 words.</w:t>
      </w:r>
    </w:p>
    <w:p>
      <w:pPr>
        <w:spacing w:before="80" w:after="80"/>
      </w:pPr>
      <w:r>
        <w:t xml:space="preserve"/>
      </w:r>
    </w:p>
    <w:p>
      <w:pPr>
        <w:spacing w:before="80" w:after="120"/>
      </w:pPr>
      <w:r>
        <w:rPr>
          <w:rFonts w:ascii="Arial" w:cs="Arial" w:eastAsia="Arial" w:hAnsi="Arial"/>
          <w:sz w:val="24"/>
          <w:szCs w:val="24"/>
        </w:rPr>
        <w:t xml:space="preserve">Risk flag expansion map — intentionally dropped:</w:t>
      </w:r>
    </w:p>
    <w:p>
      <w:pPr>
        <w:spacing w:before="80" w:after="120"/>
      </w:pPr>
      <w:r>
        <w:rPr>
          <w:rFonts w:ascii="Arial" w:cs="Arial" w:eastAsia="Arial" w:hAnsi="Arial"/>
          <w:sz w:val="24"/>
          <w:szCs w:val="24"/>
        </w:rPr>
        <w:t xml:space="preserve">Phase 2 used a 15+ entry map in the API route to expand short flag strings into full messages before passing to Claude. This was dropped in Phase 3. Modules now output descriptive flag strings directly. Claude receives them as-is within the full strategy object. The master strategy prompt gives Claude full context to handle them. Maintaining the expansion map was brittle and added no value. Do not resurrect it in future sessions.</w:t>
      </w:r>
    </w:p>
    <w:p>
      <w:pPr>
        <w:spacing w:before="80" w:after="80"/>
      </w:pPr>
      <w:r>
        <w:t xml:space="preserve"/>
      </w:r>
    </w:p>
    <w:p>
      <w:pPr>
        <w:spacing w:before="80" w:after="120"/>
      </w:pPr>
      <w:r>
        <w:rPr>
          <w:rFonts w:ascii="Arial" w:cs="Arial" w:eastAsia="Arial" w:hAnsi="Arial"/>
          <w:sz w:val="24"/>
          <w:szCs w:val="24"/>
        </w:rPr>
        <w:t xml:space="preserve">Claude API configuration:</w:t>
      </w:r>
    </w:p>
    <w:p>
      <w:pPr>
        <w:pStyle w:val="ListParagraph"/>
        <w:numPr>
          <w:ilvl w:val="0"/>
          <w:numId w:val="2"/>
        </w:numPr>
        <w:spacing w:before="40" w:after="40"/>
      </w:pPr>
      <w:r>
        <w:rPr>
          <w:rFonts w:ascii="Arial" w:cs="Arial" w:eastAsia="Arial" w:hAnsi="Arial"/>
          <w:b/>
          <w:bCs/>
          <w:sz w:val="24"/>
          <w:szCs w:val="24"/>
        </w:rPr>
        <w:t xml:space="preserve">Model: </w:t>
      </w:r>
      <w:r>
        <w:rPr>
          <w:rFonts w:ascii="Arial" w:cs="Arial" w:eastAsia="Arial" w:hAnsi="Arial"/>
          <w:b w:val="false"/>
          <w:bCs w:val="false"/>
          <w:sz w:val="24"/>
          <w:szCs w:val="24"/>
        </w:rPr>
        <w:t xml:space="preserve">claude-opus-4-6</w:t>
      </w:r>
    </w:p>
    <w:p>
      <w:pPr>
        <w:pStyle w:val="ListParagraph"/>
        <w:numPr>
          <w:ilvl w:val="0"/>
          <w:numId w:val="2"/>
        </w:numPr>
        <w:spacing w:before="40" w:after="40"/>
      </w:pPr>
      <w:r>
        <w:rPr>
          <w:rFonts w:ascii="Arial" w:cs="Arial" w:eastAsia="Arial" w:hAnsi="Arial"/>
          <w:b/>
          <w:bCs/>
          <w:sz w:val="24"/>
          <w:szCs w:val="24"/>
        </w:rPr>
        <w:t xml:space="preserve">Max tokens: </w:t>
      </w:r>
      <w:r>
        <w:rPr>
          <w:rFonts w:ascii="Arial" w:cs="Arial" w:eastAsia="Arial" w:hAnsi="Arial"/>
          <w:b w:val="false"/>
          <w:bCs w:val="false"/>
          <w:sz w:val="24"/>
          <w:szCs w:val="24"/>
        </w:rPr>
        <w:t xml:space="preserve">1024</w:t>
      </w:r>
    </w:p>
    <w:p>
      <w:pPr>
        <w:pStyle w:val="ListParagraph"/>
        <w:numPr>
          <w:ilvl w:val="0"/>
          <w:numId w:val="2"/>
        </w:numPr>
        <w:spacing w:before="40" w:after="40"/>
      </w:pPr>
      <w:r>
        <w:rPr>
          <w:rFonts w:ascii="Arial" w:cs="Arial" w:eastAsia="Arial" w:hAnsi="Arial"/>
          <w:b/>
          <w:bCs/>
          <w:sz w:val="24"/>
          <w:szCs w:val="24"/>
        </w:rPr>
        <w:t xml:space="preserve">SDK: </w:t>
      </w:r>
      <w:r>
        <w:rPr>
          <w:rFonts w:ascii="Arial" w:cs="Arial" w:eastAsia="Arial" w:hAnsi="Arial"/>
          <w:b w:val="false"/>
          <w:bCs w:val="false"/>
          <w:sz w:val="24"/>
          <w:szCs w:val="24"/>
        </w:rPr>
        <w:t xml:space="preserve">@anthropic-ai/sdk</w:t>
      </w:r>
    </w:p>
    <w:p>
      <w:pPr>
        <w:spacing w:before="80" w:after="80"/>
      </w:pPr>
      <w:r>
        <w:t xml:space="preserve"/>
      </w:r>
    </w:p>
    <w:p>
      <w:pPr>
        <w:spacing w:before="80" w:after="120"/>
      </w:pPr>
      <w:r>
        <w:rPr>
          <w:rFonts w:ascii="Arial" w:cs="Arial" w:eastAsia="Arial" w:hAnsi="Arial"/>
          <w:sz w:val="24"/>
          <w:szCs w:val="24"/>
        </w:rPr>
        <w:t xml:space="preserve">Rate limiting (deferred):</w:t>
      </w:r>
    </w:p>
    <w:p>
      <w:pPr>
        <w:spacing w:before="80" w:after="120"/>
      </w:pPr>
      <w:r>
        <w:rPr>
          <w:rFonts w:ascii="Arial" w:cs="Arial" w:eastAsia="Arial" w:hAnsi="Arial"/>
          <w:sz w:val="24"/>
          <w:szCs w:val="24"/>
        </w:rPr>
        <w:t xml:space="preserve">Rate limiting logic is written and present in the file but not enforced. Checks simulation_logs Supabase table for runs in the last 24 hours, blocks at 10/day. Activation: uncomment the block. Activate before public launch.</w:t>
      </w:r>
    </w:p>
    <w:p>
      <w:pPr>
        <w:spacing w:before="80" w:after="80"/>
      </w:pPr>
      <w:r>
        <w:t xml:space="preserve"/>
      </w:r>
    </w:p>
    <w:p>
      <w:pPr>
        <w:pStyle w:val="Heading1"/>
        <w:spacing w:before="360" w:after="180"/>
      </w:pPr>
      <w:r>
        <w:rPr>
          <w:rFonts w:ascii="Arial" w:cs="Arial" w:eastAsia="Arial" w:hAnsi="Arial"/>
          <w:b/>
          <w:bCs/>
          <w:sz w:val="32"/>
          <w:szCs w:val="32"/>
        </w:rPr>
        <w:t xml:space="preserve">Bugs Fixed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Bug</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Utilization keyMetric showing "$0 saved on upcoming None"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getKeyMetric() in buildStrategy.ts was not handling the no-application case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Added conditional in getKeyMetric() to output score improvement framing when upcomingApplicationType is 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backgroundOnly moves appearing in ranked output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filterEligible() was not excluding backgroundOnly moves from rankedMoves array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Added backgroundOnly check in filterEligible() — these moves inform strategy but are not surfaced as user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Balance Transfer firing on auto / personal loan debts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simulateBalanceTransfer.ts was not scoping eligibility to credit cards only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Added debt type filter — Module 1 now fires only on credit_card debts</w:t>
            </w:r>
          </w:p>
        </w:tc>
      </w:tr>
    </w:tbl>
    <w:p>
      <w:pPr>
        <w:spacing w:before="80" w:after="80"/>
      </w:pPr>
      <w:r>
        <w:t xml:space="preserve"/>
      </w:r>
    </w:p>
    <w:p>
      <w:pPr>
        <w:pStyle w:val="Heading1"/>
        <w:spacing w:before="360" w:after="180"/>
      </w:pPr>
      <w:r>
        <w:rPr>
          <w:rFonts w:ascii="Arial" w:cs="Arial" w:eastAsia="Arial" w:hAnsi="Arial"/>
          <w:b/>
          <w:bCs/>
          <w:sz w:val="32"/>
          <w:szCs w:val="32"/>
        </w:rPr>
        <w:t xml:space="preserve">Phase 3 File Structure</w:t>
      </w:r>
    </w:p>
    <w:p>
      <w:pPr>
        <w:spacing w:before="120" w:after="120"/>
      </w:pPr>
      <w:r>
        <w:rPr>
          <w:rFonts w:ascii="Courier New" w:cs="Courier New" w:eastAsia="Courier New" w:hAnsi="Courier New"/>
          <w:sz w:val="20"/>
          <w:szCs w:val="20"/>
        </w:rPr>
        <w:t xml:space="preserve">counterplay/
  styles/
    tokens.ts                           &lt;- Design tokens (new)
  modules/
    simulateBalanceTransfer.ts          &lt;- Module 1 (bug fix)
    simulateConsolidationLoan.ts        &lt;- Module 2
    simulatePaydownSequencing.ts        &lt;- Module 3
    simulateUtilizationOptimization.ts  &lt;- Module 4
    simulateRefinanceWindow.ts          &lt;- Module 5
    buildStrategy.ts                   &lt;- Ranking engine (bug fix)
    tests/
      balanceTransfer.test.ts           &lt;- 5/5 passing
      consolidationLoan.test.ts         &lt;- 5/5 passing
      paydownSequencing.test.ts         &lt;- 5/5 passing
      utilizationOptimization.test.ts   &lt;- 5/5 passing
      refinanceWindow.test.ts           &lt;- 5/5 passing
      buildStrategy.test.ts             &lt;- 4/4 passing
  app/
    api/
      explain/
        route.ts                       &lt;- Claude API route (updated)
    auth/
      page.tsx                         &lt;- Login/signup (new)
    dashboard/
      onboarding/
        page.tsx                       &lt;- Onboarding (rebuilt)
      input/
        page.tsx                       &lt;- Debt input (rebuilt)
      loading/
        page.tsx                       &lt;- Loading (rebuilt)
      results/
        page.tsx                       &lt;- Results (rebuilt)
  types/
    index.ts                           &lt;- Type definitions</w:t>
      </w:r>
    </w:p>
    <w:p>
      <w:pPr>
        <w:spacing w:before="80" w:after="80"/>
      </w:pPr>
      <w:r>
        <w:t xml:space="preserve"/>
      </w:r>
    </w:p>
    <w:p>
      <w:pPr>
        <w:pStyle w:val="Heading1"/>
        <w:spacing w:before="360" w:after="180"/>
      </w:pPr>
      <w:r>
        <w:rPr>
          <w:rFonts w:ascii="Arial" w:cs="Arial" w:eastAsia="Arial" w:hAnsi="Arial"/>
          <w:b/>
          <w:bCs/>
          <w:sz w:val="32"/>
          <w:szCs w:val="32"/>
        </w:rPr>
        <w:t xml:space="preserve">Deferred to Pre-Launch</w:t>
      </w:r>
    </w:p>
    <w:p>
      <w:pPr>
        <w:pStyle w:val="ListParagraph"/>
        <w:numPr>
          <w:ilvl w:val="0"/>
          <w:numId w:val="2"/>
        </w:numPr>
        <w:spacing w:before="40" w:after="40"/>
      </w:pPr>
      <w:r>
        <w:rPr>
          <w:rFonts w:ascii="Arial" w:cs="Arial" w:eastAsia="Arial" w:hAnsi="Arial"/>
          <w:b/>
          <w:bCs/>
          <w:sz w:val="24"/>
          <w:szCs w:val="24"/>
        </w:rPr>
        <w:t xml:space="preserve">"Start here" data mapping: </w:t>
      </w:r>
      <w:r>
        <w:rPr>
          <w:rFonts w:ascii="Arial" w:cs="Arial" w:eastAsia="Arial" w:hAnsi="Arial"/>
          <w:b w:val="false"/>
          <w:bCs w:val="false"/>
          <w:sz w:val="24"/>
          <w:szCs w:val="24"/>
        </w:rPr>
        <w:t xml:space="preserve">recommendedFirstAction currently rendering the move name instead of the action text. Quick fix in results/page.tsx.</w:t>
      </w:r>
    </w:p>
    <w:p>
      <w:pPr>
        <w:pStyle w:val="ListParagraph"/>
        <w:numPr>
          <w:ilvl w:val="0"/>
          <w:numId w:val="2"/>
        </w:numPr>
        <w:spacing w:before="40" w:after="40"/>
      </w:pPr>
      <w:r>
        <w:rPr>
          <w:rFonts w:ascii="Arial" w:cs="Arial" w:eastAsia="Arial" w:hAnsi="Arial"/>
          <w:b/>
          <w:bCs/>
          <w:sz w:val="24"/>
          <w:szCs w:val="24"/>
        </w:rPr>
        <w:t xml:space="preserve">Claude opening line: </w:t>
      </w:r>
      <w:r>
        <w:rPr>
          <w:rFonts w:ascii="Arial" w:cs="Arial" w:eastAsia="Arial" w:hAnsi="Arial"/>
          <w:b w:val="false"/>
          <w:bCs w:val="false"/>
          <w:sz w:val="24"/>
          <w:szCs w:val="24"/>
        </w:rPr>
        <w:t xml:space="preserve">Currently outputs generic "Here is your game plan." Prompt tuning needed to force a stronger, numbers-first opening sentence.</w:t>
      </w:r>
    </w:p>
    <w:p>
      <w:pPr>
        <w:pStyle w:val="ListParagraph"/>
        <w:numPr>
          <w:ilvl w:val="0"/>
          <w:numId w:val="2"/>
        </w:numPr>
        <w:spacing w:before="40" w:after="40"/>
      </w:pPr>
      <w:r>
        <w:rPr>
          <w:rFonts w:ascii="Arial" w:cs="Arial" w:eastAsia="Arial" w:hAnsi="Arial"/>
          <w:b/>
          <w:bCs/>
          <w:sz w:val="24"/>
          <w:szCs w:val="24"/>
        </w:rPr>
        <w:t xml:space="preserve">Loading screen timing: </w:t>
      </w:r>
      <w:r>
        <w:rPr>
          <w:rFonts w:ascii="Arial" w:cs="Arial" w:eastAsia="Arial" w:hAnsi="Arial"/>
          <w:b w:val="false"/>
          <w:bCs w:val="false"/>
          <w:sz w:val="24"/>
          <w:szCs w:val="24"/>
        </w:rPr>
        <w:t xml:space="preserve">Move the Claude API call from results page into loading screen. Eliminates artificial 12s delay. Gives the loading screen a real async reason to exist.</w:t>
      </w:r>
    </w:p>
    <w:p>
      <w:pPr>
        <w:pStyle w:val="ListParagraph"/>
        <w:numPr>
          <w:ilvl w:val="0"/>
          <w:numId w:val="2"/>
        </w:numPr>
        <w:spacing w:before="40" w:after="40"/>
      </w:pPr>
      <w:r>
        <w:rPr>
          <w:rFonts w:ascii="Arial" w:cs="Arial" w:eastAsia="Arial" w:hAnsi="Arial"/>
          <w:b/>
          <w:bCs/>
          <w:sz w:val="24"/>
          <w:szCs w:val="24"/>
        </w:rPr>
        <w:t xml:space="preserve">Rate limiting activation: </w:t>
      </w:r>
      <w:r>
        <w:rPr>
          <w:rFonts w:ascii="Arial" w:cs="Arial" w:eastAsia="Arial" w:hAnsi="Arial"/>
          <w:b w:val="false"/>
          <w:bCs w:val="false"/>
          <w:sz w:val="24"/>
          <w:szCs w:val="24"/>
        </w:rPr>
        <w:t xml:space="preserve">Logic written, needs uncomment. 10 simulations/day. Activate before public launch.</w:t>
      </w:r>
    </w:p>
    <w:p>
      <w:pPr>
        <w:pStyle w:val="ListParagraph"/>
        <w:numPr>
          <w:ilvl w:val="0"/>
          <w:numId w:val="2"/>
        </w:numPr>
        <w:spacing w:before="40" w:after="40"/>
      </w:pPr>
      <w:r>
        <w:rPr>
          <w:rFonts w:ascii="Arial" w:cs="Arial" w:eastAsia="Arial" w:hAnsi="Arial"/>
          <w:b/>
          <w:bCs/>
          <w:sz w:val="24"/>
          <w:szCs w:val="24"/>
        </w:rPr>
        <w:t xml:space="preserve">Module 2 break-even kill condition: </w:t>
      </w:r>
      <w:r>
        <w:rPr>
          <w:rFonts w:ascii="Arial" w:cs="Arial" w:eastAsia="Arial" w:hAnsi="Arial"/>
          <w:b w:val="false"/>
          <w:bCs w:val="false"/>
          <w:sz w:val="24"/>
          <w:szCs w:val="24"/>
        </w:rPr>
        <w:t xml:space="preserve">If breakEvenMonth &gt; recommendedTerm, mark not eligible. Spec gap documented in master context.</w:t>
      </w:r>
    </w:p>
    <w:p>
      <w:pPr>
        <w:pStyle w:val="ListParagraph"/>
        <w:numPr>
          <w:ilvl w:val="0"/>
          <w:numId w:val="2"/>
        </w:numPr>
        <w:spacing w:before="40" w:after="40"/>
      </w:pPr>
      <w:r>
        <w:rPr>
          <w:rFonts w:ascii="Arial" w:cs="Arial" w:eastAsia="Arial" w:hAnsi="Arial"/>
          <w:b/>
          <w:bCs/>
          <w:sz w:val="24"/>
          <w:szCs w:val="24"/>
        </w:rPr>
        <w:t xml:space="preserve">Per-move Claude explanations: </w:t>
      </w:r>
      <w:r>
        <w:rPr>
          <w:rFonts w:ascii="Arial" w:cs="Arial" w:eastAsia="Arial" w:hAnsi="Arial"/>
          <w:b w:val="false"/>
          <w:bCs w:val="false"/>
          <w:sz w:val="24"/>
          <w:szCs w:val="24"/>
        </w:rPr>
        <w:t xml:space="preserve">V2. Requires API restructure to return structured JSON per move rather than one block.</w:t>
      </w:r>
    </w:p>
    <w:p>
      <w:pPr>
        <w:pStyle w:val="ListParagraph"/>
        <w:numPr>
          <w:ilvl w:val="0"/>
          <w:numId w:val="2"/>
        </w:numPr>
        <w:spacing w:before="40" w:after="40"/>
      </w:pPr>
      <w:r>
        <w:rPr>
          <w:rFonts w:ascii="Arial" w:cs="Arial" w:eastAsia="Arial" w:hAnsi="Arial"/>
          <w:b/>
          <w:bCs/>
          <w:sz w:val="24"/>
          <w:szCs w:val="24"/>
        </w:rPr>
        <w:t xml:space="preserve">Affiliate links at move level: </w:t>
      </w:r>
      <w:r>
        <w:rPr>
          <w:rFonts w:ascii="Arial" w:cs="Arial" w:eastAsia="Arial" w:hAnsi="Arial"/>
          <w:b w:val="false"/>
          <w:bCs w:val="false"/>
          <w:sz w:val="24"/>
          <w:szCs w:val="24"/>
        </w:rPr>
        <w:t xml:space="preserve">Chase, Citi, SoFi, LightStream etc. injected in results screen move cards.</w:t>
      </w:r>
    </w:p>
    <w:p>
      <w:pPr>
        <w:pStyle w:val="ListParagraph"/>
        <w:numPr>
          <w:ilvl w:val="0"/>
          <w:numId w:val="2"/>
        </w:numPr>
        <w:spacing w:before="40" w:after="40"/>
      </w:pPr>
      <w:r>
        <w:rPr>
          <w:rFonts w:ascii="Arial" w:cs="Arial" w:eastAsia="Arial" w:hAnsi="Arial"/>
          <w:b/>
          <w:bCs/>
          <w:sz w:val="24"/>
          <w:szCs w:val="24"/>
        </w:rPr>
        <w:t xml:space="preserve">Brand: name, logo, wordmark: </w:t>
      </w:r>
      <w:r>
        <w:rPr>
          <w:rFonts w:ascii="Arial" w:cs="Arial" w:eastAsia="Arial" w:hAnsi="Arial"/>
          <w:b w:val="false"/>
          <w:bCs w:val="false"/>
          <w:sz w:val="24"/>
          <w:szCs w:val="24"/>
        </w:rPr>
        <w:t xml:space="preserve">Product is demoable. Add identity when it has earned one.</w:t>
      </w:r>
    </w:p>
    <w:p>
      <w:pPr>
        <w:pStyle w:val="ListParagraph"/>
        <w:numPr>
          <w:ilvl w:val="0"/>
          <w:numId w:val="2"/>
        </w:numPr>
        <w:spacing w:before="40" w:after="40"/>
      </w:pPr>
      <w:r>
        <w:rPr>
          <w:rFonts w:ascii="Arial" w:cs="Arial" w:eastAsia="Arial" w:hAnsi="Arial"/>
          <w:b/>
          <w:bCs/>
          <w:sz w:val="24"/>
          <w:szCs w:val="24"/>
        </w:rPr>
        <w:t xml:space="preserve">Google OAuth: </w:t>
      </w:r>
      <w:r>
        <w:rPr>
          <w:rFonts w:ascii="Arial" w:cs="Arial" w:eastAsia="Arial" w:hAnsi="Arial"/>
          <w:b w:val="false"/>
          <w:bCs w:val="false"/>
          <w:sz w:val="24"/>
          <w:szCs w:val="24"/>
        </w:rPr>
        <w:t xml:space="preserve">Deferred to V1.1.</w:t>
      </w:r>
    </w:p>
    <w:p>
      <w:pPr>
        <w:pStyle w:val="ListParagraph"/>
        <w:numPr>
          <w:ilvl w:val="0"/>
          <w:numId w:val="2"/>
        </w:numPr>
        <w:spacing w:before="40" w:after="40"/>
      </w:pPr>
      <w:r>
        <w:rPr>
          <w:rFonts w:ascii="Arial" w:cs="Arial" w:eastAsia="Arial" w:hAnsi="Arial"/>
          <w:b/>
          <w:bCs/>
          <w:sz w:val="24"/>
          <w:szCs w:val="24"/>
        </w:rPr>
        <w:t xml:space="preserve">Email confirmation re-enable: </w:t>
      </w:r>
      <w:r>
        <w:rPr>
          <w:rFonts w:ascii="Arial" w:cs="Arial" w:eastAsia="Arial" w:hAnsi="Arial"/>
          <w:b w:val="false"/>
          <w:bCs w:val="false"/>
          <w:sz w:val="24"/>
          <w:szCs w:val="24"/>
        </w:rPr>
        <w:t xml:space="preserve">Currently disabled for dev. Re-enable before public launch.</w:t>
      </w:r>
    </w:p>
    <w:p>
      <w:pPr>
        <w:pStyle w:val="ListParagraph"/>
        <w:numPr>
          <w:ilvl w:val="0"/>
          <w:numId w:val="2"/>
        </w:numPr>
        <w:spacing w:before="40" w:after="40"/>
      </w:pPr>
      <w:r>
        <w:rPr>
          <w:rFonts w:ascii="Arial" w:cs="Arial" w:eastAsia="Arial" w:hAnsi="Arial"/>
          <w:b/>
          <w:bCs/>
          <w:sz w:val="24"/>
          <w:szCs w:val="24"/>
        </w:rPr>
        <w:t xml:space="preserve">Vercel deployment: </w:t>
      </w:r>
      <w:r>
        <w:rPr>
          <w:rFonts w:ascii="Arial" w:cs="Arial" w:eastAsia="Arial" w:hAnsi="Arial"/>
          <w:b w:val="false"/>
          <w:bCs w:val="false"/>
          <w:sz w:val="24"/>
          <w:szCs w:val="24"/>
        </w:rPr>
        <w:t xml:space="preserve">Not yet deployed. Local only.</w:t>
      </w:r>
    </w:p>
    <w:p>
      <w:pPr>
        <w:pStyle w:val="ListParagraph"/>
        <w:numPr>
          <w:ilvl w:val="0"/>
          <w:numId w:val="2"/>
        </w:numPr>
        <w:spacing w:before="40" w:after="40"/>
      </w:pPr>
      <w:r>
        <w:rPr>
          <w:rFonts w:ascii="Arial" w:cs="Arial" w:eastAsia="Arial" w:hAnsi="Arial"/>
          <w:b/>
          <w:bCs/>
          <w:sz w:val="24"/>
          <w:szCs w:val="24"/>
        </w:rPr>
        <w:t xml:space="preserve">Base44 landing page + waitlist: </w:t>
      </w:r>
      <w:r>
        <w:rPr>
          <w:rFonts w:ascii="Arial" w:cs="Arial" w:eastAsia="Arial" w:hAnsi="Arial"/>
          <w:b w:val="false"/>
          <w:bCs w:val="false"/>
          <w:sz w:val="24"/>
          <w:szCs w:val="24"/>
        </w:rPr>
        <w:t xml:space="preserve">Separate from app. Not yet started.</w:t>
      </w:r>
    </w:p>
    <w:p>
      <w:pPr>
        <w:spacing w:before="80" w:after="80"/>
      </w:pPr>
      <w:r>
        <w:t xml:space="preserve"/>
      </w:r>
    </w:p>
    <w:p>
      <w:pPr>
        <w:pStyle w:val="Heading1"/>
        <w:spacing w:before="360" w:after="180"/>
      </w:pPr>
      <w:r>
        <w:rPr>
          <w:rFonts w:ascii="Arial" w:cs="Arial" w:eastAsia="Arial" w:hAnsi="Arial"/>
          <w:b/>
          <w:bCs/>
          <w:sz w:val="32"/>
          <w:szCs w:val="32"/>
        </w:rPr>
        <w:t xml:space="preserve">End-to-End Test Results</w:t>
      </w:r>
    </w:p>
    <w:p>
      <w:pPr>
        <w:spacing w:before="80" w:after="120"/>
      </w:pPr>
      <w:r>
        <w:rPr>
          <w:rFonts w:ascii="Arial" w:cs="Arial" w:eastAsia="Arial" w:hAnsi="Arial"/>
          <w:sz w:val="24"/>
          <w:szCs w:val="24"/>
        </w:rPr>
        <w:t xml:space="preserve">Test inputs used for Phase 3 validation: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Credit score range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700–739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Debt 1 — Auto Loan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Balance: $57,000 | APR: 14% | Min Payment: $850 | Original: $60,000 | Term: 72mo | Months Paid: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Debt 2 — Personal Loan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Balance: $8,000 | APR: 22% | Min Payment: $220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Monthly free cash flow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Upcoming application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Recent hard inquiry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Recent late payments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bl>
    <w:p>
      <w:pPr>
        <w:spacing w:before="80" w:after="80"/>
      </w:pPr>
      <w:r>
        <w:t xml:space="preserve"/>
      </w:r>
    </w:p>
    <w:p>
      <w:pPr>
        <w:spacing w:before="80" w:after="120"/>
      </w:pPr>
      <w:r>
        <w:rPr>
          <w:rFonts w:ascii="Arial" w:cs="Arial" w:eastAsia="Arial" w:hAnsi="Arial"/>
          <w:sz w:val="24"/>
          <w:szCs w:val="24"/>
        </w:rPr>
        <w:t xml:space="preserve">Results observed:</w:t>
      </w:r>
    </w:p>
    <w:p>
      <w:pPr>
        <w:pStyle w:val="ListParagraph"/>
        <w:numPr>
          <w:ilvl w:val="0"/>
          <w:numId w:val="2"/>
        </w:numPr>
        <w:spacing w:before="40" w:after="40"/>
      </w:pPr>
      <w:r>
        <w:rPr>
          <w:rFonts w:ascii="Arial" w:cs="Arial" w:eastAsia="Arial" w:hAnsi="Arial"/>
          <w:sz w:val="24"/>
          <w:szCs w:val="24"/>
        </w:rPr>
        <w:t xml:space="preserve">Modules fired: Refinance Timing Window (#1), Aggressive Paydown Sequencing (#2) ✓</w:t>
      </w:r>
    </w:p>
    <w:p>
      <w:pPr>
        <w:pStyle w:val="ListParagraph"/>
        <w:numPr>
          <w:ilvl w:val="0"/>
          <w:numId w:val="2"/>
        </w:numPr>
        <w:spacing w:before="40" w:after="40"/>
      </w:pPr>
      <w:r>
        <w:rPr>
          <w:rFonts w:ascii="Arial" w:cs="Arial" w:eastAsia="Arial" w:hAnsi="Arial"/>
          <w:sz w:val="24"/>
          <w:szCs w:val="24"/>
        </w:rPr>
        <w:t xml:space="preserve">Balance Transfer correctly excluded — no credit card debt in test inputs ✓</w:t>
      </w:r>
    </w:p>
    <w:p>
      <w:pPr>
        <w:pStyle w:val="ListParagraph"/>
        <w:numPr>
          <w:ilvl w:val="0"/>
          <w:numId w:val="2"/>
        </w:numPr>
        <w:spacing w:before="40" w:after="40"/>
      </w:pPr>
      <w:r>
        <w:rPr>
          <w:rFonts w:ascii="Arial" w:cs="Arial" w:eastAsia="Arial" w:hAnsi="Arial"/>
          <w:sz w:val="24"/>
          <w:szCs w:val="24"/>
        </w:rPr>
        <w:t xml:space="preserve">Interest saved: $6,276 ✓</w:t>
      </w:r>
    </w:p>
    <w:p>
      <w:pPr>
        <w:pStyle w:val="ListParagraph"/>
        <w:numPr>
          <w:ilvl w:val="0"/>
          <w:numId w:val="2"/>
        </w:numPr>
        <w:spacing w:before="40" w:after="40"/>
      </w:pPr>
      <w:r>
        <w:rPr>
          <w:rFonts w:ascii="Arial" w:cs="Arial" w:eastAsia="Arial" w:hAnsi="Arial"/>
          <w:sz w:val="24"/>
          <w:szCs w:val="24"/>
        </w:rPr>
        <w:t xml:space="preserve">Months saved: 5y 3m ✓</w:t>
      </w:r>
    </w:p>
    <w:p>
      <w:pPr>
        <w:pStyle w:val="ListParagraph"/>
        <w:numPr>
          <w:ilvl w:val="0"/>
          <w:numId w:val="2"/>
        </w:numPr>
        <w:spacing w:before="40" w:after="40"/>
      </w:pPr>
      <w:r>
        <w:rPr>
          <w:rFonts w:ascii="Arial" w:cs="Arial" w:eastAsia="Arial" w:hAnsi="Arial"/>
          <w:sz w:val="24"/>
          <w:szCs w:val="24"/>
        </w:rPr>
        <w:t xml:space="preserve">Move cards rendered in correct rank order with correct keyMetrics ✓</w:t>
      </w:r>
    </w:p>
    <w:p>
      <w:pPr>
        <w:pStyle w:val="ListParagraph"/>
        <w:numPr>
          <w:ilvl w:val="0"/>
          <w:numId w:val="2"/>
        </w:numPr>
        <w:spacing w:before="40" w:after="40"/>
      </w:pPr>
      <w:r>
        <w:rPr>
          <w:rFonts w:ascii="Arial" w:cs="Arial" w:eastAsia="Arial" w:hAnsi="Arial"/>
          <w:sz w:val="24"/>
          <w:szCs w:val="24"/>
        </w:rPr>
        <w:t xml:space="preserve">Claude explanation generated, correct numbers, correct tone ✓</w:t>
      </w:r>
    </w:p>
    <w:p>
      <w:pPr>
        <w:pStyle w:val="ListParagraph"/>
        <w:numPr>
          <w:ilvl w:val="0"/>
          <w:numId w:val="2"/>
        </w:numPr>
        <w:spacing w:before="40" w:after="40"/>
      </w:pPr>
      <w:r>
        <w:rPr>
          <w:rFonts w:ascii="Arial" w:cs="Arial" w:eastAsia="Arial" w:hAnsi="Arial"/>
          <w:sz w:val="24"/>
          <w:szCs w:val="24"/>
        </w:rPr>
        <w:t xml:space="preserve">Opening line split correctly from full breakdown ✓</w:t>
      </w:r>
    </w:p>
    <w:p>
      <w:pPr>
        <w:pStyle w:val="ListParagraph"/>
        <w:numPr>
          <w:ilvl w:val="0"/>
          <w:numId w:val="2"/>
        </w:numPr>
        <w:spacing w:before="40" w:after="40"/>
      </w:pPr>
      <w:r>
        <w:rPr>
          <w:rFonts w:ascii="Arial" w:cs="Arial" w:eastAsia="Arial" w:hAnsi="Arial"/>
          <w:sz w:val="24"/>
          <w:szCs w:val="24"/>
        </w:rPr>
        <w:t xml:space="preserve">Full breakdown card rendered in white, visually distinct from dark move cards ✓</w:t>
      </w:r>
    </w:p>
    <w:p>
      <w:pPr>
        <w:pStyle w:val="ListParagraph"/>
        <w:numPr>
          <w:ilvl w:val="0"/>
          <w:numId w:val="2"/>
        </w:numPr>
        <w:spacing w:before="40" w:after="40"/>
      </w:pPr>
      <w:r>
        <w:rPr>
          <w:rFonts w:ascii="Arial" w:cs="Arial" w:eastAsia="Arial" w:hAnsi="Arial"/>
          <w:sz w:val="24"/>
          <w:szCs w:val="24"/>
        </w:rPr>
        <w:t xml:space="preserve">Legal disclaimer present ✓</w:t>
      </w:r>
    </w:p>
    <w:p>
      <w:pPr>
        <w:pStyle w:val="ListParagraph"/>
        <w:numPr>
          <w:ilvl w:val="0"/>
          <w:numId w:val="2"/>
        </w:numPr>
        <w:spacing w:before="40" w:after="40"/>
      </w:pPr>
      <w:r>
        <w:rPr>
          <w:rFonts w:ascii="Arial" w:cs="Arial" w:eastAsia="Arial" w:hAnsi="Arial"/>
          <w:sz w:val="24"/>
          <w:szCs w:val="24"/>
        </w:rPr>
        <w:t xml:space="preserve">Start here card rendered ✓ (data mapping bug noted for fix)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2026-03-12T19:46:01.783Z</dcterms:created>
  <dcterms:modified xsi:type="dcterms:W3CDTF">2026-03-12T19:46:01.784Z</dcterms:modified>
</cp:coreProperties>
</file>

<file path=docProps/custom.xml><?xml version="1.0" encoding="utf-8"?>
<Properties xmlns="http://schemas.openxmlformats.org/officeDocument/2006/custom-properties" xmlns:vt="http://schemas.openxmlformats.org/officeDocument/2006/docPropsVTypes"/>
</file>