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5F444097" w:rsidP="5F444097" w:rsidRDefault="5F444097" w14:paraId="203FB420" w14:textId="51D313DE">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5F444097" w:rsidR="5F444097">
        <w:rPr>
          <w:rFonts w:ascii="Calibri" w:hAnsi="Calibri" w:cs="Calibri" w:asciiTheme="minorAscii" w:hAnsiTheme="minorAscii" w:cstheme="minorAscii"/>
          <w:b w:val="1"/>
          <w:bCs w:val="1"/>
          <w:color w:val="4472C4" w:themeColor="accent1" w:themeTint="FF" w:themeShade="FF"/>
          <w:sz w:val="20"/>
          <w:szCs w:val="20"/>
        </w:rPr>
        <w:t>Participant 16</w:t>
      </w:r>
    </w:p>
    <w:p w:rsidR="5F444097" w:rsidP="5F444097" w:rsidRDefault="5F444097" w14:paraId="3B915B58" w14:textId="58DCA170">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00261AD0" w:rsidP="34226E9C" w:rsidRDefault="00261AD0" w14:paraId="7D95CBC8" w14:textId="6A70C8A2">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007F4FD2" w:rsidP="002F4EBC" w:rsidRDefault="002F4EBC" w14:paraId="33132B33" w14:textId="77777777">
      <w:pPr>
        <w:pStyle w:val="ListParagraph"/>
        <w:rPr>
          <w:color w:val="222222"/>
          <w:sz w:val="20"/>
          <w:szCs w:val="20"/>
          <w:shd w:val="clear" w:color="auto" w:fill="FFFFFF"/>
        </w:rPr>
      </w:pPr>
      <w:r>
        <w:rPr>
          <w:color w:val="222222"/>
          <w:sz w:val="20"/>
          <w:szCs w:val="20"/>
          <w:shd w:val="clear" w:color="auto" w:fill="FFFFFF"/>
        </w:rPr>
        <w:t xml:space="preserve">Answer: </w:t>
      </w:r>
      <w:r w:rsidR="007F4FD2">
        <w:rPr>
          <w:color w:val="222222"/>
          <w:sz w:val="20"/>
          <w:szCs w:val="20"/>
          <w:shd w:val="clear" w:color="auto" w:fill="FFFFFF"/>
        </w:rPr>
        <w:t xml:space="preserve">“sole” in the sense of 100% autonomy is not available in our department.  </w:t>
      </w:r>
    </w:p>
    <w:p w:rsidR="002F4EBC" w:rsidP="002F4EBC" w:rsidRDefault="002F4EBC" w14:paraId="4D0371CD" w14:textId="317365BF">
      <w:pPr>
        <w:pStyle w:val="ListParagraph"/>
        <w:rPr>
          <w:color w:val="222222"/>
          <w:sz w:val="20"/>
          <w:szCs w:val="20"/>
          <w:shd w:val="clear" w:color="auto" w:fill="FFFFFF"/>
        </w:rPr>
      </w:pPr>
      <w:r>
        <w:rPr>
          <w:color w:val="222222"/>
          <w:sz w:val="20"/>
          <w:szCs w:val="20"/>
          <w:shd w:val="clear" w:color="auto" w:fill="FFFFFF"/>
        </w:rPr>
        <w:t xml:space="preserve">GSIs do teach classes on their own to varying degrees. In all our undergraduate introductory level service classes we use the following structure: For each course there are typically several sections. One section is taught by a faculty member, the remaining sections are taught by GSIs. The faculty is in charge of what we refer to coordinating the course and all sections being taught. Because of that I would say there are limits to the autonomy GSIs have. We encourage our GSIs to be creative and welcome ideas but usually these are first discussed in the weekly group meetings before implementing them. </w:t>
      </w:r>
    </w:p>
    <w:p w:rsidR="002F4EBC" w:rsidP="002F4EBC" w:rsidRDefault="002F4EBC" w14:paraId="2DB99CDB" w14:textId="77777777">
      <w:pPr>
        <w:pStyle w:val="ListParagraph"/>
        <w:rPr>
          <w:color w:val="222222"/>
          <w:sz w:val="20"/>
          <w:szCs w:val="20"/>
          <w:shd w:val="clear" w:color="auto" w:fill="FFFFFF"/>
        </w:rPr>
      </w:pPr>
      <w:r>
        <w:rPr>
          <w:color w:val="222222"/>
          <w:sz w:val="20"/>
          <w:szCs w:val="20"/>
          <w:shd w:val="clear" w:color="auto" w:fill="FFFFFF"/>
        </w:rPr>
        <w:t>Within the service classes some coordinating faculty involve GSIs more some less, e.g., participate in creating homework assignments or exam questions.</w:t>
      </w:r>
    </w:p>
    <w:p w:rsidRPr="00CD2D6E" w:rsidR="002F4EBC" w:rsidP="002F4EBC" w:rsidRDefault="002F4EBC" w14:paraId="03CDD4C2" w14:textId="214EA704">
      <w:pPr>
        <w:pStyle w:val="ListParagraph"/>
        <w:rPr>
          <w:color w:val="222222"/>
          <w:sz w:val="20"/>
          <w:szCs w:val="20"/>
          <w:shd w:val="clear" w:color="auto" w:fill="FFFFFF"/>
        </w:rPr>
      </w:pPr>
      <w:r>
        <w:rPr>
          <w:color w:val="222222"/>
          <w:sz w:val="20"/>
          <w:szCs w:val="20"/>
          <w:shd w:val="clear" w:color="auto" w:fill="FFFFFF"/>
        </w:rPr>
        <w:t xml:space="preserve">There are a few courses for computer science and engineering majors. Advanced GSIs (usually in their last year prior graduation and with a good teaching record) are often used to teach these classes. In theory, </w:t>
      </w:r>
      <w:r>
        <w:rPr>
          <w:color w:val="222222"/>
          <w:sz w:val="20"/>
          <w:szCs w:val="20"/>
          <w:shd w:val="clear" w:color="auto" w:fill="FFFFFF"/>
        </w:rPr>
        <w:lastRenderedPageBreak/>
        <w:t>there should always be a supervising faculty</w:t>
      </w:r>
      <w:r w:rsidR="003663A0">
        <w:rPr>
          <w:color w:val="222222"/>
          <w:sz w:val="20"/>
          <w:szCs w:val="20"/>
          <w:shd w:val="clear" w:color="auto" w:fill="FFFFFF"/>
        </w:rPr>
        <w:t>,</w:t>
      </w:r>
      <w:r>
        <w:rPr>
          <w:color w:val="222222"/>
          <w:sz w:val="20"/>
          <w:szCs w:val="20"/>
          <w:shd w:val="clear" w:color="auto" w:fill="FFFFFF"/>
        </w:rPr>
        <w:t xml:space="preserve"> but this may not always work out, so these instructors have much more autonomy in the classroom than the aforementioned </w:t>
      </w:r>
      <w:r w:rsidR="007F4FD2">
        <w:rPr>
          <w:color w:val="222222"/>
          <w:sz w:val="20"/>
          <w:szCs w:val="20"/>
          <w:shd w:val="clear" w:color="auto" w:fill="FFFFFF"/>
        </w:rPr>
        <w:t xml:space="preserve">ones. </w:t>
      </w:r>
      <w:r>
        <w:rPr>
          <w:color w:val="222222"/>
          <w:sz w:val="20"/>
          <w:szCs w:val="20"/>
          <w:shd w:val="clear" w:color="auto" w:fill="FFFFFF"/>
        </w:rPr>
        <w:t xml:space="preserve">     </w:t>
      </w:r>
    </w:p>
    <w:p w:rsidRPr="00CD2D6E" w:rsidR="00261AD0" w:rsidP="00261AD0" w:rsidRDefault="00261AD0" w14:paraId="76B7B263" w14:textId="77777777">
      <w:pPr>
        <w:rPr>
          <w:rFonts w:ascii="Lucida Sans Unicode" w:hAnsi="Lucida Sans Unicode" w:cs="Lucida Sans Unicode"/>
          <w:color w:val="222222"/>
          <w:sz w:val="20"/>
          <w:szCs w:val="20"/>
          <w:shd w:val="clear" w:color="auto" w:fill="FFFFFF"/>
        </w:rPr>
      </w:pP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16D2311">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7F4FD2" w:rsidR="00261AD0" w:rsidP="34226E9C" w:rsidRDefault="00261AD0" w14:paraId="3A4EA20E" w14:textId="7F38715E">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7F4FD2" w:rsidP="007F4FD2" w:rsidRDefault="007F4FD2" w14:paraId="33621950" w14:textId="197DE7D0">
      <w:pPr>
        <w:pStyle w:val="ListParagraph"/>
        <w:ind w:left="2160"/>
        <w:rPr>
          <w:rFonts w:eastAsiaTheme="minorEastAsia"/>
          <w:color w:val="222222"/>
          <w:sz w:val="20"/>
          <w:szCs w:val="20"/>
        </w:rPr>
      </w:pPr>
      <w:r>
        <w:rPr>
          <w:color w:val="222222"/>
          <w:sz w:val="20"/>
          <w:szCs w:val="20"/>
          <w:shd w:val="clear" w:color="auto" w:fill="FFFFFF"/>
        </w:rPr>
        <w:t>Answer: generally, yes</w:t>
      </w:r>
    </w:p>
    <w:p w:rsidRPr="007F4FD2" w:rsidR="00261AD0" w:rsidP="34226E9C" w:rsidRDefault="00261AD0" w14:paraId="73E8B43E" w14:textId="0E32D761">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CD2D6E" w:rsidR="007F4FD2" w:rsidP="007F4FD2" w:rsidRDefault="007F4FD2" w14:paraId="4F7D5C49" w14:textId="57D03733">
      <w:pPr>
        <w:pStyle w:val="ListParagraph"/>
        <w:ind w:left="2160"/>
        <w:rPr>
          <w:rFonts w:eastAsiaTheme="minorEastAsia"/>
          <w:color w:val="222222"/>
          <w:sz w:val="20"/>
          <w:szCs w:val="20"/>
        </w:rPr>
      </w:pPr>
      <w:r>
        <w:rPr>
          <w:color w:val="222222"/>
          <w:sz w:val="20"/>
          <w:szCs w:val="20"/>
        </w:rPr>
        <w:t xml:space="preserve">Answer: No, for example many of our GSIs have not heard about specific technology products such as Tableau or CODAP. The </w:t>
      </w:r>
      <w:r w:rsidR="00573790">
        <w:rPr>
          <w:color w:val="222222"/>
          <w:sz w:val="20"/>
          <w:szCs w:val="20"/>
        </w:rPr>
        <w:t>definition of</w:t>
      </w:r>
      <w:r>
        <w:rPr>
          <w:color w:val="222222"/>
          <w:sz w:val="20"/>
          <w:szCs w:val="20"/>
        </w:rPr>
        <w:t xml:space="preserve"> real data</w:t>
      </w:r>
      <w:r w:rsidR="00573790">
        <w:rPr>
          <w:color w:val="222222"/>
          <w:sz w:val="20"/>
          <w:szCs w:val="20"/>
        </w:rPr>
        <w:t xml:space="preserve"> places a lot of emphasis on data collected by students. This is good but I would give equal weight to data available from already existing research studies as there are limits to the type of data students can collect and the precision students can collect the data with. </w:t>
      </w:r>
      <w:r>
        <w:rPr>
          <w:color w:val="222222"/>
          <w:sz w:val="20"/>
          <w:szCs w:val="20"/>
        </w:rPr>
        <w:t xml:space="preserve">  </w:t>
      </w:r>
    </w:p>
    <w:p w:rsidRPr="00DC1DBF" w:rsidR="00DC1DBF" w:rsidP="00DC1DBF" w:rsidRDefault="00DC1DBF" w14:paraId="4D228E29" w14:textId="77777777">
      <w:pPr>
        <w:pStyle w:val="ListParagraph"/>
        <w:ind w:left="1440"/>
        <w:contextualSpacing w:val="0"/>
        <w:rPr>
          <w:rFonts w:eastAsiaTheme="minorEastAsia"/>
          <w:color w:val="222222"/>
          <w:sz w:val="20"/>
          <w:szCs w:val="20"/>
          <w:shd w:val="clear" w:color="auto" w:fill="FFFFFF"/>
        </w:rPr>
      </w:pPr>
    </w:p>
    <w:p w:rsidRPr="003E0C9C" w:rsidR="00261AD0" w:rsidP="00DC1DBF" w:rsidRDefault="00261AD0" w14:paraId="3BD9FD89" w14:textId="6F63E650">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003E0C9C" w:rsidP="003E0C9C" w:rsidRDefault="003E0C9C" w14:paraId="63EE91AF" w14:textId="7DE9F13D">
      <w:pPr>
        <w:ind w:left="1440"/>
        <w:rPr>
          <w:rFonts w:eastAsiaTheme="minorEastAsia"/>
          <w:color w:val="222222"/>
          <w:sz w:val="20"/>
          <w:szCs w:val="20"/>
          <w:shd w:val="clear" w:color="auto" w:fill="FFFFFF"/>
        </w:rPr>
      </w:pPr>
      <w:r>
        <w:rPr>
          <w:rFonts w:eastAsiaTheme="minorEastAsia"/>
          <w:color w:val="222222"/>
          <w:sz w:val="20"/>
          <w:szCs w:val="20"/>
          <w:shd w:val="clear" w:color="auto" w:fill="FFFFFF"/>
        </w:rPr>
        <w:t xml:space="preserve">I would replace the word “fake” with fictitious or made up. Although it is technically correct, it is also a very loaded word and these days it is unfortunately even more so than it already had been in the past. </w:t>
      </w:r>
      <w:r>
        <w:rPr>
          <w:rFonts w:eastAsiaTheme="minorEastAsia"/>
          <w:color w:val="222222"/>
          <w:sz w:val="20"/>
          <w:szCs w:val="20"/>
          <w:shd w:val="clear" w:color="auto" w:fill="FFFFFF"/>
        </w:rPr>
        <w:br/>
      </w:r>
      <w:r>
        <w:rPr>
          <w:rFonts w:eastAsiaTheme="minorEastAsia"/>
          <w:color w:val="222222"/>
          <w:sz w:val="20"/>
          <w:szCs w:val="20"/>
          <w:shd w:val="clear" w:color="auto" w:fill="FFFFFF"/>
        </w:rPr>
        <w:lastRenderedPageBreak/>
        <w:t xml:space="preserve">In Technology, perhaps add the term statistical software to allow students to analyze data on their own. </w:t>
      </w:r>
    </w:p>
    <w:p w:rsidRPr="003E0C9C" w:rsidR="003E0C9C" w:rsidP="003E0C9C" w:rsidRDefault="003E0C9C" w14:paraId="66877B01" w14:textId="3693ECC2">
      <w:pPr>
        <w:ind w:left="1440"/>
        <w:rPr>
          <w:rFonts w:eastAsiaTheme="minorEastAsia"/>
          <w:color w:val="222222"/>
          <w:sz w:val="20"/>
          <w:szCs w:val="20"/>
          <w:shd w:val="clear" w:color="auto" w:fill="FFFFFF"/>
        </w:rPr>
      </w:pPr>
      <w:r>
        <w:rPr>
          <w:rFonts w:eastAsiaTheme="minorEastAsia"/>
          <w:color w:val="222222"/>
          <w:sz w:val="20"/>
          <w:szCs w:val="20"/>
          <w:shd w:val="clear" w:color="auto" w:fill="FFFFFF"/>
        </w:rPr>
        <w:t xml:space="preserve">  </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3663A0" w:rsidR="003663A0" w:rsidP="00E61CC9" w:rsidRDefault="00E61CC9" w14:paraId="28FDD863" w14:textId="746BC60F">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003E0C9C">
        <w:rPr>
          <w:color w:val="222222"/>
          <w:sz w:val="20"/>
          <w:szCs w:val="20"/>
          <w:shd w:val="clear" w:color="auto" w:fill="FFFFFF"/>
        </w:rPr>
        <w:br/>
      </w:r>
      <w:r w:rsidR="003E0C9C">
        <w:rPr>
          <w:color w:val="222222"/>
          <w:sz w:val="20"/>
          <w:szCs w:val="20"/>
          <w:shd w:val="clear" w:color="auto" w:fill="FFFFFF"/>
        </w:rPr>
        <w:br/>
      </w:r>
      <w:r w:rsidR="003E0C9C">
        <w:rPr>
          <w:color w:val="222222"/>
          <w:sz w:val="20"/>
          <w:szCs w:val="20"/>
          <w:shd w:val="clear" w:color="auto" w:fill="FFFFFF"/>
        </w:rPr>
        <w:t xml:space="preserve">Answer: </w:t>
      </w:r>
      <w:r w:rsidR="003663A0">
        <w:rPr>
          <w:color w:val="222222"/>
          <w:sz w:val="20"/>
          <w:szCs w:val="20"/>
          <w:shd w:val="clear" w:color="auto" w:fill="FFFFFF"/>
        </w:rPr>
        <w:t xml:space="preserve">This is not an active learning strategy, but I wonder if it is still relevant to </w:t>
      </w:r>
      <w:r w:rsidR="007F039F">
        <w:rPr>
          <w:color w:val="222222"/>
          <w:sz w:val="20"/>
          <w:szCs w:val="20"/>
          <w:shd w:val="clear" w:color="auto" w:fill="FFFFFF"/>
        </w:rPr>
        <w:t>assess students’ motivation to use active learning strategies in the classroom</w:t>
      </w:r>
      <w:r w:rsidR="003663A0">
        <w:rPr>
          <w:color w:val="222222"/>
          <w:sz w:val="20"/>
          <w:szCs w:val="20"/>
          <w:shd w:val="clear" w:color="auto" w:fill="FFFFFF"/>
        </w:rPr>
        <w:t>.</w:t>
      </w:r>
      <w:r w:rsidR="007F039F">
        <w:rPr>
          <w:color w:val="222222"/>
          <w:sz w:val="20"/>
          <w:szCs w:val="20"/>
          <w:shd w:val="clear" w:color="auto" w:fill="FFFFFF"/>
        </w:rPr>
        <w:t xml:space="preserve"> </w:t>
      </w:r>
      <w:r w:rsidR="003663A0">
        <w:rPr>
          <w:color w:val="222222"/>
          <w:sz w:val="20"/>
          <w:szCs w:val="20"/>
          <w:shd w:val="clear" w:color="auto" w:fill="FFFFFF"/>
        </w:rPr>
        <w:t xml:space="preserve">I would also </w:t>
      </w:r>
      <w:r w:rsidR="007F039F">
        <w:rPr>
          <w:color w:val="222222"/>
          <w:sz w:val="20"/>
          <w:szCs w:val="20"/>
          <w:shd w:val="clear" w:color="auto" w:fill="FFFFFF"/>
        </w:rPr>
        <w:t xml:space="preserve">survey what </w:t>
      </w:r>
      <w:r w:rsidR="003663A0">
        <w:rPr>
          <w:color w:val="222222"/>
          <w:sz w:val="20"/>
          <w:szCs w:val="20"/>
          <w:shd w:val="clear" w:color="auto" w:fill="FFFFFF"/>
        </w:rPr>
        <w:t xml:space="preserve">knowledge or understanding </w:t>
      </w:r>
      <w:r w:rsidR="007F039F">
        <w:rPr>
          <w:color w:val="222222"/>
          <w:sz w:val="20"/>
          <w:szCs w:val="20"/>
          <w:shd w:val="clear" w:color="auto" w:fill="FFFFFF"/>
        </w:rPr>
        <w:t xml:space="preserve">GSIs </w:t>
      </w:r>
      <w:r w:rsidR="003663A0">
        <w:rPr>
          <w:color w:val="222222"/>
          <w:sz w:val="20"/>
          <w:szCs w:val="20"/>
          <w:shd w:val="clear" w:color="auto" w:fill="FFFFFF"/>
        </w:rPr>
        <w:t>have</w:t>
      </w:r>
      <w:r w:rsidR="007F039F">
        <w:rPr>
          <w:color w:val="222222"/>
          <w:sz w:val="20"/>
          <w:szCs w:val="20"/>
          <w:shd w:val="clear" w:color="auto" w:fill="FFFFFF"/>
        </w:rPr>
        <w:t xml:space="preserve"> about general learning theory/the science of learning. For example, do GSIs know how the brain processes information, how people generally learn, different types of learners, etc. because such knowledge motivates the use of various active learning strategies. </w:t>
      </w:r>
      <w:r w:rsidR="003663A0">
        <w:rPr>
          <w:color w:val="222222"/>
          <w:sz w:val="20"/>
          <w:szCs w:val="20"/>
          <w:shd w:val="clear" w:color="auto" w:fill="FFFFFF"/>
        </w:rPr>
        <w:t>This might require the expertise of a researcher with a stronger background in education science because I do not have the adequate training and background.</w:t>
      </w:r>
    </w:p>
    <w:p w:rsidRPr="00CD2D6E" w:rsidR="00E61CC9" w:rsidP="003663A0" w:rsidRDefault="00E61CC9" w14:paraId="09283693" w14:textId="2D632735">
      <w:pPr>
        <w:pStyle w:val="ListParagraph"/>
        <w:rPr>
          <w:rFonts w:ascii="Lucida Sans Unicode" w:hAnsi="Lucida Sans Unicode" w:cs="Lucida Sans Unicode"/>
          <w:color w:val="222222"/>
          <w:sz w:val="20"/>
          <w:szCs w:val="20"/>
          <w:shd w:val="clear" w:color="auto" w:fill="FFFFFF"/>
        </w:rPr>
      </w:pPr>
      <w:r w:rsidRPr="00CD2D6E">
        <w:rPr>
          <w:rFonts w:cstheme="minorHAnsi"/>
          <w:color w:val="222222"/>
          <w:sz w:val="20"/>
          <w:szCs w:val="20"/>
          <w:shd w:val="clear" w:color="auto" w:fill="FFFFFF"/>
        </w:rPr>
        <w:br/>
      </w:r>
    </w:p>
    <w:p w:rsidRPr="003663A0" w:rsidR="003663A0" w:rsidP="00E61CC9" w:rsidRDefault="00E61CC9" w14:paraId="6720EE0D"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p>
    <w:p w:rsidRPr="00CD2D6E" w:rsidR="00E61CC9" w:rsidP="003663A0" w:rsidRDefault="003663A0" w14:paraId="66C262EB" w14:textId="0BD74174">
      <w:pPr>
        <w:pStyle w:val="ListParagraph"/>
        <w:rPr>
          <w:rFonts w:ascii="Lucida Sans Unicode" w:hAnsi="Lucida Sans Unicode" w:cs="Lucida Sans Unicode"/>
          <w:color w:val="222222"/>
          <w:sz w:val="20"/>
          <w:szCs w:val="20"/>
          <w:shd w:val="clear" w:color="auto" w:fill="FFFFFF"/>
        </w:rPr>
      </w:pPr>
      <w:r>
        <w:rPr>
          <w:color w:val="222222"/>
          <w:sz w:val="20"/>
          <w:szCs w:val="20"/>
          <w:shd w:val="clear" w:color="auto" w:fill="FFFFFF"/>
        </w:rPr>
        <w:t>Answer: 1-technology, 2-real data, 3-group work, 4-large group discussions. The rationale of my order</w:t>
      </w:r>
      <w:r w:rsidR="00880AEB">
        <w:rPr>
          <w:color w:val="222222"/>
          <w:sz w:val="20"/>
          <w:szCs w:val="20"/>
          <w:shd w:val="clear" w:color="auto" w:fill="FFFFFF"/>
        </w:rPr>
        <w:t>ing</w:t>
      </w:r>
      <w:r>
        <w:rPr>
          <w:color w:val="222222"/>
          <w:sz w:val="20"/>
          <w:szCs w:val="20"/>
          <w:shd w:val="clear" w:color="auto" w:fill="FFFFFF"/>
        </w:rPr>
        <w:t xml:space="preserve"> </w:t>
      </w:r>
      <w:r w:rsidR="00880AEB">
        <w:rPr>
          <w:color w:val="222222"/>
          <w:sz w:val="20"/>
          <w:szCs w:val="20"/>
          <w:shd w:val="clear" w:color="auto" w:fill="FFFFFF"/>
        </w:rPr>
        <w:t xml:space="preserve">relates to what activities might be easiest for GSI’s to understand/envision/implement and thus provide you with more accurate measurements.   </w:t>
      </w:r>
      <w:r>
        <w:rPr>
          <w:color w:val="222222"/>
          <w:sz w:val="20"/>
          <w:szCs w:val="20"/>
          <w:shd w:val="clear" w:color="auto" w:fill="FFFFFF"/>
        </w:rPr>
        <w:t xml:space="preserve"> </w:t>
      </w:r>
      <w:r w:rsidRPr="00CD2D6E" w:rsidR="00E61CC9">
        <w:rPr>
          <w:rFonts w:cstheme="minorHAnsi"/>
          <w:color w:val="222222"/>
          <w:sz w:val="20"/>
          <w:szCs w:val="20"/>
          <w:shd w:val="clear" w:color="auto" w:fill="FFFFFF"/>
        </w:rPr>
        <w:br/>
      </w:r>
    </w:p>
    <w:p w:rsidRPr="009C1F41" w:rsidR="009C1F41" w:rsidP="009C1F41" w:rsidRDefault="009C1F41" w14:paraId="3714E558" w14:textId="5B7AC4A3">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r w:rsidR="00880AEB">
        <w:rPr>
          <w:color w:val="222222"/>
          <w:sz w:val="20"/>
          <w:szCs w:val="20"/>
          <w:shd w:val="clear" w:color="auto" w:fill="FFFFFF"/>
        </w:rPr>
        <w:br/>
      </w:r>
      <w:r w:rsidR="00880AEB">
        <w:rPr>
          <w:color w:val="222222"/>
          <w:sz w:val="20"/>
          <w:szCs w:val="20"/>
          <w:shd w:val="clear" w:color="auto" w:fill="FFFFFF"/>
        </w:rPr>
        <w:t>Answer: I would love to be of any help, but I never formally assessed the content validity of a survey instrument. I am open to discuss what such a process would entail if this is helpful.</w:t>
      </w:r>
    </w:p>
    <w:p w:rsidRPr="009C1F41" w:rsidR="009C1F41" w:rsidP="009C1F41" w:rsidRDefault="009C1F41" w14:paraId="384EEF30" w14:textId="77777777">
      <w:pPr>
        <w:shd w:val="clear" w:color="auto" w:fill="FFFFFF"/>
        <w:spacing w:after="0" w:line="240" w:lineRule="auto"/>
        <w:rPr>
          <w:rFonts w:ascii="Calibri" w:hAnsi="Calibri" w:eastAsia="Times New Roman" w:cs="Calibri"/>
          <w:color w:val="201F1E"/>
        </w:rPr>
      </w:pPr>
      <w:r w:rsidRPr="009C1F41">
        <w:rPr>
          <w:rFonts w:ascii="Calibri" w:hAnsi="Calibri" w:eastAsia="Times New Roman" w:cs="Calibri"/>
          <w:color w:val="201F1E"/>
        </w:rPr>
        <w:t> </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Pr="00DC1DBF" w:rsidR="003747D2" w:rsidP="009C1F41" w:rsidRDefault="00261AD0" w14:paraId="48C47821" w14:textId="3556787F">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sectPr w:rsidRPr="00DC1DBF" w:rsidR="003747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2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2F4EBC"/>
    <w:rsid w:val="003663A0"/>
    <w:rsid w:val="003E0C9C"/>
    <w:rsid w:val="00550073"/>
    <w:rsid w:val="00573790"/>
    <w:rsid w:val="005B13A0"/>
    <w:rsid w:val="00640A8C"/>
    <w:rsid w:val="006A74E7"/>
    <w:rsid w:val="006D762F"/>
    <w:rsid w:val="00727502"/>
    <w:rsid w:val="00737D4E"/>
    <w:rsid w:val="007F039F"/>
    <w:rsid w:val="007F4FD2"/>
    <w:rsid w:val="00801881"/>
    <w:rsid w:val="00823BE6"/>
    <w:rsid w:val="008539B8"/>
    <w:rsid w:val="00880AEB"/>
    <w:rsid w:val="00953137"/>
    <w:rsid w:val="009C1F41"/>
    <w:rsid w:val="00A971C7"/>
    <w:rsid w:val="00AF1FF1"/>
    <w:rsid w:val="00B60B18"/>
    <w:rsid w:val="00B909A4"/>
    <w:rsid w:val="00C437A8"/>
    <w:rsid w:val="00C55E9A"/>
    <w:rsid w:val="00CD2D6E"/>
    <w:rsid w:val="00CE40E3"/>
    <w:rsid w:val="00D311F8"/>
    <w:rsid w:val="00D85137"/>
    <w:rsid w:val="00DC1DBF"/>
    <w:rsid w:val="00DF61A4"/>
    <w:rsid w:val="00E135A0"/>
    <w:rsid w:val="00E61CC9"/>
    <w:rsid w:val="00EA4C51"/>
    <w:rsid w:val="00EF467F"/>
    <w:rsid w:val="0CB1DB01"/>
    <w:rsid w:val="1758964A"/>
    <w:rsid w:val="34226E9C"/>
    <w:rsid w:val="5F44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hyperlink" Target="mailto:elijah.meyer@montana.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4</revision>
  <dcterms:created xsi:type="dcterms:W3CDTF">2021-01-28T17:11:00.0000000Z</dcterms:created>
  <dcterms:modified xsi:type="dcterms:W3CDTF">2021-01-29T05:49:16.3259532Z</dcterms:modified>
</coreProperties>
</file>