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ada61ca577e4a53" /><Relationship Type="http://schemas.openxmlformats.org/package/2006/relationships/metadata/core-properties" Target="/package/services/metadata/core-properties/e0515f433511472c94cf7ca9090962b6.psmdcp" Id="Rab3ee031175444f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1A9704C9" w:rsidP="1A9704C9" w:rsidRDefault="1A9704C9" w14:paraId="18B744A1" w14:textId="3968ACCD">
      <w:pPr>
        <w:shd w:val="clear" w:color="auto" w:fill="FFFFFF" w:themeFill="background1"/>
        <w:spacing w:before="0" w:after="280" w:line="240" w:lineRule="auto"/>
        <w:ind w:left="0" w:right="0" w:firstLine="0"/>
        <w:jc w:val="left"/>
        <w:rPr>
          <w:rFonts w:ascii="Calibri" w:hAnsi="Calibri" w:eastAsia="Calibri" w:cs="Calibri"/>
          <w:b w:val="1"/>
          <w:bCs w:val="1"/>
          <w:i w:val="0"/>
          <w:iCs w:val="0"/>
          <w:caps w:val="0"/>
          <w:smallCaps w:val="0"/>
          <w:strike w:val="0"/>
          <w:dstrike w:val="0"/>
          <w:color w:val="000000" w:themeColor="text1" w:themeTint="FF" w:themeShade="FF"/>
          <w:sz w:val="20"/>
          <w:szCs w:val="20"/>
          <w:u w:val="none"/>
          <w:vertAlign w:val="baseline"/>
          <w:rtl w:val="0"/>
        </w:rPr>
      </w:pPr>
      <w:r w:rsidRPr="1A9704C9" w:rsidR="1A9704C9">
        <w:rPr>
          <w:rFonts w:ascii="Calibri" w:hAnsi="Calibri" w:eastAsia="Calibri" w:cs="Calibri"/>
          <w:b w:val="1"/>
          <w:bCs w:val="1"/>
          <w:i w:val="0"/>
          <w:iCs w:val="0"/>
          <w:caps w:val="0"/>
          <w:smallCaps w:val="0"/>
          <w:strike w:val="0"/>
          <w:dstrike w:val="0"/>
          <w:color w:val="4F81BD" w:themeColor="accent1" w:themeTint="FF" w:themeShade="FF"/>
          <w:sz w:val="20"/>
          <w:szCs w:val="20"/>
          <w:u w:val="none"/>
          <w:vertAlign w:val="baseline"/>
        </w:rPr>
        <w:t>Participant 4</w:t>
      </w:r>
    </w:p>
    <w:p xmlns:wp14="http://schemas.microsoft.com/office/word/2010/wordml" w:rsidRPr="00000000" w:rsidR="00000000" w:rsidDel="00000000" w:rsidP="00000000" w:rsidRDefault="00000000" w14:paraId="00000001" wp14:textId="77777777">
      <w:pPr>
        <w:keepNext w:val="0"/>
        <w:keepLines w:val="0"/>
        <w:widowControl w:val="1"/>
        <w:pBdr>
          <w:top w:val="nil" w:sz="0" w:space="0"/>
          <w:left w:val="nil" w:sz="0" w:space="0"/>
          <w:bottom w:val="nil" w:sz="0" w:space="0"/>
          <w:right w:val="nil" w:sz="0" w:space="0"/>
          <w:between w:val="nil" w:sz="0" w:space="0"/>
        </w:pBdr>
        <w:shd w:val="clear" w:fill="ffffff"/>
        <w:spacing w:before="0" w:after="280" w:line="240" w:lineRule="auto"/>
        <w:ind w:left="0" w:right="0" w:firstLine="0"/>
        <w:jc w:val="left"/>
        <w:rPr>
          <w:rFonts w:ascii="Calibri" w:hAnsi="Calibri" w:eastAsia="Calibri" w:cs="Calibri"/>
          <w:b w:val="1"/>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Consent for Participation</w:t>
      </w:r>
    </w:p>
    <w:p xmlns:wp14="http://schemas.microsoft.com/office/word/2010/wordml" w:rsidRPr="00000000" w:rsidR="00000000" w:rsidDel="00000000" w:rsidP="00000000" w:rsidRDefault="00000000" w14:paraId="00000002" wp14:textId="77777777">
      <w:pPr>
        <w:keepNext w:val="0"/>
        <w:keepLines w:val="0"/>
        <w:widowControl w:val="1"/>
        <w:pBdr>
          <w:top w:val="nil" w:sz="0" w:space="0"/>
          <w:left w:val="nil" w:sz="0" w:space="0"/>
          <w:bottom w:val="nil" w:sz="0" w:space="0"/>
          <w:right w:val="nil" w:sz="0" w:space="0"/>
          <w:between w:val="nil" w:sz="0" w:space="0"/>
        </w:pBdr>
        <w:shd w:val="clear" w:fill="ffffff"/>
        <w:spacing w:before="280" w:after="28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Participation in this study is voluntary. You are free to stop participating in the research at any time and may withdraw your consent at any time. You are not obligated to submit the survey, and y</w:t>
      </w:r>
      <w:r w:rsidRPr="00000000" w:rsidDel="00000000" w:rsidR="00000000">
        <w:rPr>
          <w:rFonts w:ascii="Calibri" w:hAnsi="Calibri" w:eastAsia="Calibri" w:cs="Calibri"/>
          <w:b w:val="0"/>
          <w:i w:val="0"/>
          <w:smallCaps w:val="0"/>
          <w:strike w:val="0"/>
          <w:color w:val="212121"/>
          <w:sz w:val="20"/>
          <w:szCs w:val="20"/>
          <w:u w:val="none"/>
          <w:shd w:val="clear" w:fill="auto"/>
          <w:vertAlign w:val="baseline"/>
          <w:rtl w:val="0"/>
        </w:rPr>
        <w:t xml:space="preserve">ou may skip any questions in the survey you want.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w:t>
      </w:r>
      <w:r w:rsidRPr="00000000" w:rsidDel="00000000" w:rsidR="00000000">
        <w:rPr>
          <w:rFonts w:ascii="Calibri" w:hAnsi="Calibri" w:eastAsia="Calibri" w:cs="Calibri"/>
          <w:b w:val="0"/>
          <w:i w:val="0"/>
          <w:smallCaps w:val="0"/>
          <w:strike w:val="0"/>
          <w:color w:val="212121"/>
          <w:sz w:val="20"/>
          <w:szCs w:val="20"/>
          <w:u w:val="none"/>
          <w:shd w:val="clear" w:fill="auto"/>
          <w:vertAlign w:val="baseline"/>
          <w:rtl w:val="0"/>
        </w:rPr>
        <w:t xml:space="preserve">here are no foreseen risks or benefits to you as a participant. We will not identify you by name in any reports using information obtained in the survey, and your confidentiality as a participant in this study will remain secure.</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w:t>
      </w:r>
    </w:p>
    <w:p xmlns:wp14="http://schemas.microsoft.com/office/word/2010/wordml" w:rsidRPr="00000000" w:rsidR="00000000" w:rsidDel="00000000" w:rsidP="00000000" w:rsidRDefault="00000000" w14:paraId="00000003" wp14:textId="77777777">
      <w:pPr>
        <w:keepNext w:val="0"/>
        <w:keepLines w:val="0"/>
        <w:widowControl w:val="1"/>
        <w:pBdr>
          <w:top w:val="nil" w:sz="0" w:space="0"/>
          <w:left w:val="nil" w:sz="0" w:space="0"/>
          <w:bottom w:val="nil" w:sz="0" w:space="0"/>
          <w:right w:val="nil" w:sz="0" w:space="0"/>
          <w:between w:val="nil" w:sz="0" w:space="0"/>
        </w:pBdr>
        <w:shd w:val="clear" w:fill="ffffff"/>
        <w:spacing w:before="280" w:after="280" w:line="240" w:lineRule="auto"/>
        <w:ind w:left="0" w:right="0" w:firstLine="0"/>
        <w:jc w:val="left"/>
        <w:rPr>
          <w:rFonts w:ascii="Calibri" w:hAnsi="Calibri" w:eastAsia="Calibri" w:cs="Calibri"/>
          <w:b w:val="1"/>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Contact Information</w:t>
      </w:r>
    </w:p>
    <w:p xmlns:wp14="http://schemas.microsoft.com/office/word/2010/wordml" w:rsidRPr="00000000" w:rsidR="00000000" w:rsidDel="00000000" w:rsidP="00000000" w:rsidRDefault="00000000" w14:paraId="00000004" wp14:textId="77777777">
      <w:pPr>
        <w:keepNext w:val="0"/>
        <w:keepLines w:val="0"/>
        <w:widowControl w:val="1"/>
        <w:pBdr>
          <w:top w:val="nil" w:sz="0" w:space="0"/>
          <w:left w:val="nil" w:sz="0" w:space="0"/>
          <w:bottom w:val="nil" w:sz="0" w:space="0"/>
          <w:right w:val="nil" w:sz="0" w:space="0"/>
          <w:between w:val="nil" w:sz="0" w:space="0"/>
        </w:pBdr>
        <w:shd w:val="clear" w:fill="ffffff"/>
        <w:spacing w:before="280" w:after="28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If you have any questions about the survey or this research project, you may contact me (</w:t>
      </w:r>
      <w:hyperlink r:id="rId6">
        <w:r w:rsidRPr="00000000" w:rsidDel="00000000" w:rsidR="00000000">
          <w:rPr>
            <w:rFonts w:ascii="Calibri" w:hAnsi="Calibri" w:eastAsia="Calibri" w:cs="Calibri"/>
            <w:b w:val="0"/>
            <w:i w:val="0"/>
            <w:smallCaps w:val="0"/>
            <w:strike w:val="0"/>
            <w:color w:val="0563c1"/>
            <w:sz w:val="20"/>
            <w:szCs w:val="20"/>
            <w:u w:val="single"/>
            <w:shd w:val="clear" w:fill="auto"/>
            <w:vertAlign w:val="baseline"/>
            <w:rtl w:val="0"/>
          </w:rPr>
          <w:t xml:space="preserve">elijah.meyer@montana.edu</w:t>
        </w:r>
      </w:hyperlink>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Jennifer Green (</w:t>
      </w:r>
      <w:hyperlink r:id="rId7">
        <w:r w:rsidRPr="00000000" w:rsidDel="00000000" w:rsidR="00000000">
          <w:rPr>
            <w:rFonts w:ascii="Calibri" w:hAnsi="Calibri" w:eastAsia="Calibri" w:cs="Calibri"/>
            <w:b w:val="0"/>
            <w:i w:val="0"/>
            <w:smallCaps w:val="0"/>
            <w:strike w:val="0"/>
            <w:color w:val="0563c1"/>
            <w:sz w:val="20"/>
            <w:szCs w:val="20"/>
            <w:u w:val="single"/>
            <w:shd w:val="clear" w:fill="auto"/>
            <w:vertAlign w:val="baseline"/>
            <w:rtl w:val="0"/>
          </w:rPr>
          <w:t xml:space="preserve">jg@msu.edu</w:t>
        </w:r>
      </w:hyperlink>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or Stacey Hancock (</w:t>
      </w:r>
      <w:hyperlink r:id="rId8">
        <w:r w:rsidRPr="00000000" w:rsidDel="00000000" w:rsidR="00000000">
          <w:rPr>
            <w:rFonts w:ascii="Calibri" w:hAnsi="Calibri" w:eastAsia="Calibri" w:cs="Calibri"/>
            <w:b w:val="0"/>
            <w:i w:val="0"/>
            <w:smallCaps w:val="0"/>
            <w:strike w:val="0"/>
            <w:color w:val="0563c1"/>
            <w:sz w:val="20"/>
            <w:szCs w:val="20"/>
            <w:u w:val="single"/>
            <w:shd w:val="clear" w:fill="auto"/>
            <w:vertAlign w:val="baseline"/>
            <w:rtl w:val="0"/>
          </w:rPr>
          <w:t xml:space="preserve">stacey.hancock@montana.edu</w:t>
        </w:r>
      </w:hyperlink>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If you have additional questions about the rights of human subjects, you may contact the Chair of the Institutional Review Board, Mark Quinn (</w:t>
      </w:r>
      <w:hyperlink r:id="rId9">
        <w:r w:rsidRPr="00000000" w:rsidDel="00000000" w:rsidR="00000000">
          <w:rPr>
            <w:rFonts w:ascii="Calibri" w:hAnsi="Calibri" w:eastAsia="Calibri" w:cs="Calibri"/>
            <w:b w:val="0"/>
            <w:i w:val="0"/>
            <w:smallCaps w:val="0"/>
            <w:strike w:val="0"/>
            <w:color w:val="0563c1"/>
            <w:sz w:val="20"/>
            <w:szCs w:val="20"/>
            <w:u w:val="single"/>
            <w:shd w:val="clear" w:fill="auto"/>
            <w:vertAlign w:val="baseline"/>
            <w:rtl w:val="0"/>
          </w:rPr>
          <w:t xml:space="preserve">mquinn@montana.edu</w:t>
        </w:r>
      </w:hyperlink>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005" wp14:textId="77777777">
      <w:pPr>
        <w:keepNext w:val="0"/>
        <w:keepLines w:val="0"/>
        <w:widowControl w:val="1"/>
        <w:pBdr>
          <w:top w:val="nil" w:sz="0" w:space="0"/>
          <w:left w:val="nil" w:sz="0" w:space="0"/>
          <w:bottom w:val="nil" w:sz="0" w:space="0"/>
          <w:right w:val="nil" w:sz="0" w:space="0"/>
          <w:between w:val="nil" w:sz="0" w:space="0"/>
        </w:pBdr>
        <w:shd w:val="clear" w:fill="ffffff"/>
        <w:spacing w:before="280" w:after="280" w:line="240" w:lineRule="auto"/>
        <w:ind w:left="0" w:right="0" w:firstLine="0"/>
        <w:jc w:val="left"/>
        <w:rPr>
          <w:rFonts w:ascii="Calibri" w:hAnsi="Calibri" w:eastAsia="Calibri" w:cs="Calibri"/>
          <w:b w:val="1"/>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Study Description and Purpose</w:t>
      </w:r>
    </w:p>
    <w:p xmlns:wp14="http://schemas.microsoft.com/office/word/2010/wordml" w:rsidRPr="00000000" w:rsidR="00000000" w:rsidDel="00000000" w:rsidP="00000000" w:rsidRDefault="00000000" w14:paraId="00000006" wp14:textId="77777777">
      <w:pPr>
        <w:ind w:left="360" w:firstLine="0"/>
        <w:rPr>
          <w:sz w:val="20"/>
          <w:szCs w:val="20"/>
        </w:rPr>
      </w:pPr>
      <w:r w:rsidRPr="00000000" w:rsidDel="00000000" w:rsidR="00000000">
        <w:rPr>
          <w:sz w:val="20"/>
          <w:szCs w:val="20"/>
          <w:rtl w:val="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xmlns:wp14="http://schemas.microsoft.com/office/word/2010/wordml" w:rsidRPr="00000000" w:rsidR="00000000" w:rsidDel="00000000" w:rsidP="00000000" w:rsidRDefault="00000000" w14:paraId="00000007" wp14:textId="77777777">
      <w:pPr>
        <w:ind w:left="360" w:firstLine="0"/>
        <w:rPr>
          <w:sz w:val="20"/>
          <w:szCs w:val="20"/>
        </w:rPr>
      </w:pPr>
      <w:r w:rsidRPr="00000000" w:rsidDel="00000000" w:rsidR="00000000">
        <w:rPr>
          <w:sz w:val="20"/>
          <w:szCs w:val="20"/>
          <w:rtl w:val="0"/>
        </w:rPr>
        <w:t xml:space="preserve">Within the context of this study, we are currently defining active learning and motivation in the following way:</w:t>
      </w:r>
    </w:p>
    <w:p xmlns:wp14="http://schemas.microsoft.com/office/word/2010/wordml" w:rsidRPr="00000000" w:rsidR="00000000" w:rsidDel="00000000" w:rsidP="00000000" w:rsidRDefault="00000000" w14:paraId="00000008" wp14:textId="77777777">
      <w:pPr>
        <w:ind w:left="720" w:firstLine="0"/>
        <w:rPr>
          <w:color w:val="222222"/>
          <w:sz w:val="20"/>
          <w:szCs w:val="20"/>
          <w:highlight w:val="white"/>
        </w:rPr>
      </w:pPr>
      <w:r w:rsidRPr="00000000" w:rsidDel="00000000" w:rsidR="00000000">
        <w:rPr>
          <w:color w:val="222222"/>
          <w:sz w:val="20"/>
          <w:szCs w:val="20"/>
          <w:highlight w:val="white"/>
          <w:rtl w:val="0"/>
        </w:rPr>
        <w:t xml:space="preserve">Active learning refers to “classroom practices that engage students in activities, such as reading, writing, discussion, or problem solving, that promote higher-order thinking” (CBMS, 2016, 1). </w:t>
      </w:r>
    </w:p>
    <w:p xmlns:wp14="http://schemas.microsoft.com/office/word/2010/wordml" w:rsidRPr="00000000" w:rsidR="00000000" w:rsidDel="00000000" w:rsidP="00000000" w:rsidRDefault="00000000" w14:paraId="00000009" wp14:textId="77777777">
      <w:pPr>
        <w:ind w:left="720" w:firstLine="0"/>
        <w:rPr>
          <w:color w:val="222222"/>
          <w:sz w:val="20"/>
          <w:szCs w:val="20"/>
          <w:highlight w:val="white"/>
        </w:rPr>
      </w:pPr>
      <w:r w:rsidRPr="00000000" w:rsidDel="00000000" w:rsidR="00000000">
        <w:rPr>
          <w:color w:val="222222"/>
          <w:sz w:val="20"/>
          <w:szCs w:val="20"/>
          <w:highlight w:val="white"/>
          <w:rtl w:val="0"/>
        </w:rPr>
        <w:t xml:space="preserve">Motivation is a multi-dimensional construct characterizing why individuals choose to use (or not use) active learning teaching techniques. Motivation is the “why” of behavior (Deci &amp; Ryan, 1985).</w:t>
      </w:r>
    </w:p>
    <w:p xmlns:wp14="http://schemas.microsoft.com/office/word/2010/wordml" w:rsidRPr="00000000" w:rsidR="00000000" w:rsidDel="00000000" w:rsidP="00000000" w:rsidRDefault="00000000" w14:paraId="0000000A" wp14:textId="77777777">
      <w:pPr>
        <w:ind w:left="360" w:firstLine="0"/>
        <w:rPr>
          <w:sz w:val="20"/>
          <w:szCs w:val="20"/>
        </w:rPr>
      </w:pPr>
      <w:bookmarkStart w:name="_gjdgxs" w:colFirst="0" w:colLast="0" w:id="0"/>
      <w:bookmarkEnd w:id="0"/>
      <w:r w:rsidRPr="00000000" w:rsidDel="00000000" w:rsidR="00000000">
        <w:rPr>
          <w:sz w:val="20"/>
          <w:szCs w:val="20"/>
          <w:rtl w:val="0"/>
        </w:rPr>
        <w:t xml:space="preserve">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p>
    <w:p xmlns:wp14="http://schemas.microsoft.com/office/word/2010/wordml" w:rsidRPr="00000000" w:rsidR="00000000" w:rsidDel="00000000" w:rsidP="00000000" w:rsidRDefault="00000000" w14:paraId="0000000B" wp14:textId="77777777">
      <w:pPr>
        <w:keepNext w:val="0"/>
        <w:keepLines w:val="0"/>
        <w:widowControl w:val="1"/>
        <w:pBdr>
          <w:top w:val="nil" w:sz="0" w:space="0"/>
          <w:left w:val="nil" w:sz="0" w:space="0"/>
          <w:bottom w:val="nil" w:sz="0" w:space="0"/>
          <w:right w:val="nil" w:sz="0" w:space="0"/>
          <w:between w:val="nil" w:sz="0" w:space="0"/>
        </w:pBdr>
        <w:shd w:val="clear" w:fill="ffffff"/>
        <w:spacing w:before="280" w:after="280" w:line="240" w:lineRule="auto"/>
        <w:ind w:left="0" w:right="0" w:firstLine="0"/>
        <w:jc w:val="left"/>
        <w:rPr>
          <w:rFonts w:ascii="Calibri" w:hAnsi="Calibri" w:eastAsia="Calibri" w:cs="Calibri"/>
          <w:b w:val="1"/>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Survey Questions</w:t>
      </w:r>
    </w:p>
    <w:p xmlns:wp14="http://schemas.microsoft.com/office/word/2010/wordml" w:rsidRPr="00000000" w:rsidR="00000000" w:rsidDel="00000000" w:rsidP="00000000" w:rsidRDefault="00000000" w14:paraId="0000000C"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“We do not have GSIs at our institution.”</w:t>
      </w:r>
    </w:p>
    <w:p xmlns:wp14="http://schemas.microsoft.com/office/word/2010/wordml" w:rsidRPr="00000000" w:rsidR="00000000" w:rsidDel="00000000" w:rsidP="00000000" w:rsidRDefault="00000000" w14:paraId="0000000D" wp14:textId="77777777">
      <w:pPr>
        <w:rPr>
          <w:rFonts w:ascii="Lucida Sans" w:hAnsi="Lucida Sans" w:eastAsia="Lucida Sans" w:cs="Lucida Sans"/>
          <w:color w:val="222222"/>
          <w:sz w:val="20"/>
          <w:szCs w:val="20"/>
          <w:highlight w:val="white"/>
        </w:rPr>
      </w:pPr>
      <w:r w:rsidRPr="00000000" w:rsidDel="00000000" w:rsidR="00000000">
        <w:rPr>
          <w:rFonts w:ascii="Lucida Sans" w:hAnsi="Lucida Sans" w:eastAsia="Lucida Sans" w:cs="Lucida Sans"/>
          <w:color w:val="222222"/>
          <w:sz w:val="20"/>
          <w:szCs w:val="20"/>
          <w:highlight w:val="white"/>
          <w:rtl w:val="0"/>
        </w:rPr>
        <w:t xml:space="preserve">We do not have GSIs at my institution.  But we did have GSIs at UMN where I went to graduate school, and Western Washington University, where I got my masters.</w:t>
      </w:r>
    </w:p>
    <w:p xmlns:wp14="http://schemas.microsoft.com/office/word/2010/wordml" w:rsidRPr="00000000" w:rsidR="00000000" w:rsidDel="00000000" w:rsidP="00000000" w:rsidRDefault="00000000" w14:paraId="0000000E"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Based on the GAISE Guidelines and other literature on active learning in statistics classrooms, we have selected four activities for you to review. These are: </w:t>
      </w:r>
    </w:p>
    <w:p xmlns:wp14="http://schemas.microsoft.com/office/word/2010/wordml" w:rsidRPr="00000000" w:rsidR="00000000" w:rsidDel="00000000" w:rsidP="00000000" w:rsidRDefault="00000000" w14:paraId="0000000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2"/>
          <w:szCs w:val="22"/>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bookmarkStart w:name="_30j0zll" w:colFirst="0" w:colLast="0" w:id="1"/>
      <w:bookmarkEnd w:id="1"/>
      <w:r w:rsidRPr="00000000" w:rsidDel="00000000" w:rsidR="00000000">
        <w:rPr>
          <w:rFonts w:ascii="Calibri" w:hAnsi="Calibri" w:eastAsia="Calibri" w:cs="Calibri"/>
          <w:b w:val="1"/>
          <w:i w:val="0"/>
          <w:smallCaps w:val="0"/>
          <w:strike w:val="0"/>
          <w:color w:val="222222"/>
          <w:sz w:val="20"/>
          <w:szCs w:val="20"/>
          <w:highlight w:val="white"/>
          <w:u w:val="none"/>
          <w:vertAlign w:val="baseline"/>
          <w:rtl w:val="0"/>
        </w:rPr>
        <w:t xml:space="preserve">Group work</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 – Method of instruction that gets students to work together in groups of two or more. Group work involves strategies that allow students to communicate with peers, share their ideas, and think critically about the topic(s). This may include think-pair-share, group presentations, or other small group work activities that have the characteristics described above. </w:t>
      </w:r>
    </w:p>
    <w:p xmlns:wp14="http://schemas.microsoft.com/office/word/2010/wordml" w:rsidRPr="00000000" w:rsidR="00000000" w:rsidDel="00000000" w:rsidP="00000000" w:rsidRDefault="00000000" w14:paraId="0000001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1"/>
          <w:i w:val="0"/>
          <w:smallCaps w:val="0"/>
          <w:strike w:val="0"/>
          <w:color w:val="222222"/>
          <w:sz w:val="20"/>
          <w:szCs w:val="20"/>
          <w:highlight w:val="white"/>
          <w:u w:val="none"/>
          <w:vertAlign w:val="baseline"/>
          <w:rtl w:val="0"/>
        </w:rPr>
        <w:t xml:space="preserve">Technology</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 –  Technological tools that assist in the communication, development, and exchange of knowledge. Using technology is about designing a lesson that allows students to acquire information through discovering material for themselves. This may include having students work with Tableau, CODAP, R, etc. to discover information. This does not include passive technology, such as displaying a power point. </w:t>
      </w:r>
    </w:p>
    <w:p xmlns:wp14="http://schemas.microsoft.com/office/word/2010/wordml" w:rsidRPr="00000000" w:rsidR="00000000" w:rsidDel="00000000" w:rsidP="00000000" w:rsidRDefault="00000000" w14:paraId="0000001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1"/>
          <w:i w:val="0"/>
          <w:smallCaps w:val="0"/>
          <w:strike w:val="0"/>
          <w:color w:val="222222"/>
          <w:sz w:val="20"/>
          <w:szCs w:val="20"/>
          <w:highlight w:val="white"/>
          <w:u w:val="none"/>
          <w:vertAlign w:val="baseline"/>
          <w:rtl w:val="0"/>
        </w:rPr>
        <w:t xml:space="preserve">Real data</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 – Data that is not fake or simulated. Using real data may include collecting data from students during class or preparing real world data to integrate into a lesson that focuses on the data’s context and purpose. Collecting data may involve the administration of an in-class survey or an out-of-class survey to obtain information from students. </w:t>
      </w:r>
    </w:p>
    <w:p xmlns:wp14="http://schemas.microsoft.com/office/word/2010/wordml" w:rsidRPr="00000000" w:rsidR="00000000" w:rsidDel="00000000" w:rsidP="00000000" w:rsidRDefault="00000000" w14:paraId="0000001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333333"/>
          <w:sz w:val="20"/>
          <w:szCs w:val="20"/>
          <w:highlight w:val="white"/>
          <w:u w:val="none"/>
          <w:vertAlign w:val="baseline"/>
        </w:rPr>
      </w:pPr>
      <w:r w:rsidRPr="00000000" w:rsidDel="00000000" w:rsidR="00000000">
        <w:rPr>
          <w:rFonts w:ascii="Calibri" w:hAnsi="Calibri" w:eastAsia="Calibri" w:cs="Calibri"/>
          <w:b w:val="1"/>
          <w:i w:val="0"/>
          <w:smallCaps w:val="0"/>
          <w:strike w:val="0"/>
          <w:color w:val="222222"/>
          <w:sz w:val="20"/>
          <w:szCs w:val="20"/>
          <w:highlight w:val="white"/>
          <w:u w:val="none"/>
          <w:vertAlign w:val="baseline"/>
          <w:rtl w:val="0"/>
        </w:rPr>
        <w:t xml:space="preserve">Large-group discussions</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 – Conversation about the topic(s) at the class level. Large-group discussions are designed to help students think about and express their ideas with others in the class. During discussion, instructors prepare open-ended questions and move the discussion forward </w:t>
      </w:r>
      <w:r w:rsidRPr="00000000" w:rsidDel="00000000" w:rsidR="00000000">
        <w:rPr>
          <w:rFonts w:ascii="Calibri" w:hAnsi="Calibri" w:eastAsia="Calibri" w:cs="Calibri"/>
          <w:b w:val="0"/>
          <w:i w:val="0"/>
          <w:smallCaps w:val="0"/>
          <w:strike w:val="0"/>
          <w:color w:val="333333"/>
          <w:sz w:val="20"/>
          <w:szCs w:val="20"/>
          <w:highlight w:val="white"/>
          <w:u w:val="none"/>
          <w:vertAlign w:val="baseline"/>
          <w:rtl w:val="0"/>
        </w:rPr>
        <w:t xml:space="preserve">by having students elaborate on their thinking through providing explanations, evidence, or clarifications, and inviting others to react and respond by providing similar and/or alternative viewpoints. </w:t>
      </w:r>
    </w:p>
    <w:p xmlns:wp14="http://schemas.microsoft.com/office/word/2010/wordml" w:rsidRPr="00000000" w:rsidR="00000000" w:rsidDel="00000000" w:rsidP="00000000" w:rsidRDefault="00000000" w14:paraId="0000001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Open Sans" w:hAnsi="Open Sans" w:eastAsia="Open Sans" w:cs="Open Sans"/>
          <w:b w:val="0"/>
          <w:i w:val="0"/>
          <w:smallCaps w:val="0"/>
          <w:strike w:val="0"/>
          <w:color w:val="333333"/>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widowControl w:val="1"/>
        <w:numPr>
          <w:ilvl w:val="1"/>
          <w:numId w:val="3"/>
        </w:numPr>
        <w:pBdr>
          <w:top w:val="nil" w:sz="0" w:space="0"/>
          <w:left w:val="nil" w:sz="0" w:space="0"/>
          <w:bottom w:val="nil" w:sz="0" w:space="0"/>
          <w:right w:val="nil" w:sz="0" w:space="0"/>
          <w:between w:val="nil" w:sz="0" w:space="0"/>
        </w:pBdr>
        <w:shd w:val="clear" w:fill="auto"/>
        <w:spacing w:before="0" w:after="0" w:line="259" w:lineRule="auto"/>
        <w:ind w:left="1440" w:right="0" w:hanging="360"/>
        <w:jc w:val="left"/>
        <w:rPr>
          <w:rFonts w:ascii="Calibri" w:hAnsi="Calibri" w:eastAsia="Calibri" w:cs="Calibri"/>
          <w:b w:val="0"/>
          <w:i w:val="0"/>
          <w:smallCaps w:val="0"/>
          <w:strike w:val="0"/>
          <w:color w:val="222222"/>
          <w:sz w:val="20"/>
          <w:szCs w:val="20"/>
          <w:u w:val="none"/>
          <w:shd w:val="clear" w:fill="auto"/>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These definitions will be provided to GSIs when filling out the research instrument. Please review these definitions and answer the following questions:</w:t>
      </w: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widowControl w:val="1"/>
        <w:numPr>
          <w:ilvl w:val="2"/>
          <w:numId w:val="2"/>
        </w:numPr>
        <w:pBdr>
          <w:top w:val="nil" w:sz="0" w:space="0"/>
          <w:left w:val="nil" w:sz="0" w:space="0"/>
          <w:bottom w:val="nil" w:sz="0" w:space="0"/>
          <w:right w:val="nil" w:sz="0" w:space="0"/>
          <w:between w:val="nil" w:sz="0" w:space="0"/>
        </w:pBdr>
        <w:shd w:val="clear" w:fill="auto"/>
        <w:spacing w:before="0" w:after="0" w:line="259" w:lineRule="auto"/>
        <w:ind w:left="2160" w:right="0" w:hanging="360"/>
        <w:jc w:val="left"/>
        <w:rPr>
          <w:b w:val="0"/>
          <w:i w:val="0"/>
          <w:smallCaps w:val="0"/>
          <w:strike w:val="0"/>
          <w:color w:val="222222"/>
          <w:sz w:val="20"/>
          <w:szCs w:val="20"/>
          <w:u w:val="none"/>
          <w:shd w:val="clear" w:fill="auto"/>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Do you agree with each definition? If not, please explain.</w:t>
      </w:r>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For technology you may wish to distinguish/recognize technology for student learning (e.g. applets, stat key, tinkerplots, etc.) in addition to the technology you mentioned which is mostly primarily for analysis.</w:t>
      </w:r>
    </w:p>
    <w:p xmlns:wp14="http://schemas.microsoft.com/office/word/2010/wordml" w:rsidRPr="00000000" w:rsidR="00000000" w:rsidDel="00000000" w:rsidP="00000000" w:rsidRDefault="00000000" w14:paraId="0000001B" wp14:textId="77777777">
      <w:pPr>
        <w:keepNext w:val="0"/>
        <w:keepLines w:val="0"/>
        <w:widowControl w:val="1"/>
        <w:numPr>
          <w:ilvl w:val="2"/>
          <w:numId w:val="2"/>
        </w:numPr>
        <w:pBdr>
          <w:top w:val="nil" w:sz="0" w:space="0"/>
          <w:left w:val="nil" w:sz="0" w:space="0"/>
          <w:bottom w:val="nil" w:sz="0" w:space="0"/>
          <w:right w:val="nil" w:sz="0" w:space="0"/>
          <w:between w:val="nil" w:sz="0" w:space="0"/>
        </w:pBdr>
        <w:shd w:val="clear" w:fill="auto"/>
        <w:spacing w:before="0" w:after="0" w:line="259" w:lineRule="auto"/>
        <w:ind w:left="2160" w:right="0" w:hanging="360"/>
        <w:jc w:val="left"/>
        <w:rPr>
          <w:b w:val="0"/>
          <w:i w:val="0"/>
          <w:smallCaps w:val="0"/>
          <w:strike w:val="0"/>
          <w:color w:val="222222"/>
          <w:sz w:val="20"/>
          <w:szCs w:val="20"/>
          <w:u w:val="none"/>
          <w:shd w:val="clear" w:fill="auto"/>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Do you find these definitions specific enough to clearly describe these activities to a general graduate student teaching audience? </w:t>
      </w:r>
      <w:r w:rsidRPr="00000000" w:rsidDel="00000000" w:rsidR="00000000">
        <w:rPr>
          <w:rFonts w:ascii="Calibri" w:hAnsi="Calibri" w:eastAsia="Calibri" w:cs="Calibri"/>
          <w:b w:val="0"/>
          <w:i w:val="0"/>
          <w:smallCaps w:val="0"/>
          <w:strike w:val="0"/>
          <w:color w:val="222222"/>
          <w:sz w:val="20"/>
          <w:szCs w:val="20"/>
          <w:u w:val="none"/>
          <w:shd w:val="clear" w:fill="auto"/>
          <w:vertAlign w:val="baseline"/>
          <w:rtl w:val="0"/>
        </w:rPr>
        <w:t xml:space="preserve">If not, please explain.</w:t>
      </w:r>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rPr>
      </w:pPr>
      <w:r w:rsidRPr="00000000" w:rsidDel="00000000" w:rsidR="00000000">
        <w:rPr>
          <w:color w:val="222222"/>
          <w:sz w:val="20"/>
          <w:szCs w:val="20"/>
          <w:rtl w:val="0"/>
        </w:rPr>
        <w:t xml:space="preserve">Large group discussion should specify that it is not "tennis" where students go back and forth with the instructor but rather more like "hot potato" where students respond to each other more than with the instructor alone. (The instructor is a facilitator of discussion between students, not an answerer of their questions about content or a primary source of knowledge.)</w:t>
      </w:r>
    </w:p>
    <w:p xmlns:wp14="http://schemas.microsoft.com/office/word/2010/wordml" w:rsidRPr="00000000" w:rsidR="00000000" w:rsidDel="00000000" w:rsidP="00000000" w:rsidRDefault="00000000" w14:paraId="0000001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144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1E" wp14:textId="77777777">
      <w:pPr>
        <w:keepNext w:val="0"/>
        <w:keepLines w:val="0"/>
        <w:widowControl w:val="1"/>
        <w:numPr>
          <w:ilvl w:val="1"/>
          <w:numId w:val="3"/>
        </w:numPr>
        <w:pBdr>
          <w:top w:val="nil" w:sz="0" w:space="0"/>
          <w:left w:val="nil" w:sz="0" w:space="0"/>
          <w:bottom w:val="nil" w:sz="0" w:space="0"/>
          <w:right w:val="nil" w:sz="0" w:space="0"/>
          <w:between w:val="nil" w:sz="0" w:space="0"/>
        </w:pBdr>
        <w:shd w:val="clear" w:fill="auto"/>
        <w:spacing w:before="0" w:after="160" w:line="259" w:lineRule="auto"/>
        <w:ind w:left="1440" w:right="0" w:hanging="36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If applicable, please use the space below to refine the definitions and address any concerns you noticed.</w:t>
      </w:r>
    </w:p>
    <w:p xmlns:wp14="http://schemas.microsoft.com/office/word/2010/wordml" w:rsidRPr="00000000" w:rsidR="00000000" w:rsidDel="00000000" w:rsidP="00000000" w:rsidRDefault="00000000" w14:paraId="0000001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See above</w:t>
      </w:r>
    </w:p>
    <w:p xmlns:wp14="http://schemas.microsoft.com/office/word/2010/wordml" w:rsidRPr="00000000" w:rsidR="00000000" w:rsidDel="00000000" w:rsidP="00000000" w:rsidRDefault="00000000" w14:paraId="00000020"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Lucida Sans" w:hAnsi="Lucida Sans" w:eastAsia="Lucida Sans" w:cs="Lucida Sans"/>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br w:type="textWrapping"/>
      </w:r>
      <w:r w:rsidRPr="00000000" w:rsidDel="00000000" w:rsidR="00000000">
        <w:rPr>
          <w:rtl w:val="0"/>
        </w:rPr>
      </w:r>
    </w:p>
    <w:p xmlns:wp14="http://schemas.microsoft.com/office/word/2010/wordml" w:rsidRPr="00000000" w:rsidR="00000000" w:rsidDel="00000000" w:rsidP="00000000" w:rsidRDefault="00000000" w14:paraId="00000021"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Lucida Sans" w:hAnsi="Lucida Sans" w:eastAsia="Lucida Sans" w:cs="Lucida Sans"/>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br w:type="textWrapping"/>
      </w:r>
      <w:r w:rsidRPr="00000000" w:rsidDel="00000000" w:rsidR="00000000">
        <w:rPr>
          <w:rtl w:val="0"/>
        </w:rPr>
      </w:r>
    </w:p>
    <w:p xmlns:wp14="http://schemas.microsoft.com/office/word/2010/wordml" w:rsidRPr="00000000" w:rsidR="00000000" w:rsidDel="00000000" w:rsidP="00000000" w:rsidRDefault="00000000" w14:paraId="0000002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Group learning -1</w:t>
      </w:r>
    </w:p>
    <w:p xmlns:wp14="http://schemas.microsoft.com/office/word/2010/wordml" w:rsidRPr="00000000" w:rsidR="00000000" w:rsidDel="00000000" w:rsidP="00000000" w:rsidRDefault="00000000" w14:paraId="0000002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Technology - 2</w:t>
      </w:r>
    </w:p>
    <w:p xmlns:wp14="http://schemas.microsoft.com/office/word/2010/wordml" w:rsidRPr="00000000" w:rsidR="00000000" w:rsidDel="00000000" w:rsidP="00000000" w:rsidRDefault="00000000" w14:paraId="0000002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Discussions - 3</w:t>
      </w:r>
    </w:p>
    <w:p xmlns:wp14="http://schemas.microsoft.com/office/word/2010/wordml" w:rsidRPr="00000000" w:rsidR="00000000" w:rsidDel="00000000" w:rsidP="00000000" w:rsidRDefault="00000000" w14:paraId="0000002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color w:val="222222"/>
          <w:sz w:val="20"/>
          <w:szCs w:val="20"/>
          <w:highlight w:val="white"/>
          <w:rtl w:val="0"/>
        </w:rPr>
        <w:t xml:space="preserve">Real Data - 4</w:t>
      </w:r>
    </w:p>
    <w:p xmlns:wp14="http://schemas.microsoft.com/office/word/2010/wordml" w:rsidRPr="00000000" w:rsidR="00000000" w:rsidDel="00000000" w:rsidP="00000000" w:rsidRDefault="00000000" w14:paraId="0000002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2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0" w:right="0" w:firstLine="0"/>
        <w:jc w:val="left"/>
        <w:rPr>
          <w:color w:val="222222"/>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28"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xmlns:wp14="http://schemas.microsoft.com/office/word/2010/wordml" w:rsidRPr="00000000" w:rsidR="00000000" w:rsidDel="00000000" w:rsidP="00000000" w:rsidRDefault="00000000" w14:paraId="0000002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right="0"/>
        <w:jc w:val="left"/>
        <w:rPr>
          <w:color w:val="222222"/>
          <w:sz w:val="20"/>
          <w:szCs w:val="20"/>
          <w:highlight w:val="white"/>
        </w:rPr>
      </w:pPr>
      <w:r w:rsidRPr="00000000" w:rsidDel="00000000" w:rsidR="00000000">
        <w:rPr>
          <w:color w:val="222222"/>
          <w:sz w:val="20"/>
          <w:szCs w:val="20"/>
          <w:highlight w:val="white"/>
          <w:rtl w:val="0"/>
        </w:rPr>
        <w:t xml:space="preserve">Sure.</w:t>
      </w:r>
    </w:p>
    <w:p xmlns:wp14="http://schemas.microsoft.com/office/word/2010/wordml" w:rsidRPr="00000000" w:rsidR="00000000" w:rsidDel="00000000" w:rsidP="00000000" w:rsidRDefault="00000000" w14:paraId="0000002A" wp14:textId="77777777">
      <w:pPr>
        <w:shd w:val="clear" w:fill="ffffff"/>
        <w:spacing w:after="0" w:line="240" w:lineRule="auto"/>
        <w:rPr>
          <w:rFonts w:ascii="Calibri" w:hAnsi="Calibri" w:eastAsia="Calibri" w:cs="Calibri"/>
          <w:color w:val="201f1e"/>
        </w:rPr>
      </w:pPr>
      <w:r w:rsidRPr="00000000" w:rsidDel="00000000" w:rsidR="00000000">
        <w:rPr>
          <w:rFonts w:ascii="Calibri" w:hAnsi="Calibri" w:eastAsia="Calibri" w:cs="Calibri"/>
          <w:color w:val="201f1e"/>
          <w:rtl w:val="0"/>
        </w:rPr>
        <w:t xml:space="preserve"> </w:t>
      </w:r>
    </w:p>
    <w:p xmlns:wp14="http://schemas.microsoft.com/office/word/2010/wordml" w:rsidRPr="00000000" w:rsidR="00000000" w:rsidDel="00000000" w:rsidP="00000000" w:rsidRDefault="00000000" w14:paraId="0000002B" wp14:textId="77777777">
      <w:pPr>
        <w:rPr>
          <w:color w:val="222222"/>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2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222222"/>
          <w:sz w:val="20"/>
          <w:szCs w:val="20"/>
          <w:highlight w:val="white"/>
          <w:u w:val="none"/>
          <w:vertAlign w:val="baseline"/>
        </w:rPr>
      </w:pPr>
      <w:r w:rsidRPr="00000000" w:rsidDel="00000000" w:rsidR="00000000">
        <w:rPr>
          <w:rtl w:val="0"/>
        </w:rPr>
      </w:r>
    </w:p>
    <w:p xmlns:wp14="http://schemas.microsoft.com/office/word/2010/wordml" w:rsidRPr="00000000" w:rsidR="00000000" w:rsidDel="00000000" w:rsidP="00000000" w:rsidRDefault="00000000" w14:paraId="0000002D"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Calibri" w:hAnsi="Calibri" w:eastAsia="Calibri" w:cs="Calibri"/>
          <w:b w:val="0"/>
          <w:i w:val="0"/>
          <w:smallCaps w:val="0"/>
          <w:strike w:val="0"/>
          <w:color w:val="222222"/>
          <w:sz w:val="20"/>
          <w:szCs w:val="20"/>
          <w:highlight w:val="white"/>
          <w:u w:val="none"/>
          <w:vertAlign w:val="baseline"/>
        </w:rPr>
      </w:pPr>
      <w:bookmarkStart w:name="_1fob9te" w:colFirst="0" w:colLast="0" w:id="2"/>
      <w:bookmarkEnd w:id="2"/>
      <w:r w:rsidRPr="00000000" w:rsidDel="00000000" w:rsidR="00000000">
        <w:rPr>
          <w:rFonts w:ascii="Calibri" w:hAnsi="Calibri" w:eastAsia="Calibri" w:cs="Calibri"/>
          <w:b w:val="0"/>
          <w:i w:val="0"/>
          <w:smallCaps w:val="0"/>
          <w:strike w:val="0"/>
          <w:color w:val="222222"/>
          <w:sz w:val="20"/>
          <w:szCs w:val="20"/>
          <w:highlight w:val="white"/>
          <w:u w:val="none"/>
          <w:vertAlign w:val="baseline"/>
          <w:rtl w:val="0"/>
        </w:rPr>
        <w:t xml:space="preserve">(Optional) If willing, please list the names and contact information of others you recommend contacting to complete this survey and/or review a draft of research instrument items. </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ucida Sans"/>
  <w:font w:name="Noto Sans Symbols"/>
  <w:font w:name="Open Sans">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0449E06"/>
  <w15:docId w15:val="{70354277-67d3-4713-bd89-2dcf9e0cf2b0}"/>
  <w:rsids>
    <w:rsidRoot w:val="1A9704C9"/>
    <w:rsid w:val="1A9704C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mailto:mquinn@montana.edu" TargetMode="External" Id="rId9" /><Relationship Type="http://schemas.openxmlformats.org/officeDocument/2006/relationships/styles" Target="styles.xml" Id="rId5" /><Relationship Type="http://schemas.openxmlformats.org/officeDocument/2006/relationships/hyperlink" Target="mailto:elijah.meyer@montana.edu" TargetMode="External" Id="rId6" /><Relationship Type="http://schemas.openxmlformats.org/officeDocument/2006/relationships/hyperlink" Target="mailto:jg@msu.edu" TargetMode="External" Id="rId7" /><Relationship Type="http://schemas.openxmlformats.org/officeDocument/2006/relationships/hyperlink" Target="mailto:stacey.hancock@montana.edu" TargetMode="External" Id="rId8" /></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