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F6331" w:rsidRDefault="00EB0B28" w:rsidP="006F6331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bookmarkStart w:id="0" w:name="_GoBack"/>
      <w:bookmarkEnd w:id="0"/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-60960</wp:posOffset>
            </wp:positionV>
            <wp:extent cx="887095" cy="1183005"/>
            <wp:effectExtent l="0" t="0" r="0" b="0"/>
            <wp:wrapSquare wrapText="right"/>
            <wp:docPr id="5" name="Рисунок 5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331">
        <w:rPr>
          <w:rFonts w:ascii="Verdana" w:hAnsi="Verdana"/>
          <w:color w:val="000000"/>
          <w:sz w:val="20"/>
          <w:szCs w:val="20"/>
        </w:rPr>
        <w:t xml:space="preserve">ФГБОУ ВО </w:t>
      </w:r>
      <w:proofErr w:type="spellStart"/>
      <w:r w:rsidR="006F6331">
        <w:rPr>
          <w:rFonts w:ascii="Verdana" w:hAnsi="Verdana"/>
          <w:color w:val="000000"/>
          <w:sz w:val="20"/>
          <w:szCs w:val="20"/>
        </w:rPr>
        <w:t>СамГМУ</w:t>
      </w:r>
      <w:proofErr w:type="spellEnd"/>
      <w:r w:rsidR="006F6331">
        <w:rPr>
          <w:rFonts w:ascii="Verdana" w:hAnsi="Verdana"/>
          <w:color w:val="000000"/>
          <w:sz w:val="20"/>
          <w:szCs w:val="20"/>
        </w:rPr>
        <w:t xml:space="preserve"> Минздрава России</w:t>
      </w:r>
    </w:p>
    <w:p w:rsidR="006F6331" w:rsidRDefault="006F6331" w:rsidP="006F6331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Клиники Самарского государственного медицинского университета</w:t>
      </w:r>
    </w:p>
    <w:p w:rsidR="006F6331" w:rsidRDefault="006F6331" w:rsidP="006F6331">
      <w:pPr>
        <w:numPr>
          <w:ilvl w:val="0"/>
          <w:numId w:val="1"/>
        </w:numPr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Отделение Функциональной и Ультразвуковой Диагностики</w:t>
      </w:r>
    </w:p>
    <w:p w:rsidR="006F6331" w:rsidRDefault="006F6331" w:rsidP="006F6331">
      <w:pPr>
        <w:numPr>
          <w:ilvl w:val="0"/>
          <w:numId w:val="1"/>
        </w:numPr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t>Пр-т К.Маркса 165-Б т. 2767823.</w:t>
      </w:r>
    </w:p>
    <w:p w:rsidR="006F6331" w:rsidRPr="00322269" w:rsidRDefault="006F6331" w:rsidP="006F6331">
      <w:pPr>
        <w:numPr>
          <w:ilvl w:val="0"/>
          <w:numId w:val="1"/>
        </w:numPr>
        <w:jc w:val="center"/>
        <w:rPr>
          <w:b/>
        </w:rPr>
      </w:pPr>
      <w:r w:rsidRPr="00322269">
        <w:rPr>
          <w:rFonts w:ascii="Verdana" w:hAnsi="Verdana"/>
          <w:b/>
          <w:sz w:val="20"/>
          <w:szCs w:val="20"/>
        </w:rPr>
        <w:t xml:space="preserve">Ультразвуковой </w:t>
      </w:r>
      <w:proofErr w:type="gramStart"/>
      <w:r w:rsidRPr="00322269">
        <w:rPr>
          <w:rFonts w:ascii="Verdana" w:hAnsi="Verdana"/>
          <w:b/>
          <w:sz w:val="20"/>
          <w:szCs w:val="20"/>
        </w:rPr>
        <w:t xml:space="preserve">сканер </w:t>
      </w:r>
      <w:r w:rsidRPr="00322269">
        <w:rPr>
          <w:rFonts w:ascii="Verdana" w:hAnsi="Verdana"/>
          <w:b/>
          <w:sz w:val="22"/>
          <w:szCs w:val="22"/>
        </w:rPr>
        <w:t xml:space="preserve"> </w:t>
      </w:r>
      <w:r w:rsidRPr="00322269">
        <w:rPr>
          <w:b/>
          <w:lang w:val="en-US"/>
        </w:rPr>
        <w:t>H</w:t>
      </w:r>
      <w:proofErr w:type="spellStart"/>
      <w:r w:rsidRPr="00322269">
        <w:rPr>
          <w:b/>
        </w:rPr>
        <w:t>itachi</w:t>
      </w:r>
      <w:proofErr w:type="spellEnd"/>
      <w:proofErr w:type="gramEnd"/>
      <w:r w:rsidRPr="00322269">
        <w:rPr>
          <w:b/>
        </w:rPr>
        <w:t xml:space="preserve"> </w:t>
      </w:r>
      <w:proofErr w:type="spellStart"/>
      <w:r w:rsidRPr="00322269">
        <w:rPr>
          <w:b/>
        </w:rPr>
        <w:t>Prosound</w:t>
      </w:r>
      <w:proofErr w:type="spellEnd"/>
      <w:r w:rsidRPr="00322269">
        <w:rPr>
          <w:b/>
        </w:rPr>
        <w:t xml:space="preserve"> F37</w:t>
      </w:r>
    </w:p>
    <w:p w:rsidR="00C46695" w:rsidRDefault="00C46695" w:rsidP="00C46695">
      <w:pPr>
        <w:pStyle w:val="1"/>
      </w:pPr>
      <w:r>
        <w:t>Ультразвуковое исследование</w:t>
      </w:r>
      <w:r w:rsidR="006F6331">
        <w:t xml:space="preserve"> почек</w:t>
      </w:r>
    </w:p>
    <w:p w:rsidR="006F6331" w:rsidRDefault="006F6331" w:rsidP="00C46695">
      <w:pPr>
        <w:jc w:val="both"/>
      </w:pPr>
    </w:p>
    <w:p w:rsidR="00C46695" w:rsidRDefault="00C46695" w:rsidP="00C46695">
      <w:pPr>
        <w:jc w:val="both"/>
        <w:rPr>
          <w:rStyle w:val="a4"/>
          <w:b w:val="0"/>
          <w:bCs w:val="0"/>
          <w:i/>
          <w:sz w:val="28"/>
          <w:szCs w:val="28"/>
          <w:lang w:eastAsia="ar-SA"/>
        </w:rPr>
      </w:pPr>
      <w:r>
        <w:t xml:space="preserve">Ф.И.О. </w:t>
      </w:r>
      <w:r w:rsidR="003C06AD">
        <w:t>___________</w:t>
      </w:r>
      <w:r>
        <w:t xml:space="preserve"> </w:t>
      </w:r>
      <w:proofErr w:type="spellStart"/>
      <w:proofErr w:type="gramStart"/>
      <w:r>
        <w:t>г.р</w:t>
      </w:r>
      <w:proofErr w:type="spellEnd"/>
      <w:proofErr w:type="gramEnd"/>
      <w:r>
        <w:tab/>
      </w:r>
      <w:r w:rsidR="00597D05">
        <w:tab/>
      </w:r>
      <w:r w:rsidR="00597D05">
        <w:tab/>
      </w:r>
      <w:r>
        <w:tab/>
        <w:t xml:space="preserve">       Дата исследования </w:t>
      </w:r>
      <w:r w:rsidR="00597D05">
        <w:t>______________</w:t>
      </w:r>
    </w:p>
    <w:p w:rsidR="00EC115A" w:rsidRDefault="00EC115A">
      <w:pPr>
        <w:jc w:val="both"/>
      </w:pPr>
    </w:p>
    <w:p w:rsidR="00EC115A" w:rsidRDefault="00EC115A">
      <w:pPr>
        <w:rPr>
          <w:b/>
          <w:i/>
        </w:rPr>
      </w:pPr>
      <w:r>
        <w:rPr>
          <w:b/>
          <w:i/>
          <w:caps/>
          <w:u w:val="single"/>
        </w:rPr>
        <w:t xml:space="preserve">Правая почка: </w:t>
      </w:r>
    </w:p>
    <w:p w:rsidR="00814B06" w:rsidRPr="00814B06" w:rsidRDefault="00814B06" w:rsidP="00814B06">
      <w:pPr>
        <w:rPr>
          <w:rStyle w:val="12"/>
          <w:i/>
          <w:sz w:val="24"/>
          <w:szCs w:val="24"/>
          <w:u w:val="none"/>
        </w:rPr>
      </w:pPr>
      <w:r>
        <w:rPr>
          <w:b/>
          <w:i/>
        </w:rPr>
        <w:t>Форма</w:t>
      </w:r>
      <w:r>
        <w:rPr>
          <w:i/>
        </w:rPr>
        <w:t xml:space="preserve">: бобовидная, овальная; </w:t>
      </w:r>
      <w:r>
        <w:rPr>
          <w:b/>
          <w:i/>
        </w:rPr>
        <w:t>Контуры</w:t>
      </w:r>
      <w:r>
        <w:rPr>
          <w:i/>
        </w:rPr>
        <w:t xml:space="preserve">: ровные, четкие; </w:t>
      </w:r>
      <w:r>
        <w:rPr>
          <w:b/>
          <w:i/>
        </w:rPr>
        <w:t>Положение</w:t>
      </w:r>
      <w:r>
        <w:rPr>
          <w:i/>
        </w:rPr>
        <w:t>: обычное, опущена</w:t>
      </w:r>
    </w:p>
    <w:p w:rsidR="00EC115A" w:rsidRDefault="00EC115A" w:rsidP="005E796A">
      <w:pPr>
        <w:rPr>
          <w:b/>
          <w:i/>
        </w:rPr>
      </w:pPr>
      <w:r>
        <w:rPr>
          <w:rStyle w:val="12"/>
          <w:b/>
          <w:i/>
          <w:sz w:val="24"/>
          <w:szCs w:val="24"/>
          <w:u w:val="none"/>
        </w:rPr>
        <w:t>Размеры</w:t>
      </w:r>
      <w:r>
        <w:rPr>
          <w:rStyle w:val="12"/>
          <w:i/>
          <w:sz w:val="24"/>
          <w:szCs w:val="24"/>
          <w:u w:val="none"/>
        </w:rPr>
        <w:t>:</w:t>
      </w:r>
      <w:r>
        <w:rPr>
          <w:i/>
        </w:rPr>
        <w:t xml:space="preserve"> </w:t>
      </w:r>
      <w:r>
        <w:rPr>
          <w:i/>
        </w:rPr>
        <w:tab/>
      </w:r>
      <w:r w:rsidR="005E796A">
        <w:rPr>
          <w:i/>
        </w:rPr>
        <w:t xml:space="preserve">______ </w:t>
      </w:r>
      <w:r w:rsidR="005E796A">
        <w:rPr>
          <w:i/>
        </w:rPr>
        <w:softHyphen/>
      </w:r>
      <w:r w:rsidR="005E796A">
        <w:rPr>
          <w:i/>
        </w:rPr>
        <w:softHyphen/>
      </w:r>
      <w:r w:rsidR="005E796A">
        <w:rPr>
          <w:i/>
        </w:rPr>
        <w:softHyphen/>
      </w:r>
      <w:r w:rsidR="005E796A">
        <w:rPr>
          <w:i/>
        </w:rPr>
        <w:softHyphen/>
      </w:r>
      <w:r w:rsidR="005E796A">
        <w:rPr>
          <w:i/>
        </w:rPr>
        <w:softHyphen/>
      </w:r>
      <w:r w:rsidR="005E796A">
        <w:rPr>
          <w:i/>
        </w:rPr>
        <w:tab/>
        <w:t>_</w:t>
      </w:r>
      <w:proofErr w:type="gramStart"/>
      <w:r w:rsidR="005E796A">
        <w:rPr>
          <w:i/>
        </w:rPr>
        <w:t>_  см</w:t>
      </w:r>
      <w:r>
        <w:rPr>
          <w:i/>
        </w:rPr>
        <w:t>.</w:t>
      </w:r>
      <w:proofErr w:type="gramEnd"/>
      <w:r>
        <w:rPr>
          <w:i/>
        </w:rPr>
        <w:t xml:space="preserve"> </w:t>
      </w:r>
      <w:r>
        <w:rPr>
          <w:b/>
          <w:i/>
        </w:rPr>
        <w:t>Паренхима</w:t>
      </w:r>
      <w:r>
        <w:rPr>
          <w:i/>
        </w:rPr>
        <w:t xml:space="preserve"> _______ см</w:t>
      </w:r>
      <w:r w:rsidR="005E796A">
        <w:rPr>
          <w:i/>
        </w:rPr>
        <w:tab/>
      </w:r>
    </w:p>
    <w:p w:rsidR="000F7DED" w:rsidRDefault="00EC115A">
      <w:pPr>
        <w:rPr>
          <w:i/>
        </w:rPr>
      </w:pPr>
      <w:r>
        <w:rPr>
          <w:b/>
          <w:i/>
        </w:rPr>
        <w:t>Признаки удвоения</w:t>
      </w:r>
      <w:r w:rsidR="000F7DED">
        <w:rPr>
          <w:i/>
        </w:rPr>
        <w:t xml:space="preserve"> отсутствуют. </w:t>
      </w:r>
    </w:p>
    <w:p w:rsidR="00EC115A" w:rsidRPr="000F7DED" w:rsidRDefault="000F7DED">
      <w:pPr>
        <w:rPr>
          <w:i/>
        </w:rPr>
      </w:pPr>
      <w:r>
        <w:rPr>
          <w:i/>
        </w:rPr>
        <w:t>_______________</w:t>
      </w:r>
      <w:r w:rsidR="00EC115A">
        <w:rPr>
          <w:i/>
        </w:rPr>
        <w:t xml:space="preserve"> </w:t>
      </w:r>
      <w:r w:rsidR="00EC115A">
        <w:rPr>
          <w:b/>
          <w:i/>
        </w:rPr>
        <w:t>паренхиматозная перегородка</w:t>
      </w:r>
      <w:r w:rsidR="00EC115A">
        <w:rPr>
          <w:i/>
        </w:rPr>
        <w:t xml:space="preserve"> толщиной до ___ см</w:t>
      </w:r>
    </w:p>
    <w:p w:rsidR="00EC115A" w:rsidRPr="00FC65AD" w:rsidRDefault="00EC115A">
      <w:pPr>
        <w:rPr>
          <w:b/>
          <w:i/>
          <w:color w:val="FF0000"/>
        </w:rPr>
      </w:pPr>
      <w:r>
        <w:rPr>
          <w:b/>
          <w:i/>
        </w:rPr>
        <w:t>Подвижность</w:t>
      </w:r>
      <w:r w:rsidR="000F7DED">
        <w:rPr>
          <w:i/>
        </w:rPr>
        <w:t xml:space="preserve">: </w:t>
      </w:r>
      <w:r w:rsidR="000F7DED" w:rsidRPr="00FC65AD">
        <w:rPr>
          <w:i/>
          <w:color w:val="FF0000"/>
        </w:rPr>
        <w:t>сохранена, снижена повышена</w:t>
      </w:r>
    </w:p>
    <w:p w:rsidR="005B6435" w:rsidRDefault="005B6435" w:rsidP="005B6435">
      <w:pPr>
        <w:rPr>
          <w:i/>
        </w:rPr>
      </w:pPr>
      <w:proofErr w:type="spellStart"/>
      <w:r>
        <w:rPr>
          <w:b/>
          <w:i/>
        </w:rPr>
        <w:t>Эхогенность</w:t>
      </w:r>
      <w:proofErr w:type="spellEnd"/>
      <w:r>
        <w:rPr>
          <w:b/>
          <w:i/>
        </w:rPr>
        <w:t xml:space="preserve"> </w:t>
      </w:r>
      <w:r>
        <w:rPr>
          <w:i/>
        </w:rPr>
        <w:t>коркового слоя повышена не изменена</w:t>
      </w:r>
    </w:p>
    <w:p w:rsidR="005B6435" w:rsidRDefault="005B6435" w:rsidP="005B6435">
      <w:pPr>
        <w:rPr>
          <w:i/>
        </w:rPr>
      </w:pPr>
      <w:proofErr w:type="spellStart"/>
      <w:r w:rsidRPr="005B6435">
        <w:rPr>
          <w:b/>
          <w:i/>
        </w:rPr>
        <w:t>Эхогеннность</w:t>
      </w:r>
      <w:proofErr w:type="spellEnd"/>
      <w:r w:rsidRPr="005B6435">
        <w:rPr>
          <w:b/>
          <w:i/>
        </w:rPr>
        <w:t xml:space="preserve"> пирамидок</w:t>
      </w:r>
      <w:r>
        <w:rPr>
          <w:i/>
        </w:rPr>
        <w:t xml:space="preserve"> повышена не изменена</w:t>
      </w:r>
    </w:p>
    <w:p w:rsidR="005B6435" w:rsidRDefault="005B6435" w:rsidP="005B6435">
      <w:pPr>
        <w:ind w:left="2124" w:firstLine="708"/>
        <w:rPr>
          <w:b/>
          <w:i/>
        </w:rPr>
      </w:pPr>
      <w:proofErr w:type="spellStart"/>
      <w:r>
        <w:rPr>
          <w:i/>
        </w:rPr>
        <w:t>парамедуллярные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зоны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эхогенность</w:t>
      </w:r>
      <w:proofErr w:type="spellEnd"/>
      <w:r>
        <w:rPr>
          <w:i/>
        </w:rPr>
        <w:t xml:space="preserve"> не изменена. </w:t>
      </w:r>
    </w:p>
    <w:p w:rsidR="005B6435" w:rsidRDefault="005B6435" w:rsidP="005B6435">
      <w:pPr>
        <w:rPr>
          <w:b/>
          <w:i/>
        </w:rPr>
      </w:pPr>
      <w:proofErr w:type="spellStart"/>
      <w:r>
        <w:rPr>
          <w:b/>
          <w:i/>
        </w:rPr>
        <w:t>Эхоструктура</w:t>
      </w:r>
      <w:proofErr w:type="spellEnd"/>
      <w:r>
        <w:rPr>
          <w:b/>
          <w:i/>
        </w:rPr>
        <w:t xml:space="preserve"> паренхимы</w:t>
      </w:r>
      <w:r>
        <w:rPr>
          <w:i/>
        </w:rPr>
        <w:t xml:space="preserve"> однородная.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B6435">
        <w:rPr>
          <w:b/>
          <w:i/>
        </w:rPr>
        <w:t>КМД</w:t>
      </w:r>
      <w:r>
        <w:rPr>
          <w:i/>
        </w:rPr>
        <w:t xml:space="preserve"> сохранена нарушена</w:t>
      </w:r>
    </w:p>
    <w:p w:rsidR="000A2D74" w:rsidRDefault="00EC115A">
      <w:pPr>
        <w:rPr>
          <w:i/>
        </w:rPr>
      </w:pPr>
      <w:r>
        <w:rPr>
          <w:b/>
          <w:i/>
        </w:rPr>
        <w:t>Полостная система</w:t>
      </w:r>
      <w:r w:rsidR="000A2D74">
        <w:rPr>
          <w:i/>
        </w:rPr>
        <w:t>: не расширена,</w:t>
      </w:r>
    </w:p>
    <w:p w:rsidR="00EC115A" w:rsidRDefault="00EC115A">
      <w:pPr>
        <w:rPr>
          <w:i/>
        </w:rPr>
      </w:pPr>
      <w:r>
        <w:rPr>
          <w:i/>
        </w:rPr>
        <w:t>не дифференцируется, не деформирована.</w:t>
      </w:r>
    </w:p>
    <w:p w:rsidR="005B6435" w:rsidRDefault="005B6435" w:rsidP="005B6435">
      <w:pPr>
        <w:rPr>
          <w:b/>
          <w:i/>
        </w:rPr>
      </w:pPr>
      <w:r>
        <w:rPr>
          <w:i/>
        </w:rPr>
        <w:t xml:space="preserve">чашечки до _-__ см, лоханка до _-__ см </w:t>
      </w:r>
    </w:p>
    <w:p w:rsidR="00EC115A" w:rsidRDefault="00EC115A">
      <w:pPr>
        <w:rPr>
          <w:b/>
          <w:i/>
        </w:rPr>
      </w:pPr>
      <w:r>
        <w:rPr>
          <w:b/>
          <w:i/>
        </w:rPr>
        <w:t>Конкременты</w:t>
      </w:r>
      <w:r>
        <w:rPr>
          <w:i/>
        </w:rPr>
        <w:t xml:space="preserve"> – до _-__ см </w:t>
      </w:r>
    </w:p>
    <w:p w:rsidR="00EC115A" w:rsidRDefault="00EC115A">
      <w:pPr>
        <w:rPr>
          <w:b/>
          <w:i/>
        </w:rPr>
      </w:pPr>
      <w:r>
        <w:rPr>
          <w:b/>
          <w:i/>
        </w:rPr>
        <w:t>Солевые сгустки</w:t>
      </w:r>
      <w:r>
        <w:rPr>
          <w:i/>
        </w:rPr>
        <w:t xml:space="preserve"> _________-_______________________ </w:t>
      </w:r>
      <w:r>
        <w:rPr>
          <w:b/>
          <w:i/>
        </w:rPr>
        <w:t>микролиты</w:t>
      </w:r>
      <w:r>
        <w:rPr>
          <w:i/>
        </w:rPr>
        <w:t xml:space="preserve"> _______-_______</w:t>
      </w:r>
    </w:p>
    <w:p w:rsidR="00EC115A" w:rsidRDefault="00EC115A">
      <w:pPr>
        <w:rPr>
          <w:i/>
        </w:rPr>
      </w:pPr>
      <w:r>
        <w:rPr>
          <w:b/>
          <w:i/>
        </w:rPr>
        <w:t>Центральный эхо-комплекс</w:t>
      </w:r>
      <w:r>
        <w:rPr>
          <w:i/>
        </w:rPr>
        <w:t xml:space="preserve"> не изменен. </w:t>
      </w:r>
    </w:p>
    <w:p w:rsidR="00EC115A" w:rsidRDefault="00EC115A">
      <w:pPr>
        <w:rPr>
          <w:b/>
          <w:i/>
        </w:rPr>
      </w:pPr>
      <w:r>
        <w:rPr>
          <w:i/>
        </w:rPr>
        <w:t xml:space="preserve">с участками склерозирования. </w:t>
      </w:r>
    </w:p>
    <w:p w:rsidR="00EC115A" w:rsidRDefault="00EC115A">
      <w:pPr>
        <w:rPr>
          <w:b/>
          <w:i/>
        </w:rPr>
      </w:pPr>
      <w:r>
        <w:rPr>
          <w:b/>
          <w:i/>
        </w:rPr>
        <w:t>Очаговые образования</w:t>
      </w:r>
      <w:r>
        <w:rPr>
          <w:i/>
        </w:rPr>
        <w:t xml:space="preserve">: не визуализируются </w:t>
      </w:r>
    </w:p>
    <w:p w:rsidR="00EC115A" w:rsidRDefault="00EC115A">
      <w:r>
        <w:rPr>
          <w:b/>
          <w:i/>
        </w:rPr>
        <w:t>Правый мочеточник</w:t>
      </w:r>
      <w:r>
        <w:rPr>
          <w:i/>
        </w:rPr>
        <w:t xml:space="preserve"> не дифференцируется </w:t>
      </w:r>
    </w:p>
    <w:p w:rsidR="00EC115A" w:rsidRDefault="00EC115A"/>
    <w:p w:rsidR="00EC115A" w:rsidRDefault="00EC115A">
      <w:pPr>
        <w:rPr>
          <w:b/>
          <w:i/>
        </w:rPr>
      </w:pPr>
      <w:r>
        <w:rPr>
          <w:b/>
          <w:i/>
          <w:caps/>
          <w:u w:val="single"/>
        </w:rPr>
        <w:t xml:space="preserve">Левая почка: </w:t>
      </w:r>
    </w:p>
    <w:p w:rsidR="00814B06" w:rsidRPr="00814B06" w:rsidRDefault="00814B06" w:rsidP="00814B06">
      <w:pPr>
        <w:rPr>
          <w:rStyle w:val="12"/>
          <w:i/>
          <w:sz w:val="24"/>
          <w:szCs w:val="24"/>
          <w:u w:val="none"/>
        </w:rPr>
      </w:pPr>
      <w:r>
        <w:rPr>
          <w:b/>
          <w:i/>
        </w:rPr>
        <w:t>Форма</w:t>
      </w:r>
      <w:r>
        <w:rPr>
          <w:i/>
        </w:rPr>
        <w:t xml:space="preserve">: бобовидная, овальная; </w:t>
      </w:r>
      <w:r>
        <w:rPr>
          <w:b/>
          <w:i/>
        </w:rPr>
        <w:t>Контуры</w:t>
      </w:r>
      <w:r>
        <w:rPr>
          <w:i/>
        </w:rPr>
        <w:t xml:space="preserve">: ровные, четкие; </w:t>
      </w:r>
      <w:r>
        <w:rPr>
          <w:b/>
          <w:i/>
        </w:rPr>
        <w:t>Положение</w:t>
      </w:r>
      <w:r>
        <w:rPr>
          <w:i/>
        </w:rPr>
        <w:t>: обычное, опущена</w:t>
      </w:r>
    </w:p>
    <w:p w:rsidR="005E796A" w:rsidRDefault="005E796A" w:rsidP="005E796A">
      <w:pPr>
        <w:rPr>
          <w:b/>
          <w:i/>
        </w:rPr>
      </w:pPr>
      <w:r>
        <w:rPr>
          <w:rStyle w:val="12"/>
          <w:b/>
          <w:i/>
          <w:sz w:val="24"/>
          <w:szCs w:val="24"/>
          <w:u w:val="none"/>
        </w:rPr>
        <w:t>Размеры</w:t>
      </w:r>
      <w:r>
        <w:rPr>
          <w:rStyle w:val="12"/>
          <w:i/>
          <w:sz w:val="24"/>
          <w:szCs w:val="24"/>
          <w:u w:val="none"/>
        </w:rPr>
        <w:t>:</w:t>
      </w:r>
      <w:r>
        <w:rPr>
          <w:i/>
        </w:rPr>
        <w:t xml:space="preserve"> </w:t>
      </w:r>
      <w:r>
        <w:rPr>
          <w:i/>
        </w:rPr>
        <w:tab/>
        <w:t xml:space="preserve">______ </w:t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</w:r>
      <w:r>
        <w:rPr>
          <w:i/>
        </w:rPr>
        <w:tab/>
        <w:t>_</w:t>
      </w:r>
      <w:proofErr w:type="gramStart"/>
      <w:r>
        <w:rPr>
          <w:i/>
        </w:rPr>
        <w:t>_  см.</w:t>
      </w:r>
      <w:proofErr w:type="gramEnd"/>
      <w:r>
        <w:rPr>
          <w:i/>
        </w:rPr>
        <w:t xml:space="preserve"> </w:t>
      </w:r>
      <w:r>
        <w:rPr>
          <w:b/>
          <w:i/>
        </w:rPr>
        <w:t>Паренхима</w:t>
      </w:r>
      <w:r>
        <w:rPr>
          <w:i/>
        </w:rPr>
        <w:t xml:space="preserve"> _______ см</w:t>
      </w:r>
      <w:r>
        <w:rPr>
          <w:i/>
        </w:rPr>
        <w:tab/>
      </w:r>
    </w:p>
    <w:p w:rsidR="00EC115A" w:rsidRDefault="00EC115A">
      <w:pPr>
        <w:rPr>
          <w:i/>
        </w:rPr>
      </w:pPr>
      <w:r>
        <w:rPr>
          <w:b/>
          <w:i/>
        </w:rPr>
        <w:t>Признаки удвоения</w:t>
      </w:r>
      <w:r>
        <w:rPr>
          <w:i/>
        </w:rPr>
        <w:t xml:space="preserve"> отсутствуют. </w:t>
      </w:r>
    </w:p>
    <w:p w:rsidR="00EC115A" w:rsidRDefault="00EC115A">
      <w:pPr>
        <w:rPr>
          <w:b/>
          <w:i/>
        </w:rPr>
      </w:pPr>
      <w:r>
        <w:rPr>
          <w:i/>
        </w:rPr>
        <w:t xml:space="preserve">Полная, неполная </w:t>
      </w:r>
      <w:r>
        <w:rPr>
          <w:b/>
          <w:i/>
        </w:rPr>
        <w:t>паренхиматозная перегородка</w:t>
      </w:r>
      <w:r>
        <w:rPr>
          <w:i/>
        </w:rPr>
        <w:t xml:space="preserve"> толщиной до ___ см</w:t>
      </w:r>
    </w:p>
    <w:p w:rsidR="00EC115A" w:rsidRDefault="00EC115A">
      <w:pPr>
        <w:rPr>
          <w:b/>
          <w:i/>
        </w:rPr>
      </w:pPr>
      <w:r>
        <w:rPr>
          <w:b/>
          <w:i/>
        </w:rPr>
        <w:t>Подвижность</w:t>
      </w:r>
      <w:r>
        <w:rPr>
          <w:i/>
        </w:rPr>
        <w:t xml:space="preserve">: сохранена. </w:t>
      </w:r>
    </w:p>
    <w:p w:rsidR="005B6435" w:rsidRDefault="00F143EB" w:rsidP="00F143EB">
      <w:pPr>
        <w:rPr>
          <w:i/>
        </w:rPr>
      </w:pPr>
      <w:proofErr w:type="spellStart"/>
      <w:r>
        <w:rPr>
          <w:b/>
          <w:i/>
        </w:rPr>
        <w:t>Эхогенность</w:t>
      </w:r>
      <w:proofErr w:type="spellEnd"/>
      <w:r>
        <w:rPr>
          <w:b/>
          <w:i/>
        </w:rPr>
        <w:t xml:space="preserve"> </w:t>
      </w:r>
      <w:r w:rsidR="005B6435">
        <w:rPr>
          <w:i/>
        </w:rPr>
        <w:t>коркового слоя повышена не изменена</w:t>
      </w:r>
    </w:p>
    <w:p w:rsidR="00F143EB" w:rsidRDefault="005B6435" w:rsidP="00F143EB">
      <w:pPr>
        <w:rPr>
          <w:i/>
        </w:rPr>
      </w:pPr>
      <w:proofErr w:type="spellStart"/>
      <w:r w:rsidRPr="005B6435">
        <w:rPr>
          <w:b/>
          <w:i/>
        </w:rPr>
        <w:t>Эхогеннность</w:t>
      </w:r>
      <w:proofErr w:type="spellEnd"/>
      <w:r w:rsidRPr="005B6435">
        <w:rPr>
          <w:b/>
          <w:i/>
        </w:rPr>
        <w:t xml:space="preserve"> </w:t>
      </w:r>
      <w:r w:rsidR="00F143EB" w:rsidRPr="005B6435">
        <w:rPr>
          <w:b/>
          <w:i/>
        </w:rPr>
        <w:t>пирамидок</w:t>
      </w:r>
      <w:r w:rsidR="00F143EB">
        <w:rPr>
          <w:i/>
        </w:rPr>
        <w:t xml:space="preserve"> повышена не изменена</w:t>
      </w:r>
    </w:p>
    <w:p w:rsidR="00EC115A" w:rsidRDefault="00EC115A">
      <w:pPr>
        <w:ind w:left="2124" w:firstLine="708"/>
        <w:rPr>
          <w:b/>
          <w:i/>
        </w:rPr>
      </w:pPr>
      <w:proofErr w:type="spellStart"/>
      <w:r>
        <w:rPr>
          <w:i/>
        </w:rPr>
        <w:t>парамедуллярные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зоны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эхогенность</w:t>
      </w:r>
      <w:proofErr w:type="spellEnd"/>
      <w:r>
        <w:rPr>
          <w:i/>
        </w:rPr>
        <w:t xml:space="preserve"> не изменена. </w:t>
      </w:r>
    </w:p>
    <w:p w:rsidR="00EC115A" w:rsidRDefault="00EC115A">
      <w:pPr>
        <w:rPr>
          <w:b/>
          <w:i/>
        </w:rPr>
      </w:pPr>
      <w:r>
        <w:rPr>
          <w:b/>
          <w:i/>
        </w:rPr>
        <w:t>Эхоструктура паренхимы</w:t>
      </w:r>
      <w:r>
        <w:rPr>
          <w:i/>
        </w:rPr>
        <w:t xml:space="preserve"> однородная.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B6435">
        <w:rPr>
          <w:b/>
          <w:i/>
        </w:rPr>
        <w:t>КМД</w:t>
      </w:r>
      <w:r w:rsidR="005B6435" w:rsidRPr="005B6435">
        <w:rPr>
          <w:b/>
          <w:i/>
        </w:rPr>
        <w:t xml:space="preserve"> </w:t>
      </w:r>
      <w:r w:rsidR="005B6435">
        <w:rPr>
          <w:i/>
        </w:rPr>
        <w:t>сохранена нарушена</w:t>
      </w:r>
    </w:p>
    <w:p w:rsidR="000A2D74" w:rsidRDefault="00EC115A">
      <w:pPr>
        <w:rPr>
          <w:i/>
        </w:rPr>
      </w:pPr>
      <w:r>
        <w:rPr>
          <w:b/>
          <w:i/>
        </w:rPr>
        <w:t>Полостная система</w:t>
      </w:r>
      <w:r>
        <w:rPr>
          <w:i/>
        </w:rPr>
        <w:t xml:space="preserve">: не расширена, </w:t>
      </w:r>
    </w:p>
    <w:p w:rsidR="00EC115A" w:rsidRDefault="00EC115A">
      <w:pPr>
        <w:rPr>
          <w:i/>
        </w:rPr>
      </w:pPr>
      <w:r>
        <w:rPr>
          <w:i/>
        </w:rPr>
        <w:t>не дифференцируется, не деформирована.</w:t>
      </w:r>
    </w:p>
    <w:p w:rsidR="00EC115A" w:rsidRDefault="005B6435">
      <w:pPr>
        <w:rPr>
          <w:b/>
          <w:i/>
        </w:rPr>
      </w:pPr>
      <w:r>
        <w:rPr>
          <w:i/>
        </w:rPr>
        <w:t>чашечки</w:t>
      </w:r>
      <w:r w:rsidR="00EC115A">
        <w:rPr>
          <w:i/>
        </w:rPr>
        <w:t xml:space="preserve"> до _-__ см, лоханка до _-__ см </w:t>
      </w:r>
    </w:p>
    <w:p w:rsidR="00EC115A" w:rsidRDefault="00EC115A">
      <w:pPr>
        <w:rPr>
          <w:b/>
          <w:i/>
        </w:rPr>
      </w:pPr>
      <w:r>
        <w:rPr>
          <w:b/>
          <w:i/>
        </w:rPr>
        <w:t>Конкременты</w:t>
      </w:r>
      <w:r>
        <w:rPr>
          <w:i/>
        </w:rPr>
        <w:t xml:space="preserve"> – до _-__ см </w:t>
      </w:r>
    </w:p>
    <w:p w:rsidR="00EC115A" w:rsidRDefault="00EC115A">
      <w:pPr>
        <w:rPr>
          <w:b/>
          <w:i/>
        </w:rPr>
      </w:pPr>
      <w:r>
        <w:rPr>
          <w:b/>
          <w:i/>
        </w:rPr>
        <w:t>Солевые сгустки</w:t>
      </w:r>
      <w:r>
        <w:rPr>
          <w:i/>
        </w:rPr>
        <w:t xml:space="preserve"> _________-_______________________ </w:t>
      </w:r>
      <w:r>
        <w:rPr>
          <w:b/>
          <w:i/>
        </w:rPr>
        <w:t>микролиты</w:t>
      </w:r>
      <w:r>
        <w:rPr>
          <w:i/>
        </w:rPr>
        <w:t xml:space="preserve"> _______-_______</w:t>
      </w:r>
    </w:p>
    <w:p w:rsidR="00EC115A" w:rsidRDefault="00EC115A">
      <w:pPr>
        <w:rPr>
          <w:i/>
        </w:rPr>
      </w:pPr>
      <w:r>
        <w:rPr>
          <w:b/>
          <w:i/>
        </w:rPr>
        <w:t>Центральный эхо-комплекс</w:t>
      </w:r>
      <w:r>
        <w:rPr>
          <w:i/>
        </w:rPr>
        <w:t xml:space="preserve"> не изменен. </w:t>
      </w:r>
    </w:p>
    <w:p w:rsidR="00EC115A" w:rsidRDefault="00EC115A">
      <w:pPr>
        <w:rPr>
          <w:b/>
          <w:i/>
        </w:rPr>
      </w:pPr>
      <w:r>
        <w:rPr>
          <w:i/>
        </w:rPr>
        <w:t xml:space="preserve">с участками склерозирования. </w:t>
      </w:r>
    </w:p>
    <w:p w:rsidR="00EC115A" w:rsidRDefault="00EC115A">
      <w:pPr>
        <w:rPr>
          <w:b/>
          <w:i/>
        </w:rPr>
      </w:pPr>
      <w:r>
        <w:rPr>
          <w:b/>
          <w:i/>
        </w:rPr>
        <w:t>Очаговые образования</w:t>
      </w:r>
      <w:r>
        <w:rPr>
          <w:i/>
        </w:rPr>
        <w:t xml:space="preserve">: не визуализируются </w:t>
      </w:r>
    </w:p>
    <w:p w:rsidR="00EC115A" w:rsidRDefault="00EB0B28">
      <w:r>
        <w:rPr>
          <w:i/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-259080</wp:posOffset>
            </wp:positionH>
            <wp:positionV relativeFrom="margin">
              <wp:posOffset>8805545</wp:posOffset>
            </wp:positionV>
            <wp:extent cx="510540" cy="510540"/>
            <wp:effectExtent l="0" t="0" r="0" b="0"/>
            <wp:wrapSquare wrapText="bothSides"/>
            <wp:docPr id="4" name="Рисунок 4" descr="clipboard_image_вконтакте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_image_вконтакте 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15A">
        <w:rPr>
          <w:b/>
          <w:i/>
        </w:rPr>
        <w:t>Левый мочеточник</w:t>
      </w:r>
      <w:r w:rsidR="00EC115A">
        <w:rPr>
          <w:i/>
        </w:rPr>
        <w:t xml:space="preserve"> не дифференцируется.</w:t>
      </w:r>
    </w:p>
    <w:p w:rsidR="00EC115A" w:rsidRDefault="00EC115A"/>
    <w:p w:rsidR="00EC115A" w:rsidRDefault="00EC115A">
      <w:pPr>
        <w:rPr>
          <w:i/>
        </w:rPr>
      </w:pPr>
      <w:r>
        <w:rPr>
          <w:b/>
          <w:i/>
          <w:caps/>
        </w:rPr>
        <w:t>Надпочечники</w:t>
      </w:r>
      <w:r>
        <w:rPr>
          <w:i/>
        </w:rPr>
        <w:t xml:space="preserve"> осмотрены, патологических образований не выявлено, расположение и форма без особенностей. Контуры четкие ровные. Эхоструктура однородная, эхогенность нормальная.</w:t>
      </w:r>
    </w:p>
    <w:p w:rsidR="00EC115A" w:rsidRDefault="00EC115A">
      <w:pPr>
        <w:rPr>
          <w:i/>
        </w:rPr>
      </w:pPr>
    </w:p>
    <w:p w:rsidR="00EC115A" w:rsidRDefault="00EC115A">
      <w:pPr>
        <w:rPr>
          <w:i/>
        </w:rPr>
      </w:pPr>
      <w:r>
        <w:rPr>
          <w:b/>
          <w:i/>
        </w:rPr>
        <w:t>ЛИМФОУЗЛЫ</w:t>
      </w:r>
      <w:r>
        <w:rPr>
          <w:i/>
        </w:rPr>
        <w:t xml:space="preserve">: не увеличены </w:t>
      </w:r>
    </w:p>
    <w:p w:rsidR="00EC115A" w:rsidRDefault="00EC115A">
      <w:pPr>
        <w:rPr>
          <w:i/>
        </w:rPr>
      </w:pPr>
    </w:p>
    <w:p w:rsidR="00F332DA" w:rsidRDefault="00F332DA">
      <w:pPr>
        <w:rPr>
          <w:i/>
        </w:rPr>
      </w:pPr>
    </w:p>
    <w:p w:rsidR="00EC115A" w:rsidRPr="00FC65AD" w:rsidRDefault="00EC115A">
      <w:pPr>
        <w:rPr>
          <w:i/>
          <w:color w:val="FF0000"/>
        </w:rPr>
      </w:pPr>
      <w:r>
        <w:rPr>
          <w:b/>
          <w:i/>
        </w:rPr>
        <w:t>ЗАКЛЮЧЕНИЕ</w:t>
      </w:r>
      <w:r>
        <w:rPr>
          <w:i/>
        </w:rPr>
        <w:t xml:space="preserve">: </w:t>
      </w:r>
      <w:r w:rsidR="007E7452" w:rsidRPr="00FC65AD">
        <w:rPr>
          <w:i/>
          <w:color w:val="FF0000"/>
        </w:rPr>
        <w:t>Эхо- признаки возрастной инволюции почек</w:t>
      </w:r>
      <w:r w:rsidR="00FC65AD" w:rsidRPr="00FC65AD">
        <w:rPr>
          <w:i/>
          <w:color w:val="FF0000"/>
        </w:rPr>
        <w:t xml:space="preserve"> </w:t>
      </w:r>
      <w:r w:rsidRPr="00FC65AD">
        <w:rPr>
          <w:i/>
          <w:color w:val="FF0000"/>
        </w:rPr>
        <w:t xml:space="preserve">Диффузные изменения </w:t>
      </w:r>
      <w:proofErr w:type="gramStart"/>
      <w:r w:rsidRPr="00FC65AD">
        <w:rPr>
          <w:i/>
          <w:color w:val="FF0000"/>
        </w:rPr>
        <w:t>паренхимы  обеих</w:t>
      </w:r>
      <w:proofErr w:type="gramEnd"/>
      <w:r w:rsidRPr="00FC65AD">
        <w:rPr>
          <w:i/>
          <w:color w:val="FF0000"/>
        </w:rPr>
        <w:t xml:space="preserve"> почек . </w:t>
      </w:r>
    </w:p>
    <w:p w:rsidR="007E7452" w:rsidRPr="00FC65AD" w:rsidRDefault="00EC115A">
      <w:pPr>
        <w:rPr>
          <w:i/>
          <w:color w:val="FF0000"/>
        </w:rPr>
      </w:pPr>
      <w:r w:rsidRPr="00FC65AD">
        <w:rPr>
          <w:i/>
          <w:color w:val="FF0000"/>
        </w:rPr>
        <w:t xml:space="preserve">Кисты левой почки </w:t>
      </w:r>
      <w:proofErr w:type="gramStart"/>
      <w:r w:rsidRPr="00FC65AD">
        <w:rPr>
          <w:i/>
          <w:color w:val="FF0000"/>
        </w:rPr>
        <w:t xml:space="preserve">почек </w:t>
      </w:r>
      <w:r w:rsidR="007E7452" w:rsidRPr="00FC65AD">
        <w:rPr>
          <w:i/>
          <w:color w:val="FF0000"/>
        </w:rPr>
        <w:t>.</w:t>
      </w:r>
      <w:proofErr w:type="gramEnd"/>
      <w:r w:rsidR="007E7452" w:rsidRPr="00FC65AD">
        <w:rPr>
          <w:i/>
          <w:color w:val="FF0000"/>
        </w:rPr>
        <w:t xml:space="preserve"> </w:t>
      </w:r>
    </w:p>
    <w:p w:rsidR="00EC115A" w:rsidRPr="00FC65AD" w:rsidRDefault="007E7452">
      <w:pPr>
        <w:rPr>
          <w:color w:val="FF0000"/>
        </w:rPr>
      </w:pPr>
      <w:proofErr w:type="spellStart"/>
      <w:r w:rsidRPr="00FC65AD">
        <w:rPr>
          <w:i/>
          <w:color w:val="FF0000"/>
        </w:rPr>
        <w:t>Мультикистоззная</w:t>
      </w:r>
      <w:proofErr w:type="spellEnd"/>
      <w:r w:rsidRPr="00FC65AD">
        <w:rPr>
          <w:i/>
          <w:color w:val="FF0000"/>
        </w:rPr>
        <w:t xml:space="preserve"> </w:t>
      </w:r>
      <w:proofErr w:type="spellStart"/>
      <w:r w:rsidRPr="00FC65AD">
        <w:rPr>
          <w:i/>
          <w:color w:val="FF0000"/>
        </w:rPr>
        <w:t>дисплозия</w:t>
      </w:r>
      <w:proofErr w:type="spellEnd"/>
    </w:p>
    <w:p w:rsidR="00DF6FB0" w:rsidRPr="00FC65AD" w:rsidRDefault="00EC115A">
      <w:pPr>
        <w:rPr>
          <w:i/>
          <w:color w:val="FF0000"/>
        </w:rPr>
      </w:pPr>
      <w:r w:rsidRPr="00FC65AD">
        <w:rPr>
          <w:i/>
          <w:color w:val="FF0000"/>
        </w:rPr>
        <w:t xml:space="preserve">Признаки   </w:t>
      </w:r>
      <w:proofErr w:type="spellStart"/>
      <w:proofErr w:type="gramStart"/>
      <w:r w:rsidRPr="00FC65AD">
        <w:rPr>
          <w:i/>
          <w:color w:val="FF0000"/>
        </w:rPr>
        <w:t>дисметаболической</w:t>
      </w:r>
      <w:proofErr w:type="spellEnd"/>
      <w:r w:rsidRPr="00FC65AD">
        <w:rPr>
          <w:i/>
          <w:color w:val="FF0000"/>
        </w:rPr>
        <w:t xml:space="preserve">  солевой</w:t>
      </w:r>
      <w:proofErr w:type="gramEnd"/>
      <w:r w:rsidRPr="00FC65AD">
        <w:rPr>
          <w:i/>
          <w:color w:val="FF0000"/>
        </w:rPr>
        <w:t xml:space="preserve">  нефропатии  в  левой и правой почке. Микролиты правой </w:t>
      </w:r>
      <w:proofErr w:type="gramStart"/>
      <w:r w:rsidRPr="00FC65AD">
        <w:rPr>
          <w:i/>
          <w:color w:val="FF0000"/>
        </w:rPr>
        <w:t>почки  Конкременты</w:t>
      </w:r>
      <w:proofErr w:type="gramEnd"/>
      <w:r w:rsidRPr="00FC65AD">
        <w:rPr>
          <w:i/>
          <w:color w:val="FF0000"/>
        </w:rPr>
        <w:t xml:space="preserve"> правой почки. </w:t>
      </w:r>
    </w:p>
    <w:p w:rsidR="00DF6FB0" w:rsidRPr="00FC65AD" w:rsidRDefault="00DF6FB0">
      <w:pPr>
        <w:rPr>
          <w:i/>
          <w:color w:val="FF0000"/>
        </w:rPr>
      </w:pPr>
      <w:r w:rsidRPr="00FC65AD">
        <w:rPr>
          <w:i/>
          <w:color w:val="FF0000"/>
        </w:rPr>
        <w:t>Гидронефротическая трансформация правой левой почки</w:t>
      </w:r>
    </w:p>
    <w:p w:rsidR="00EC115A" w:rsidRPr="00FC65AD" w:rsidRDefault="00EC115A">
      <w:pPr>
        <w:rPr>
          <w:i/>
          <w:color w:val="FF0000"/>
        </w:rPr>
      </w:pPr>
      <w:r w:rsidRPr="00FC65AD">
        <w:rPr>
          <w:i/>
          <w:color w:val="FF0000"/>
        </w:rPr>
        <w:t xml:space="preserve">Каликопиелоэктазия справа слева с 2-х сторон. </w:t>
      </w:r>
    </w:p>
    <w:p w:rsidR="000A2D74" w:rsidRPr="00FC65AD" w:rsidRDefault="005B6435">
      <w:pPr>
        <w:rPr>
          <w:i/>
          <w:color w:val="FF0000"/>
        </w:rPr>
      </w:pPr>
      <w:r w:rsidRPr="00FC65AD">
        <w:rPr>
          <w:i/>
          <w:color w:val="FF0000"/>
        </w:rPr>
        <w:t xml:space="preserve">Медуллярный </w:t>
      </w:r>
      <w:proofErr w:type="spellStart"/>
      <w:r w:rsidRPr="00FC65AD">
        <w:rPr>
          <w:i/>
          <w:color w:val="FF0000"/>
        </w:rPr>
        <w:t>нефрокальциноз</w:t>
      </w:r>
      <w:proofErr w:type="spellEnd"/>
    </w:p>
    <w:p w:rsidR="000A2D74" w:rsidRPr="00FC65AD" w:rsidRDefault="000A2D74">
      <w:pPr>
        <w:rPr>
          <w:i/>
          <w:color w:val="FF0000"/>
        </w:rPr>
      </w:pPr>
      <w:r w:rsidRPr="00FC65AD">
        <w:rPr>
          <w:i/>
          <w:color w:val="FF0000"/>
        </w:rPr>
        <w:t>Очаговой патологии не выявлено</w:t>
      </w:r>
    </w:p>
    <w:p w:rsidR="00EC115A" w:rsidRDefault="00EC115A">
      <w:pPr>
        <w:jc w:val="right"/>
      </w:pPr>
      <w:r>
        <w:rPr>
          <w:i/>
        </w:rPr>
        <w:t>Врач УЗД _____________ (</w:t>
      </w:r>
    </w:p>
    <w:sectPr w:rsidR="00EC115A">
      <w:pgSz w:w="11906" w:h="16838"/>
      <w:pgMar w:top="899" w:right="850" w:bottom="5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erdana" w:hAnsi="Verdana" w:cs="Verdana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Verdana" w:hAnsi="Verdana" w:cs="Verdana"/>
        <w:b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B0"/>
    <w:rsid w:val="000245B6"/>
    <w:rsid w:val="00047FB0"/>
    <w:rsid w:val="000A2D74"/>
    <w:rsid w:val="000F7DED"/>
    <w:rsid w:val="003C06AD"/>
    <w:rsid w:val="003F099D"/>
    <w:rsid w:val="00597D05"/>
    <w:rsid w:val="005B6435"/>
    <w:rsid w:val="005E796A"/>
    <w:rsid w:val="00665E01"/>
    <w:rsid w:val="006F6331"/>
    <w:rsid w:val="00781DFA"/>
    <w:rsid w:val="007E7452"/>
    <w:rsid w:val="00814B06"/>
    <w:rsid w:val="00BD001E"/>
    <w:rsid w:val="00C46695"/>
    <w:rsid w:val="00DF6FB0"/>
    <w:rsid w:val="00EB0B28"/>
    <w:rsid w:val="00EC115A"/>
    <w:rsid w:val="00F143EB"/>
    <w:rsid w:val="00F332DA"/>
    <w:rsid w:val="00F616A1"/>
    <w:rsid w:val="00FC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8937145-24F4-4834-A7A8-FCC8B0C8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0"/>
    <w:next w:val="a"/>
    <w:link w:val="10"/>
    <w:qFormat/>
    <w:pPr>
      <w:keepNext/>
      <w:numPr>
        <w:numId w:val="1"/>
      </w:numPr>
      <w:pBdr>
        <w:top w:val="none" w:sz="0" w:space="0" w:color="000000"/>
        <w:left w:val="none" w:sz="0" w:space="0" w:color="000000"/>
        <w:bottom w:val="single" w:sz="8" w:space="4" w:color="808080"/>
        <w:right w:val="none" w:sz="0" w:space="0" w:color="000000"/>
      </w:pBdr>
      <w:outlineLvl w:val="0"/>
    </w:pPr>
    <w:rPr>
      <w:rFonts w:ascii="Times New Roman" w:hAnsi="Times New Roman" w:cs="Times New Roman"/>
      <w:spacing w:val="5"/>
      <w:lang w:val="x-none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Verdana" w:hAnsi="Verdana" w:cs="Verdana"/>
      <w:b/>
      <w:sz w:val="22"/>
      <w:szCs w:val="22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30">
    <w:name w:val="Основной шрифт абзаца3"/>
  </w:style>
  <w:style w:type="character" w:customStyle="1" w:styleId="20">
    <w:name w:val="Основной шрифт абзаца2"/>
  </w:style>
  <w:style w:type="character" w:customStyle="1" w:styleId="11">
    <w:name w:val="Основной шрифт абзаца1"/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styleId="a4">
    <w:name w:val="Book Title"/>
    <w:qFormat/>
    <w:rPr>
      <w:b/>
      <w:bCs/>
      <w:smallCaps/>
      <w:spacing w:val="5"/>
    </w:rPr>
  </w:style>
  <w:style w:type="character" w:customStyle="1" w:styleId="a5">
    <w:name w:val="Основной текст с отступом Знак"/>
    <w:rPr>
      <w:sz w:val="24"/>
      <w:szCs w:val="24"/>
    </w:rPr>
  </w:style>
  <w:style w:type="character" w:customStyle="1" w:styleId="a6">
    <w:name w:val="Текст выноски Знак"/>
    <w:rPr>
      <w:rFonts w:ascii="Tahoma" w:hAnsi="Tahoma" w:cs="Tahoma"/>
      <w:sz w:val="16"/>
      <w:szCs w:val="16"/>
    </w:rPr>
  </w:style>
  <w:style w:type="character" w:customStyle="1" w:styleId="12">
    <w:name w:val="Основной текст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1"/>
      <w:szCs w:val="21"/>
      <w:u w:val="single"/>
    </w:rPr>
  </w:style>
  <w:style w:type="paragraph" w:styleId="a0">
    <w:name w:val="Title"/>
    <w:basedOn w:val="a"/>
    <w:next w:val="a7"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  <w:rPr>
      <w:rFonts w:cs="Tahoma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32">
    <w:name w:val="Указатель3"/>
    <w:basedOn w:val="a"/>
    <w:pPr>
      <w:suppressLineNumbers/>
    </w:pPr>
    <w:rPr>
      <w:rFonts w:cs="Arial"/>
    </w:rPr>
  </w:style>
  <w:style w:type="paragraph" w:customStyle="1" w:styleId="WW-">
    <w:name w:val="WW-Заголовок"/>
    <w:basedOn w:val="a"/>
    <w:next w:val="a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21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Mangal"/>
    </w:rPr>
  </w:style>
  <w:style w:type="paragraph" w:styleId="a7">
    <w:name w:val="Subtitle"/>
    <w:basedOn w:val="WW-"/>
    <w:next w:val="a8"/>
    <w:qFormat/>
    <w:pPr>
      <w:jc w:val="center"/>
    </w:pPr>
    <w:rPr>
      <w:i/>
      <w:iCs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Tahoma"/>
    </w:rPr>
  </w:style>
  <w:style w:type="paragraph" w:styleId="ab">
    <w:name w:val="Body Text Indent"/>
    <w:basedOn w:val="a8"/>
    <w:pPr>
      <w:ind w:left="283"/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23">
    <w:name w:val="Основной текст2"/>
    <w:basedOn w:val="a"/>
    <w:pPr>
      <w:shd w:val="clear" w:color="auto" w:fill="FFFFFF"/>
      <w:spacing w:after="420" w:line="0" w:lineRule="atLeast"/>
    </w:pPr>
    <w:rPr>
      <w:sz w:val="21"/>
      <w:szCs w:val="21"/>
      <w:lang w:val="x-none"/>
    </w:rPr>
  </w:style>
  <w:style w:type="paragraph" w:customStyle="1" w:styleId="ad">
    <w:name w:val="Блочная цитата"/>
    <w:basedOn w:val="a"/>
    <w:pPr>
      <w:spacing w:after="283"/>
      <w:ind w:left="567" w:right="567"/>
    </w:pPr>
  </w:style>
  <w:style w:type="paragraph" w:styleId="ae">
    <w:name w:val="Title"/>
    <w:basedOn w:val="a0"/>
    <w:next w:val="a8"/>
    <w:link w:val="af"/>
    <w:qFormat/>
    <w:rPr>
      <w:rFonts w:cs="Times New Roman"/>
      <w:sz w:val="56"/>
      <w:szCs w:val="56"/>
      <w:lang w:val="x-none"/>
    </w:rPr>
  </w:style>
  <w:style w:type="character" w:customStyle="1" w:styleId="af">
    <w:name w:val="Название Знак"/>
    <w:link w:val="ae"/>
    <w:rsid w:val="00665E01"/>
    <w:rPr>
      <w:rFonts w:ascii="Arial" w:hAnsi="Arial" w:cs="Arial"/>
      <w:b/>
      <w:bCs/>
      <w:kern w:val="1"/>
      <w:sz w:val="56"/>
      <w:szCs w:val="56"/>
      <w:lang w:eastAsia="zh-CN"/>
    </w:rPr>
  </w:style>
  <w:style w:type="character" w:customStyle="1" w:styleId="10">
    <w:name w:val="Заголовок 1 Знак"/>
    <w:link w:val="1"/>
    <w:rsid w:val="00C46695"/>
    <w:rPr>
      <w:b/>
      <w:bCs/>
      <w:spacing w:val="5"/>
      <w:kern w:val="1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ГП №9 ТМО №1</vt:lpstr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ГП №9 ТМО №1</dc:title>
  <dc:subject/>
  <dc:creator>леня</dc:creator>
  <cp:keywords/>
  <dc:description/>
  <cp:lastModifiedBy>Илья Бучнев</cp:lastModifiedBy>
  <cp:revision>2</cp:revision>
  <cp:lastPrinted>2015-07-21T10:49:00Z</cp:lastPrinted>
  <dcterms:created xsi:type="dcterms:W3CDTF">2021-05-04T17:30:00Z</dcterms:created>
  <dcterms:modified xsi:type="dcterms:W3CDTF">2021-05-04T17:30:00Z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-1617323489</vt:i4>
  </property>
</Properties>
</file>