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before="7" w:after="0"/>
        <w:rPr>
          <w:rFonts w:ascii="Times New Roman" w:hAnsi="Times New Roman"/>
          <w:b w:val="false"/>
          <w:b w:val="false"/>
          <w:sz w:val="7"/>
        </w:rPr>
      </w:pPr>
      <w:r>
        <w:rPr>
          <w:rFonts w:ascii="Times New Roman" w:hAnsi="Times New Roman"/>
          <w:b w:val="false"/>
          <w:sz w:val="7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30480</wp:posOffset>
            </wp:positionH>
            <wp:positionV relativeFrom="paragraph">
              <wp:posOffset>36195</wp:posOffset>
            </wp:positionV>
            <wp:extent cx="1122045" cy="710565"/>
            <wp:effectExtent l="0" t="0" r="0" b="0"/>
            <wp:wrapNone/>
            <wp:docPr id="1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3525520</wp:posOffset>
            </wp:positionH>
            <wp:positionV relativeFrom="paragraph">
              <wp:posOffset>635</wp:posOffset>
            </wp:positionV>
            <wp:extent cx="5644515" cy="321310"/>
            <wp:effectExtent l="0" t="0" r="0" b="0"/>
            <wp:wrapSquare wrapText="largest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tabs>
          <w:tab w:val="clear" w:pos="720"/>
          <w:tab w:val="left" w:pos="4857" w:leader="none"/>
          <w:tab w:val="left" w:pos="8165" w:leader="none"/>
          <w:tab w:val="left" w:pos="9185" w:leader="none"/>
          <w:tab w:val="left" w:pos="14205" w:leader="none"/>
          <w:tab w:val="left" w:pos="14265" w:leader="none"/>
        </w:tabs>
        <w:spacing w:lineRule="auto" w:line="374" w:before="376" w:after="147"/>
        <w:ind w:left="0" w:right="131" w:hanging="0"/>
        <w:jc w:val="right"/>
        <w:rPr/>
      </w:pPr>
      <w:r>
        <w:rPr>
          <w:w w:val="115"/>
        </w:rPr>
        <w:t>Plan de Evaluaci</w:t>
      </w:r>
      <w:r>
        <w:rPr>
          <w:rFonts w:eastAsia="Cambria" w:cs="Cambria"/>
          <w:b/>
          <w:bCs/>
          <w:w w:val="115"/>
          <w:sz w:val="23"/>
          <w:szCs w:val="23"/>
          <w:lang w:val="es-ES" w:eastAsia="en-US" w:bidi="ar-SA"/>
        </w:rPr>
        <w:t>ó</w:t>
      </w:r>
      <w:r>
        <w:rPr>
          <w:w w:val="115"/>
        </w:rPr>
        <w:t xml:space="preserve">n </w:t>
      </w:r>
    </w:p>
    <w:p>
      <w:pPr>
        <w:pStyle w:val="Cuerpodetexto"/>
        <w:tabs>
          <w:tab w:val="clear" w:pos="720"/>
          <w:tab w:val="left" w:pos="4857" w:leader="none"/>
          <w:tab w:val="left" w:pos="8165" w:leader="none"/>
          <w:tab w:val="left" w:pos="9185" w:leader="none"/>
          <w:tab w:val="left" w:pos="14205" w:leader="none"/>
          <w:tab w:val="left" w:pos="14265" w:leader="none"/>
        </w:tabs>
        <w:spacing w:lineRule="auto" w:line="374" w:before="262" w:after="33"/>
        <w:ind w:left="0" w:right="131" w:hanging="0"/>
        <w:jc w:val="left"/>
        <w:rPr/>
      </w:pPr>
      <w:r>
        <w:rPr>
          <w:w w:val="115"/>
        </w:rPr>
        <w:t xml:space="preserve">Programa: </w:t>
      </w:r>
      <w:r>
        <w:rPr>
          <w:u w:val="single"/>
        </w:rPr>
        <w:tab/>
      </w:r>
      <w:r>
        <w:rPr>
          <w:w w:val="115"/>
        </w:rPr>
        <w:t xml:space="preserve">Núcleo: </w:t>
      </w:r>
      <w:r>
        <w:rPr>
          <w:u w:val="single"/>
        </w:rPr>
        <w:tab/>
        <w:tab/>
      </w:r>
      <w:r>
        <w:rPr>
          <w:u w:val="none"/>
        </w:rPr>
        <w:t>Turno</w:t>
      </w:r>
      <w:r>
        <w:rPr>
          <w:w w:val="115"/>
        </w:rPr>
        <w:t xml:space="preserve">: </w:t>
      </w:r>
      <w:r>
        <w:rPr>
          <w:u w:val="single"/>
        </w:rPr>
        <w:tab/>
      </w:r>
      <w:r>
        <w:rPr/>
        <w:t xml:space="preserve"> </w:t>
      </w:r>
      <w:r>
        <w:rPr>
          <w:w w:val="115"/>
        </w:rPr>
        <w:t>Unidad</w:t>
      </w:r>
      <w:r>
        <w:rPr>
          <w:spacing w:val="35"/>
          <w:w w:val="115"/>
        </w:rPr>
        <w:t xml:space="preserve"> </w:t>
      </w:r>
      <w:r>
        <w:rPr>
          <w:w w:val="115"/>
        </w:rPr>
        <w:t>Curricular:</w:t>
      </w:r>
      <w:r>
        <w:rPr>
          <w:spacing w:val="-3"/>
          <w:w w:val="115"/>
        </w:rPr>
        <w:t xml:space="preserve"> </w:t>
      </w:r>
      <w:r>
        <w:rPr>
          <w:u w:val="single"/>
        </w:rPr>
        <w:tab/>
        <w:tab/>
      </w:r>
      <w:r>
        <w:rPr>
          <w:w w:val="110"/>
        </w:rPr>
        <w:t>Profesor</w:t>
      </w:r>
      <w:r>
        <w:rPr>
          <w:spacing w:val="40"/>
          <w:w w:val="115"/>
        </w:rPr>
        <w:t xml:space="preserve"> </w:t>
      </w:r>
      <w:r>
        <w:rPr>
          <w:w w:val="115"/>
        </w:rPr>
        <w:t>(a):</w:t>
      </w:r>
      <w:r>
        <w:rPr>
          <w:spacing w:val="41"/>
          <w:w w:val="115"/>
        </w:rPr>
        <w:t xml:space="preserve"> </w:t>
      </w:r>
      <w:r>
        <w:rPr>
          <w:u w:val="single"/>
        </w:rPr>
        <w:tab/>
      </w:r>
    </w:p>
    <w:p>
      <w:pPr>
        <w:pStyle w:val="Cuerpodetexto"/>
        <w:tabs>
          <w:tab w:val="clear" w:pos="720"/>
          <w:tab w:val="left" w:pos="4857" w:leader="none"/>
          <w:tab w:val="left" w:pos="8165" w:leader="none"/>
          <w:tab w:val="left" w:pos="9185" w:leader="none"/>
          <w:tab w:val="left" w:pos="14205" w:leader="none"/>
          <w:tab w:val="left" w:pos="14265" w:leader="none"/>
        </w:tabs>
        <w:spacing w:lineRule="auto" w:line="374" w:before="34" w:after="0"/>
        <w:ind w:left="0" w:right="131" w:hanging="0"/>
        <w:jc w:val="left"/>
        <w:rPr/>
      </w:pPr>
      <w:r>
        <w:rPr/>
      </w:r>
    </w:p>
    <w:tbl>
      <w:tblPr>
        <w:tblW w:w="14488" w:type="dxa"/>
        <w:jc w:val="left"/>
        <w:tblInd w:w="-55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150"/>
        <w:gridCol w:w="2338"/>
        <w:gridCol w:w="3412"/>
        <w:gridCol w:w="4325"/>
        <w:gridCol w:w="1263"/>
      </w:tblGrid>
      <w:tr>
        <w:trPr>
          <w:trHeight w:val="625" w:hRule="atLeast"/>
        </w:trPr>
        <w:tc>
          <w:tcPr>
            <w:tcW w:w="31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w w:val="115"/>
                <w:sz w:val="23"/>
              </w:rPr>
              <w:t>Instrumento</w:t>
            </w:r>
            <w:r>
              <w:rPr>
                <w:b/>
                <w:spacing w:val="15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de</w:t>
            </w:r>
            <w:r>
              <w:rPr>
                <w:b/>
                <w:spacing w:val="16"/>
                <w:w w:val="115"/>
                <w:sz w:val="23"/>
              </w:rPr>
              <w:t xml:space="preserve"> </w:t>
            </w:r>
          </w:p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spacing w:val="-2"/>
                <w:w w:val="115"/>
                <w:sz w:val="23"/>
              </w:rPr>
              <w:t>Evaluación</w:t>
            </w:r>
          </w:p>
        </w:tc>
        <w:tc>
          <w:tcPr>
            <w:tcW w:w="23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w w:val="115"/>
                <w:sz w:val="23"/>
              </w:rPr>
              <w:t>Tipo</w:t>
            </w:r>
            <w:r>
              <w:rPr>
                <w:b/>
                <w:spacing w:val="5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de</w:t>
            </w:r>
            <w:r>
              <w:rPr>
                <w:b/>
                <w:spacing w:val="7"/>
                <w:w w:val="115"/>
                <w:sz w:val="23"/>
              </w:rPr>
              <w:t xml:space="preserve"> </w:t>
            </w:r>
            <w:r>
              <w:rPr>
                <w:b/>
                <w:spacing w:val="-2"/>
                <w:w w:val="115"/>
                <w:sz w:val="23"/>
              </w:rPr>
              <w:t>Evaluación</w:t>
            </w:r>
          </w:p>
        </w:tc>
        <w:tc>
          <w:tcPr>
            <w:tcW w:w="34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spacing w:val="-2"/>
                <w:w w:val="115"/>
                <w:sz w:val="23"/>
              </w:rPr>
              <w:t xml:space="preserve">Objetivos a </w:t>
            </w:r>
          </w:p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spacing w:val="-2"/>
                <w:w w:val="115"/>
                <w:sz w:val="23"/>
              </w:rPr>
              <w:t>Evaluar</w:t>
            </w:r>
          </w:p>
        </w:tc>
        <w:tc>
          <w:tcPr>
            <w:tcW w:w="43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w w:val="110"/>
                <w:sz w:val="23"/>
              </w:rPr>
              <w:t>Habilidad</w:t>
            </w:r>
            <w:r>
              <w:rPr>
                <w:b/>
                <w:w w:val="110"/>
                <w:sz w:val="23"/>
              </w:rPr>
              <w:t>es</w:t>
            </w:r>
            <w:r>
              <w:rPr>
                <w:b/>
                <w:spacing w:val="33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a</w:t>
            </w:r>
            <w:r>
              <w:rPr>
                <w:b/>
                <w:spacing w:val="24"/>
                <w:w w:val="110"/>
                <w:sz w:val="23"/>
              </w:rPr>
              <w:t xml:space="preserve"> </w:t>
            </w:r>
          </w:p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spacing w:val="-2"/>
                <w:w w:val="110"/>
                <w:sz w:val="23"/>
              </w:rPr>
              <w:t>Evaluar</w:t>
            </w:r>
          </w:p>
        </w:tc>
        <w:tc>
          <w:tcPr>
            <w:tcW w:w="12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>
                <w:b/>
                <w:w w:val="110"/>
                <w:sz w:val="23"/>
              </w:rPr>
              <w:t>Peso</w:t>
            </w:r>
            <w:r>
              <w:rPr>
                <w:b/>
                <w:spacing w:val="34"/>
                <w:w w:val="110"/>
                <w:sz w:val="23"/>
              </w:rPr>
              <w:t xml:space="preserve"> </w:t>
            </w:r>
            <w:r>
              <w:rPr>
                <w:b/>
                <w:spacing w:val="-12"/>
                <w:w w:val="110"/>
                <w:sz w:val="23"/>
              </w:rPr>
              <w:t>%</w:t>
            </w:r>
          </w:p>
        </w:tc>
      </w:tr>
      <w:tr>
        <w:trPr>
          <w:trHeight w:val="7013" w:hRule="atLeast"/>
        </w:trPr>
        <w:tc>
          <w:tcPr>
            <w:tcW w:w="31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3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4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3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2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/>
            </w:r>
          </w:p>
        </w:tc>
      </w:tr>
    </w:tbl>
    <w:sectPr>
      <w:footerReference w:type="default" r:id="rId4"/>
      <w:type w:val="nextPage"/>
      <w:pgSz w:orient="landscape" w:w="15840" w:h="12240"/>
      <w:pgMar w:left="720" w:right="720" w:gutter="0" w:header="0" w:top="300" w:footer="871" w:bottom="106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3643630</wp:posOffset>
              </wp:positionH>
              <wp:positionV relativeFrom="page">
                <wp:posOffset>7079615</wp:posOffset>
              </wp:positionV>
              <wp:extent cx="2767965" cy="165100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8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4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VICERRECTORADO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DESARROLLO</w:t>
                          </w:r>
                          <w:r>
                            <w:rPr>
                              <w:rFonts w:ascii="Calibri" w:hAnsi="Calibri"/>
                              <w:i/>
                              <w:spacing w:val="-2"/>
                              <w:sz w:val="22"/>
                            </w:rPr>
                            <w:t xml:space="preserve"> ACADÉMICO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6.9pt;margin-top:557.45pt;width:217.9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4" w:before="0" w:after="0"/>
                      <w:ind w:left="20" w:right="0" w:hanging="0"/>
                      <w:jc w:val="left"/>
                      <w:rPr>
                        <w:rFonts w:ascii="Calibri" w:hAnsi="Calibri"/>
                        <w:i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sz w:val="22"/>
                      </w:rPr>
                      <w:t>VICERRECTORADO</w:t>
                    </w:r>
                    <w:r>
                      <w:rPr>
                        <w:rFonts w:ascii="Calibri" w:hAnsi="Calibri"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DE</w:t>
                    </w:r>
                    <w:r>
                      <w:rPr>
                        <w:rFonts w:ascii="Calibri" w:hAnsi="Calibri"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DESARROLLO</w:t>
                    </w:r>
                    <w:r>
                      <w:rPr>
                        <w:rFonts w:ascii="Calibri" w:hAnsi="Calibri"/>
                        <w:i/>
                        <w:spacing w:val="-2"/>
                        <w:sz w:val="22"/>
                      </w:rPr>
                      <w:t xml:space="preserve"> ACADÉMICO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8830310</wp:posOffset>
              </wp:positionH>
              <wp:positionV relativeFrom="page">
                <wp:posOffset>7245350</wp:posOffset>
              </wp:positionV>
              <wp:extent cx="658495" cy="152400"/>
              <wp:effectExtent l="0" t="0" r="0" b="0"/>
              <wp:wrapNone/>
              <wp:docPr id="5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44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VDA/HC/Jp.-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695.3pt;margin-top:570.5pt;width:51.8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left="20" w:right="0" w:hanging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VDA/HC/Jp.-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mbria" w:hAnsi="Cambria" w:eastAsia="Cambria" w:cs="Cambria"/>
      <w:b/>
      <w:bCs/>
      <w:sz w:val="23"/>
      <w:szCs w:val="23"/>
      <w:lang w:val="es-ES" w:eastAsia="en-US" w:bidi="ar-SA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29</Words>
  <Characters>193</Characters>
  <CharactersWithSpaces>223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2025-03-04T17:42:45Z</dcterms:created>
  <dc:creator/>
  <dc:description/>
  <dc:language>en-US</dc:language>
  <cp:lastModifiedBy/>
  <dcterms:modified xsi:type="dcterms:W3CDTF">2025-03-04T13:59:47Z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LastSaved">
    <vt:filetime>2025-03-02T00:00:00Z</vt:filetime>
  </property>
  <property fmtid="{D5CDD505-2E9C-101B-9397-08002B2CF9AE}" pid="4" name="Producer">
    <vt:lpwstr>cairo 1.16.0 (https://cairographics.org)</vt:lpwstr>
  </property>
</Properties>
</file>