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2B51" w:rsidRPr="00812B51" w:rsidRDefault="0085066C" w:rsidP="00812B51">
      <w:pPr>
        <w:pStyle w:val="Heading1"/>
        <w:jc w:val="center"/>
        <w:rPr>
          <w:rFonts w:ascii="Arial" w:hAnsi="Arial" w:cs="Arial"/>
          <w:lang w:val="en-GB"/>
        </w:rPr>
      </w:pPr>
      <w:r w:rsidRPr="0085066C">
        <w:rPr>
          <w:rFonts w:ascii="Arial" w:hAnsi="Arial" w:cs="Arial"/>
        </w:rPr>
        <w:t>Superstore Profit Analysis</w:t>
      </w:r>
      <w:r w:rsidR="00812B51">
        <w:rPr>
          <w:rFonts w:ascii="Arial" w:hAnsi="Arial" w:cs="Arial"/>
          <w:lang w:val="en-GB"/>
        </w:rPr>
        <w:br/>
        <w:t xml:space="preserve"> __________________________</w:t>
      </w:r>
    </w:p>
    <w:p w:rsidR="0085066C" w:rsidRPr="0085066C" w:rsidRDefault="0085066C" w:rsidP="00812B51">
      <w:pPr>
        <w:pStyle w:val="Heading1"/>
        <w:jc w:val="center"/>
        <w:rPr>
          <w:rFonts w:ascii="Arial" w:hAnsi="Arial" w:cs="Arial"/>
        </w:rPr>
      </w:pPr>
      <w:r w:rsidRPr="00812B51">
        <w:rPr>
          <w:rFonts w:ascii="Arial" w:hAnsi="Arial" w:cs="Arial"/>
          <w:sz w:val="40"/>
        </w:rPr>
        <w:t>Findings Summary</w:t>
      </w:r>
      <w:r w:rsidR="00FF020F">
        <w:rPr>
          <w:rFonts w:ascii="Arial" w:hAnsi="Arial" w:cs="Arial"/>
        </w:rPr>
        <w:br/>
      </w:r>
    </w:p>
    <w:p w:rsidR="0085066C" w:rsidRDefault="0085066C" w:rsidP="0085066C">
      <w:pPr>
        <w:rPr>
          <w:rFonts w:ascii="Arial" w:hAnsi="Arial" w:cs="Arial"/>
        </w:rPr>
      </w:pPr>
      <w:r w:rsidRPr="00812B51">
        <w:rPr>
          <w:rStyle w:val="Heading2Char"/>
          <w:rFonts w:ascii="Arial" w:hAnsi="Arial" w:cs="Arial"/>
          <w:b/>
          <w:color w:val="385623" w:themeColor="accent6" w:themeShade="80"/>
        </w:rPr>
        <w:t>Overview:</w:t>
      </w:r>
      <w:r w:rsidRPr="0085066C">
        <w:rPr>
          <w:rStyle w:val="Heading2Char"/>
          <w:rFonts w:ascii="Arial" w:hAnsi="Arial" w:cs="Arial"/>
          <w:b/>
        </w:rPr>
        <w:br/>
      </w:r>
      <w:r w:rsidRPr="0085066C">
        <w:rPr>
          <w:rFonts w:ascii="Arial" w:hAnsi="Arial" w:cs="Arial"/>
        </w:rPr>
        <w:br/>
        <w:t>This analysis explores the profitability of the Superstore by examining sales data across product categories, sub-categories, and regions. The goal is to identify which areas generate the most profit and provide actionable insights for business strategy.</w:t>
      </w:r>
    </w:p>
    <w:p w:rsidR="0085066C" w:rsidRPr="0085066C" w:rsidRDefault="0085066C" w:rsidP="0085066C">
      <w:pPr>
        <w:rPr>
          <w:rFonts w:ascii="Arial" w:eastAsiaTheme="majorEastAsia" w:hAnsi="Arial" w:cs="Arial"/>
          <w:b/>
          <w:color w:val="2F5496" w:themeColor="accent1" w:themeShade="BF"/>
          <w:sz w:val="26"/>
          <w:szCs w:val="26"/>
        </w:rPr>
      </w:pPr>
    </w:p>
    <w:p w:rsidR="0085066C" w:rsidRPr="0085066C" w:rsidRDefault="0085066C" w:rsidP="0085066C">
      <w:pPr>
        <w:pStyle w:val="Heading2"/>
        <w:rPr>
          <w:rFonts w:ascii="Arial" w:hAnsi="Arial" w:cs="Arial"/>
          <w:b/>
        </w:rPr>
      </w:pPr>
      <w:r w:rsidRPr="00812B51">
        <w:rPr>
          <w:rFonts w:ascii="Arial" w:hAnsi="Arial" w:cs="Arial"/>
          <w:b/>
          <w:color w:val="385623" w:themeColor="accent6" w:themeShade="80"/>
        </w:rPr>
        <w:t>Key Findings:</w:t>
      </w:r>
      <w:r w:rsidR="00FF020F">
        <w:rPr>
          <w:rFonts w:ascii="Arial" w:hAnsi="Arial" w:cs="Arial"/>
          <w:b/>
        </w:rPr>
        <w:br/>
      </w:r>
    </w:p>
    <w:p w:rsidR="0085066C" w:rsidRPr="00982851" w:rsidRDefault="0085066C" w:rsidP="0085066C">
      <w:pPr>
        <w:rPr>
          <w:rFonts w:ascii="Arial" w:hAnsi="Arial" w:cs="Arial"/>
          <w:b/>
          <w:sz w:val="24"/>
          <w:u w:val="single"/>
        </w:rPr>
      </w:pPr>
      <w:r w:rsidRPr="00982851">
        <w:rPr>
          <w:rFonts w:ascii="Arial" w:hAnsi="Arial" w:cs="Arial"/>
          <w:b/>
          <w:sz w:val="24"/>
          <w:u w:val="single"/>
        </w:rPr>
        <w:t>Total Profit:</w:t>
      </w:r>
    </w:p>
    <w:p w:rsidR="0085066C" w:rsidRPr="00982851" w:rsidRDefault="0085066C" w:rsidP="0085066C">
      <w:pPr>
        <w:rPr>
          <w:rFonts w:ascii="Arial" w:hAnsi="Arial" w:cs="Arial"/>
          <w:b/>
        </w:rPr>
      </w:pPr>
      <w:r w:rsidRPr="0085066C">
        <w:rPr>
          <w:rFonts w:ascii="Arial" w:hAnsi="Arial" w:cs="Arial"/>
        </w:rPr>
        <w:t xml:space="preserve">The store made a total profit of </w:t>
      </w:r>
      <w:r w:rsidRPr="00982851">
        <w:rPr>
          <w:rFonts w:ascii="Arial" w:hAnsi="Arial" w:cs="Arial"/>
          <w:b/>
          <w:color w:val="C45911" w:themeColor="accent2" w:themeShade="BF"/>
        </w:rPr>
        <w:t>$286,397.02.</w:t>
      </w:r>
    </w:p>
    <w:p w:rsidR="0085066C" w:rsidRPr="0085066C" w:rsidRDefault="0085066C" w:rsidP="0085066C">
      <w:pPr>
        <w:rPr>
          <w:rFonts w:ascii="Arial" w:hAnsi="Arial" w:cs="Arial"/>
        </w:rPr>
      </w:pPr>
      <w:r w:rsidRPr="0085066C">
        <w:rPr>
          <w:rFonts w:ascii="Arial" w:hAnsi="Arial" w:cs="Arial"/>
        </w:rPr>
        <w:t>This provides a baseline for understanding overall business performance.</w:t>
      </w:r>
      <w:r w:rsidR="00FF020F">
        <w:rPr>
          <w:rFonts w:ascii="Arial" w:hAnsi="Arial" w:cs="Arial"/>
        </w:rPr>
        <w:br/>
      </w:r>
      <w:bookmarkStart w:id="0" w:name="_GoBack"/>
      <w:bookmarkEnd w:id="0"/>
    </w:p>
    <w:p w:rsidR="0085066C" w:rsidRPr="00982851" w:rsidRDefault="0085066C" w:rsidP="0085066C">
      <w:pPr>
        <w:rPr>
          <w:rFonts w:ascii="Arial" w:hAnsi="Arial" w:cs="Arial"/>
          <w:b/>
          <w:u w:val="single"/>
        </w:rPr>
      </w:pPr>
      <w:r w:rsidRPr="00982851">
        <w:rPr>
          <w:rFonts w:ascii="Arial" w:hAnsi="Arial" w:cs="Arial"/>
          <w:b/>
          <w:u w:val="single"/>
        </w:rPr>
        <w:t>Profit by Product Category:</w:t>
      </w:r>
    </w:p>
    <w:p w:rsidR="0085066C" w:rsidRPr="0085066C" w:rsidRDefault="0085066C" w:rsidP="0085066C">
      <w:pPr>
        <w:rPr>
          <w:rFonts w:ascii="Arial" w:hAnsi="Arial" w:cs="Arial"/>
        </w:rPr>
      </w:pPr>
      <w:r w:rsidRPr="0085066C">
        <w:rPr>
          <w:rFonts w:ascii="Arial" w:hAnsi="Arial" w:cs="Arial"/>
        </w:rPr>
        <w:t xml:space="preserve">Categories </w:t>
      </w:r>
      <w:proofErr w:type="spellStart"/>
      <w:r w:rsidRPr="0085066C">
        <w:rPr>
          <w:rFonts w:ascii="Arial" w:hAnsi="Arial" w:cs="Arial"/>
        </w:rPr>
        <w:t>analyzed</w:t>
      </w:r>
      <w:proofErr w:type="spellEnd"/>
      <w:r w:rsidRPr="0085066C">
        <w:rPr>
          <w:rFonts w:ascii="Arial" w:hAnsi="Arial" w:cs="Arial"/>
        </w:rPr>
        <w:t>: Furniture, Office Supplies, Technology.</w:t>
      </w:r>
    </w:p>
    <w:p w:rsidR="0085066C" w:rsidRPr="0085066C" w:rsidRDefault="0085066C" w:rsidP="0085066C">
      <w:pPr>
        <w:rPr>
          <w:rFonts w:ascii="Arial" w:hAnsi="Arial" w:cs="Arial"/>
        </w:rPr>
      </w:pPr>
      <w:r w:rsidRPr="00982851">
        <w:rPr>
          <w:rFonts w:ascii="Arial" w:hAnsi="Arial" w:cs="Arial"/>
          <w:b/>
          <w:color w:val="C45911" w:themeColor="accent2" w:themeShade="BF"/>
        </w:rPr>
        <w:t>Technology</w:t>
      </w:r>
      <w:r w:rsidRPr="00982851">
        <w:rPr>
          <w:rFonts w:ascii="Arial" w:hAnsi="Arial" w:cs="Arial"/>
          <w:color w:val="C45911" w:themeColor="accent2" w:themeShade="BF"/>
        </w:rPr>
        <w:t xml:space="preserve"> </w:t>
      </w:r>
      <w:r w:rsidRPr="0085066C">
        <w:rPr>
          <w:rFonts w:ascii="Arial" w:hAnsi="Arial" w:cs="Arial"/>
        </w:rPr>
        <w:t>was the most profitable category, generating $145,454.95, followed by Office Supplies ($122,490.80) and Furniture ($18,451.27).</w:t>
      </w:r>
    </w:p>
    <w:p w:rsidR="0085066C" w:rsidRPr="00982851" w:rsidRDefault="0085066C" w:rsidP="0085066C">
      <w:pPr>
        <w:rPr>
          <w:rFonts w:ascii="Arial" w:hAnsi="Arial" w:cs="Arial"/>
          <w:u w:val="single"/>
        </w:rPr>
      </w:pPr>
      <w:r w:rsidRPr="0085066C">
        <w:rPr>
          <w:rFonts w:ascii="Arial" w:hAnsi="Arial" w:cs="Arial"/>
        </w:rPr>
        <w:t>Insight: Focusing on Technology products could further boost profitability.</w:t>
      </w:r>
      <w:r w:rsidR="00FF020F">
        <w:rPr>
          <w:rFonts w:ascii="Arial" w:hAnsi="Arial" w:cs="Arial"/>
        </w:rPr>
        <w:br/>
      </w:r>
    </w:p>
    <w:p w:rsidR="0085066C" w:rsidRPr="00982851" w:rsidRDefault="0085066C" w:rsidP="0085066C">
      <w:pPr>
        <w:rPr>
          <w:rFonts w:ascii="Arial" w:hAnsi="Arial" w:cs="Arial"/>
          <w:b/>
          <w:u w:val="single"/>
        </w:rPr>
      </w:pPr>
      <w:r w:rsidRPr="00982851">
        <w:rPr>
          <w:rFonts w:ascii="Arial" w:hAnsi="Arial" w:cs="Arial"/>
          <w:b/>
          <w:u w:val="single"/>
        </w:rPr>
        <w:t>Profit by Region:</w:t>
      </w:r>
    </w:p>
    <w:p w:rsidR="0085066C" w:rsidRPr="0085066C" w:rsidRDefault="0085066C" w:rsidP="0085066C">
      <w:pPr>
        <w:rPr>
          <w:rFonts w:ascii="Arial" w:hAnsi="Arial" w:cs="Arial"/>
        </w:rPr>
      </w:pPr>
      <w:r w:rsidRPr="0085066C">
        <w:rPr>
          <w:rFonts w:ascii="Arial" w:hAnsi="Arial" w:cs="Arial"/>
        </w:rPr>
        <w:t xml:space="preserve">Regions </w:t>
      </w:r>
      <w:proofErr w:type="spellStart"/>
      <w:r w:rsidRPr="0085066C">
        <w:rPr>
          <w:rFonts w:ascii="Arial" w:hAnsi="Arial" w:cs="Arial"/>
        </w:rPr>
        <w:t>analyzed</w:t>
      </w:r>
      <w:proofErr w:type="spellEnd"/>
      <w:r w:rsidRPr="0085066C">
        <w:rPr>
          <w:rFonts w:ascii="Arial" w:hAnsi="Arial" w:cs="Arial"/>
        </w:rPr>
        <w:t>: Central, East, South, West.</w:t>
      </w:r>
    </w:p>
    <w:p w:rsidR="0085066C" w:rsidRPr="0085066C" w:rsidRDefault="0085066C" w:rsidP="0085066C">
      <w:pPr>
        <w:rPr>
          <w:rFonts w:ascii="Arial" w:hAnsi="Arial" w:cs="Arial"/>
        </w:rPr>
      </w:pPr>
      <w:r w:rsidRPr="00982851">
        <w:rPr>
          <w:rFonts w:ascii="Arial" w:hAnsi="Arial" w:cs="Arial"/>
          <w:b/>
          <w:color w:val="C45911" w:themeColor="accent2" w:themeShade="BF"/>
        </w:rPr>
        <w:t>West</w:t>
      </w:r>
      <w:r w:rsidRPr="00982851">
        <w:rPr>
          <w:rFonts w:ascii="Arial" w:hAnsi="Arial" w:cs="Arial"/>
          <w:color w:val="C45911" w:themeColor="accent2" w:themeShade="BF"/>
        </w:rPr>
        <w:t xml:space="preserve"> </w:t>
      </w:r>
      <w:r w:rsidRPr="0085066C">
        <w:rPr>
          <w:rFonts w:ascii="Arial" w:hAnsi="Arial" w:cs="Arial"/>
        </w:rPr>
        <w:t>had the highest profit at $108,418.45, followed by East ($91,522.78), South ($46,749.43), and Central ($39,706.36).</w:t>
      </w:r>
    </w:p>
    <w:p w:rsidR="0085066C" w:rsidRPr="00982851" w:rsidRDefault="0085066C" w:rsidP="0085066C">
      <w:pPr>
        <w:rPr>
          <w:rFonts w:ascii="Arial" w:hAnsi="Arial" w:cs="Arial"/>
          <w:u w:val="single"/>
        </w:rPr>
      </w:pPr>
      <w:r w:rsidRPr="0085066C">
        <w:rPr>
          <w:rFonts w:ascii="Arial" w:hAnsi="Arial" w:cs="Arial"/>
        </w:rPr>
        <w:t>Insight: Marketing and operations in the West region appear most effective; strategies could be adapted for other regions.</w:t>
      </w:r>
      <w:r w:rsidR="00FF020F">
        <w:rPr>
          <w:rFonts w:ascii="Arial" w:hAnsi="Arial" w:cs="Arial"/>
        </w:rPr>
        <w:br/>
      </w:r>
    </w:p>
    <w:p w:rsidR="0085066C" w:rsidRPr="00982851" w:rsidRDefault="0085066C" w:rsidP="0085066C">
      <w:pPr>
        <w:rPr>
          <w:rFonts w:ascii="Arial" w:hAnsi="Arial" w:cs="Arial"/>
          <w:b/>
          <w:u w:val="single"/>
        </w:rPr>
      </w:pPr>
      <w:r w:rsidRPr="00982851">
        <w:rPr>
          <w:rFonts w:ascii="Arial" w:hAnsi="Arial" w:cs="Arial"/>
          <w:b/>
          <w:u w:val="single"/>
        </w:rPr>
        <w:t>Profit by Sub-Category:</w:t>
      </w:r>
    </w:p>
    <w:p w:rsidR="0085066C" w:rsidRPr="0085066C" w:rsidRDefault="0085066C" w:rsidP="0085066C">
      <w:pPr>
        <w:rPr>
          <w:rFonts w:ascii="Arial" w:hAnsi="Arial" w:cs="Arial"/>
        </w:rPr>
      </w:pPr>
      <w:r w:rsidRPr="0085066C">
        <w:rPr>
          <w:rFonts w:ascii="Arial" w:hAnsi="Arial" w:cs="Arial"/>
        </w:rPr>
        <w:t xml:space="preserve">Sub-categories were </w:t>
      </w:r>
      <w:proofErr w:type="spellStart"/>
      <w:r w:rsidRPr="0085066C">
        <w:rPr>
          <w:rFonts w:ascii="Arial" w:hAnsi="Arial" w:cs="Arial"/>
        </w:rPr>
        <w:t>analyzed</w:t>
      </w:r>
      <w:proofErr w:type="spellEnd"/>
      <w:r w:rsidRPr="0085066C">
        <w:rPr>
          <w:rFonts w:ascii="Arial" w:hAnsi="Arial" w:cs="Arial"/>
        </w:rPr>
        <w:t xml:space="preserve"> to understand which product groups perform best.</w:t>
      </w:r>
    </w:p>
    <w:p w:rsidR="0085066C" w:rsidRPr="0085066C" w:rsidRDefault="0085066C" w:rsidP="0085066C">
      <w:pPr>
        <w:rPr>
          <w:rFonts w:ascii="Arial" w:hAnsi="Arial" w:cs="Arial"/>
        </w:rPr>
      </w:pPr>
      <w:r w:rsidRPr="00982851">
        <w:rPr>
          <w:rFonts w:ascii="Arial" w:hAnsi="Arial" w:cs="Arial"/>
          <w:b/>
          <w:color w:val="C45911" w:themeColor="accent2" w:themeShade="BF"/>
        </w:rPr>
        <w:t>Copiers</w:t>
      </w:r>
      <w:r w:rsidRPr="00982851">
        <w:rPr>
          <w:rFonts w:ascii="Arial" w:hAnsi="Arial" w:cs="Arial"/>
          <w:color w:val="C45911" w:themeColor="accent2" w:themeShade="BF"/>
        </w:rPr>
        <w:t xml:space="preserve"> </w:t>
      </w:r>
      <w:r w:rsidRPr="0085066C">
        <w:rPr>
          <w:rFonts w:ascii="Arial" w:hAnsi="Arial" w:cs="Arial"/>
        </w:rPr>
        <w:t>led profitability with $55,617.82, followed by Phones ($44,515.73) and Accessories ($41,936.64).</w:t>
      </w:r>
    </w:p>
    <w:p w:rsidR="0085066C" w:rsidRPr="0085066C" w:rsidRDefault="0085066C" w:rsidP="0085066C">
      <w:pPr>
        <w:rPr>
          <w:rFonts w:ascii="Arial" w:hAnsi="Arial" w:cs="Arial"/>
        </w:rPr>
      </w:pPr>
      <w:r w:rsidRPr="0085066C">
        <w:rPr>
          <w:rFonts w:ascii="Arial" w:hAnsi="Arial" w:cs="Arial"/>
        </w:rPr>
        <w:t>Several sub-categories like Tables and Supplies showed negative profits, highlighting areas for review.</w:t>
      </w:r>
    </w:p>
    <w:p w:rsidR="0085066C" w:rsidRPr="0085066C" w:rsidRDefault="0085066C" w:rsidP="0085066C">
      <w:pPr>
        <w:rPr>
          <w:rFonts w:ascii="Arial" w:hAnsi="Arial" w:cs="Arial"/>
        </w:rPr>
      </w:pPr>
      <w:r w:rsidRPr="0085066C">
        <w:rPr>
          <w:rFonts w:ascii="Arial" w:hAnsi="Arial" w:cs="Arial"/>
        </w:rPr>
        <w:lastRenderedPageBreak/>
        <w:t>Insight: Investing in high-performing sub-categories while addressing low-performing ones could optimize profits.</w:t>
      </w:r>
    </w:p>
    <w:p w:rsidR="0085066C" w:rsidRDefault="0085066C" w:rsidP="0085066C">
      <w:pPr>
        <w:rPr>
          <w:rFonts w:ascii="Arial" w:hAnsi="Arial" w:cs="Arial"/>
        </w:rPr>
      </w:pPr>
      <w:r w:rsidRPr="00812B51">
        <w:rPr>
          <w:rStyle w:val="Heading2Char"/>
          <w:rFonts w:ascii="Arial" w:hAnsi="Arial" w:cs="Arial"/>
          <w:b/>
          <w:color w:val="385623" w:themeColor="accent6" w:themeShade="80"/>
        </w:rPr>
        <w:t>Importance of Analysis:</w:t>
      </w:r>
      <w:r w:rsidR="001D701E">
        <w:rPr>
          <w:rStyle w:val="Heading2Char"/>
          <w:rFonts w:ascii="Arial" w:hAnsi="Arial" w:cs="Arial"/>
          <w:b/>
        </w:rPr>
        <w:br/>
      </w:r>
      <w:r w:rsidRPr="0085066C">
        <w:rPr>
          <w:rFonts w:ascii="Arial" w:hAnsi="Arial" w:cs="Arial"/>
        </w:rPr>
        <w:br/>
      </w:r>
      <w:r w:rsidR="001D701E" w:rsidRPr="001D701E">
        <w:rPr>
          <w:rFonts w:ascii="Arial" w:hAnsi="Arial" w:cs="Arial"/>
        </w:rPr>
        <w:t>This profit analysis is important because it shows the store exactly where its money is coming from. By knowing which product categories, sub-categories, and regions bring in the most profit, the store can make smarter decisions about stock, promotions, and marketing. It also highlights areas that are underperforming, helping the store focus on improving or reconsidering those products. Overall, this analysis helps the business use its resources better, plan for the future, and increase overall profitability.</w:t>
      </w:r>
    </w:p>
    <w:p w:rsidR="001D701E" w:rsidRPr="00812B51" w:rsidRDefault="001D701E" w:rsidP="0085066C">
      <w:pPr>
        <w:rPr>
          <w:rFonts w:ascii="Arial" w:hAnsi="Arial" w:cs="Arial"/>
          <w:color w:val="385623" w:themeColor="accent6" w:themeShade="80"/>
        </w:rPr>
      </w:pPr>
    </w:p>
    <w:p w:rsidR="0085066C" w:rsidRPr="0085066C" w:rsidRDefault="0085066C" w:rsidP="0085066C">
      <w:pPr>
        <w:rPr>
          <w:rFonts w:ascii="Arial" w:hAnsi="Arial" w:cs="Arial"/>
        </w:rPr>
      </w:pPr>
      <w:r w:rsidRPr="00812B51">
        <w:rPr>
          <w:rStyle w:val="Heading2Char"/>
          <w:rFonts w:ascii="Arial" w:hAnsi="Arial" w:cs="Arial"/>
          <w:b/>
          <w:color w:val="385623" w:themeColor="accent6" w:themeShade="80"/>
        </w:rPr>
        <w:t>Conclusion:</w:t>
      </w:r>
      <w:r w:rsidR="001D701E">
        <w:rPr>
          <w:rStyle w:val="Heading2Char"/>
          <w:rFonts w:ascii="Arial" w:hAnsi="Arial" w:cs="Arial"/>
          <w:b/>
        </w:rPr>
        <w:br/>
      </w:r>
      <w:r w:rsidRPr="0085066C">
        <w:rPr>
          <w:rFonts w:ascii="Arial" w:hAnsi="Arial" w:cs="Arial"/>
          <w:b/>
        </w:rPr>
        <w:br/>
      </w:r>
      <w:r w:rsidR="001D701E" w:rsidRPr="001D701E">
        <w:rPr>
          <w:rFonts w:ascii="Arial" w:hAnsi="Arial" w:cs="Arial"/>
        </w:rPr>
        <w:t>Technology products are the most profitable, and the West region generates the highest revenue. Certain sub-categories like Copiers and Phones make the most money, while some products, like Tables and Supplies, are losing money. By focusing on what works and being careful with what doesn’t, the store can make more informed decisions, avoid losses, and grow its profits over time.</w:t>
      </w:r>
    </w:p>
    <w:p w:rsidR="00352A24" w:rsidRDefault="00812B51" w:rsidP="0085066C">
      <w:pPr>
        <w:rPr>
          <w:rFonts w:ascii="Arial" w:hAnsi="Arial" w:cs="Arial"/>
          <w:lang w:val="en-GB"/>
        </w:rPr>
      </w:pPr>
    </w:p>
    <w:p w:rsidR="00812B51" w:rsidRPr="0085066C" w:rsidRDefault="00812B51" w:rsidP="0085066C">
      <w:pPr>
        <w:rPr>
          <w:rFonts w:ascii="Arial" w:hAnsi="Arial" w:cs="Arial"/>
          <w:lang w:val="en-GB"/>
        </w:rPr>
      </w:pPr>
      <w:r>
        <w:rPr>
          <w:rFonts w:ascii="Arial" w:hAnsi="Arial" w:cs="Arial"/>
          <w:lang w:val="en-GB"/>
        </w:rPr>
        <w:t>_________________________________________________________________________</w:t>
      </w:r>
    </w:p>
    <w:sectPr w:rsidR="00812B51" w:rsidRPr="00850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53E05"/>
    <w:multiLevelType w:val="multilevel"/>
    <w:tmpl w:val="0426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6C"/>
    <w:rsid w:val="001D701E"/>
    <w:rsid w:val="00323BE7"/>
    <w:rsid w:val="00812B51"/>
    <w:rsid w:val="0085066C"/>
    <w:rsid w:val="00982851"/>
    <w:rsid w:val="00A702A6"/>
    <w:rsid w:val="00D87751"/>
    <w:rsid w:val="00FF020F"/>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4F91"/>
  <w15:chartTrackingRefBased/>
  <w15:docId w15:val="{C39188E6-5CAC-4F1F-802E-6F7CBD9B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5066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A" w:eastAsia="en-NA"/>
    </w:rPr>
  </w:style>
  <w:style w:type="paragraph" w:styleId="Heading2">
    <w:name w:val="heading 2"/>
    <w:basedOn w:val="Normal"/>
    <w:next w:val="Normal"/>
    <w:link w:val="Heading2Char"/>
    <w:uiPriority w:val="9"/>
    <w:unhideWhenUsed/>
    <w:qFormat/>
    <w:rsid w:val="008506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6C"/>
    <w:rPr>
      <w:rFonts w:ascii="Times New Roman" w:eastAsia="Times New Roman" w:hAnsi="Times New Roman" w:cs="Times New Roman"/>
      <w:b/>
      <w:bCs/>
      <w:kern w:val="36"/>
      <w:sz w:val="48"/>
      <w:szCs w:val="48"/>
      <w:lang w:val="en-NA" w:eastAsia="en-NA"/>
    </w:rPr>
  </w:style>
  <w:style w:type="paragraph" w:styleId="NormalWeb">
    <w:name w:val="Normal (Web)"/>
    <w:basedOn w:val="Normal"/>
    <w:uiPriority w:val="99"/>
    <w:semiHidden/>
    <w:unhideWhenUsed/>
    <w:rsid w:val="0085066C"/>
    <w:pPr>
      <w:spacing w:before="100" w:beforeAutospacing="1" w:after="100" w:afterAutospacing="1" w:line="240" w:lineRule="auto"/>
    </w:pPr>
    <w:rPr>
      <w:rFonts w:ascii="Times New Roman" w:eastAsia="Times New Roman" w:hAnsi="Times New Roman" w:cs="Times New Roman"/>
      <w:sz w:val="24"/>
      <w:szCs w:val="24"/>
      <w:lang w:val="en-NA" w:eastAsia="en-NA"/>
    </w:rPr>
  </w:style>
  <w:style w:type="character" w:styleId="Strong">
    <w:name w:val="Strong"/>
    <w:basedOn w:val="DefaultParagraphFont"/>
    <w:uiPriority w:val="22"/>
    <w:qFormat/>
    <w:rsid w:val="0085066C"/>
    <w:rPr>
      <w:b/>
      <w:bCs/>
    </w:rPr>
  </w:style>
  <w:style w:type="character" w:customStyle="1" w:styleId="Heading2Char">
    <w:name w:val="Heading 2 Char"/>
    <w:basedOn w:val="DefaultParagraphFont"/>
    <w:link w:val="Heading2"/>
    <w:uiPriority w:val="9"/>
    <w:rsid w:val="0085066C"/>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828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8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84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Linoo</dc:creator>
  <cp:keywords/>
  <dc:description/>
  <cp:lastModifiedBy>Linoo</cp:lastModifiedBy>
  <cp:revision>4</cp:revision>
  <dcterms:created xsi:type="dcterms:W3CDTF">2026-03-29T00:59:00Z</dcterms:created>
  <dcterms:modified xsi:type="dcterms:W3CDTF">2026-03-29T01:24:00Z</dcterms:modified>
</cp:coreProperties>
</file>