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Рыбалко</w:t>
      </w:r>
      <w:r>
        <w:t xml:space="preserve"> </w:t>
      </w:r>
      <w:r>
        <w:t xml:space="preserve">Элина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техническое-обеспечение"/>
    <w:p>
      <w:pPr>
        <w:pStyle w:val="Heading1"/>
      </w:pPr>
      <w:r>
        <w:t xml:space="preserve">Техническое обеспечение</w:t>
      </w:r>
    </w:p>
    <w:p>
      <w:pPr>
        <w:pStyle w:val="FirstParagraph"/>
      </w:pPr>
      <w:r>
        <w:t xml:space="preserve">Лабораторная работа подразумевает наличие на виртуальной машине VirtualBox операционной системы Linux (дистрибутив Rocky или CentOS).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 /afs/dk.sci.pfu.edu.ru/common/files/iso/.</w:t>
      </w:r>
    </w:p>
    <w:bookmarkEnd w:id="21"/>
    <w:bookmarkStart w:id="22" w:name="объектпредмет-исследования"/>
    <w:p>
      <w:pPr>
        <w:pStyle w:val="Heading1"/>
      </w:pPr>
      <w:r>
        <w:t xml:space="preserve">Объект/Предмет исследования</w:t>
      </w:r>
    </w:p>
    <w:p>
      <w:pPr>
        <w:pStyle w:val="FirstParagraph"/>
      </w:pPr>
      <w:r>
        <w:t xml:space="preserve">Операционная система Linux.</w:t>
      </w:r>
    </w:p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(от англ, discretion — чье-либо усмотрение) — предполагает назначение владельцев объектов, которые по собственному усмотрению определяют права доступа субъектов (других пользователей) к объектам (файлам),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 в (например, служб операционной системы), которые работают от лица псевдопользовательских учетных записей.</w:t>
      </w:r>
      <w:r>
        <w:t xml:space="preserve"> </w:t>
      </w:r>
      <w:hyperlink w:anchor="список-литературы">
        <w:r>
          <w:rPr>
            <w:rStyle w:val="Hyperlink"/>
          </w:rPr>
          <w:t xml:space="preserve">[2]</w:t>
        </w:r>
      </w:hyperlink>
      <w:r>
        <w:t xml:space="preserve">.</w:t>
      </w:r>
    </w:p>
    <w:bookmarkEnd w:id="23"/>
    <w:bookmarkStart w:id="8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 (см. рис.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7" w:name="fig:001"/>
      <w:r>
        <w:drawing>
          <wp:inline>
            <wp:extent cx="5334000" cy="1085035"/>
            <wp:effectExtent b="0" l="0" r="0" t="0"/>
            <wp:docPr descr="Создание учётной записи" title="" id="25" name="Picture"/>
            <a:graphic>
              <a:graphicData uri="http://schemas.openxmlformats.org/drawingml/2006/picture">
                <pic:pic>
                  <pic:nvPicPr>
                    <pic:cNvPr descr="image/fig0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учётной записи</w:t>
      </w:r>
    </w:p>
    <w:p>
      <w:pPr>
        <w:numPr>
          <w:ilvl w:val="0"/>
          <w:numId w:val="1002"/>
        </w:numPr>
        <w:pStyle w:val="Compact"/>
      </w:pPr>
      <w:r>
        <w:t xml:space="preserve">Задайте пароль для пользователя guest (использую учётную запись администратора) (см. рис.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1" w:name="fig:002"/>
      <w:r>
        <w:drawing>
          <wp:inline>
            <wp:extent cx="5334000" cy="1048987"/>
            <wp:effectExtent b="0" l="0" r="0" t="0"/>
            <wp:docPr descr="Задание пароля" title="" id="29" name="Picture"/>
            <a:graphic>
              <a:graphicData uri="http://schemas.openxmlformats.org/drawingml/2006/picture">
                <pic:pic>
                  <pic:nvPicPr>
                    <pic:cNvPr descr="image/fig0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Задание пароля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от имени пользователя guest. (см. рис.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35" w:name="fig:003"/>
      <w:r>
        <w:drawing>
          <wp:inline>
            <wp:extent cx="5334000" cy="4347210"/>
            <wp:effectExtent b="0" l="0" r="0" t="0"/>
            <wp:docPr descr="Вход в систему под новым пользователем" title="" id="33" name="Picture"/>
            <a:graphic>
              <a:graphicData uri="http://schemas.openxmlformats.org/drawingml/2006/picture">
                <pic:pic>
                  <pic:nvPicPr>
                    <pic:cNvPr descr="image/fig0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Вход в систему под новым пользователем</w:t>
      </w:r>
    </w:p>
    <w:p>
      <w:pPr>
        <w:numPr>
          <w:ilvl w:val="0"/>
          <w:numId w:val="1004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 (см. рис. -</w:t>
      </w:r>
      <w:r>
        <w:t xml:space="preserve">@fig:004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Директория, в которой мы находимся совпадает с приглашением командной строки и с домашней директорией.</w:t>
      </w:r>
    </w:p>
    <w:p>
      <w:pPr>
        <w:pStyle w:val="CaptionedFigure"/>
      </w:pPr>
      <w:bookmarkStart w:id="39" w:name="fig:004"/>
      <w:r>
        <w:drawing>
          <wp:inline>
            <wp:extent cx="5334000" cy="1495719"/>
            <wp:effectExtent b="0" l="0" r="0" t="0"/>
            <wp:docPr descr="Определение директории" title="" id="37" name="Picture"/>
            <a:graphic>
              <a:graphicData uri="http://schemas.openxmlformats.org/drawingml/2006/picture">
                <pic:pic>
                  <pic:nvPicPr>
                    <pic:cNvPr descr="image/fig0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Определение директории</w:t>
      </w:r>
    </w:p>
    <w:p>
      <w:pPr>
        <w:numPr>
          <w:ilvl w:val="0"/>
          <w:numId w:val="1005"/>
        </w:numPr>
        <w:pStyle w:val="Compact"/>
      </w:pPr>
      <w:r>
        <w:t xml:space="preserve">Уточните имя вашего пользователя командой whoami (см. рис.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43" w:name="fig:005"/>
      <w:r>
        <w:drawing>
          <wp:inline>
            <wp:extent cx="3162300" cy="431800"/>
            <wp:effectExtent b="0" l="0" r="0" t="0"/>
            <wp:docPr descr="Уточнение имени пользователя" title="" id="41" name="Picture"/>
            <a:graphic>
              <a:graphicData uri="http://schemas.openxmlformats.org/drawingml/2006/picture">
                <pic:pic>
                  <pic:nvPicPr>
                    <pic:cNvPr descr="image/fig0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Уточнение имени пользователя</w:t>
      </w:r>
    </w:p>
    <w:p>
      <w:pPr>
        <w:numPr>
          <w:ilvl w:val="0"/>
          <w:numId w:val="1006"/>
        </w:numPr>
        <w:pStyle w:val="Compact"/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 (см. рис.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47" w:name="fig:006"/>
      <w:r>
        <w:drawing>
          <wp:inline>
            <wp:extent cx="5334000" cy="605517"/>
            <wp:effectExtent b="0" l="0" r="0" t="0"/>
            <wp:docPr descr="Уточнение имени и группы пользователя" title="" id="45" name="Picture"/>
            <a:graphic>
              <a:graphicData uri="http://schemas.openxmlformats.org/drawingml/2006/picture">
                <pic:pic>
                  <pic:nvPicPr>
                    <pic:cNvPr descr="image/fig00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Уточнение имени и группы пользователя</w:t>
      </w:r>
    </w:p>
    <w:p>
      <w:pPr>
        <w:numPr>
          <w:ilvl w:val="0"/>
          <w:numId w:val="1007"/>
        </w:numPr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0"/>
        </w:numPr>
      </w:pPr>
      <w:r>
        <w:t xml:space="preserve">Информация совпадает.</w:t>
      </w:r>
    </w:p>
    <w:p>
      <w:pPr>
        <w:numPr>
          <w:ilvl w:val="0"/>
          <w:numId w:val="1007"/>
        </w:numPr>
      </w:pPr>
      <w:r>
        <w:t xml:space="preserve">Просмотрите файл /etc/passwd командой cat /etc/passwd. Найдите в нём свою учётную запись. Определите uid пользователя.</w:t>
      </w:r>
      <w:r>
        <w:t xml:space="preserve"> </w:t>
      </w:r>
      <w:r>
        <w:t xml:space="preserve">Определите gid пользователя. Сравните найденные значения с полученными в предыдущих пунктах (см. рис. -</w:t>
      </w:r>
      <w:r>
        <w:t xml:space="preserve">@fig:007</w:t>
      </w:r>
      <w:r>
        <w:t xml:space="preserve">,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51" w:name="fig:007"/>
      <w:r>
        <w:drawing>
          <wp:inline>
            <wp:extent cx="5334000" cy="3365984"/>
            <wp:effectExtent b="0" l="0" r="0" t="0"/>
            <wp:docPr descr="Просмотр файла /etc/passwd" title="" id="49" name="Picture"/>
            <a:graphic>
              <a:graphicData uri="http://schemas.openxmlformats.org/drawingml/2006/picture">
                <pic:pic>
                  <pic:nvPicPr>
                    <pic:cNvPr descr="image/fig0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Просмотр файла /etc/passwd</w:t>
      </w:r>
    </w:p>
    <w:p>
      <w:pPr>
        <w:pStyle w:val="CaptionedFigure"/>
      </w:pPr>
      <w:bookmarkStart w:id="55" w:name="fig:008"/>
      <w:r>
        <w:drawing>
          <wp:inline>
            <wp:extent cx="5334000" cy="398910"/>
            <wp:effectExtent b="0" l="0" r="0" t="0"/>
            <wp:docPr descr="Просмотр файла /etc/passwd" title="" id="53" name="Picture"/>
            <a:graphic>
              <a:graphicData uri="http://schemas.openxmlformats.org/drawingml/2006/picture">
                <pic:pic>
                  <pic:nvPicPr>
                    <pic:cNvPr descr="image/fig0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Просмотр файла /etc/passwd</w:t>
      </w:r>
    </w:p>
    <w:p>
      <w:pPr>
        <w:numPr>
          <w:ilvl w:val="0"/>
          <w:numId w:val="1008"/>
        </w:numPr>
      </w:pPr>
      <w:r>
        <w:t xml:space="preserve">Определите существующие в системе директории. (см. рис. -</w:t>
      </w:r>
      <w:r>
        <w:t xml:space="preserve">@fig:009</w:t>
      </w:r>
      <w:r>
        <w:t xml:space="preserve">).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</w:p>
    <w:p>
      <w:pPr>
        <w:numPr>
          <w:ilvl w:val="0"/>
          <w:numId w:val="1000"/>
        </w:numPr>
      </w:pPr>
      <w:r>
        <w:t xml:space="preserve">Список поддерикторий получить не удалось. Обе директории имеют права на чтение, запись и исполнение только для владельца директорий.</w:t>
      </w:r>
    </w:p>
    <w:p>
      <w:pPr>
        <w:pStyle w:val="CaptionedFigure"/>
      </w:pPr>
      <w:bookmarkStart w:id="59" w:name="fig:009"/>
      <w:r>
        <w:drawing>
          <wp:inline>
            <wp:extent cx="5334000" cy="1005361"/>
            <wp:effectExtent b="0" l="0" r="0" t="0"/>
            <wp:docPr descr="Определение директорий" title="" id="57" name="Picture"/>
            <a:graphic>
              <a:graphicData uri="http://schemas.openxmlformats.org/drawingml/2006/picture">
                <pic:pic>
                  <pic:nvPicPr>
                    <pic:cNvPr descr="image/fig0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Определение директорий</w:t>
      </w:r>
    </w:p>
    <w:p>
      <w:pPr>
        <w:numPr>
          <w:ilvl w:val="0"/>
          <w:numId w:val="1009"/>
        </w:numPr>
      </w:pPr>
      <w:r>
        <w:t xml:space="preserve">Проверьте, какие расширенные атрибуты установлены на поддиректориях, находящихся в директории /home (см. рис. -</w:t>
      </w:r>
      <w:r>
        <w:t xml:space="preserve">@fig:010</w:t>
      </w:r>
      <w:r>
        <w:t xml:space="preserve">).</w:t>
      </w:r>
      <w:r>
        <w:t xml:space="preserve"> </w:t>
      </w:r>
      <w:r>
        <w:t xml:space="preserve">Удалось ли вам увидеть расширенные атрибуты директории? Удалось ли вам увидеть расширенные атрибуты директорий других пользователей?</w:t>
      </w:r>
    </w:p>
    <w:p>
      <w:pPr>
        <w:numPr>
          <w:ilvl w:val="0"/>
          <w:numId w:val="1000"/>
        </w:numPr>
      </w:pPr>
      <w:r>
        <w:t xml:space="preserve">Посмотреть расширенные атрибуты удалось только для пользователя guest. Они отсутствуют.</w:t>
      </w:r>
    </w:p>
    <w:p>
      <w:pPr>
        <w:pStyle w:val="CaptionedFigure"/>
      </w:pPr>
      <w:bookmarkStart w:id="63" w:name="fig:010"/>
      <w:r>
        <w:drawing>
          <wp:inline>
            <wp:extent cx="5334000" cy="791554"/>
            <wp:effectExtent b="0" l="0" r="0" t="0"/>
            <wp:docPr descr="Просмотр расширенных атрибутов" title="" id="61" name="Picture"/>
            <a:graphic>
              <a:graphicData uri="http://schemas.openxmlformats.org/drawingml/2006/picture">
                <pic:pic>
                  <pic:nvPicPr>
                    <pic:cNvPr descr="image/fig0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Просмотр расширенных атрибутов</w:t>
      </w:r>
    </w:p>
    <w:p>
      <w:pPr>
        <w:numPr>
          <w:ilvl w:val="0"/>
          <w:numId w:val="1010"/>
        </w:numPr>
        <w:pStyle w:val="Compact"/>
      </w:pPr>
      <w:r>
        <w:t xml:space="preserve">Создайте в домашней директории поддиректорию dir1. Определите командами ls -l и lsattr, какие права доступа и расширенные атрибуты были выставлены на директорию dir1 (см. рис. -</w:t>
      </w:r>
      <w:r>
        <w:t xml:space="preserve">@fig:011</w:t>
      </w:r>
      <w:r>
        <w:t xml:space="preserve">).</w:t>
      </w:r>
      <w:r>
        <w:t xml:space="preserve"> </w:t>
      </w:r>
      <w:r>
        <w:t xml:space="preserve">Созданная поддиректория имеет права на чтение, запись и исполнение для владельца директории и для группы, у остальных только на чтение и исполнение.</w:t>
      </w:r>
    </w:p>
    <w:p>
      <w:pPr>
        <w:pStyle w:val="CaptionedFigure"/>
      </w:pPr>
      <w:bookmarkStart w:id="67" w:name="fig:011"/>
      <w:r>
        <w:drawing>
          <wp:inline>
            <wp:extent cx="5334000" cy="4077137"/>
            <wp:effectExtent b="0" l="0" r="0" t="0"/>
            <wp:docPr descr="Создание поддиректории, просмотр прав и атрибутов" title="" id="65" name="Picture"/>
            <a:graphic>
              <a:graphicData uri="http://schemas.openxmlformats.org/drawingml/2006/picture">
                <pic:pic>
                  <pic:nvPicPr>
                    <pic:cNvPr descr="image/fig0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Создание поддиректории, просмотр прав и атрибутов</w:t>
      </w:r>
    </w:p>
    <w:p>
      <w:pPr>
        <w:numPr>
          <w:ilvl w:val="0"/>
          <w:numId w:val="1011"/>
        </w:numPr>
        <w:pStyle w:val="Compact"/>
      </w:pPr>
      <w:r>
        <w:t xml:space="preserve">Снимите с директории dir1 все атрибуты командой chmod 000 dir1 и проверьте с её помощью правильность выполнения команды ls -l (см. рис. -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71" w:name="fig:012"/>
      <w:r>
        <w:drawing>
          <wp:inline>
            <wp:extent cx="5334000" cy="2305733"/>
            <wp:effectExtent b="0" l="0" r="0" t="0"/>
            <wp:docPr descr="Снятие атрибутов" title="" id="69" name="Picture"/>
            <a:graphic>
              <a:graphicData uri="http://schemas.openxmlformats.org/drawingml/2006/picture">
                <pic:pic>
                  <pic:nvPicPr>
                    <pic:cNvPr descr="image/fig0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Снятие атрибутов</w:t>
      </w:r>
    </w:p>
    <w:p>
      <w:pPr>
        <w:numPr>
          <w:ilvl w:val="0"/>
          <w:numId w:val="1012"/>
        </w:numPr>
      </w:pPr>
      <w:r>
        <w:t xml:space="preserve">Попытайтесь создать в директории dir1 файл file1. 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 ls -l /home/guest/dir1 действительно ли файл file1 не находится внутри директории dir1 (см. рис. -</w:t>
      </w:r>
      <w:r>
        <w:t xml:space="preserve">@fig:013</w:t>
      </w:r>
      <w:r>
        <w:t xml:space="preserve"> </w:t>
      </w:r>
      <w:r>
        <w:t xml:space="preserve">и рис. -</w:t>
      </w:r>
      <w:r>
        <w:t xml:space="preserve">@fig:014</w:t>
      </w:r>
      <w:r>
        <w:t xml:space="preserve">).</w:t>
      </w:r>
    </w:p>
    <w:p>
      <w:pPr>
        <w:numPr>
          <w:ilvl w:val="0"/>
          <w:numId w:val="1000"/>
        </w:numPr>
      </w:pPr>
      <w:r>
        <w:t xml:space="preserve">В связи с тем, что все атрибуты были сняты с поддиректории, то прав на создание файлов у нас нет.</w:t>
      </w:r>
    </w:p>
    <w:p>
      <w:pPr>
        <w:pStyle w:val="CaptionedFigure"/>
      </w:pPr>
      <w:bookmarkStart w:id="75" w:name="fig:013"/>
      <w:r>
        <w:drawing>
          <wp:inline>
            <wp:extent cx="5334000" cy="622444"/>
            <wp:effectExtent b="0" l="0" r="0" t="0"/>
            <wp:docPr descr="Попытка создания файла" title="" id="73" name="Picture"/>
            <a:graphic>
              <a:graphicData uri="http://schemas.openxmlformats.org/drawingml/2006/picture">
                <pic:pic>
                  <pic:nvPicPr>
                    <pic:cNvPr descr="image/fig0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Попытка создания файла</w:t>
      </w:r>
    </w:p>
    <w:p>
      <w:pPr>
        <w:pStyle w:val="CaptionedFigure"/>
      </w:pPr>
      <w:bookmarkStart w:id="79" w:name="fig:014"/>
      <w:r>
        <w:drawing>
          <wp:inline>
            <wp:extent cx="5334000" cy="3829193"/>
            <wp:effectExtent b="0" l="0" r="0" t="0"/>
            <wp:docPr descr="Проверка наличия файла" title="" id="77" name="Picture"/>
            <a:graphic>
              <a:graphicData uri="http://schemas.openxmlformats.org/drawingml/2006/picture">
                <pic:pic>
                  <pic:nvPicPr>
                    <pic:cNvPr descr="image/fig0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Проверка наличия файла</w:t>
      </w:r>
    </w:p>
    <w:p>
      <w:pPr>
        <w:numPr>
          <w:ilvl w:val="0"/>
          <w:numId w:val="1013"/>
        </w:numPr>
        <w:pStyle w:val="Compact"/>
      </w:pPr>
      <w:r>
        <w:t xml:space="preserve">Заполните таблицу «Установленные права и разрешённые действия» (см. рис. -</w:t>
      </w:r>
      <w:r>
        <w:t xml:space="preserve">@fig:015</w:t>
      </w:r>
      <w:r>
        <w:t xml:space="preserve">).</w:t>
      </w:r>
    </w:p>
    <w:p>
      <w:pPr>
        <w:pStyle w:val="CaptionedFigure"/>
      </w:pPr>
      <w:bookmarkStart w:id="83" w:name="fig:015"/>
      <w:r>
        <w:drawing>
          <wp:inline>
            <wp:extent cx="5334000" cy="2320135"/>
            <wp:effectExtent b="0" l="0" r="0" t="0"/>
            <wp:docPr descr="«Установленные права и разрешённые действия»" title="" id="81" name="Picture"/>
            <a:graphic>
              <a:graphicData uri="http://schemas.openxmlformats.org/drawingml/2006/picture">
                <pic:pic>
                  <pic:nvPicPr>
                    <pic:cNvPr descr="image/fig0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«Установленные права и разрешённые действия»</w:t>
      </w:r>
    </w:p>
    <w:p>
      <w:pPr>
        <w:numPr>
          <w:ilvl w:val="0"/>
          <w:numId w:val="1014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 (см. рис. -</w:t>
      </w:r>
      <w:r>
        <w:t xml:space="preserve">@fig:016</w:t>
      </w:r>
      <w:r>
        <w:t xml:space="preserve">).</w:t>
      </w:r>
    </w:p>
    <w:p>
      <w:pPr>
        <w:pStyle w:val="CaptionedFigure"/>
      </w:pPr>
      <w:bookmarkStart w:id="87" w:name="fig:016"/>
      <w:r>
        <w:drawing>
          <wp:inline>
            <wp:extent cx="5334000" cy="1591993"/>
            <wp:effectExtent b="0" l="0" r="0" t="0"/>
            <wp:docPr descr="Минимальные права для совершения операций" title="" id="85" name="Picture"/>
            <a:graphic>
              <a:graphicData uri="http://schemas.openxmlformats.org/drawingml/2006/picture">
                <pic:pic>
                  <pic:nvPicPr>
                    <pic:cNvPr descr="image/fig0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Минимальные права для совершения операций</w:t>
      </w:r>
    </w:p>
    <w:bookmarkEnd w:id="88"/>
    <w:bookmarkStart w:id="8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Приобрели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89"/>
    <w:bookmarkStart w:id="9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90">
        <w:r>
          <w:rPr>
            <w:rStyle w:val="Hyperlink"/>
          </w:rPr>
          <w:t xml:space="preserve">Лабораторная работа №2</w:t>
        </w:r>
      </w:hyperlink>
    </w:p>
    <w:p>
      <w:pPr>
        <w:numPr>
          <w:ilvl w:val="0"/>
          <w:numId w:val="1015"/>
        </w:numPr>
        <w:pStyle w:val="Compact"/>
      </w:pPr>
      <w:hyperlink r:id="rId91">
        <w:r>
          <w:rPr>
            <w:rStyle w:val="Hyperlink"/>
          </w:rPr>
          <w:t xml:space="preserve">Дискреционное разграничение доступа Linux</w:t>
        </w:r>
      </w:hyperlink>
    </w:p>
    <w:p>
      <w:pPr>
        <w:numPr>
          <w:ilvl w:val="0"/>
          <w:numId w:val="1015"/>
        </w:numPr>
        <w:pStyle w:val="Compact"/>
      </w:pPr>
      <w:hyperlink r:id="rId92">
        <w:r>
          <w:rPr>
            <w:rStyle w:val="Hyperlink"/>
          </w:rPr>
          <w:t xml:space="preserve">Руководство по формуле Cmd Markdown</w:t>
        </w:r>
      </w:hyperlink>
    </w:p>
    <w:p>
      <w:pPr>
        <w:numPr>
          <w:ilvl w:val="0"/>
          <w:numId w:val="1015"/>
        </w:numPr>
        <w:pStyle w:val="Compact"/>
      </w:pPr>
      <w:hyperlink r:id="rId93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hyperlink" Id="rId91" Target="https://debianinstall.ru/diskretsionnoe-razgranichenie-dostupa-linux/" TargetMode="External" /><Relationship Type="http://schemas.openxmlformats.org/officeDocument/2006/relationships/hyperlink" Id="rId90" Target="https://docs.yandex.ru/docs/view?tm=1663430896&amp;tld=ru&amp;lang=ru&amp;name=002-lab_discret_attr.pdf&amp;text=&#1051;&#1072;&#1073;&#1086;&#1088;&#1072;&#1090;&#1086;&#1088;&#1085;&#1072;&#1103;%20&#1088;&#1072;&#1073;&#1086;&#1090;&#1072;%20&#8470;%202.%20&#1044;&#1080;&#1089;&#1082;&#1088;&#1077;&#1094;&#1080;&#1086;&#1085;&#1085;&#1086;&#1077;%20&#1088;&#1072;&#1079;&#1075;&#1088;&#1072;&#1085;&#1080;&#1095;&#1077;&#1085;&#1080;&#1077;%20&#1087;&#1088;&#1072;&#1074;%20&#1074;%20Linux.%20&#1054;&#1089;&#1085;&#1086;&#1074;&#1085;&#1099;&#1077;%20&#1072;&#1090;&#1088;&#1080;&#1073;&#1091;&#1090;&#1099;%202.1.%20&#1062;&#1077;&#1083;&#1100;%20&#1088;&#1072;&#1073;&#1086;&#1090;&#1099;%20&#1055;&#1086;&#1083;&#1091;&#1095;&#1077;&#1085;&#1080;&#1077;%20&#1087;&#1088;&#1072;&#1082;&#1090;&#1080;&#1095;&#1077;&#1089;&#1082;&#1080;&#1093;%20&#1085;&#1072;&#1074;&#1099;&#1082;&#1086;&#1074;%20&#1088;&#1072;&#1073;&#1086;&#1090;&#1099;%20&#1074;%20&#1082;&#1086;&#1085;&#1089;&#1086;&#1083;&#1080;%20&#1089;%20&#1072;&#1090;&#1088;&#1080;&#1073;&#1091;&#1090;&#1072;&#1084;&#1080;%20&#1092;&#1072;&#1081;&#1083;&#1086;&#1074;%2C%20&#1079;&#1072;&#1082;&#1088;&#1077;&#1087;&#1083;&#1077;&#1085;&#1080;&#1077;%20&#1090;&#1077;&#1086;&#1088;&#1077;&#1090;&#1080;&#1095;&#1077;&#1089;&#1082;&#1080;&#1093;%20&#1086;&#1089;&#1085;&#1086;&#1074;%20&#1076;&#1080;&#1089;&#1082;&#1088;&#1077;&#1094;&#1080;&#1086;&#1085;&#1085;&#1086;&#1075;&#1086;%20&#1088;&#1072;&#1079;&#1075;&#1088;&#1072;&#1085;&#1080;&#1095;&#1077;&#1085;&#1080;&#1103;%20&#1076;&#1086;&#1089;&#1090;&#1091;&#1087;&#1072;%20&#1074;%20&#1089;&#1086;&#1074;&#1088;&#1077;&#1084;&#1077;&#1085;&#1085;&#1099;&#1093;%20&#1089;&#1080;&#1089;&#1090;&#1077;&#1084;&#1072;&#1093;%20&#1089;%20&#1086;&#1090;&#1082;&#1088;&#1099;&#1090;&#1099;&#1084;%20&#1082;&#1086;&#1076;&#1086;&#1084;%20&#1085;&#1072;%20&#1073;&#1072;&#1079;&#1077;%20&#1054;&#1057;%20Linux1%20.&amp;url=https%3A%2F%2Fstud-sci.rudn.ru%2Fpluginfile.php%2F3334%2Fmod_resource%2Fcontent%2F5%2F002-lab_discret_attr.pdf&amp;lr=10668&amp;mime=pdf&amp;l10n=ru&amp;sign=d70319fcd3a23dc97a09ae4e70a13cdb&amp;keyno=0&amp;serpParams=tm%3D1663430896%26tld%3Dru%26lang%3Dru%26name%3D002-lab_discret_attr.pdf%26text%3D%25D0%259B%25D0%25B0%25D0%25B1%25D0%25BE%25D1%2580%25D0%25B0%25D1%2582%25D0%25BE%25D1%2580%25D0%25BD%25D0%25B0%25D1%258F%2B%25D1%2580%25D0%25B0%25D0%25B1%25D0%25BE%25D1%2582%25D0%25B0%2B%25E2%2584%2596%2B2.%2B%25D0%2594%25D0%25B8%25D1%2581%25D0%25BA%25D1%2580%25D0%25B5%25D1%2586%25D0%25B8%25D0%25BE%25D0%25BD%25D0%25BD%25D0%25BE%25D0%25B5%2B%25D1%2580%25D0%25B0%25D0%25B7%25D0%25B3%25D1%2580%25D0%25B0%25D0%25BD%25D0%25B8%25D1%2587%25D0%25B5%25D0%25BD%25D0%25B8%25D0%25B5%2B%25D0%25BF%25D1%2580%25D0%25B0%25D0%25B2%2B%25D0%25B2%2BLinux.%2B%25D0%259E%25D1%2581%25D0%25BD%25D0%25BE%25D0%25B2%25D0%25BD%25D1%258B%25D0%25B5%2B%25D0%25B0%25D1%2582%25D1%2580%25D0%25B8%25D0%25B1%25D1%2583%25D1%2582%25D1%258B%2B2.1.%2B%25D0%25A6%25D0%25B5%25D0%25BB%25D1%258C%2B%25D1%2580%25D0%25B0%25D0%25B1%25D0%25BE%25D1%2582%25D1%258B%2B%25D0%259F%25D0%25BE%25D0%25BB%25D1%2583%25D1%2587%25D0%25B5%25D0%25BD%25D0%25B8%25D0%25B5%2B%25D0%25BF%25D1%2580%25D0%25B0%25D0%25BA%25D1%2582%25D0%25B8%25D1%2587%25D0%25B5%25D1%2581%25D0%25BA%25D0%25B8%25D1%2585%2B%25D0%25BD%25D0%25B0%25D0%25B2%25D1%258B%25D0%25BA%25D0%25BE%25D0%25B2%2B%25D1%2580%25D0%25B0%25D0%25B1%25D0%25BE%25D1%2582%25D1%258B%2B%25D0%25B2%2B%25D0%25BA%25D0%25BE%25D0%25BD%25D1%2581%25D0%25BE%25D0%25BB%25D0%25B8%2B%25D1%2581%2B%25D0%25B0%25D1%2582%25D1%2580%25D0%25B8%25D0%25B1%25D1%2583%25D1%2582%25D0%25B0%25D0%25BC%25D0%25B8%2B%25D1%2584%25D0%25B0%25D0%25B9%25D0%25BB%25D0%25BE%25D0%25B2%252C%2B%25D0%25B7%25D0%25B0%25D0%25BA%25D1%2580%25D0%25B5%25D0%25BF%25D0%25BB%25D0%25B5%25D0%25BD%25D0%25B8%25D0%25B5%2B%25D1%2582%25D0%25B5%25D0%25BE%25D1%2580%25D0%25B5%25D1%2582%25D0%25B8%25D1%2587%25D0%25B5%25D1%2581%25D0%25BA%25D0%25B8%25D1%2585%2B%25D0%25BE%25D1%2581%25D0%25BD%25D0%25BE%25D0%25B2%2B%25D0%25B4%25D0%25B8%25D1%2581%25D0%25BA%25D1%2580%25D0%25B5%25D1%2586%25D0%25B8%25D0%25BE%25D0%25BD%25D0%25BD%25D0%25BE%25D0%25B3%25D0%25BE%2B%25D1%2580%25D0%25B0%25D0%25B7%25D0%25B3%25D1%2580%25D0%25B0%25D0%25BD%25D0%25B8%25D1%2587%25D0%25B5%25D0%25BD%25D0%25B8%25D1%258F%2B%25D0%25B4%25D0%25BE%25D1%2581%25D1%2582%25D1%2583%25D0%25BF%25D0%25B0%2B%25D0%25B2%2B%25D1%2581%25D0%25BE%25D0%25B2%25D1%2580%25D0%25B5%25D0%25BC%25D0%25B5%25D0%25BD%25D0%25BD%25D1%258B%25D1%2585%2B%25D1%2581%25D0%25B8%25D1%2581%25D1%2582%25D0%25B5%25D0%25BC%25D0%25B0%25D1%2585%2B%25D1%2581%2B%25D0%25BE%25D1%2582%25D0%25BA%25D1%2580%25D1%258B%25D1%2582%25D1%258B%25D0%25BC%2B%25D0%25BA%25D0%25BE%25D0%25B4%25D0%25BE%25D0%25BC%2B%25D0%25BD%25D0%25B0%2B%25D0%25B1%25D0%25B0%25D0%25B7%25D0%25B5%2B%25D0%259E%25D0%25A1%2BLinux1%2B.%26url%3Dhttps%253A%2F%2Fstud-sci.rudn.ru%2Fpluginfile.php%2F3334%2Fmod_resource%2Fcontent%2F5%2F002-lab_discret_attr.pdf%26lr%3D10668%26mime%3Dpdf%26l10n%3Dru%26sign%3Dd70319fcd3a23dc97a09ae4e70a13cdb%26keyno%3D0" TargetMode="External" /><Relationship Type="http://schemas.openxmlformats.org/officeDocument/2006/relationships/hyperlink" Id="rId93" Target="https://gist.github.com/Jekins/2bf2d0638163f1294637" TargetMode="External" /><Relationship Type="http://schemas.openxmlformats.org/officeDocument/2006/relationships/hyperlink" Id="rId92" Target="https://russianblogs.com/article/2605145257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s://debianinstall.ru/diskretsionnoe-razgranichenie-dostupa-linux/" TargetMode="External" /><Relationship Type="http://schemas.openxmlformats.org/officeDocument/2006/relationships/hyperlink" Id="rId90" Target="https://docs.yandex.ru/docs/view?tm=1663430896&amp;tld=ru&amp;lang=ru&amp;name=002-lab_discret_attr.pdf&amp;text=&#1051;&#1072;&#1073;&#1086;&#1088;&#1072;&#1090;&#1086;&#1088;&#1085;&#1072;&#1103;%20&#1088;&#1072;&#1073;&#1086;&#1090;&#1072;%20&#8470;%202.%20&#1044;&#1080;&#1089;&#1082;&#1088;&#1077;&#1094;&#1080;&#1086;&#1085;&#1085;&#1086;&#1077;%20&#1088;&#1072;&#1079;&#1075;&#1088;&#1072;&#1085;&#1080;&#1095;&#1077;&#1085;&#1080;&#1077;%20&#1087;&#1088;&#1072;&#1074;%20&#1074;%20Linux.%20&#1054;&#1089;&#1085;&#1086;&#1074;&#1085;&#1099;&#1077;%20&#1072;&#1090;&#1088;&#1080;&#1073;&#1091;&#1090;&#1099;%202.1.%20&#1062;&#1077;&#1083;&#1100;%20&#1088;&#1072;&#1073;&#1086;&#1090;&#1099;%20&#1055;&#1086;&#1083;&#1091;&#1095;&#1077;&#1085;&#1080;&#1077;%20&#1087;&#1088;&#1072;&#1082;&#1090;&#1080;&#1095;&#1077;&#1089;&#1082;&#1080;&#1093;%20&#1085;&#1072;&#1074;&#1099;&#1082;&#1086;&#1074;%20&#1088;&#1072;&#1073;&#1086;&#1090;&#1099;%20&#1074;%20&#1082;&#1086;&#1085;&#1089;&#1086;&#1083;&#1080;%20&#1089;%20&#1072;&#1090;&#1088;&#1080;&#1073;&#1091;&#1090;&#1072;&#1084;&#1080;%20&#1092;&#1072;&#1081;&#1083;&#1086;&#1074;%2C%20&#1079;&#1072;&#1082;&#1088;&#1077;&#1087;&#1083;&#1077;&#1085;&#1080;&#1077;%20&#1090;&#1077;&#1086;&#1088;&#1077;&#1090;&#1080;&#1095;&#1077;&#1089;&#1082;&#1080;&#1093;%20&#1086;&#1089;&#1085;&#1086;&#1074;%20&#1076;&#1080;&#1089;&#1082;&#1088;&#1077;&#1094;&#1080;&#1086;&#1085;&#1085;&#1086;&#1075;&#1086;%20&#1088;&#1072;&#1079;&#1075;&#1088;&#1072;&#1085;&#1080;&#1095;&#1077;&#1085;&#1080;&#1103;%20&#1076;&#1086;&#1089;&#1090;&#1091;&#1087;&#1072;%20&#1074;%20&#1089;&#1086;&#1074;&#1088;&#1077;&#1084;&#1077;&#1085;&#1085;&#1099;&#1093;%20&#1089;&#1080;&#1089;&#1090;&#1077;&#1084;&#1072;&#1093;%20&#1089;%20&#1086;&#1090;&#1082;&#1088;&#1099;&#1090;&#1099;&#1084;%20&#1082;&#1086;&#1076;&#1086;&#1084;%20&#1085;&#1072;%20&#1073;&#1072;&#1079;&#1077;%20&#1054;&#1057;%20Linux1%20.&amp;url=https%3A%2F%2Fstud-sci.rudn.ru%2Fpluginfile.php%2F3334%2Fmod_resource%2Fcontent%2F5%2F002-lab_discret_attr.pdf&amp;lr=10668&amp;mime=pdf&amp;l10n=ru&amp;sign=d70319fcd3a23dc97a09ae4e70a13cdb&amp;keyno=0&amp;serpParams=tm%3D1663430896%26tld%3Dru%26lang%3Dru%26name%3D002-lab_discret_attr.pdf%26text%3D%25D0%259B%25D0%25B0%25D0%25B1%25D0%25BE%25D1%2580%25D0%25B0%25D1%2582%25D0%25BE%25D1%2580%25D0%25BD%25D0%25B0%25D1%258F%2B%25D1%2580%25D0%25B0%25D0%25B1%25D0%25BE%25D1%2582%25D0%25B0%2B%25E2%2584%2596%2B2.%2B%25D0%2594%25D0%25B8%25D1%2581%25D0%25BA%25D1%2580%25D0%25B5%25D1%2586%25D0%25B8%25D0%25BE%25D0%25BD%25D0%25BD%25D0%25BE%25D0%25B5%2B%25D1%2580%25D0%25B0%25D0%25B7%25D0%25B3%25D1%2580%25D0%25B0%25D0%25BD%25D0%25B8%25D1%2587%25D0%25B5%25D0%25BD%25D0%25B8%25D0%25B5%2B%25D0%25BF%25D1%2580%25D0%25B0%25D0%25B2%2B%25D0%25B2%2BLinux.%2B%25D0%259E%25D1%2581%25D0%25BD%25D0%25BE%25D0%25B2%25D0%25BD%25D1%258B%25D0%25B5%2B%25D0%25B0%25D1%2582%25D1%2580%25D0%25B8%25D0%25B1%25D1%2583%25D1%2582%25D1%258B%2B2.1.%2B%25D0%25A6%25D0%25B5%25D0%25BB%25D1%258C%2B%25D1%2580%25D0%25B0%25D0%25B1%25D0%25BE%25D1%2582%25D1%258B%2B%25D0%259F%25D0%25BE%25D0%25BB%25D1%2583%25D1%2587%25D0%25B5%25D0%25BD%25D0%25B8%25D0%25B5%2B%25D0%25BF%25D1%2580%25D0%25B0%25D0%25BA%25D1%2582%25D0%25B8%25D1%2587%25D0%25B5%25D1%2581%25D0%25BA%25D0%25B8%25D1%2585%2B%25D0%25BD%25D0%25B0%25D0%25B2%25D1%258B%25D0%25BA%25D0%25BE%25D0%25B2%2B%25D1%2580%25D0%25B0%25D0%25B1%25D0%25BE%25D1%2582%25D1%258B%2B%25D0%25B2%2B%25D0%25BA%25D0%25BE%25D0%25BD%25D1%2581%25D0%25BE%25D0%25BB%25D0%25B8%2B%25D1%2581%2B%25D0%25B0%25D1%2582%25D1%2580%25D0%25B8%25D0%25B1%25D1%2583%25D1%2582%25D0%25B0%25D0%25BC%25D0%25B8%2B%25D1%2584%25D0%25B0%25D0%25B9%25D0%25BB%25D0%25BE%25D0%25B2%252C%2B%25D0%25B7%25D0%25B0%25D0%25BA%25D1%2580%25D0%25B5%25D0%25BF%25D0%25BB%25D0%25B5%25D0%25BD%25D0%25B8%25D0%25B5%2B%25D1%2582%25D0%25B5%25D0%25BE%25D1%2580%25D0%25B5%25D1%2582%25D0%25B8%25D1%2587%25D0%25B5%25D1%2581%25D0%25BA%25D0%25B8%25D1%2585%2B%25D0%25BE%25D1%2581%25D0%25BD%25D0%25BE%25D0%25B2%2B%25D0%25B4%25D0%25B8%25D1%2581%25D0%25BA%25D1%2580%25D0%25B5%25D1%2586%25D0%25B8%25D0%25BE%25D0%25BD%25D0%25BD%25D0%25BE%25D0%25B3%25D0%25BE%2B%25D1%2580%25D0%25B0%25D0%25B7%25D0%25B3%25D1%2580%25D0%25B0%25D0%25BD%25D0%25B8%25D1%2587%25D0%25B5%25D0%25BD%25D0%25B8%25D1%258F%2B%25D0%25B4%25D0%25BE%25D1%2581%25D1%2582%25D1%2583%25D0%25BF%25D0%25B0%2B%25D0%25B2%2B%25D1%2581%25D0%25BE%25D0%25B2%25D1%2580%25D0%25B5%25D0%25BC%25D0%25B5%25D0%25BD%25D0%25BD%25D1%258B%25D1%2585%2B%25D1%2581%25D0%25B8%25D1%2581%25D1%2582%25D0%25B5%25D0%25BC%25D0%25B0%25D1%2585%2B%25D1%2581%2B%25D0%25BE%25D1%2582%25D0%25BA%25D1%2580%25D1%258B%25D1%2582%25D1%258B%25D0%25BC%2B%25D0%25BA%25D0%25BE%25D0%25B4%25D0%25BE%25D0%25BC%2B%25D0%25BD%25D0%25B0%2B%25D0%25B1%25D0%25B0%25D0%25B7%25D0%25B5%2B%25D0%259E%25D0%25A1%2BLinux1%2B.%26url%3Dhttps%253A%2F%2Fstud-sci.rudn.ru%2Fpluginfile.php%2F3334%2Fmod_resource%2Fcontent%2F5%2F002-lab_discret_attr.pdf%26lr%3D10668%26mime%3Dpdf%26l10n%3Dru%26sign%3Dd70319fcd3a23dc97a09ae4e70a13cdb%26keyno%3D0" TargetMode="External" /><Relationship Type="http://schemas.openxmlformats.org/officeDocument/2006/relationships/hyperlink" Id="rId93" Target="https://gist.github.com/Jekins/2bf2d0638163f1294637" TargetMode="External" /><Relationship Type="http://schemas.openxmlformats.org/officeDocument/2006/relationships/hyperlink" Id="rId92" Target="https://russianblogs.com/article/2605145257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№2. Дискреционное разграничение прав в Linux. Основные атрибуты</dc:title>
  <dc:creator>Рыбалко Элина Павловна</dc:creator>
  <dc:language>ru-RU</dc:language>
  <cp:keywords/>
  <dcterms:created xsi:type="dcterms:W3CDTF">2022-09-17T17:05:04Z</dcterms:created>
  <dcterms:modified xsi:type="dcterms:W3CDTF">2022-09-17T17:05:04Z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дисциплина: Информационная безопасность</vt:lpwstr>
  </property>
  <property fmtid="{D5CDD505-2E9C-101B-9397-08002B2CF9AE}" pid="26" name="teacher">
    <vt:lpwstr>Дмитрий Сергеевич Кулябов</vt:lpwstr>
  </property>
  <property fmtid="{D5CDD505-2E9C-101B-9397-08002B2CF9AE}" pid="27" name="toc">
    <vt:lpwstr>True</vt:lpwstr>
  </property>
  <property fmtid="{D5CDD505-2E9C-101B-9397-08002B2CF9AE}" pid="28" name="toc-title">
    <vt:lpwstr>Содержание</vt:lpwstr>
  </property>
  <property fmtid="{D5CDD505-2E9C-101B-9397-08002B2CF9AE}" pid="29" name="toc_depth">
    <vt:lpwstr>2</vt:lpwstr>
  </property>
</Properties>
</file>