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хническое-обеспечение"/>
    <w:p>
      <w:pPr>
        <w:pStyle w:val="Heading1"/>
      </w:pPr>
      <w:r>
        <w:t xml:space="preserve">Техническое обеспечение</w:t>
      </w:r>
    </w:p>
    <w:p>
      <w:pPr>
        <w:pStyle w:val="FirstParagraph"/>
      </w:pPr>
      <w:r>
        <w:t xml:space="preserve">Лабораторная работа подразумевает наличие на виртуальной машине VirtualBox операционной системы Linux (дистрибутив Rocky или CentOS).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 /afs/dk.sci.pfu.edu.ru/common/files/iso/.</w:t>
      </w:r>
    </w:p>
    <w:bookmarkEnd w:id="21"/>
    <w:bookmarkStart w:id="22" w:name="объектпредмет-исследования"/>
    <w:p>
      <w:pPr>
        <w:pStyle w:val="Heading1"/>
      </w:pPr>
      <w:r>
        <w:t xml:space="preserve">Объект/Предмет исследования</w:t>
      </w:r>
    </w:p>
    <w:p>
      <w:pPr>
        <w:pStyle w:val="FirstParagraph"/>
      </w:pPr>
      <w:r>
        <w:t xml:space="preserve">Операционная система Linux.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3"/>
    <w:bookmarkStart w:id="8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7" w:name="fig:001"/>
      <w:r>
        <w:drawing>
          <wp:inline>
            <wp:extent cx="5334000" cy="1085035"/>
            <wp:effectExtent b="0" l="0" r="0" t="0"/>
            <wp:docPr descr="Создание учётной записи" title="" id="25" name="Picture"/>
            <a:graphic>
              <a:graphicData uri="http://schemas.openxmlformats.org/drawingml/2006/picture">
                <pic:pic>
                  <pic:nvPicPr>
                    <pic:cNvPr descr="image/fig0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учётной записи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 (см. 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1" w:name="fig:002"/>
      <w:r>
        <w:drawing>
          <wp:inline>
            <wp:extent cx="5334000" cy="1048987"/>
            <wp:effectExtent b="0" l="0" r="0" t="0"/>
            <wp:docPr descr="Задание пароля" title="" id="29" name="Picture"/>
            <a:graphic>
              <a:graphicData uri="http://schemas.openxmlformats.org/drawingml/2006/picture">
                <pic:pic>
                  <pic:nvPicPr>
                    <pic:cNvPr descr="image/fig0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Задание пароля</w:t>
      </w:r>
    </w:p>
    <w:p>
      <w:pPr>
        <w:numPr>
          <w:ilvl w:val="0"/>
          <w:numId w:val="1003"/>
        </w:numPr>
        <w:pStyle w:val="Compact"/>
      </w:pPr>
      <w:r>
        <w:t xml:space="preserve">Аналогично создайте второго пользователя guest2.</w:t>
      </w:r>
    </w:p>
    <w:p>
      <w:pPr>
        <w:pStyle w:val="CaptionedFigure"/>
      </w:pPr>
      <w:bookmarkStart w:id="35" w:name="fig:003"/>
      <w:r>
        <w:drawing>
          <wp:inline>
            <wp:extent cx="5334000" cy="1257926"/>
            <wp:effectExtent b="0" l="0" r="0" t="0"/>
            <wp:docPr descr="Создание второй учётной записи" title="" id="33" name="Picture"/>
            <a:graphic>
              <a:graphicData uri="http://schemas.openxmlformats.org/drawingml/2006/picture">
                <pic:pic>
                  <pic:nvPicPr>
                    <pic:cNvPr descr="image/fig0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Создание второй учётной записи</w:t>
      </w:r>
    </w:p>
    <w:p>
      <w:pPr>
        <w:numPr>
          <w:ilvl w:val="0"/>
          <w:numId w:val="1004"/>
        </w:numPr>
        <w:pStyle w:val="Compact"/>
      </w:pPr>
      <w:r>
        <w:t xml:space="preserve">Добавьте пользователя guest2 в группу guest (см. рис. -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9" w:name="fig:004"/>
      <w:r>
        <w:drawing>
          <wp:inline>
            <wp:extent cx="5334000" cy="464318"/>
            <wp:effectExtent b="0" l="0" r="0" t="0"/>
            <wp:docPr descr="Добавление в группу" title="" id="37" name="Picture"/>
            <a:graphic>
              <a:graphicData uri="http://schemas.openxmlformats.org/drawingml/2006/picture">
                <pic:pic>
                  <pic:nvPicPr>
                    <pic:cNvPr descr="image/fig0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Добавление в группу</w:t>
      </w:r>
    </w:p>
    <w:p>
      <w:pPr>
        <w:numPr>
          <w:ilvl w:val="0"/>
          <w:numId w:val="1005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5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 (см. рис. -</w:t>
      </w:r>
      <w:r>
        <w:t xml:space="preserve">@fig:005</w:t>
      </w:r>
      <w:r>
        <w:t xml:space="preserve">, -</w:t>
      </w:r>
      <w:r>
        <w:t xml:space="preserve">@fig:006</w:t>
      </w:r>
      <w:r>
        <w:t xml:space="preserve">).</w:t>
      </w:r>
    </w:p>
    <w:p>
      <w:pPr>
        <w:pStyle w:val="FirstParagraph"/>
      </w:pPr>
      <w:r>
        <w:t xml:space="preserve">С приглашениями командной строки директории совпадают.</w:t>
      </w:r>
    </w:p>
    <w:p>
      <w:pPr>
        <w:numPr>
          <w:ilvl w:val="0"/>
          <w:numId w:val="1006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 (см. рис. -</w:t>
      </w:r>
      <w:r>
        <w:t xml:space="preserve">@fig:005</w:t>
      </w:r>
      <w:r>
        <w:t xml:space="preserve">, -</w:t>
      </w:r>
      <w:r>
        <w:t xml:space="preserve">@fig:006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Информация команды groups с выводом команд id -Gn и id -G совпадает.</w:t>
      </w:r>
    </w:p>
    <w:p>
      <w:pPr>
        <w:pStyle w:val="CaptionedFigure"/>
      </w:pPr>
      <w:bookmarkStart w:id="43" w:name="fig:005"/>
      <w:r>
        <w:drawing>
          <wp:inline>
            <wp:extent cx="5334000" cy="2100821"/>
            <wp:effectExtent b="0" l="0" r="0" t="0"/>
            <wp:docPr descr="Определение директорий, уточнение имени, группы и id guest" title="" id="41" name="Picture"/>
            <a:graphic>
              <a:graphicData uri="http://schemas.openxmlformats.org/drawingml/2006/picture">
                <pic:pic>
                  <pic:nvPicPr>
                    <pic:cNvPr descr="image/fig0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Определение директорий, уточнение имени, группы и id guest</w:t>
      </w:r>
    </w:p>
    <w:p>
      <w:pPr>
        <w:pStyle w:val="CaptionedFigure"/>
      </w:pPr>
      <w:bookmarkStart w:id="47" w:name="fig:006"/>
      <w:r>
        <w:drawing>
          <wp:inline>
            <wp:extent cx="5334000" cy="1928042"/>
            <wp:effectExtent b="0" l="0" r="0" t="0"/>
            <wp:docPr descr="Определение директорий, уточнение имени, группы и id guest2" title="" id="45" name="Picture"/>
            <a:graphic>
              <a:graphicData uri="http://schemas.openxmlformats.org/drawingml/2006/picture">
                <pic:pic>
                  <pic:nvPicPr>
                    <pic:cNvPr descr="image/fig0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Определение директорий, уточнение имени, группы и id guest2</w:t>
      </w:r>
    </w:p>
    <w:p>
      <w:pPr>
        <w:numPr>
          <w:ilvl w:val="0"/>
          <w:numId w:val="1007"/>
        </w:numPr>
      </w:pPr>
      <w:r>
        <w:t xml:space="preserve">Сравните полученную информацию с содержимым файла /etc/group. Просмотрите файл командой (см. рис. -</w:t>
      </w:r>
      <w:r>
        <w:t xml:space="preserve">@fig:007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Информация совпадает.</w:t>
      </w:r>
    </w:p>
    <w:p>
      <w:pPr>
        <w:pStyle w:val="CaptionedFigure"/>
      </w:pPr>
      <w:bookmarkStart w:id="51" w:name="fig:007"/>
      <w:r>
        <w:drawing>
          <wp:inline>
            <wp:extent cx="5334000" cy="5027578"/>
            <wp:effectExtent b="0" l="0" r="0" t="0"/>
            <wp:docPr descr="Просмотр файла /etc/passwd" title="" id="49" name="Picture"/>
            <a:graphic>
              <a:graphicData uri="http://schemas.openxmlformats.org/drawingml/2006/picture">
                <pic:pic>
                  <pic:nvPicPr>
                    <pic:cNvPr descr="image/fig0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Просмотр файла /etc/passwd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 newgrp guest (см. рис.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55" w:name="fig:008"/>
      <w:r>
        <w:drawing>
          <wp:inline>
            <wp:extent cx="4025900" cy="241300"/>
            <wp:effectExtent b="0" l="0" r="0" t="0"/>
            <wp:docPr descr="Регистрация в группу" title="" id="53" name="Picture"/>
            <a:graphic>
              <a:graphicData uri="http://schemas.openxmlformats.org/drawingml/2006/picture">
                <pic:pic>
                  <pic:nvPicPr>
                    <pic:cNvPr descr="image/fig0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Регистрация в группу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 chmod g+rwx /home/guest (см. рис. -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59" w:name="fig:009"/>
      <w:r>
        <w:drawing>
          <wp:inline>
            <wp:extent cx="5143500" cy="304800"/>
            <wp:effectExtent b="0" l="0" r="0" t="0"/>
            <wp:docPr descr="Изменение прав директории" title="" id="57" name="Picture"/>
            <a:graphic>
              <a:graphicData uri="http://schemas.openxmlformats.org/drawingml/2006/picture">
                <pic:pic>
                  <pic:nvPicPr>
                    <pic:cNvPr descr="image/fig0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Изменение прав директории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снимите с директории /home/guest/dir1 все атрибуты командой chmod 000 dirl и проверьте правильность снятия атрибутов с помощью правильность выполнения команды ls -l (см. рис. -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63" w:name="fig:010"/>
      <w:r>
        <w:drawing>
          <wp:inline>
            <wp:extent cx="5334000" cy="2305733"/>
            <wp:effectExtent b="0" l="0" r="0" t="0"/>
            <wp:docPr descr="Снятие атрибутов" title="" id="61" name="Picture"/>
            <a:graphic>
              <a:graphicData uri="http://schemas.openxmlformats.org/drawingml/2006/picture">
                <pic:pic>
                  <pic:nvPicPr>
                    <pic:cNvPr descr="image/fig0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Снятие атрибутов</w:t>
      </w:r>
    </w:p>
    <w:p>
      <w:pPr>
        <w:numPr>
          <w:ilvl w:val="0"/>
          <w:numId w:val="1011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Сравните табл. 2.1 (из лабораторной работы № 2) и табл. 3.1. 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 (см. рис. -</w:t>
      </w:r>
      <w:r>
        <w:t xml:space="preserve">@fig:011</w:t>
      </w:r>
      <w:r>
        <w:t xml:space="preserve">, рис. -</w:t>
      </w:r>
      <w:r>
        <w:t xml:space="preserve">@fig:012</w:t>
      </w:r>
      <w:r>
        <w:t xml:space="preserve">, рис. -</w:t>
      </w:r>
      <w:r>
        <w:t xml:space="preserve">@fig:013</w:t>
      </w:r>
      <w:r>
        <w:t xml:space="preserve"> </w:t>
      </w:r>
      <w:r>
        <w:t xml:space="preserve">и рис. -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67" w:name="fig:011"/>
      <w:r>
        <w:drawing>
          <wp:inline>
            <wp:extent cx="5334000" cy="3264647"/>
            <wp:effectExtent b="0" l="0" r="0" t="0"/>
            <wp:docPr descr="Проверка разрешённых операций" title="" id="65" name="Picture"/>
            <a:graphic>
              <a:graphicData uri="http://schemas.openxmlformats.org/drawingml/2006/picture">
                <pic:pic>
                  <pic:nvPicPr>
                    <pic:cNvPr descr="image/fig0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Проверка разрешённых операций</w:t>
      </w:r>
    </w:p>
    <w:p>
      <w:pPr>
        <w:pStyle w:val="CaptionedFigure"/>
      </w:pPr>
      <w:bookmarkStart w:id="71" w:name="fig:012"/>
      <w:r>
        <w:drawing>
          <wp:inline>
            <wp:extent cx="5334000" cy="4471037"/>
            <wp:effectExtent b="0" l="0" r="0" t="0"/>
            <wp:docPr descr="Проверка разрешённых операций" title="" id="69" name="Picture"/>
            <a:graphic>
              <a:graphicData uri="http://schemas.openxmlformats.org/drawingml/2006/picture">
                <pic:pic>
                  <pic:nvPicPr>
                    <pic:cNvPr descr="image/fig0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Проверка разрешённых операций</w:t>
      </w:r>
    </w:p>
    <w:p>
      <w:pPr>
        <w:pStyle w:val="CaptionedFigure"/>
      </w:pPr>
      <w:bookmarkStart w:id="75" w:name="fig:013"/>
      <w:r>
        <w:drawing>
          <wp:inline>
            <wp:extent cx="5334000" cy="2310894"/>
            <wp:effectExtent b="0" l="0" r="0" t="0"/>
            <wp:docPr descr="«Установленные права и разрешённые действия»" title="" id="73" name="Picture"/>
            <a:graphic>
              <a:graphicData uri="http://schemas.openxmlformats.org/drawingml/2006/picture">
                <pic:pic>
                  <pic:nvPicPr>
                    <pic:cNvPr descr="image/fig0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«Установленные права и разрешённые действия»</w:t>
      </w:r>
    </w:p>
    <w:p>
      <w:pPr>
        <w:pStyle w:val="CaptionedFigure"/>
      </w:pPr>
      <w:bookmarkStart w:id="79" w:name="fig:014"/>
      <w:r>
        <w:drawing>
          <wp:inline>
            <wp:extent cx="5334000" cy="1282757"/>
            <wp:effectExtent b="0" l="0" r="0" t="0"/>
            <wp:docPr descr="Минимальные права для совершения операций" title="" id="77" name="Picture"/>
            <a:graphic>
              <a:graphicData uri="http://schemas.openxmlformats.org/drawingml/2006/picture">
                <pic:pic>
                  <pic:nvPicPr>
                    <pic:cNvPr descr="image/fig0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Минимальные права для совершения операций</w:t>
      </w:r>
    </w:p>
    <w:bookmarkEnd w:id="80"/>
    <w:bookmarkStart w:id="8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Приобрели практические навыки работы в консоли с атрибутами файлов для групп пользователей.</w:t>
      </w:r>
    </w:p>
    <w:bookmarkEnd w:id="81"/>
    <w:bookmarkStart w:id="8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hyperlink r:id="rId82">
        <w:r>
          <w:rPr>
            <w:rStyle w:val="Hyperlink"/>
          </w:rPr>
          <w:t xml:space="preserve">Лабораторная работа №3</w:t>
        </w:r>
      </w:hyperlink>
    </w:p>
    <w:p>
      <w:pPr>
        <w:numPr>
          <w:ilvl w:val="0"/>
          <w:numId w:val="1012"/>
        </w:numPr>
        <w:pStyle w:val="Compact"/>
      </w:pPr>
      <w:hyperlink r:id="rId83">
        <w:r>
          <w:rPr>
            <w:rStyle w:val="Hyperlink"/>
          </w:rPr>
          <w:t xml:space="preserve">Дискреционное разграничение доступа Linux</w:t>
        </w:r>
      </w:hyperlink>
    </w:p>
    <w:p>
      <w:pPr>
        <w:numPr>
          <w:ilvl w:val="0"/>
          <w:numId w:val="1012"/>
        </w:numPr>
        <w:pStyle w:val="Compact"/>
      </w:pPr>
      <w:hyperlink r:id="rId84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12"/>
        </w:numPr>
        <w:pStyle w:val="Compact"/>
      </w:pPr>
      <w:hyperlink r:id="rId85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hyperlink" Id="rId83" Target="https://debianinstall.ru/diskretsionnoe-razgranichenie-dostupa-linux/" TargetMode="External" /><Relationship Type="http://schemas.openxmlformats.org/officeDocument/2006/relationships/hyperlink" Id="rId82" Target="https://docs.yandex.ru/docs/view?tm=1663623817&amp;tld=ru&amp;lang=ru&amp;name=003-lab_discret_2users.pdf&amp;text=&#1051;&#1072;&#1073;&#1086;&#1088;&#1072;&#1090;&#1086;&#1088;&#1085;&#1072;&#1103;%20&#1088;&#1072;&#1073;&#1086;&#1090;&#1072;%20&#8470;%203.%20&#1044;&#1080;&#1089;&#1082;&#1088;&#1077;&#1094;&#1080;&#1086;&#1085;&#1085;&#1086;&#1077;%20&#1088;&#1072;&#1079;&#1075;&#1088;&#1072;&#1085;&#1080;&#1095;&#1077;&#1085;&#1080;&#1077;%20&#1087;&#1088;&#1072;&#1074;%20&#1074;%20Linux.%20&#1044;&#1074;&#1072;%20&#1087;&#1086;&#1083;&#1100;&#1079;&#1086;&#1074;&#1072;&#1090;&#1077;&#1083;&#1103;%203.1.%20&#1062;&#1077;&#1083;&#1100;%20&#1088;&#1072;&#1073;&#1086;&#1090;&#1099;%20&#1055;&#1086;&#1083;&#1091;&#1095;&#1077;&#1085;&#1080;&#1077;%20&#1087;&#1088;&#1072;&#1082;&#1090;&#1080;&#1095;&#1077;&#1089;&#1082;&#1080;&#1093;%20&#1085;&#1072;&#1074;&#1099;&#1082;&#1086;&#1074;%20&#1088;&#1072;&#1073;&#1086;&#1090;&#1099;%20&#1074;%20&#1082;&#1086;&#1085;&#1089;&#1086;&#1083;&#1080;%20&#1089;%20&#1072;&#1090;&#1088;&#1080;&#1073;&#1091;&#1090;&#1072;&#1084;&#1080;%20&#1092;&#1072;&#1081;&#1083;&#1086;&#1074;%20&#1076;&#1083;&#1103;%20&#1075;&#1088;&#1091;&#1087;&#1087;%20&#1087;&#1086;&#1083;&#1100;&#1079;&#1086;&#1074;&#1072;&#1090;&#1077;&#1083;&#1077;&#1081;1%20.%203.2.%20&#1055;&#1086;&#1088;&#1103;&#1076;&#1086;&#1082;%20&#1074;&#1099;&#1087;&#1086;&#1083;&#1085;&#1077;&#1085;&#1080;&#1103;%20&#1088;&#1072;&#1073;&#1086;&#1090;&#1099;%201.%20&#1042;%20&#1091;&#1089;&#1090;&#1072;&#1085;&#1086;&#1074;&#1083;&#1077;&#1085;&#1085;&#1086;&#1081;%20&#1086;&#1087;&#1077;&#1088;&#1072;&#1094;&#1080;&#1086;&#1085;&#1085;&#1086;&#1081;%20&#1089;&#1080;&#1089;&#1090;&#1077;&#1084;&#1077;%20&#1089;&#1086;&#1079;&#1076;&#1072;&#1081;&#1090;&#1077;%20&#1091;&#1095;&#1105;&#1090;&#1085;&#1091;&#1102;%20&#1079;&#1072;&#1087;&#1080;&#1089;&#1100;%20&#1087;&#1086;&#1083;&#1100;&#1079;&#1086;&#1074;&#1072;&#1090;&#1077;&#1083;&#1103;%20guest%20(&#1080;&#1089;&#1087;&#1086;&#1083;&#1100;&#1079;&#1091;&#1102;%20&#1091;&#1095;&#1105;&#1090;&#1085;&#1091;&#1102;%20&#1079;&#1072;&#1087;&#1080;&#1089;&#1100;%20&#1072;&#1076;&#1084;&#1080;&#1085;&#1080;&#1089;&#1090;&#1088;&#1072;&#1090;&#1086;&#1088;&#1072;)%3A%20useradd%20guest%202.%20&#1047;&#1072;&#1076;&#1072;&#1081;&#1090;&#1077;%20&#1087;&#1072;&#1088;&#1086;&#1083;&#1100;%20&#1076;&#1083;&#1103;%20&#1087;&#1086;&#1083;&#1100;&#1079;&#1086;&#1074;&#1072;&#1090;&#1077;&#1083;&amp;url=https%3A%2F%2Fstud-sci.rudn.ru%2Fpluginfile.php%2F3383%2Fmod_resource%2Fcontent%2F3%2F003-lab_discret_2users.pdf&amp;lr=10668&amp;mime=pdf&amp;l10n=ru&amp;sign=aa76d2c3915d1c17ee6b7a15155cd77d&amp;keyno=0&amp;serpParams=tm%3D1663623817%26tld%3Dru%26lang%3Dru%26name%3D003-lab_discret_2users.pdf%26text%3D%25D0%259B%25D0%25B0%25D0%25B1%25D0%25BE%25D1%2580%25D0%25B0%25D1%2582%25D0%25BE%25D1%2580%25D0%25BD%25D0%25B0%25D1%258F%2B%25D1%2580%25D0%25B0%25D0%25B1%25D0%25BE%25D1%2582%25D0%25B0%2B%25E2%2584%2596%2B3.%2B%25D0%2594%25D0%25B8%25D1%2581%25D0%25BA%25D1%2580%25D0%25B5%25D1%2586%25D0%25B8%25D0%25BE%25D0%25BD%25D0%25BD%25D0%25BE%25D0%25B5%2B%25D1%2580%25D0%25B0%25D0%25B7%25D0%25B3%25D1%2580%25D0%25B0%25D0%25BD%25D0%25B8%25D1%2587%25D0%25B5%25D0%25BD%25D0%25B8%25D0%25B5%2B%25D0%25BF%25D1%2580%25D0%25B0%25D0%25B2%2B%25D0%25B2%2BLinux.%2B%25D0%2594%25D0%25B2%25D0%25B0%2B%25D0%25BF%25D0%25BE%25D0%25BB%25D1%258C%25D0%25B7%25D0%25BE%25D0%25B2%25D0%25B0%25D1%2582%25D0%25B5%25D0%25BB%25D1%258F%2B3.1.%2B%25D0%25A6%25D0%25B5%25D0%25BB%25D1%258C%2B%25D1%2580%25D0%25B0%25D0%25B1%25D0%25BE%25D1%2582%25D1%258B%2B%25D0%259F%25D0%25BE%25D0%25BB%25D1%2583%25D1%2587%25D0%25B5%25D0%25BD%25D0%25B8%25D0%25B5%2B%25D0%25BF%25D1%2580%25D0%25B0%25D0%25BA%25D1%2582%25D0%25B8%25D1%2587%25D0%25B5%25D1%2581%25D0%25BA%25D0%25B8%25D1%2585%2B%25D0%25BD%25D0%25B0%25D0%25B2%25D1%258B%25D0%25BA%25D0%25BE%25D0%25B2%2B%25D1%2580%25D0%25B0%25D0%25B1%25D0%25BE%25D1%2582%25D1%258B%2B%25D0%25B2%2B%25D0%25BA%25D0%25BE%25D0%25BD%25D1%2581%25D0%25BE%25D0%25BB%25D0%25B8%2B%25D1%2581%2B%25D0%25B0%25D1%2582%25D1%2580%25D0%25B8%25D0%25B1%25D1%2583%25D1%2582%25D0%25B0%25D0%25BC%25D0%25B8%2B%25D1%2584%25D0%25B0%25D0%25B9%25D0%25BB%25D0%25BE%25D0%25B2%2B%25D0%25B4%25D0%25BB%25D1%258F%2B%25D0%25B3%25D1%2580%25D1%2583%25D0%25BF%25D0%25BF%2B%25D0%25BF%25D0%25BE%25D0%25BB%25D1%258C%25D0%25B7%25D0%25BE%25D0%25B2%25D0%25B0%25D1%2582%25D0%25B5%25D0%25BB%25D0%25B5%25D0%25B91%2B.%2B3.2.%2B%25D0%259F%25D0%25BE%25D1%2580%25D1%258F%25D0%25B4%25D0%25BE%25D0%25BA%2B%25D0%25B2%25D1%258B%25D0%25BF%25D0%25BE%25D0%25BB%25D0%25BD%25D0%25B5%25D0%25BD%25D0%25B8%25D1%258F%2B%25D1%2580%25D0%25B0%25D0%25B1%25D0%25BE%25D1%2582%25D1%258B%2B1.%2B%25D0%2592%2B%25D1%2583%25D1%2581%25D1%2582%25D0%25B0%25D0%25BD%25D0%25BE%25D0%25B2%25D0%25BB%25D0%25B5%25D0%25BD%25D0%25BD%25D0%25BE%25D0%25B9%2B%25D0%25BE%25D0%25BF%25D0%25B5%25D1%2580%25D0%25B0%25D1%2586%25D0%25B8%25D0%25BE%25D0%25BD%25D0%25BD%25D0%25BE%25D0%25B9%2B%25D1%2581%25D0%25B8%25D1%2581%25D1%2582%25D0%25B5%25D0%25BC%25D0%25B5%2B%25D1%2581%25D0%25BE%25D0%25B7%25D0%25B4%25D0%25B0%25D0%25B9%25D1%2582%25D0%25B5%2B%25D1%2583%25D1%2587%25D1%2591%25D1%2582%25D0%25BD%25D1%2583%25D1%258E%2B%25D0%25B7%25D0%25B0%25D0%25BF%25D0%25B8%25D1%2581%25D1%258C%2B%25D0%25BF%25D0%25BE%25D0%25BB%25D1%258C%25D0%25B7%25D0%25BE%25D0%25B2%25D0%25B0%25D1%2582%25D0%25B5%25D0%25BB%25D1%258F%2Bguest%2B%2528%25D0%25B8%25D1%2581%25D0%25BF%25D0%25BE%25D0%25BB%25D1%258C%25D0%25B7%25D1%2583%25D1%258E%2B%25D1%2583%25D1%2587%25D1%2591%25D1%2582%25D0%25BD%25D1%2583%25D1%258E%2B%25D0%25B7%25D0%25B0%25D0%25BF%25D0%25B8%25D1%2581%25D1%258C%2B%25D0%25B0%25D0%25B4%25D0%25BC%25D0%25B8%25D0%25BD%25D0%25B8%25D1%2581%25D1%2582%25D1%2580%25D0%25B0%25D1%2582%25D0%25BE%25D1%2580%25D0%25B0%2529%253A%2Buseradd%2Bguest%2B2.%2B%25D0%2597%25D0%25B0%25D0%25B4%25D0%25B0%25D0%25B9%25D1%2582%25D0%25B5%2B%25D0%25BF%25D0%25B0%25D1%2580%25D0%25BE%25D0%25BB%25D1%258C%2B%25D0%25B4%25D0%25BB%25D1%258F%2B%25D0%25BF%25D0%25BE%25D0%25BB%25D1%258C%25D0%25B7%25D0%25BE%25D0%25B2%25D0%25B0%25D1%2582%25D0%25B5%25D0%25BB%26url%3Dhttps%253A%2F%2Fstud-sci.rudn.ru%2Fpluginfile.php%2F3383%2Fmod_resource%2Fcontent%2F3%2F003-lab_discret_2users.pdf%26lr%3D10668%26mime%3Dpdf%26l10n%3Dru%26sign%3Daa76d2c3915d1c17ee6b7a15155cd77d%26keyno%3D0" TargetMode="External" /><Relationship Type="http://schemas.openxmlformats.org/officeDocument/2006/relationships/hyperlink" Id="rId85" Target="https://gist.github.com/Jekins/2bf2d0638163f1294637" TargetMode="External" /><Relationship Type="http://schemas.openxmlformats.org/officeDocument/2006/relationships/hyperlink" Id="rId84" Target="https://russianblogs.com/article/2605145257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debianinstall.ru/diskretsionnoe-razgranichenie-dostupa-linux/" TargetMode="External" /><Relationship Type="http://schemas.openxmlformats.org/officeDocument/2006/relationships/hyperlink" Id="rId82" Target="https://docs.yandex.ru/docs/view?tm=1663623817&amp;tld=ru&amp;lang=ru&amp;name=003-lab_discret_2users.pdf&amp;text=&#1051;&#1072;&#1073;&#1086;&#1088;&#1072;&#1090;&#1086;&#1088;&#1085;&#1072;&#1103;%20&#1088;&#1072;&#1073;&#1086;&#1090;&#1072;%20&#8470;%203.%20&#1044;&#1080;&#1089;&#1082;&#1088;&#1077;&#1094;&#1080;&#1086;&#1085;&#1085;&#1086;&#1077;%20&#1088;&#1072;&#1079;&#1075;&#1088;&#1072;&#1085;&#1080;&#1095;&#1077;&#1085;&#1080;&#1077;%20&#1087;&#1088;&#1072;&#1074;%20&#1074;%20Linux.%20&#1044;&#1074;&#1072;%20&#1087;&#1086;&#1083;&#1100;&#1079;&#1086;&#1074;&#1072;&#1090;&#1077;&#1083;&#1103;%203.1.%20&#1062;&#1077;&#1083;&#1100;%20&#1088;&#1072;&#1073;&#1086;&#1090;&#1099;%20&#1055;&#1086;&#1083;&#1091;&#1095;&#1077;&#1085;&#1080;&#1077;%20&#1087;&#1088;&#1072;&#1082;&#1090;&#1080;&#1095;&#1077;&#1089;&#1082;&#1080;&#1093;%20&#1085;&#1072;&#1074;&#1099;&#1082;&#1086;&#1074;%20&#1088;&#1072;&#1073;&#1086;&#1090;&#1099;%20&#1074;%20&#1082;&#1086;&#1085;&#1089;&#1086;&#1083;&#1080;%20&#1089;%20&#1072;&#1090;&#1088;&#1080;&#1073;&#1091;&#1090;&#1072;&#1084;&#1080;%20&#1092;&#1072;&#1081;&#1083;&#1086;&#1074;%20&#1076;&#1083;&#1103;%20&#1075;&#1088;&#1091;&#1087;&#1087;%20&#1087;&#1086;&#1083;&#1100;&#1079;&#1086;&#1074;&#1072;&#1090;&#1077;&#1083;&#1077;&#1081;1%20.%203.2.%20&#1055;&#1086;&#1088;&#1103;&#1076;&#1086;&#1082;%20&#1074;&#1099;&#1087;&#1086;&#1083;&#1085;&#1077;&#1085;&#1080;&#1103;%20&#1088;&#1072;&#1073;&#1086;&#1090;&#1099;%201.%20&#1042;%20&#1091;&#1089;&#1090;&#1072;&#1085;&#1086;&#1074;&#1083;&#1077;&#1085;&#1085;&#1086;&#1081;%20&#1086;&#1087;&#1077;&#1088;&#1072;&#1094;&#1080;&#1086;&#1085;&#1085;&#1086;&#1081;%20&#1089;&#1080;&#1089;&#1090;&#1077;&#1084;&#1077;%20&#1089;&#1086;&#1079;&#1076;&#1072;&#1081;&#1090;&#1077;%20&#1091;&#1095;&#1105;&#1090;&#1085;&#1091;&#1102;%20&#1079;&#1072;&#1087;&#1080;&#1089;&#1100;%20&#1087;&#1086;&#1083;&#1100;&#1079;&#1086;&#1074;&#1072;&#1090;&#1077;&#1083;&#1103;%20guest%20(&#1080;&#1089;&#1087;&#1086;&#1083;&#1100;&#1079;&#1091;&#1102;%20&#1091;&#1095;&#1105;&#1090;&#1085;&#1091;&#1102;%20&#1079;&#1072;&#1087;&#1080;&#1089;&#1100;%20&#1072;&#1076;&#1084;&#1080;&#1085;&#1080;&#1089;&#1090;&#1088;&#1072;&#1090;&#1086;&#1088;&#1072;)%3A%20useradd%20guest%202.%20&#1047;&#1072;&#1076;&#1072;&#1081;&#1090;&#1077;%20&#1087;&#1072;&#1088;&#1086;&#1083;&#1100;%20&#1076;&#1083;&#1103;%20&#1087;&#1086;&#1083;&#1100;&#1079;&#1086;&#1074;&#1072;&#1090;&#1077;&#1083;&amp;url=https%3A%2F%2Fstud-sci.rudn.ru%2Fpluginfile.php%2F3383%2Fmod_resource%2Fcontent%2F3%2F003-lab_discret_2users.pdf&amp;lr=10668&amp;mime=pdf&amp;l10n=ru&amp;sign=aa76d2c3915d1c17ee6b7a15155cd77d&amp;keyno=0&amp;serpParams=tm%3D1663623817%26tld%3Dru%26lang%3Dru%26name%3D003-lab_discret_2users.pdf%26text%3D%25D0%259B%25D0%25B0%25D0%25B1%25D0%25BE%25D1%2580%25D0%25B0%25D1%2582%25D0%25BE%25D1%2580%25D0%25BD%25D0%25B0%25D1%258F%2B%25D1%2580%25D0%25B0%25D0%25B1%25D0%25BE%25D1%2582%25D0%25B0%2B%25E2%2584%2596%2B3.%2B%25D0%2594%25D0%25B8%25D1%2581%25D0%25BA%25D1%2580%25D0%25B5%25D1%2586%25D0%25B8%25D0%25BE%25D0%25BD%25D0%25BD%25D0%25BE%25D0%25B5%2B%25D1%2580%25D0%25B0%25D0%25B7%25D0%25B3%25D1%2580%25D0%25B0%25D0%25BD%25D0%25B8%25D1%2587%25D0%25B5%25D0%25BD%25D0%25B8%25D0%25B5%2B%25D0%25BF%25D1%2580%25D0%25B0%25D0%25B2%2B%25D0%25B2%2BLinux.%2B%25D0%2594%25D0%25B2%25D0%25B0%2B%25D0%25BF%25D0%25BE%25D0%25BB%25D1%258C%25D0%25B7%25D0%25BE%25D0%25B2%25D0%25B0%25D1%2582%25D0%25B5%25D0%25BB%25D1%258F%2B3.1.%2B%25D0%25A6%25D0%25B5%25D0%25BB%25D1%258C%2B%25D1%2580%25D0%25B0%25D0%25B1%25D0%25BE%25D1%2582%25D1%258B%2B%25D0%259F%25D0%25BE%25D0%25BB%25D1%2583%25D1%2587%25D0%25B5%25D0%25BD%25D0%25B8%25D0%25B5%2B%25D0%25BF%25D1%2580%25D0%25B0%25D0%25BA%25D1%2582%25D0%25B8%25D1%2587%25D0%25B5%25D1%2581%25D0%25BA%25D0%25B8%25D1%2585%2B%25D0%25BD%25D0%25B0%25D0%25B2%25D1%258B%25D0%25BA%25D0%25BE%25D0%25B2%2B%25D1%2580%25D0%25B0%25D0%25B1%25D0%25BE%25D1%2582%25D1%258B%2B%25D0%25B2%2B%25D0%25BA%25D0%25BE%25D0%25BD%25D1%2581%25D0%25BE%25D0%25BB%25D0%25B8%2B%25D1%2581%2B%25D0%25B0%25D1%2582%25D1%2580%25D0%25B8%25D0%25B1%25D1%2583%25D1%2582%25D0%25B0%25D0%25BC%25D0%25B8%2B%25D1%2584%25D0%25B0%25D0%25B9%25D0%25BB%25D0%25BE%25D0%25B2%2B%25D0%25B4%25D0%25BB%25D1%258F%2B%25D0%25B3%25D1%2580%25D1%2583%25D0%25BF%25D0%25BF%2B%25D0%25BF%25D0%25BE%25D0%25BB%25D1%258C%25D0%25B7%25D0%25BE%25D0%25B2%25D0%25B0%25D1%2582%25D0%25B5%25D0%25BB%25D0%25B5%25D0%25B91%2B.%2B3.2.%2B%25D0%259F%25D0%25BE%25D1%2580%25D1%258F%25D0%25B4%25D0%25BE%25D0%25BA%2B%25D0%25B2%25D1%258B%25D0%25BF%25D0%25BE%25D0%25BB%25D0%25BD%25D0%25B5%25D0%25BD%25D0%25B8%25D1%258F%2B%25D1%2580%25D0%25B0%25D0%25B1%25D0%25BE%25D1%2582%25D1%258B%2B1.%2B%25D0%2592%2B%25D1%2583%25D1%2581%25D1%2582%25D0%25B0%25D0%25BD%25D0%25BE%25D0%25B2%25D0%25BB%25D0%25B5%25D0%25BD%25D0%25BD%25D0%25BE%25D0%25B9%2B%25D0%25BE%25D0%25BF%25D0%25B5%25D1%2580%25D0%25B0%25D1%2586%25D0%25B8%25D0%25BE%25D0%25BD%25D0%25BD%25D0%25BE%25D0%25B9%2B%25D1%2581%25D0%25B8%25D1%2581%25D1%2582%25D0%25B5%25D0%25BC%25D0%25B5%2B%25D1%2581%25D0%25BE%25D0%25B7%25D0%25B4%25D0%25B0%25D0%25B9%25D1%2582%25D0%25B5%2B%25D1%2583%25D1%2587%25D1%2591%25D1%2582%25D0%25BD%25D1%2583%25D1%258E%2B%25D0%25B7%25D0%25B0%25D0%25BF%25D0%25B8%25D1%2581%25D1%258C%2B%25D0%25BF%25D0%25BE%25D0%25BB%25D1%258C%25D0%25B7%25D0%25BE%25D0%25B2%25D0%25B0%25D1%2582%25D0%25B5%25D0%25BB%25D1%258F%2Bguest%2B%2528%25D0%25B8%25D1%2581%25D0%25BF%25D0%25BE%25D0%25BB%25D1%258C%25D0%25B7%25D1%2583%25D1%258E%2B%25D1%2583%25D1%2587%25D1%2591%25D1%2582%25D0%25BD%25D1%2583%25D1%258E%2B%25D0%25B7%25D0%25B0%25D0%25BF%25D0%25B8%25D1%2581%25D1%258C%2B%25D0%25B0%25D0%25B4%25D0%25BC%25D0%25B8%25D0%25BD%25D0%25B8%25D1%2581%25D1%2582%25D1%2580%25D0%25B0%25D1%2582%25D0%25BE%25D1%2580%25D0%25B0%2529%253A%2Buseradd%2Bguest%2B2.%2B%25D0%2597%25D0%25B0%25D0%25B4%25D0%25B0%25D0%25B9%25D1%2582%25D0%25B5%2B%25D0%25BF%25D0%25B0%25D1%2580%25D0%25BE%25D0%25BB%25D1%258C%2B%25D0%25B4%25D0%25BB%25D1%258F%2B%25D0%25BF%25D0%25BE%25D0%25BB%25D1%258C%25D0%25B7%25D0%25BE%25D0%25B2%25D0%25B0%25D1%2582%25D0%25B5%25D0%25BB%26url%3Dhttps%253A%2F%2Fstud-sci.rudn.ru%2Fpluginfile.php%2F3383%2Fmod_resource%2Fcontent%2F3%2F003-lab_discret_2users.pdf%26lr%3D10668%26mime%3Dpdf%26l10n%3Dru%26sign%3Daa76d2c3915d1c17ee6b7a15155cd77d%26keyno%3D0" TargetMode="External" /><Relationship Type="http://schemas.openxmlformats.org/officeDocument/2006/relationships/hyperlink" Id="rId85" Target="https://gist.github.com/Jekins/2bf2d0638163f1294637" TargetMode="External" /><Relationship Type="http://schemas.openxmlformats.org/officeDocument/2006/relationships/hyperlink" Id="rId84" Target="https://russianblogs.com/article/2605145257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Дискреционное разграничение прав в Linux. Два пользователя</dc:title>
  <dc:creator>Рыбалко Элина Павловна</dc:creator>
  <dc:language>ru-RU</dc:language>
  <cp:keywords/>
  <dcterms:created xsi:type="dcterms:W3CDTF">2022-09-20T10:06:10Z</dcterms:created>
  <dcterms:modified xsi:type="dcterms:W3CDTF">2022-09-20T10:06:10Z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eacher">
    <vt:lpwstr>Дмитрий Сергеевич Кулябов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