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механизмы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хническое-обеспечение"/>
    <w:p>
      <w:pPr>
        <w:pStyle w:val="Heading1"/>
      </w:pP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наличие на виртуальной машине VirtualBox операционной системы Linux (дистрибутив Rocky или CentOS).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 /afs/dk.sci.pfu.edu.ru/common/files/iso/.</w:t>
      </w:r>
    </w:p>
    <w:bookmarkEnd w:id="21"/>
    <w:bookmarkStart w:id="22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Операционная система Linux и расширенные атрибуты.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одготовка-лабораторного-стенда"/>
    <w:p>
      <w:pPr>
        <w:pStyle w:val="Heading2"/>
      </w:pPr>
      <w:r>
        <w:t xml:space="preserve">1. Подготовка лабораторного стенда</w:t>
      </w:r>
    </w:p>
    <w:p>
      <w:pPr>
        <w:numPr>
          <w:ilvl w:val="0"/>
          <w:numId w:val="1001"/>
        </w:numPr>
      </w:pPr>
      <w:r>
        <w:t xml:space="preserve">Убедиться, что в системе установлен компилятор gcc (см. рис. -</w:t>
      </w:r>
      <w:r>
        <w:t xml:space="preserve">@fig:001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Отключите систему запретов до очередной перезагрузки системы командой setenforce 0. После этого команда getenforce должна выводить Permissive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1950429"/>
            <wp:effectExtent b="0" l="0" r="0" t="0"/>
            <wp:docPr descr="Подготовка лабораторного стенда" title="" id="25" name="Picture"/>
            <a:graphic>
              <a:graphicData uri="http://schemas.openxmlformats.org/drawingml/2006/picture">
                <pic:pic>
                  <pic:nvPicPr>
                    <pic:cNvPr descr="image/fig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Подготовка лабораторного стенда</w:t>
      </w:r>
    </w:p>
    <w:bookmarkEnd w:id="28"/>
    <w:bookmarkStart w:id="65" w:name="создание-программы"/>
    <w:p>
      <w:pPr>
        <w:pStyle w:val="Heading2"/>
      </w:pPr>
      <w:r>
        <w:t xml:space="preserve">2. Создание программы</w:t>
      </w:r>
    </w:p>
    <w:p>
      <w:pPr>
        <w:numPr>
          <w:ilvl w:val="0"/>
          <w:numId w:val="1002"/>
        </w:numPr>
      </w:pPr>
      <w:r>
        <w:t xml:space="preserve">Войдите в систему от имени пользователя guest (см. рис. -</w:t>
      </w:r>
      <w:r>
        <w:t xml:space="preserve">@fig:002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Создайте программу simpleid.c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2" w:name="fig:002"/>
      <w:r>
        <w:drawing>
          <wp:inline>
            <wp:extent cx="5334000" cy="3243781"/>
            <wp:effectExtent b="0" l="0" r="0" t="0"/>
            <wp:docPr descr="Создание программы simpleid.c" title="" id="30" name="Picture"/>
            <a:graphic>
              <a:graphicData uri="http://schemas.openxmlformats.org/drawingml/2006/picture">
                <pic:pic>
                  <pic:nvPicPr>
                    <pic:cNvPr descr="image/fig0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программы simpleid.c</w:t>
      </w:r>
    </w:p>
    <w:p>
      <w:pPr>
        <w:numPr>
          <w:ilvl w:val="0"/>
          <w:numId w:val="1003"/>
        </w:numPr>
      </w:pPr>
      <w:r>
        <w:t xml:space="preserve">Скомплилируйте программу и убедитесь, что файл программы создан: gcc simpleid.c -o simpleid (см. рис. -</w:t>
      </w:r>
      <w:r>
        <w:t xml:space="preserve">@fig:003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Выполните программу simpleid: ./simpleid (см. рис. -</w:t>
      </w:r>
      <w:r>
        <w:t xml:space="preserve">@fig:003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Выполните системную программу id: id и сравните полученный вами результат с данными предыдущего пункта задания (см. рис. -</w:t>
      </w:r>
      <w:r>
        <w:t xml:space="preserve">@fig:003</w:t>
      </w:r>
      <w:r>
        <w:t xml:space="preserve">).</w:t>
      </w:r>
    </w:p>
    <w:p>
      <w:pPr>
        <w:pStyle w:val="FirstParagraph"/>
      </w:pPr>
      <w:r>
        <w:t xml:space="preserve">Результаты совпадают.</w:t>
      </w:r>
    </w:p>
    <w:p>
      <w:pPr>
        <w:pStyle w:val="CaptionedFigure"/>
      </w:pPr>
      <w:bookmarkStart w:id="36" w:name="fig:003"/>
      <w:r>
        <w:drawing>
          <wp:inline>
            <wp:extent cx="5334000" cy="923476"/>
            <wp:effectExtent b="0" l="0" r="0" t="0"/>
            <wp:docPr descr="Компиляция программы simpleid.c" title="" id="34" name="Picture"/>
            <a:graphic>
              <a:graphicData uri="http://schemas.openxmlformats.org/drawingml/2006/picture">
                <pic:pic>
                  <pic:nvPicPr>
                    <pic:cNvPr descr="image/fig0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Компиляция программы simpleid.c</w:t>
      </w:r>
    </w:p>
    <w:p>
      <w:pPr>
        <w:numPr>
          <w:ilvl w:val="0"/>
          <w:numId w:val="1004"/>
        </w:numPr>
        <w:pStyle w:val="Compact"/>
      </w:pPr>
      <w:r>
        <w:t xml:space="preserve">Усложните программу, добавив вывод действительных идентификаторов. Получившуюся программу назовите simpleid2.c (см. рис. -</w:t>
      </w:r>
      <w:r>
        <w:t xml:space="preserve">@fig:004</w:t>
      </w:r>
      <w:r>
        <w:t xml:space="preserve"> </w:t>
      </w:r>
      <w:r>
        <w:t xml:space="preserve">и 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0" w:name="fig:004"/>
      <w:r>
        <w:drawing>
          <wp:inline>
            <wp:extent cx="5334000" cy="3474520"/>
            <wp:effectExtent b="0" l="0" r="0" t="0"/>
            <wp:docPr descr="Создание программы simpleid2.c" title="" id="38" name="Picture"/>
            <a:graphic>
              <a:graphicData uri="http://schemas.openxmlformats.org/drawingml/2006/picture">
                <pic:pic>
                  <pic:nvPicPr>
                    <pic:cNvPr descr="image/fig0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программы simpleid2.c</w:t>
      </w:r>
    </w:p>
    <w:p>
      <w:pPr>
        <w:pStyle w:val="CaptionedFigure"/>
      </w:pPr>
      <w:bookmarkStart w:id="44" w:name="fig:005"/>
      <w:r>
        <w:drawing>
          <wp:inline>
            <wp:extent cx="5334000" cy="713704"/>
            <wp:effectExtent b="0" l="0" r="0" t="0"/>
            <wp:docPr descr="Создание программы simpleid2.c" title="" id="42" name="Picture"/>
            <a:graphic>
              <a:graphicData uri="http://schemas.openxmlformats.org/drawingml/2006/picture">
                <pic:pic>
                  <pic:nvPicPr>
                    <pic:cNvPr descr="image/fig0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программы simpleid2.c</w:t>
      </w:r>
    </w:p>
    <w:p>
      <w:pPr>
        <w:numPr>
          <w:ilvl w:val="0"/>
          <w:numId w:val="1005"/>
        </w:numPr>
      </w:pPr>
      <w:r>
        <w:t xml:space="preserve">Скомпилируйте и запустите simpleid2.c (см. рис. -</w:t>
      </w:r>
      <w:r>
        <w:t xml:space="preserve">@fig:006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От имени суперпользователя выполните команды (см. рис. -</w:t>
      </w:r>
      <w:r>
        <w:t xml:space="preserve">@fig:006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Используйте sudo или повысьте временно свои права с помощью su (см. рис. -</w:t>
      </w:r>
      <w:r>
        <w:t xml:space="preserve">@fig:006</w:t>
      </w:r>
      <w:r>
        <w:t xml:space="preserve">).</w:t>
      </w:r>
    </w:p>
    <w:p>
      <w:pPr>
        <w:pStyle w:val="FirstParagraph"/>
      </w:pPr>
      <w:r>
        <w:t xml:space="preserve">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</w:t>
      </w:r>
    </w:p>
    <w:p>
      <w:pPr>
        <w:numPr>
          <w:ilvl w:val="0"/>
          <w:numId w:val="1006"/>
        </w:numPr>
      </w:pPr>
      <w:r>
        <w:t xml:space="preserve">Выполните проверку правильности установки новых атрибутов и смены владельца файла simpleid2 (см. рис. -</w:t>
      </w:r>
      <w:r>
        <w:t xml:space="preserve">@fig:006</w:t>
      </w:r>
      <w:r>
        <w:t xml:space="preserve">).</w:t>
      </w:r>
    </w:p>
    <w:p>
      <w:pPr>
        <w:numPr>
          <w:ilvl w:val="0"/>
          <w:numId w:val="1006"/>
        </w:numPr>
      </w:pPr>
      <w:r>
        <w:t xml:space="preserve">Запустите simpleid2 и id (см. рис. -</w:t>
      </w:r>
      <w:r>
        <w:t xml:space="preserve">@fig:006</w:t>
      </w:r>
      <w:r>
        <w:t xml:space="preserve">).</w:t>
      </w:r>
    </w:p>
    <w:p>
      <w:pPr>
        <w:pStyle w:val="FirstParagraph"/>
      </w:pPr>
      <w:r>
        <w:t xml:space="preserve">Результаты совпадают.</w:t>
      </w:r>
    </w:p>
    <w:p>
      <w:pPr>
        <w:numPr>
          <w:ilvl w:val="0"/>
          <w:numId w:val="1007"/>
        </w:numPr>
        <w:pStyle w:val="Compact"/>
      </w:pPr>
      <w:r>
        <w:t xml:space="preserve">Проделайте тоже самое относительно SetGID-бита (см. 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48" w:name="fig:006"/>
      <w:r>
        <w:drawing>
          <wp:inline>
            <wp:extent cx="5334000" cy="2915524"/>
            <wp:effectExtent b="0" l="0" r="0" t="0"/>
            <wp:docPr descr="Компиляция simpleid2.c и изменение прав" title="" id="46" name="Picture"/>
            <a:graphic>
              <a:graphicData uri="http://schemas.openxmlformats.org/drawingml/2006/picture">
                <pic:pic>
                  <pic:nvPicPr>
                    <pic:cNvPr descr="image/fig0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Компиляция simpleid2.c и изменение прав</w:t>
      </w:r>
    </w:p>
    <w:p>
      <w:pPr>
        <w:numPr>
          <w:ilvl w:val="0"/>
          <w:numId w:val="1008"/>
        </w:numPr>
        <w:pStyle w:val="Compact"/>
      </w:pPr>
      <w:r>
        <w:t xml:space="preserve">Создайте программу readfile.c (см. рис.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2" w:name="fig:007"/>
      <w:r>
        <w:drawing>
          <wp:inline>
            <wp:extent cx="5334000" cy="3897923"/>
            <wp:effectExtent b="0" l="0" r="0" t="0"/>
            <wp:docPr descr="Создание программы readfile.c" title="" id="50" name="Picture"/>
            <a:graphic>
              <a:graphicData uri="http://schemas.openxmlformats.org/drawingml/2006/picture">
                <pic:pic>
                  <pic:nvPicPr>
                    <pic:cNvPr descr="image/fig0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программы readfile.c</w:t>
      </w:r>
    </w:p>
    <w:p>
      <w:pPr>
        <w:numPr>
          <w:ilvl w:val="0"/>
          <w:numId w:val="1009"/>
        </w:numPr>
      </w:pPr>
      <w:r>
        <w:t xml:space="preserve">Откомпилируйте её (см. рис. -</w:t>
      </w:r>
      <w:r>
        <w:t xml:space="preserve">@fig:008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 (см. рис. -</w:t>
      </w:r>
      <w:r>
        <w:t xml:space="preserve">@fig:008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Проверьте, что пользователь guest не может прочитать файл readfile.c (см. рис. -</w:t>
      </w:r>
      <w:r>
        <w:t xml:space="preserve">@fig:008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Смените у программы readfile владельца и установите SetU’D-бит (см. рис.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6" w:name="fig:008"/>
      <w:r>
        <w:drawing>
          <wp:inline>
            <wp:extent cx="4064000" cy="1574800"/>
            <wp:effectExtent b="0" l="0" r="0" t="0"/>
            <wp:docPr descr="Компиляция readfile.c и изменение прав" title="" id="54" name="Picture"/>
            <a:graphic>
              <a:graphicData uri="http://schemas.openxmlformats.org/drawingml/2006/picture">
                <pic:pic>
                  <pic:nvPicPr>
                    <pic:cNvPr descr="image/fig0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Компиляция readfile.c и изменение прав</w:t>
      </w:r>
    </w:p>
    <w:p>
      <w:pPr>
        <w:numPr>
          <w:ilvl w:val="0"/>
          <w:numId w:val="1010"/>
        </w:numPr>
        <w:pStyle w:val="Compact"/>
      </w:pPr>
      <w:r>
        <w:t xml:space="preserve">Проверьте, может ли программа readfile прочитать файл readfile.c (см. рис.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60" w:name="fig:009"/>
      <w:r>
        <w:drawing>
          <wp:inline>
            <wp:extent cx="5334000" cy="3590810"/>
            <wp:effectExtent b="0" l="0" r="0" t="0"/>
            <wp:docPr descr="Проверка чтения файла readfile.c" title="" id="58" name="Picture"/>
            <a:graphic>
              <a:graphicData uri="http://schemas.openxmlformats.org/drawingml/2006/picture">
                <pic:pic>
                  <pic:nvPicPr>
                    <pic:cNvPr descr="image/fig0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Проверка чтения файла readfile.c</w:t>
      </w:r>
    </w:p>
    <w:p>
      <w:pPr>
        <w:numPr>
          <w:ilvl w:val="0"/>
          <w:numId w:val="1011"/>
        </w:numPr>
        <w:pStyle w:val="Compact"/>
      </w:pPr>
      <w:r>
        <w:t xml:space="preserve">Проверьте, может ли программа readfile прочитать файл /etc/shadow (см. рис. -</w:t>
      </w:r>
      <w:r>
        <w:t xml:space="preserve">@fig:010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Программа может прочитать файлы.</w:t>
      </w:r>
    </w:p>
    <w:p>
      <w:pPr>
        <w:pStyle w:val="CaptionedFigure"/>
      </w:pPr>
      <w:bookmarkStart w:id="64" w:name="fig:010"/>
      <w:r>
        <w:drawing>
          <wp:inline>
            <wp:extent cx="5334000" cy="1201819"/>
            <wp:effectExtent b="0" l="0" r="0" t="0"/>
            <wp:docPr descr="Проверка чтения файла /etc/shadow" title="" id="62" name="Picture"/>
            <a:graphic>
              <a:graphicData uri="http://schemas.openxmlformats.org/drawingml/2006/picture">
                <pic:pic>
                  <pic:nvPicPr>
                    <pic:cNvPr descr="image/fig0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Проверка чтения файла /etc/shadow</w:t>
      </w:r>
    </w:p>
    <w:bookmarkEnd w:id="65"/>
    <w:bookmarkStart w:id="74" w:name="исследование-sticky-бита"/>
    <w:p>
      <w:pPr>
        <w:pStyle w:val="Heading2"/>
      </w:pPr>
      <w:r>
        <w:t xml:space="preserve">3. Исследование Sticky-бита</w:t>
      </w:r>
    </w:p>
    <w:p>
      <w:pPr>
        <w:numPr>
          <w:ilvl w:val="0"/>
          <w:numId w:val="1012"/>
        </w:numPr>
      </w:pPr>
      <w:r>
        <w:t xml:space="preserve">Выясните, установлен ли атрибут Sticky на директории /tmp, для чего выполните команду ls -l / | grep tmp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От имени пользователя guest создайте файл file01.txt в директории /tmp со словом test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От пользователя guest2 (не являющегося владельцем) попробуйте прочитать файл /tmp/file01.txt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От пользователя guest2 попробуйте дозаписать в файл (см. рис. -</w:t>
      </w:r>
      <w:r>
        <w:t xml:space="preserve">@fig:011</w:t>
      </w:r>
      <w:r>
        <w:t xml:space="preserve">).</w:t>
      </w:r>
    </w:p>
    <w:p>
      <w:pPr>
        <w:pStyle w:val="FirstParagraph"/>
      </w:pPr>
      <w:r>
        <w:t xml:space="preserve">Выполнить операцию удалось.</w:t>
      </w:r>
    </w:p>
    <w:p>
      <w:pPr>
        <w:numPr>
          <w:ilvl w:val="0"/>
          <w:numId w:val="1013"/>
        </w:numPr>
      </w:pPr>
      <w:r>
        <w:t xml:space="preserve">Проверьте содержимое файла командой cat /tmp/file01.txt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3"/>
        </w:numPr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(см. рис. -</w:t>
      </w:r>
      <w:r>
        <w:t xml:space="preserve">@fig:011</w:t>
      </w:r>
      <w:r>
        <w:t xml:space="preserve">).</w:t>
      </w:r>
    </w:p>
    <w:p>
      <w:pPr>
        <w:pStyle w:val="FirstParagraph"/>
      </w:pPr>
      <w:r>
        <w:t xml:space="preserve">Выполнить операцию удалось.</w:t>
      </w:r>
    </w:p>
    <w:p>
      <w:pPr>
        <w:numPr>
          <w:ilvl w:val="0"/>
          <w:numId w:val="1014"/>
        </w:numPr>
      </w:pPr>
      <w:r>
        <w:t xml:space="preserve">Проверьте содержимое файла командой cat /tmp/file01.txt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4"/>
        </w:numPr>
      </w:pPr>
      <w:r>
        <w:t xml:space="preserve">От пользователя guest2 попробуйте удалить файл /tmp/file01.txt командой rm /tmp/fileOl.txt (см. рис. -</w:t>
      </w:r>
      <w:r>
        <w:t xml:space="preserve">@fig:011</w:t>
      </w:r>
      <w:r>
        <w:t xml:space="preserve">).</w:t>
      </w:r>
    </w:p>
    <w:p>
      <w:pPr>
        <w:pStyle w:val="FirstParagraph"/>
      </w:pPr>
      <w:r>
        <w:t xml:space="preserve">Выполнить операцию не удалось.</w:t>
      </w:r>
    </w:p>
    <w:p>
      <w:pPr>
        <w:numPr>
          <w:ilvl w:val="0"/>
          <w:numId w:val="1015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 директории /tmp (см. рис. -</w:t>
      </w:r>
      <w:r>
        <w:t xml:space="preserve">@fig:011</w:t>
      </w:r>
      <w:r>
        <w:t xml:space="preserve">).</w:t>
      </w:r>
    </w:p>
    <w:p>
      <w:pPr>
        <w:numPr>
          <w:ilvl w:val="0"/>
          <w:numId w:val="1015"/>
        </w:numPr>
      </w:pPr>
      <w:r>
        <w:t xml:space="preserve">Покиньте режим суперпользователя командой exit (см. рис. -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69" w:name="fig:011"/>
      <w:r>
        <w:drawing>
          <wp:inline>
            <wp:extent cx="5334000" cy="4292773"/>
            <wp:effectExtent b="0" l="0" r="0" t="0"/>
            <wp:docPr descr="Чтение и запись файла с атрибутом Sticky-бит" title="" id="67" name="Picture"/>
            <a:graphic>
              <a:graphicData uri="http://schemas.openxmlformats.org/drawingml/2006/picture">
                <pic:pic>
                  <pic:nvPicPr>
                    <pic:cNvPr descr="image/fig0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Чтение и запись файла с атрибутом Sticky-бит</w:t>
      </w:r>
    </w:p>
    <w:p>
      <w:pPr>
        <w:numPr>
          <w:ilvl w:val="0"/>
          <w:numId w:val="1016"/>
        </w:numPr>
      </w:pPr>
      <w:r>
        <w:t xml:space="preserve">От пользователя guest2 проверьте, что атрибута t у директории /tmp нет (см. рис. -</w:t>
      </w:r>
      <w:r>
        <w:t xml:space="preserve">@fig:012</w:t>
      </w:r>
      <w:r>
        <w:t xml:space="preserve">).</w:t>
      </w:r>
    </w:p>
    <w:p>
      <w:pPr>
        <w:numPr>
          <w:ilvl w:val="0"/>
          <w:numId w:val="1016"/>
        </w:numPr>
      </w:pPr>
      <w:r>
        <w:t xml:space="preserve">Повторите предыдущие шаги (см. рис. -</w:t>
      </w:r>
      <w:r>
        <w:t xml:space="preserve">@fig:012</w:t>
      </w:r>
      <w:r>
        <w:t xml:space="preserve">).</w:t>
      </w:r>
    </w:p>
    <w:p>
      <w:pPr>
        <w:pStyle w:val="FirstParagraph"/>
      </w:pPr>
      <w:r>
        <w:t xml:space="preserve">Удалось перезаписать файл и также удалить его.</w:t>
      </w:r>
    </w:p>
    <w:p>
      <w:pPr>
        <w:numPr>
          <w:ilvl w:val="0"/>
          <w:numId w:val="1017"/>
        </w:numPr>
        <w:pStyle w:val="Compact"/>
      </w:pPr>
      <w:r>
        <w:t xml:space="preserve">Удалось ли вам удалить файл от имени пользователя, не являющегося его владельцем? (см. рис. -</w:t>
      </w:r>
      <w:r>
        <w:t xml:space="preserve">@fig:012</w:t>
      </w:r>
      <w:r>
        <w:t xml:space="preserve">).</w:t>
      </w:r>
    </w:p>
    <w:p>
      <w:pPr>
        <w:pStyle w:val="FirstParagraph"/>
      </w:pPr>
      <w:r>
        <w:t xml:space="preserve">Выполнить операцию удалось.</w:t>
      </w:r>
    </w:p>
    <w:p>
      <w:pPr>
        <w:numPr>
          <w:ilvl w:val="0"/>
          <w:numId w:val="1018"/>
        </w:numPr>
        <w:pStyle w:val="Compact"/>
      </w:pPr>
      <w:r>
        <w:t xml:space="preserve">Повысьте свои права до суперпользователя и верните атрибут t на директорию /tmp (см. рис.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73" w:name="fig:012"/>
      <w:r>
        <w:drawing>
          <wp:inline>
            <wp:extent cx="5334000" cy="3275771"/>
            <wp:effectExtent b="0" l="0" r="0" t="0"/>
            <wp:docPr descr="Чтение и запись файла без атрибута Sticky-бит" title="" id="71" name="Picture"/>
            <a:graphic>
              <a:graphicData uri="http://schemas.openxmlformats.org/drawingml/2006/picture">
                <pic:pic>
                  <pic:nvPicPr>
                    <pic:cNvPr descr="image/fig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Чтение и запись файла без атрибута Sticky-бит</w:t>
      </w:r>
    </w:p>
    <w:bookmarkEnd w:id="74"/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76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Дискреционное разграничение доступа Linux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19"/>
        </w:numPr>
        <w:pStyle w:val="Compact"/>
      </w:pPr>
      <w:hyperlink r:id="rId80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hyperlink" Id="rId78" Target="https://debianinstall.ru/diskretsionnoe-razgranichenie-dostupa-linux/" TargetMode="External" /><Relationship Type="http://schemas.openxmlformats.org/officeDocument/2006/relationships/hyperlink" Id="rId77" Target="https://docs.yandex.ru/docs/view?tm=1664733659&amp;tld=ru&amp;lang=ru&amp;name=005-lab_discret_sticky.pdf&amp;text=&#1051;&#1072;&#1073;&#1086;&#1088;&#1072;&#1090;&#1086;&#1088;&#1085;&#1072;&#1103;%20&#1088;&#1072;&#1073;&#1086;&#1090;&#1072;%20&#8470;%205.%20&#1044;&#1080;&#1089;&#1082;&#1088;&#1077;&#1094;&#1080;&#1086;&#1085;&#1085;&#1086;&#1077;%20&#1088;&#1072;&#1079;&#1075;&#1088;&#1072;&#1085;&#1080;&#1095;&#1077;&#1085;&#1080;&#1077;%20&#1087;&#1088;&#1072;&#1074;%20&#1074;%20Linux.%20&#1048;&#1089;&#1089;&#1083;&#1077;&#1076;&#1086;&#1074;&#1072;&#1085;&#1080;&#1077;%20&#1074;&#1083;&#1080;&#1103;&#1085;&#1080;&#1103;%20&#1076;&#1086;&#1087;&#1086;&#1083;&#1085;&#1080;&#1090;&#1077;&#1083;&#1100;&#1085;&#1099;&#1093;%20&#1072;&#1090;&#1088;&#1080;&#1073;&#1091;&#1090;&#1086;&#1074;%205.1.%20&#1062;&#1077;&#1083;&#1100;%20&#1088;&#1072;&#1073;&#1086;&#1090;&#1099;%20&#1048;&#1079;&#1091;&#1095;&#1077;&#1085;&#1080;&#1077;%20&#1084;&#1077;&#1093;&#1072;&#1085;&#1080;&#1079;&#1084;&#1086;&#1074;%20&#1080;&#1079;&#1084;&#1077;&#1085;&#1077;&#1085;&#1080;&#1103;%20&#1080;&#1076;&#1077;&#1085;&#1090;&#1080;&#1092;&#1080;&#1082;&#1072;&#1090;&#1086;&#1088;&#1086;&#1074;%2C%20&#1087;&#1088;&#1080;&#1084;&#1077;&#1085;&#1077;&#1085;&#1080;&#1103;%20SetUID-%20&#1080;%20Sticky-&#1073;&#1080;&#1090;&#1086;&#1074;.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6;&#1086;&#1087;&#1086;&#1083;&#1085;&#1080;&#1090;&#1077;&#1083;&#1100;&#1085;&#1099;&#1084;&#1080;%20&#1072;&#1090;&#1088;&#1080;&#1073;&#1091;&#1090;&#1072;&#1084;&#1080;.%20&#1056;&#1072;&#1089;&#1089;&#1084;&#1086;&#1090;&#1088;&#1077;&#1085;&#1080;&#1077;%20&#1088;&#1072;&#1073;&#1086;&#1090;&#1099;%20&#1084;&#1077;&#1093;&#1072;&#1085;&#1080;&#1079;&#1084;&#1072;%20&#1089;&#1084;&#1077;&#1085;&#1099;%20&#1080;&#1076;&#1077;&#1085;&#1090;&#1080;&#1092;&#1080;&#1082;&#1072;&#1090;&#1086;&#1088;&#1072;%20&#1087;&#1088;&#1086;&#1094;&#1077;&#1089;&#1089;&#1086;&#1074;%20&#1087;&#1086;&#1083;&#1100;&#1079;&#1086;&#1074;&#1072;&#1090;&#1077;&#1083;&#1077;&#1081;%2C%20&#1072;%20&#1090;&#1072;&#1082;&#1078;&#1077;%20&#1074;&#1083;&#1080;&#1103;&#1085;&#1080;&#1077;%20&#1073;&#1080;&#1090;&#1072;%20Sticky%20&#1085;&#1072;%20&#1079;&#1072;&#1087;&amp;url=https%3A%2F%2Fstud-sci.rudn.ru%2Fpluginfile.php%2F8543%2Fmod_resource%2Fcontent%2F2%2F005-lab_discret_sticky.pdf&amp;lr=213&amp;mime=pdf&amp;l10n=ru&amp;sign=f43a062c6ea217358bc63468bfe94d93&amp;keyno=0&amp;serpParams=tm%3D1664733659%26tld%3Dru%26lang%3Dru%26name%3D005-lab_discret_sticky.pdf%26text%3D%25D0%259B%25D0%25B0%25D0%25B1%25D0%25BE%25D1%2580%25D0%25B0%25D1%2582%25D0%25BE%25D1%2580%25D0%25BD%25D0%25B0%25D1%258F%2B%25D1%2580%25D0%25B0%25D0%25B1%25D0%25BE%25D1%2582%25D0%25B0%2B%25E2%2584%2596%2B5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8%25D1%2581%25D1%2581%25D0%25BB%25D0%25B5%25D0%25B4%25D0%25BE%25D0%25B2%25D0%25B0%25D0%25BD%25D0%25B8%25D0%25B5%2B%25D0%25B2%25D0%25BB%25D0%25B8%25D1%258F%25D0%25BD%25D0%25B8%25D1%258F%2B%25D0%25B4%25D0%25BE%25D0%25BF%25D0%25BE%25D0%25BB%25D0%25BD%25D0%25B8%25D1%2582%25D0%25B5%25D0%25BB%25D1%258C%25D0%25BD%25D1%258B%25D1%2585%2B%25D0%25B0%25D1%2582%25D1%2580%25D0%25B8%25D0%25B1%25D1%2583%25D1%2582%25D0%25BE%25D0%25B2%2B5.1.%2B%25D0%25A6%25D0%25B5%25D0%25BB%25D1%258C%2B%25D1%2580%25D0%25B0%25D0%25B1%25D0%25BE%25D1%2582%25D1%258B%2B%25D0%2598%25D0%25B7%25D1%2583%25D1%2587%25D0%25B5%25D0%25BD%25D0%25B8%25D0%25B5%2B%25D0%25BC%25D0%25B5%25D1%2585%25D0%25B0%25D0%25BD%25D0%25B8%25D0%25B7%25D0%25BC%25D0%25BE%25D0%25B2%2B%25D0%25B8%25D0%25B7%25D0%25BC%25D0%25B5%25D0%25BD%25D0%25B5%25D0%25BD%25D0%25B8%25D1%258F%2B%25D0%25B8%25D0%25B4%25D0%25B5%25D0%25BD%25D1%2582%25D0%25B8%25D1%2584%25D0%25B8%25D0%25BA%25D0%25B0%25D1%2582%25D0%25BE%25D1%2580%25D0%25BE%25D0%25B2%252C%2B%25D0%25BF%25D1%2580%25D0%25B8%25D0%25BC%25D0%25B5%25D0%25BD%25D0%25B5%25D0%25BD%25D0%25B8%25D1%258F%2BSetUID-%2B%25D0%25B8%2BSticky-%25D0%25B1%25D0%25B8%25D1%2582%25D0%25BE%25D0%25B2.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4%25D0%25BE%25D0%25BF%25D0%25BE%25D0%25BB%25D0%25BD%25D0%25B8%25D1%2582%25D0%25B5%25D0%25BB%25D1%258C%25D0%25BD%25D1%258B%25D0%25BC%25D0%25B8%2B%25D0%25B0%25D1%2582%25D1%2580%25D0%25B8%25D0%25B1%25D1%2583%25D1%2582%25D0%25B0%25D0%25BC%25D0%25B8.%2B%25D0%25A0%25D0%25B0%25D1%2581%25D1%2581%25D0%25BC%25D0%25BE%25D1%2582%25D1%2580%25D0%25B5%25D0%25BD%25D0%25B8%25D0%25B5%2B%25D1%2580%25D0%25B0%25D0%25B1%25D0%25BE%25D1%2582%25D1%258B%2B%25D0%25BC%25D0%25B5%25D1%2585%25D0%25B0%25D0%25BD%25D0%25B8%25D0%25B7%25D0%25BC%25D0%25B0%2B%25D1%2581%25D0%25BC%25D0%25B5%25D0%25BD%25D1%258B%2B%25D0%25B8%25D0%25B4%25D0%25B5%25D0%25BD%25D1%2582%25D0%25B8%25D1%2584%25D0%25B8%25D0%25BA%25D0%25B0%25D1%2582%25D0%25BE%25D1%2580%25D0%25B0%2B%25D0%25BF%25D1%2580%25D0%25BE%25D1%2586%25D0%25B5%25D1%2581%25D1%2581%25D0%25BE%25D0%25B2%2B%25D0%25BF%25D0%25BE%25D0%25BB%25D1%258C%25D0%25B7%25D0%25BE%25D0%25B2%25D0%25B0%25D1%2582%25D0%25B5%25D0%25BB%25D0%25B5%25D0%25B9%252C%2B%25D0%25B0%2B%25D1%2582%25D0%25B0%25D0%25BA%25D0%25B6%25D0%25B5%2B%25D0%25B2%25D0%25BB%25D0%25B8%25D1%258F%25D0%25BD%25D0%25B8%25D0%25B5%2B%25D0%25B1%25D0%25B8%25D1%2582%25D0%25B0%2BSticky%2B%25D0%25BD%25D0%25B0%2B%25D0%25B7%25D0%25B0%25D0%25BF%26url%3Dhttps%253A%2F%2Fstud-sci.rudn.ru%2Fpluginfile.php%2F8543%2Fmod_resource%2Fcontent%2F2%2F005-lab_discret_sticky.pdf%26lr%3D213%26mime%3Dpdf%26l10n%3Dru%26sign%3Df43a062c6ea217358bc63468bfe94d93%26keyno%3D0" TargetMode="External" /><Relationship Type="http://schemas.openxmlformats.org/officeDocument/2006/relationships/hyperlink" Id="rId80" Target="https://gist.github.com/Jekins/2bf2d0638163f1294637" TargetMode="External" /><Relationship Type="http://schemas.openxmlformats.org/officeDocument/2006/relationships/hyperlink" Id="rId79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debianinstall.ru/diskretsionnoe-razgranichenie-dostupa-linux/" TargetMode="External" /><Relationship Type="http://schemas.openxmlformats.org/officeDocument/2006/relationships/hyperlink" Id="rId77" Target="https://docs.yandex.ru/docs/view?tm=1664733659&amp;tld=ru&amp;lang=ru&amp;name=005-lab_discret_sticky.pdf&amp;text=&#1051;&#1072;&#1073;&#1086;&#1088;&#1072;&#1090;&#1086;&#1088;&#1085;&#1072;&#1103;%20&#1088;&#1072;&#1073;&#1086;&#1090;&#1072;%20&#8470;%205.%20&#1044;&#1080;&#1089;&#1082;&#1088;&#1077;&#1094;&#1080;&#1086;&#1085;&#1085;&#1086;&#1077;%20&#1088;&#1072;&#1079;&#1075;&#1088;&#1072;&#1085;&#1080;&#1095;&#1077;&#1085;&#1080;&#1077;%20&#1087;&#1088;&#1072;&#1074;%20&#1074;%20Linux.%20&#1048;&#1089;&#1089;&#1083;&#1077;&#1076;&#1086;&#1074;&#1072;&#1085;&#1080;&#1077;%20&#1074;&#1083;&#1080;&#1103;&#1085;&#1080;&#1103;%20&#1076;&#1086;&#1087;&#1086;&#1083;&#1085;&#1080;&#1090;&#1077;&#1083;&#1100;&#1085;&#1099;&#1093;%20&#1072;&#1090;&#1088;&#1080;&#1073;&#1091;&#1090;&#1086;&#1074;%205.1.%20&#1062;&#1077;&#1083;&#1100;%20&#1088;&#1072;&#1073;&#1086;&#1090;&#1099;%20&#1048;&#1079;&#1091;&#1095;&#1077;&#1085;&#1080;&#1077;%20&#1084;&#1077;&#1093;&#1072;&#1085;&#1080;&#1079;&#1084;&#1086;&#1074;%20&#1080;&#1079;&#1084;&#1077;&#1085;&#1077;&#1085;&#1080;&#1103;%20&#1080;&#1076;&#1077;&#1085;&#1090;&#1080;&#1092;&#1080;&#1082;&#1072;&#1090;&#1086;&#1088;&#1086;&#1074;%2C%20&#1087;&#1088;&#1080;&#1084;&#1077;&#1085;&#1077;&#1085;&#1080;&#1103;%20SetUID-%20&#1080;%20Sticky-&#1073;&#1080;&#1090;&#1086;&#1074;.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6;&#1086;&#1087;&#1086;&#1083;&#1085;&#1080;&#1090;&#1077;&#1083;&#1100;&#1085;&#1099;&#1084;&#1080;%20&#1072;&#1090;&#1088;&#1080;&#1073;&#1091;&#1090;&#1072;&#1084;&#1080;.%20&#1056;&#1072;&#1089;&#1089;&#1084;&#1086;&#1090;&#1088;&#1077;&#1085;&#1080;&#1077;%20&#1088;&#1072;&#1073;&#1086;&#1090;&#1099;%20&#1084;&#1077;&#1093;&#1072;&#1085;&#1080;&#1079;&#1084;&#1072;%20&#1089;&#1084;&#1077;&#1085;&#1099;%20&#1080;&#1076;&#1077;&#1085;&#1090;&#1080;&#1092;&#1080;&#1082;&#1072;&#1090;&#1086;&#1088;&#1072;%20&#1087;&#1088;&#1086;&#1094;&#1077;&#1089;&#1089;&#1086;&#1074;%20&#1087;&#1086;&#1083;&#1100;&#1079;&#1086;&#1074;&#1072;&#1090;&#1077;&#1083;&#1077;&#1081;%2C%20&#1072;%20&#1090;&#1072;&#1082;&#1078;&#1077;%20&#1074;&#1083;&#1080;&#1103;&#1085;&#1080;&#1077;%20&#1073;&#1080;&#1090;&#1072;%20Sticky%20&#1085;&#1072;%20&#1079;&#1072;&#1087;&amp;url=https%3A%2F%2Fstud-sci.rudn.ru%2Fpluginfile.php%2F8543%2Fmod_resource%2Fcontent%2F2%2F005-lab_discret_sticky.pdf&amp;lr=213&amp;mime=pdf&amp;l10n=ru&amp;sign=f43a062c6ea217358bc63468bfe94d93&amp;keyno=0&amp;serpParams=tm%3D1664733659%26tld%3Dru%26lang%3Dru%26name%3D005-lab_discret_sticky.pdf%26text%3D%25D0%259B%25D0%25B0%25D0%25B1%25D0%25BE%25D1%2580%25D0%25B0%25D1%2582%25D0%25BE%25D1%2580%25D0%25BD%25D0%25B0%25D1%258F%2B%25D1%2580%25D0%25B0%25D0%25B1%25D0%25BE%25D1%2582%25D0%25B0%2B%25E2%2584%2596%2B5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8%25D1%2581%25D1%2581%25D0%25BB%25D0%25B5%25D0%25B4%25D0%25BE%25D0%25B2%25D0%25B0%25D0%25BD%25D0%25B8%25D0%25B5%2B%25D0%25B2%25D0%25BB%25D0%25B8%25D1%258F%25D0%25BD%25D0%25B8%25D1%258F%2B%25D0%25B4%25D0%25BE%25D0%25BF%25D0%25BE%25D0%25BB%25D0%25BD%25D0%25B8%25D1%2582%25D0%25B5%25D0%25BB%25D1%258C%25D0%25BD%25D1%258B%25D1%2585%2B%25D0%25B0%25D1%2582%25D1%2580%25D0%25B8%25D0%25B1%25D1%2583%25D1%2582%25D0%25BE%25D0%25B2%2B5.1.%2B%25D0%25A6%25D0%25B5%25D0%25BB%25D1%258C%2B%25D1%2580%25D0%25B0%25D0%25B1%25D0%25BE%25D1%2582%25D1%258B%2B%25D0%2598%25D0%25B7%25D1%2583%25D1%2587%25D0%25B5%25D0%25BD%25D0%25B8%25D0%25B5%2B%25D0%25BC%25D0%25B5%25D1%2585%25D0%25B0%25D0%25BD%25D0%25B8%25D0%25B7%25D0%25BC%25D0%25BE%25D0%25B2%2B%25D0%25B8%25D0%25B7%25D0%25BC%25D0%25B5%25D0%25BD%25D0%25B5%25D0%25BD%25D0%25B8%25D1%258F%2B%25D0%25B8%25D0%25B4%25D0%25B5%25D0%25BD%25D1%2582%25D0%25B8%25D1%2584%25D0%25B8%25D0%25BA%25D0%25B0%25D1%2582%25D0%25BE%25D1%2580%25D0%25BE%25D0%25B2%252C%2B%25D0%25BF%25D1%2580%25D0%25B8%25D0%25BC%25D0%25B5%25D0%25BD%25D0%25B5%25D0%25BD%25D0%25B8%25D1%258F%2BSetUID-%2B%25D0%25B8%2BSticky-%25D0%25B1%25D0%25B8%25D1%2582%25D0%25BE%25D0%25B2.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4%25D0%25BE%25D0%25BF%25D0%25BE%25D0%25BB%25D0%25BD%25D0%25B8%25D1%2582%25D0%25B5%25D0%25BB%25D1%258C%25D0%25BD%25D1%258B%25D0%25BC%25D0%25B8%2B%25D0%25B0%25D1%2582%25D1%2580%25D0%25B8%25D0%25B1%25D1%2583%25D1%2582%25D0%25B0%25D0%25BC%25D0%25B8.%2B%25D0%25A0%25D0%25B0%25D1%2581%25D1%2581%25D0%25BC%25D0%25BE%25D1%2582%25D1%2580%25D0%25B5%25D0%25BD%25D0%25B8%25D0%25B5%2B%25D1%2580%25D0%25B0%25D0%25B1%25D0%25BE%25D1%2582%25D1%258B%2B%25D0%25BC%25D0%25B5%25D1%2585%25D0%25B0%25D0%25BD%25D0%25B8%25D0%25B7%25D0%25BC%25D0%25B0%2B%25D1%2581%25D0%25BC%25D0%25B5%25D0%25BD%25D1%258B%2B%25D0%25B8%25D0%25B4%25D0%25B5%25D0%25BD%25D1%2582%25D0%25B8%25D1%2584%25D0%25B8%25D0%25BA%25D0%25B0%25D1%2582%25D0%25BE%25D1%2580%25D0%25B0%2B%25D0%25BF%25D1%2580%25D0%25BE%25D1%2586%25D0%25B5%25D1%2581%25D1%2581%25D0%25BE%25D0%25B2%2B%25D0%25BF%25D0%25BE%25D0%25BB%25D1%258C%25D0%25B7%25D0%25BE%25D0%25B2%25D0%25B0%25D1%2582%25D0%25B5%25D0%25BB%25D0%25B5%25D0%25B9%252C%2B%25D0%25B0%2B%25D1%2582%25D0%25B0%25D0%25BA%25D0%25B6%25D0%25B5%2B%25D0%25B2%25D0%25BB%25D0%25B8%25D1%258F%25D0%25BD%25D0%25B8%25D0%25B5%2B%25D0%25B1%25D0%25B8%25D1%2582%25D0%25B0%2BSticky%2B%25D0%25BD%25D0%25B0%2B%25D0%25B7%25D0%25B0%25D0%25BF%26url%3Dhttps%253A%2F%2Fstud-sci.rudn.ru%2Fpluginfile.php%2F8543%2Fmod_resource%2Fcontent%2F2%2F005-lab_discret_sticky.pdf%26lr%3D213%26mime%3Dpdf%26l10n%3Dru%26sign%3Df43a062c6ea217358bc63468bfe94d93%26keyno%3D0" TargetMode="External" /><Relationship Type="http://schemas.openxmlformats.org/officeDocument/2006/relationships/hyperlink" Id="rId80" Target="https://gist.github.com/Jekins/2bf2d0638163f1294637" TargetMode="External" /><Relationship Type="http://schemas.openxmlformats.org/officeDocument/2006/relationships/hyperlink" Id="rId79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Дискреционное разграничение прав в Linux. Исследование влияния дополнительных атрибутов</dc:title>
  <dc:creator>Рыбалко Элина Павловна</dc:creator>
  <dc:language>ru-RU</dc:language>
  <cp:keywords/>
  <dcterms:created xsi:type="dcterms:W3CDTF">2022-10-02T21:51:07Z</dcterms:created>
  <dcterms:modified xsi:type="dcterms:W3CDTF">2022-10-02T21:51:07Z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