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№7.</w:t>
      </w:r>
      <w:r>
        <w:t xml:space="preserve"> </w:t>
      </w: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Рыбалко</w:t>
      </w:r>
      <w:r>
        <w:t xml:space="preserve"> </w:t>
      </w:r>
      <w:r>
        <w:t xml:space="preserve">Элина</w:t>
      </w:r>
      <w:r>
        <w:t xml:space="preserve"> </w:t>
      </w:r>
      <w:r>
        <w:t xml:space="preserve">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объектпредмет-исследования"/>
    <w:p>
      <w:pPr>
        <w:pStyle w:val="Heading1"/>
      </w:pPr>
      <w:r>
        <w:t xml:space="preserve">Объект/Предмет исследования</w:t>
      </w:r>
    </w:p>
    <w:p>
      <w:pPr>
        <w:pStyle w:val="FirstParagraph"/>
      </w:pPr>
      <w:r>
        <w:t xml:space="preserve">Режим однократного гаммирования.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шифрования.</w:t>
      </w:r>
    </w:p>
    <w:p>
      <w:pPr>
        <w:pStyle w:val="BodyText"/>
      </w:pP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 [1] (#список-литературы).</w:t>
      </w:r>
    </w:p>
    <w:bookmarkEnd w:id="22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гаммирования. Приложение должно:</w:t>
      </w:r>
    </w:p>
    <w:p>
      <w:pPr>
        <w:numPr>
          <w:ilvl w:val="0"/>
          <w:numId w:val="1001"/>
        </w:numPr>
      </w:pPr>
      <w:r>
        <w:t xml:space="preserve">Определить вид шифротекста при известном ключе и известном открытом тексте (см. рис. -</w:t>
      </w:r>
      <w:r>
        <w:t xml:space="preserve">@fig:001</w:t>
      </w:r>
      <w:r>
        <w:t xml:space="preserve">).</w:t>
      </w:r>
    </w:p>
    <w:p>
      <w:pPr>
        <w:numPr>
          <w:ilvl w:val="0"/>
          <w:numId w:val="1001"/>
        </w:numPr>
      </w:pPr>
      <w:r>
        <w:t xml:space="preserve">Определить ключ, с помощью которого шифротекст может быть преобразован в некоторый фрагмент текста, представляющий собой один из</w:t>
      </w:r>
      <w:r>
        <w:t xml:space="preserve"> </w:t>
      </w:r>
      <w:r>
        <w:t xml:space="preserve">возможных вариантов прочтения открытого текста (см. рис. -</w:t>
      </w:r>
      <w:r>
        <w:t xml:space="preserve">@fig:001</w:t>
      </w:r>
      <w:r>
        <w:t xml:space="preserve">).</w:t>
      </w:r>
    </w:p>
    <w:p>
      <w:pPr>
        <w:pStyle w:val="CaptionedFigure"/>
      </w:pPr>
      <w:r>
        <w:drawing>
          <wp:inline>
            <wp:extent cx="5334000" cy="5046151"/>
            <wp:effectExtent b="0" l="0" r="0" t="0"/>
            <wp:docPr descr="Разработанное приложение" title="" id="24" name="Picture"/>
            <a:graphic>
              <a:graphicData uri="http://schemas.openxmlformats.org/drawingml/2006/picture">
                <pic:pic>
                  <pic:nvPicPr>
                    <pic:cNvPr descr="image/fig000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6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Разработанное приложение</w:t>
      </w:r>
    </w:p>
    <w:bookmarkEnd w:id="26"/>
    <w:bookmarkStart w:id="27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Освоили на практике применение режима однократного гаммирования.</w:t>
      </w:r>
    </w:p>
    <w:bookmarkEnd w:id="27"/>
    <w:bookmarkStart w:id="28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Поясните смысл однократного гаммирования.</w:t>
      </w:r>
    </w:p>
    <w:p>
      <w:pPr>
        <w:pStyle w:val="FirstParagraph"/>
      </w:pP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</w:t>
      </w:r>
    </w:p>
    <w:p>
      <w:pPr>
        <w:numPr>
          <w:ilvl w:val="0"/>
          <w:numId w:val="1003"/>
        </w:numPr>
        <w:pStyle w:val="Compact"/>
      </w:pPr>
      <w:r>
        <w:t xml:space="preserve">Перечислите недостатки однократного гаммирования.</w:t>
      </w:r>
    </w:p>
    <w:p>
      <w:pPr>
        <w:pStyle w:val="FirstParagraph"/>
      </w:pPr>
      <w:r>
        <w:t xml:space="preserve">Объём ключевого материала совпадает с объемом передаваемых сообщений. Необходимо иметь эффективные процедуры для выработки случайных равновероятных двоичных последовательностей и специальную службу для развоза огромного количества ключей.</w:t>
      </w:r>
    </w:p>
    <w:p>
      <w:pPr>
        <w:numPr>
          <w:ilvl w:val="0"/>
          <w:numId w:val="1004"/>
        </w:numPr>
        <w:pStyle w:val="Compact"/>
      </w:pPr>
      <w:r>
        <w:t xml:space="preserve">Перечислите преимущества однократного гаммирования.</w:t>
      </w:r>
    </w:p>
    <w:p>
      <w:pPr>
        <w:pStyle w:val="FirstParagraph"/>
      </w:pPr>
      <w:r>
        <w:t xml:space="preserve">Простота реализации, теоретически гарантированная стойкость.</w:t>
      </w:r>
    </w:p>
    <w:p>
      <w:pPr>
        <w:numPr>
          <w:ilvl w:val="0"/>
          <w:numId w:val="1005"/>
        </w:numPr>
        <w:pStyle w:val="Compact"/>
      </w:pPr>
      <w:r>
        <w:t xml:space="preserve">Почему длина открытого текста должна совпадать с длиной ключа?</w:t>
      </w:r>
    </w:p>
    <w:p>
      <w:pPr>
        <w:pStyle w:val="FirstParagraph"/>
      </w:pPr>
      <w:r>
        <w:t xml:space="preserve">Используется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</w:t>
      </w:r>
    </w:p>
    <w:p>
      <w:pPr>
        <w:numPr>
          <w:ilvl w:val="0"/>
          <w:numId w:val="1006"/>
        </w:numPr>
        <w:pStyle w:val="Compact"/>
      </w:pPr>
      <w:r>
        <w:t xml:space="preserve">Какая операция используется в режиме однократного гаммирования, назовите её особенности?</w:t>
      </w:r>
    </w:p>
    <w:p>
      <w:pPr>
        <w:pStyle w:val="FirstParagraph"/>
      </w:pPr>
      <w:r>
        <w:t xml:space="preserve">Сложение происходит по модулю мощности алфавита. Если зашифровывается текст, представленный в двоичном виде, то операция шифрования представляет собой исключающее или (XOR), примененное к ключу и открытому тексту.</w:t>
      </w:r>
    </w:p>
    <w:p>
      <w:pPr>
        <w:numPr>
          <w:ilvl w:val="0"/>
          <w:numId w:val="1007"/>
        </w:numPr>
        <w:pStyle w:val="Compact"/>
      </w:pPr>
      <w:r>
        <w:t xml:space="preserve">Как по открытому тексту и ключу получить шифротекст?</w:t>
      </w:r>
    </w:p>
    <w:p>
      <w:pPr>
        <w:pStyle w:val="FirstParagraph"/>
      </w:pPr>
      <w:r>
        <w:t xml:space="preserve">Если известны ключ и открытый текст, то задача нахождения шифротекста заключается в применении к каждому символу открытого текста сложения по модулю между символом открытого текста и символом ключа.</w:t>
      </w:r>
    </w:p>
    <w:p>
      <w:pPr>
        <w:numPr>
          <w:ilvl w:val="0"/>
          <w:numId w:val="1008"/>
        </w:numPr>
        <w:pStyle w:val="Compact"/>
      </w:pPr>
      <w:r>
        <w:t xml:space="preserve">Как по открытому тексту и шифротексту получить ключ?</w:t>
      </w:r>
    </w:p>
    <w:p>
      <w:pPr>
        <w:pStyle w:val="FirstParagraph"/>
      </w:pPr>
      <w:r>
        <w:t xml:space="preserve">Если известны шифротекст и открытый текст, то задача нахождения ключа решается так, что обе части равенства необходимо сложить по модулю 2 с Pi. Открытый текст имеет символьный вид, а ключ — шестнадцатеричное представление. Ключ также можно представить в символьном виде, воспользовавшись таблицей ASCII-кодов.</w:t>
      </w:r>
    </w:p>
    <w:p>
      <w:pPr>
        <w:numPr>
          <w:ilvl w:val="0"/>
          <w:numId w:val="1009"/>
        </w:numPr>
        <w:pStyle w:val="Compact"/>
      </w:pPr>
      <w:r>
        <w:t xml:space="preserve">В чем заключаются необходимые и достаточные условия абсолютной стойкости шифра?</w:t>
      </w:r>
    </w:p>
    <w:p>
      <w:pPr>
        <w:pStyle w:val="FirstParagraph"/>
      </w:pPr>
      <w:r>
        <w:t xml:space="preserve">– полная случайность ключа;</w:t>
      </w:r>
      <w:r>
        <w:t xml:space="preserve"> </w:t>
      </w:r>
      <w:r>
        <w:t xml:space="preserve">– равенство длин ключа и открытого текста;</w:t>
      </w:r>
      <w:r>
        <w:t xml:space="preserve"> </w:t>
      </w:r>
      <w:r>
        <w:t xml:space="preserve">– однократное использование ключа.</w:t>
      </w:r>
    </w:p>
    <w:bookmarkEnd w:id="28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29">
        <w:r>
          <w:rPr>
            <w:rStyle w:val="Hyperlink"/>
          </w:rPr>
          <w:t xml:space="preserve">Лабораторная работа №7</w:t>
        </w:r>
      </w:hyperlink>
    </w:p>
    <w:p>
      <w:pPr>
        <w:numPr>
          <w:ilvl w:val="0"/>
          <w:numId w:val="1010"/>
        </w:numPr>
        <w:pStyle w:val="Compact"/>
      </w:pPr>
      <w:hyperlink r:id="rId30">
        <w:r>
          <w:rPr>
            <w:rStyle w:val="Hyperlink"/>
          </w:rPr>
          <w:t xml:space="preserve">Использование однократного гаммирования</w:t>
        </w:r>
      </w:hyperlink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Руководство по формуле Cmd Markdown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Руководство по оформлению Markdown файлов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9" Target="http://yandex.ru/clck/jsredir?from=yandex.ru%3Bsearch%2F%3Bweb%3B%3B&amp;text=&amp;etext=2202.PILXWxy3Gnh05hoaqFAO9KwB3Oo2SRkYnGVzNF0Sdg7aIcqTP_P4HV49itX1FtRbbwGo9U1BCdBRrW33jSFC4yMtGh_7-EIcoUMPyVcGl4SXJGttLIAxH_tXms2ltjYuIRhqrKsYtSJmyVPfBBG5AH6xseFzWLpQACt3jz5WZnYmLn2-bDEQXFiXydLGHv80TyY3aya_xJJM5DzbUhfMlWSIt19tEGtyHj7hdxX4TCVgGMz1pnlqpawfDpxHRIU2_HFDE4mWeRqB7WuYgoNLZAm4_ISrpzUI08Q5TwDuWu5Zrmf2c-9wyLyPHfmZhMMXmmrr1femJxen-knFwhSYsFwu8uPQOZxDag0oJlrVhNwvD-LdGztoJTkf5hbBMon__ceAY6DaODYp-Tt6la4ZF57bPjJIXB3ZVKjYMyr4_AAJTfKiI37_gk2bnrA_2Sm952_ULgIxUvnabOGN0P2CGheKragNA5hjb8zu8YepJnhpn5m0n22e3veSiknWyjOIc9SJDSTyrzIUDdE3XeahbgcBLTlxcMcnybWz9j-3cRiEzGT5IlYsxO73nIjYBNJpknwlLCXdYkjRxH41NH5-rcVMoOljjZIkh7mUsIbKm50PQpqCrzM5kIDebkNedPgGRWKNqVB6-Cvm4ypcj7y4MaarTBsvmnAaNdoOsJYllO2Nx-rasATkYL6ITMtxM8tC6TJmZ8COZw_q76w3X9ydgjeLS24nTxSQEpowRsozhAkRCZuzc50SJ33uUyp_R1-W-LId62w9o1aewD6kWF5uUqNiIbfp8YUM07--ly0BTv9NS-NuddcOgUbWn4lsAZIAW5TAclrM2xcCvchtGYzPXnEh7oBT1ZlRC9Bt_MFGOnPFmHfMKifx-U3hR8b0RSR2XnQ39euW71gwI89xYZ7aDtehCsRZg5bK_EYOPUJnc8tuQD4vdk6Ev1JFzG0eaalpnv4mArbql9q0DXNDlwqfYW1lbmdnZGNpZ3Fmc3F1d3E.b99318358f85aa6be6faeea2788bb953d0037a3a&amp;uuid=&amp;state=jLT9ScZ_wbo,&amp;&amp;cst=AiuY0DBWFJ5Hyx_fyvalFH-Vfi-6Zf9mipvhWMpAmX2TfxmZM764q4xYY0uH7V0B6iygewRZ8y5hJ4znoI7ra9PyNV6ncfqP6l12dsk1hfuQqK3ceNKXsHf2psZpvxsa8kPExpvD_68Mxvkd3DBmiJIAK-oppxkmCT2iM4bXJ8ZVVShshgQIE8XGCOpRALcOsXHjft-baVYKgja6DLZET-p8oK1dO5IBxvDBhMD-UlQvb_vHG_gsEY9KiAsn_TqfhbsoztFdA26BTp3GgyU8l2a9hldONAZTVwdPdOgqBgNrZ9_7z8-W0k7NKWFpY1CGSQEmKJWg2ncEQwzFmkaAXW6r6NZnwltmf4BK8GOOOMtgSNw2mFzHcl7g6DBIjeUQs7gYRNucE6KQSSZauuRhvTQbx0C19LjSPaLQrYnStCbSD4jHlf2tdTxn168vN7KlleqMvuOqhDw1ZW5pDh2l18UfNJjVHxnoGIsT0UvdEB4U060hU46j8rf8LD0PtP5nwNvQ4_kmhbkJ-c231FFNt1vCgaaWlIuv4oK30rmkWCCJrDVa3G5OMNOnypgO_NnQVtlo5a1kGkrG5NJyVwwec2Ypt7nJSI5hhLP92sgGn9mFFdaSIozgVVw6wMH2c0JJbSfqGniVGZEpnS5EpwoxdVszdERAFi9kxKzD7jxpQgKPgvxucYFu_TuOH_SxmAd9txpEZvKjXXP8mKniR9DlmZYKsuTTk7YYoak8FIg7oozRG1pwXXEHkSAqVlHRglmIm4lj15TcKMrlz32KY24h-SevKYunpbsYbecmNPx7QK8Cjc1AhCtFINL-vtX7Yw7GWrW2tlZLuRE06Qrs61_Z2uCQYPq9a0HZVFhCBdpAhVNh5oGRjcasJBQivT_ROL6-2dGWH6kH0NUeZTKGCSrKuwGuffGz2pwye2jWUV2lAjaDFilz0TD-T-cinklLMV5ALxtLsbGiaNtA_uwhnSIF9i3sUmbnFvFw9rfh3OiGH8jCXK2I-NhkVaGlACj_CpFPCKmhBf5evsjp4McmuLANBdQkTyc7NuTT0yHgyVu_GvtSHcd6Akxg1GPXkyGpvkkM8KUKKfptutagWgSZYUg95JG28ISWCF3JVQ1fRve1pYnM68WspkHudkGq5j_14ilasdYHIa77WlYQTalxoedcWbXzkBFYc25g8znduVgEAavoriWincdK1ZYLJXOwup_rPat3YD3k7inx6ZOn_xqRlY2vKkWVSuA_G2MNP_kIunSZM-6MozwS91tMMsmI1f94Lk4k-KK2YRKGxyoDj_poXjtr7_Jy92bypNs2K7dM1iqNpwEUvd9E0j7FEQ_geEvilQ6fXLZl-A7TGpZLC_dTSsNawnMNH3iH3JRn6jvWFPOqjj42NxsgV57pFD11Wc875b2LNFAvCNSHQnpG5tIuohdJLQzoJrjBhOMRn01DxYEKY3L8Wmnaz38XpYFdngGKS1N9qFeVjqRMGe3n3ERlf-7VW1q4kEekOz0pFhy00siz9ENjcdzL3yoI8th6FKXNO99gxZ4vwnDprwJxPYTSPyRe070fhvn5n6YvHzGt-tE,&amp;data=UlNrNmk5WktYejY4cHFySjRXSWhXTHN5Nk52YmswTXRfeWgzM2R6VjdOdV9WbTVvdW1wcW0tNmFubDhkOXF2QXBDUUpFNHl2VHRtYWtheFd1cW9Ic0JZQ2QtaDRIWlY3cGZ6SVo3TWhFZEZBNVEzc1JEbUllcm1zczNuUTJTZWUwVmhIMndVWlBzdGZQZGlCTkR0RDAyWWZLeGVsWjBXT2s2VGdFaEpuMTJ6ZmJ4X0YycWU4Rl9na1dFQnl1WkNnZVU5Q0tlZXN3WEks&amp;sign=cf8e9b04ff2a4001465de708a579f7ad&amp;keyno=0&amp;b64e=2&amp;ref=orjY4mGPRjk5boDnW0uvlrrd71vZw9kpVBUyA8nmgRFdzDAzzyzIinqUWPw7zrXjmxtGSOOckDyh07nZoWx3WK1Vh1YITZh5nCTsgxruUIsk9DQt8bxBGoRacZek-b2_YAZ4ENFL3uFrj2otRSIK-sVOjPYnbknx1iUyX8UJna4r7AIgEwKWDPb5AmSDXVSdAvOUJvxmLXl5fIgE6uHGufm8x7KLEI8zNK2EglV7gxkwO4mJfpiUsrabx_alKPWPZTXq3P6lM4bBjDqNHbACharVy7NR-T0nsVvXY8rDvDC404zUz8PXf9MaPx2yvcghxmWG05DlXIIjtuZbnH-CCS5wtKpXHibs1rW0a2DB9o0rdk0nzA1SvPtsfRBRVc-SSnjXzSTsIbFykecSE6b8smXjziIxp95y-RgWwUwOgM63S89wKlYpHrdASPL6-liVBbB2xDjJPX4NEL5ekdODoIVlLUmODiHH1Wf80O008R8Jdv5ZuUWtkZpYhifc1k3tNt29d9eNqBYWPxU_dbChY2Utw2f3LnUlBXHhDh_Rr_lV5449zY5qDmoExEbThwYlabuIpBlxEKQvEux2zxIs7vDM0wLT0Jw3bIzp7LAbhp02iQQnNeaAqCgZWAyDGjIIfcpZpVT0NbXax25nMPBh6Vlbzgm3UDivu9fL8o-f_W8zlIJcgGEWeD2WP4mPtg5EF7Vmk1cFCZ2bN3ZAEXbsKUGBDPaQqBCRfQTUkLlBQ_gYkjxtt-_BEbxOI3uDdUnNUSfYMD5vEgbGvqkAfnUrotdFKr2G0M4NCKzS0fsBc_kZfKYmXOLvkts_3-3lNJleeWlEX9RdtRex5jdXqSAy-bzaUOryrpuwKyI-kJCBgo_sOB8CzpmgMVb3mDXNt_XznMIuZg1IoW5hbpe6MEV8ffphlJvv4T2srSn1Ch8dvefHSoFxDL9WFhUn62UrZNwaSvRdhZ_giQTp67DQ29zer-stiA3YwNsIKUVjVfgPs9ZLYlCBOwERNNc49SgQI2TE4_pdHaIjaHNX-CeT063X3SOY3GO9GLUf6sL5_Mh4mTLVUznv-97YoCEsP1u2TjGQf9-kluIo2IgJVQLCssYw3RaABPhdVFmzgXJpNf9VPzc2c4LPczm3nNE537RjMfYQ4RR59lNw9Fvy_OIodXa7nKhBVbtIzeY5IFZLZoS6O7_VrjbVcVFJ-V2aaj10db7-Xq2S-fJPNUVNIkVVSHMk-PBPe_RIenBcY7erVYWvokqlVg7KSa56AwJ7Nck84cDRZ3nZY20y-Lr8gJJfNB2xZ_sJvkFmLCHIylyKFteQux1wYPBNktjbrKxsdBneiEYr6FQe-MsI-8bFdINvn6uZMJ23JNjZ1kOJiunECvKAd31XlKBSNS7iSnwCK9zsVWAbMG7Gag0UXmLZorexHu5WQ03byXXOLAXeNZEby5J6gakRxjKY6jKylI8WKFv4jTn9d7kP--GApTTQKWJHS1KvyB_JsWWSb8x4uNv2tvjiyGE_1xgfj3k6k_8knIaciPe0PQRmeogCNN4zbS7J4Kc1wqtkW_7wB138aK1j-gesFso6bpubstYAlOqX5gxC3w9a9kuAHTn83qsf73Pi5QS6U4SmCRZ7ppEaRb4-ZPEHLl6jKHqTw13OVJf77cdjhyXDsFXlx7gK38E3Gthmgkx3DkCo8byZ8XvBgYCC62HACUVNNm1i5niIoSD4-17_VNeiZ8FfcQs_d-zhqhEG2cDo_9dM0v1hq_RVDvk_suG69w4cHiSx9tbTDjw60P10yZCCv8ZzFKoSMR4DnoWJAmysRKbuScvN9xG5mZE_vHDd6HsRJk0k5uRGd6NGm3XyTX1K-3sHVisF2eLnnUROdhbETWsh7kbc8salPYTwzrl80q73pI9A63YDDj8T0Ll6clLY2ttEp5AI-vtRwYNJWczuT6nvbsPX4cG1wzw8o-7tCMhOw0chA-r0QrUnceeADlxw2acFG-H4D2fOUS5ci5GXoHboWJr4RWaOh8NgSApzdLo1ObBra6q-lS07BDgbAOiNq4wX_uNYQUen0PZnf8d1bJ6VEEu1OAZbopxMBEbYrJrTOpy7ISGgcQa6bnr47LSJ6s4e3iYWi9AlU2q0QbQslgMbD86RplGYvJr_NS1SgvhJnYgIzJWrDBRpBgbwgjg9E2ohx0soyuca5D5_A8uJgcX1YspORDy6Iz4N7Q72eGVc-C7ACEKWknIE0Yty0mh9f3ejpltdg_vdFQkSd0LDtniBJ3uAKnSod0GMSbP45iGQAcO2VKxSFNojdeqvwpN8LUa-0pUZXlQ6gy9lc8zctnPtOhz-UWGriberJvw4ecZ723RqMBYTraF1puJwaZDhnRoSChUVnbUSHddJpJ6Os9ZhaMJkpNMLdgDdGwaYtCNLmXhYHcmMstNUP1eDKr2BXpeBctLpn1_NyXkTegtdfIpabVJTPhzoitAgEm-Idsq_iH993c_udrvRYcQZ64mIWTaNJhMKVIjt-dRLrJTgaIrjJMwgI6_s7wYOIctdKlvwAfXo9_KcKnVFOwut0NvW4aF4R4OAJ3-Qqg8KJSP_Hh-oWHIL5Ro9mhORfvU0Mn_V_4el3mI1ltqes-eY7qfEeZZUQpkAbeAXK-PCG2UjKzAQabPMqmnUsr20GsjyInDkrSRR6UPh2ktjl6HMtHJ6llbG1PLR4AUC2oEVuLvLBdoI7mDDhNGLhCsE47alElt96aARu5MSBUC9WpKgbzCHN8TH3IYaRZJSkn4m8Yb0drKv83xrqePa_O5bXOgwuPmkH6F87uSEPEX2nhIHRYsD_Y-ORN3krcOugHoXZ3SCziA06_MF9e2JdW_BdyKHx-JMktAcDBeNUvBRzy-7n5cgvrsz13u7QylxxOlpASwKAYXtk97uEZVc5tAIBFwknT6PWq2hXN_cbMByT-64qDNw&amp;l10n=ru&amp;cts=1666439765704%40%40events%3D%5B%7B%22event%22%3A%22click%22%2C%22id%22%3A%221_1p23w00-03%22%2C%22cts%22%3A1666439765704%2C%22fast%22%3A%7B%22organic%22%3A1%7D%2C%22service%22%3A%22web%22%2C%22event-id%22%3A%22l9jv7kjsjt%22%7D%5D&amp;mc=4.503416638553355&amp;hdtime=43593.7" TargetMode="External" /><Relationship Type="http://schemas.openxmlformats.org/officeDocument/2006/relationships/hyperlink" Id="rId30" Target="https://bugtraq.ru/library/books/crypto/chapter7/" TargetMode="External" /><Relationship Type="http://schemas.openxmlformats.org/officeDocument/2006/relationships/hyperlink" Id="rId32" Target="https://gist.github.com/Jekins/2bf2d0638163f1294637" TargetMode="External" /><Relationship Type="http://schemas.openxmlformats.org/officeDocument/2006/relationships/hyperlink" Id="rId31" Target="https://russianblogs.com/article/26051452570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yandex.ru/clck/jsredir?from=yandex.ru%3Bsearch%2F%3Bweb%3B%3B&amp;text=&amp;etext=2202.PILXWxy3Gnh05hoaqFAO9KwB3Oo2SRkYnGVzNF0Sdg7aIcqTP_P4HV49itX1FtRbbwGo9U1BCdBRrW33jSFC4yMtGh_7-EIcoUMPyVcGl4SXJGttLIAxH_tXms2ltjYuIRhqrKsYtSJmyVPfBBG5AH6xseFzWLpQACt3jz5WZnYmLn2-bDEQXFiXydLGHv80TyY3aya_xJJM5DzbUhfMlWSIt19tEGtyHj7hdxX4TCVgGMz1pnlqpawfDpxHRIU2_HFDE4mWeRqB7WuYgoNLZAm4_ISrpzUI08Q5TwDuWu5Zrmf2c-9wyLyPHfmZhMMXmmrr1femJxen-knFwhSYsFwu8uPQOZxDag0oJlrVhNwvD-LdGztoJTkf5hbBMon__ceAY6DaODYp-Tt6la4ZF57bPjJIXB3ZVKjYMyr4_AAJTfKiI37_gk2bnrA_2Sm952_ULgIxUvnabOGN0P2CGheKragNA5hjb8zu8YepJnhpn5m0n22e3veSiknWyjOIc9SJDSTyrzIUDdE3XeahbgcBLTlxcMcnybWz9j-3cRiEzGT5IlYsxO73nIjYBNJpknwlLCXdYkjRxH41NH5-rcVMoOljjZIkh7mUsIbKm50PQpqCrzM5kIDebkNedPgGRWKNqVB6-Cvm4ypcj7y4MaarTBsvmnAaNdoOsJYllO2Nx-rasATkYL6ITMtxM8tC6TJmZ8COZw_q76w3X9ydgjeLS24nTxSQEpowRsozhAkRCZuzc50SJ33uUyp_R1-W-LId62w9o1aewD6kWF5uUqNiIbfp8YUM07--ly0BTv9NS-NuddcOgUbWn4lsAZIAW5TAclrM2xcCvchtGYzPXnEh7oBT1ZlRC9Bt_MFGOnPFmHfMKifx-U3hR8b0RSR2XnQ39euW71gwI89xYZ7aDtehCsRZg5bK_EYOPUJnc8tuQD4vdk6Ev1JFzG0eaalpnv4mArbql9q0DXNDlwqfYW1lbmdnZGNpZ3Fmc3F1d3E.b99318358f85aa6be6faeea2788bb953d0037a3a&amp;uuid=&amp;state=jLT9ScZ_wbo,&amp;&amp;cst=AiuY0DBWFJ5Hyx_fyvalFH-Vfi-6Zf9mipvhWMpAmX2TfxmZM764q4xYY0uH7V0B6iygewRZ8y5hJ4znoI7ra9PyNV6ncfqP6l12dsk1hfuQqK3ceNKXsHf2psZpvxsa8kPExpvD_68Mxvkd3DBmiJIAK-oppxkmCT2iM4bXJ8ZVVShshgQIE8XGCOpRALcOsXHjft-baVYKgja6DLZET-p8oK1dO5IBxvDBhMD-UlQvb_vHG_gsEY9KiAsn_TqfhbsoztFdA26BTp3GgyU8l2a9hldONAZTVwdPdOgqBgNrZ9_7z8-W0k7NKWFpY1CGSQEmKJWg2ncEQwzFmkaAXW6r6NZnwltmf4BK8GOOOMtgSNw2mFzHcl7g6DBIjeUQs7gYRNucE6KQSSZauuRhvTQbx0C19LjSPaLQrYnStCbSD4jHlf2tdTxn168vN7KlleqMvuOqhDw1ZW5pDh2l18UfNJjVHxnoGIsT0UvdEB4U060hU46j8rf8LD0PtP5nwNvQ4_kmhbkJ-c231FFNt1vCgaaWlIuv4oK30rmkWCCJrDVa3G5OMNOnypgO_NnQVtlo5a1kGkrG5NJyVwwec2Ypt7nJSI5hhLP92sgGn9mFFdaSIozgVVw6wMH2c0JJbSfqGniVGZEpnS5EpwoxdVszdERAFi9kxKzD7jxpQgKPgvxucYFu_TuOH_SxmAd9txpEZvKjXXP8mKniR9DlmZYKsuTTk7YYoak8FIg7oozRG1pwXXEHkSAqVlHRglmIm4lj15TcKMrlz32KY24h-SevKYunpbsYbecmNPx7QK8Cjc1AhCtFINL-vtX7Yw7GWrW2tlZLuRE06Qrs61_Z2uCQYPq9a0HZVFhCBdpAhVNh5oGRjcasJBQivT_ROL6-2dGWH6kH0NUeZTKGCSrKuwGuffGz2pwye2jWUV2lAjaDFilz0TD-T-cinklLMV5ALxtLsbGiaNtA_uwhnSIF9i3sUmbnFvFw9rfh3OiGH8jCXK2I-NhkVaGlACj_CpFPCKmhBf5evsjp4McmuLANBdQkTyc7NuTT0yHgyVu_GvtSHcd6Akxg1GPXkyGpvkkM8KUKKfptutagWgSZYUg95JG28ISWCF3JVQ1fRve1pYnM68WspkHudkGq5j_14ilasdYHIa77WlYQTalxoedcWbXzkBFYc25g8znduVgEAavoriWincdK1ZYLJXOwup_rPat3YD3k7inx6ZOn_xqRlY2vKkWVSuA_G2MNP_kIunSZM-6MozwS91tMMsmI1f94Lk4k-KK2YRKGxyoDj_poXjtr7_Jy92bypNs2K7dM1iqNpwEUvd9E0j7FEQ_geEvilQ6fXLZl-A7TGpZLC_dTSsNawnMNH3iH3JRn6jvWFPOqjj42NxsgV57pFD11Wc875b2LNFAvCNSHQnpG5tIuohdJLQzoJrjBhOMRn01DxYEKY3L8Wmnaz38XpYFdngGKS1N9qFeVjqRMGe3n3ERlf-7VW1q4kEekOz0pFhy00siz9ENjcdzL3yoI8th6FKXNO99gxZ4vwnDprwJxPYTSPyRe070fhvn5n6YvHzGt-tE,&amp;data=UlNrNmk5WktYejY4cHFySjRXSWhXTHN5Nk52YmswTXRfeWgzM2R6VjdOdV9WbTVvdW1wcW0tNmFubDhkOXF2QXBDUUpFNHl2VHRtYWtheFd1cW9Ic0JZQ2QtaDRIWlY3cGZ6SVo3TWhFZEZBNVEzc1JEbUllcm1zczNuUTJTZWUwVmhIMndVWlBzdGZQZGlCTkR0RDAyWWZLeGVsWjBXT2s2VGdFaEpuMTJ6ZmJ4X0YycWU4Rl9na1dFQnl1WkNnZVU5Q0tlZXN3WEks&amp;sign=cf8e9b04ff2a4001465de708a579f7ad&amp;keyno=0&amp;b64e=2&amp;ref=orjY4mGPRjk5boDnW0uvlrrd71vZw9kpVBUyA8nmgRFdzDAzzyzIinqUWPw7zrXjmxtGSOOckDyh07nZoWx3WK1Vh1YITZh5nCTsgxruUIsk9DQt8bxBGoRacZek-b2_YAZ4ENFL3uFrj2otRSIK-sVOjPYnbknx1iUyX8UJna4r7AIgEwKWDPb5AmSDXVSdAvOUJvxmLXl5fIgE6uHGufm8x7KLEI8zNK2EglV7gxkwO4mJfpiUsrabx_alKPWPZTXq3P6lM4bBjDqNHbACharVy7NR-T0nsVvXY8rDvDC404zUz8PXf9MaPx2yvcghxmWG05DlXIIjtuZbnH-CCS5wtKpXHibs1rW0a2DB9o0rdk0nzA1SvPtsfRBRVc-SSnjXzSTsIbFykecSE6b8smXjziIxp95y-RgWwUwOgM63S89wKlYpHrdASPL6-liVBbB2xDjJPX4NEL5ekdODoIVlLUmODiHH1Wf80O008R8Jdv5ZuUWtkZpYhifc1k3tNt29d9eNqBYWPxU_dbChY2Utw2f3LnUlBXHhDh_Rr_lV5449zY5qDmoExEbThwYlabuIpBlxEKQvEux2zxIs7vDM0wLT0Jw3bIzp7LAbhp02iQQnNeaAqCgZWAyDGjIIfcpZpVT0NbXax25nMPBh6Vlbzgm3UDivu9fL8o-f_W8zlIJcgGEWeD2WP4mPtg5EF7Vmk1cFCZ2bN3ZAEXbsKUGBDPaQqBCRfQTUkLlBQ_gYkjxtt-_BEbxOI3uDdUnNUSfYMD5vEgbGvqkAfnUrotdFKr2G0M4NCKzS0fsBc_kZfKYmXOLvkts_3-3lNJleeWlEX9RdtRex5jdXqSAy-bzaUOryrpuwKyI-kJCBgo_sOB8CzpmgMVb3mDXNt_XznMIuZg1IoW5hbpe6MEV8ffphlJvv4T2srSn1Ch8dvefHSoFxDL9WFhUn62UrZNwaSvRdhZ_giQTp67DQ29zer-stiA3YwNsIKUVjVfgPs9ZLYlCBOwERNNc49SgQI2TE4_pdHaIjaHNX-CeT063X3SOY3GO9GLUf6sL5_Mh4mTLVUznv-97YoCEsP1u2TjGQf9-kluIo2IgJVQLCssYw3RaABPhdVFmzgXJpNf9VPzc2c4LPczm3nNE537RjMfYQ4RR59lNw9Fvy_OIodXa7nKhBVbtIzeY5IFZLZoS6O7_VrjbVcVFJ-V2aaj10db7-Xq2S-fJPNUVNIkVVSHMk-PBPe_RIenBcY7erVYWvokqlVg7KSa56AwJ7Nck84cDRZ3nZY20y-Lr8gJJfNB2xZ_sJvkFmLCHIylyKFteQux1wYPBNktjbrKxsdBneiEYr6FQe-MsI-8bFdINvn6uZMJ23JNjZ1kOJiunECvKAd31XlKBSNS7iSnwCK9zsVWAbMG7Gag0UXmLZorexHu5WQ03byXXOLAXeNZEby5J6gakRxjKY6jKylI8WKFv4jTn9d7kP--GApTTQKWJHS1KvyB_JsWWSb8x4uNv2tvjiyGE_1xgfj3k6k_8knIaciPe0PQRmeogCNN4zbS7J4Kc1wqtkW_7wB138aK1j-gesFso6bpubstYAlOqX5gxC3w9a9kuAHTn83qsf73Pi5QS6U4SmCRZ7ppEaRb4-ZPEHLl6jKHqTw13OVJf77cdjhyXDsFXlx7gK38E3Gthmgkx3DkCo8byZ8XvBgYCC62HACUVNNm1i5niIoSD4-17_VNeiZ8FfcQs_d-zhqhEG2cDo_9dM0v1hq_RVDvk_suG69w4cHiSx9tbTDjw60P10yZCCv8ZzFKoSMR4DnoWJAmysRKbuScvN9xG5mZE_vHDd6HsRJk0k5uRGd6NGm3XyTX1K-3sHVisF2eLnnUROdhbETWsh7kbc8salPYTwzrl80q73pI9A63YDDj8T0Ll6clLY2ttEp5AI-vtRwYNJWczuT6nvbsPX4cG1wzw8o-7tCMhOw0chA-r0QrUnceeADlxw2acFG-H4D2fOUS5ci5GXoHboWJr4RWaOh8NgSApzdLo1ObBra6q-lS07BDgbAOiNq4wX_uNYQUen0PZnf8d1bJ6VEEu1OAZbopxMBEbYrJrTOpy7ISGgcQa6bnr47LSJ6s4e3iYWi9AlU2q0QbQslgMbD86RplGYvJr_NS1SgvhJnYgIzJWrDBRpBgbwgjg9E2ohx0soyuca5D5_A8uJgcX1YspORDy6Iz4N7Q72eGVc-C7ACEKWknIE0Yty0mh9f3ejpltdg_vdFQkSd0LDtniBJ3uAKnSod0GMSbP45iGQAcO2VKxSFNojdeqvwpN8LUa-0pUZXlQ6gy9lc8zctnPtOhz-UWGriberJvw4ecZ723RqMBYTraF1puJwaZDhnRoSChUVnbUSHddJpJ6Os9ZhaMJkpNMLdgDdGwaYtCNLmXhYHcmMstNUP1eDKr2BXpeBctLpn1_NyXkTegtdfIpabVJTPhzoitAgEm-Idsq_iH993c_udrvRYcQZ64mIWTaNJhMKVIjt-dRLrJTgaIrjJMwgI6_s7wYOIctdKlvwAfXo9_KcKnVFOwut0NvW4aF4R4OAJ3-Qqg8KJSP_Hh-oWHIL5Ro9mhORfvU0Mn_V_4el3mI1ltqes-eY7qfEeZZUQpkAbeAXK-PCG2UjKzAQabPMqmnUsr20GsjyInDkrSRR6UPh2ktjl6HMtHJ6llbG1PLR4AUC2oEVuLvLBdoI7mDDhNGLhCsE47alElt96aARu5MSBUC9WpKgbzCHN8TH3IYaRZJSkn4m8Yb0drKv83xrqePa_O5bXOgwuPmkH6F87uSEPEX2nhIHRYsD_Y-ORN3krcOugHoXZ3SCziA06_MF9e2JdW_BdyKHx-JMktAcDBeNUvBRzy-7n5cgvrsz13u7QylxxOlpASwKAYXtk97uEZVc5tAIBFwknT6PWq2hXN_cbMByT-64qDNw&amp;l10n=ru&amp;cts=1666439765704%40%40events%3D%5B%7B%22event%22%3A%22click%22%2C%22id%22%3A%221_1p23w00-03%22%2C%22cts%22%3A1666439765704%2C%22fast%22%3A%7B%22organic%22%3A1%7D%2C%22service%22%3A%22web%22%2C%22event-id%22%3A%22l9jv7kjsjt%22%7D%5D&amp;mc=4.503416638553355&amp;hdtime=43593.7" TargetMode="External" /><Relationship Type="http://schemas.openxmlformats.org/officeDocument/2006/relationships/hyperlink" Id="rId30" Target="https://bugtraq.ru/library/books/crypto/chapter7/" TargetMode="External" /><Relationship Type="http://schemas.openxmlformats.org/officeDocument/2006/relationships/hyperlink" Id="rId32" Target="https://gist.github.com/Jekins/2bf2d0638163f1294637" TargetMode="External" /><Relationship Type="http://schemas.openxmlformats.org/officeDocument/2006/relationships/hyperlink" Id="rId31" Target="https://russianblogs.com/article/2605145257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№7. Элементы криптографии. Однократное гаммирование</dc:title>
  <dc:creator>Рыбалко Элина Павловна</dc:creator>
  <dc:language>ru-RU</dc:language>
  <cp:keywords/>
  <dcterms:created xsi:type="dcterms:W3CDTF">2022-10-22T16:05:29Z</dcterms:created>
  <dcterms:modified xsi:type="dcterms:W3CDTF">2022-10-22T16:05:29Z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дисциплина: Информационная безопасность</vt:lpwstr>
  </property>
  <property fmtid="{D5CDD505-2E9C-101B-9397-08002B2CF9AE}" pid="26" name="teacher">
    <vt:lpwstr>Дмитрий Сергеевич Кулябов</vt:lpwstr>
  </property>
  <property fmtid="{D5CDD505-2E9C-101B-9397-08002B2CF9AE}" pid="27" name="toc">
    <vt:lpwstr>True</vt:lpwstr>
  </property>
  <property fmtid="{D5CDD505-2E9C-101B-9397-08002B2CF9AE}" pid="28" name="toc-title">
    <vt:lpwstr>Содержание</vt:lpwstr>
  </property>
  <property fmtid="{D5CDD505-2E9C-101B-9397-08002B2CF9AE}" pid="29" name="toc_depth">
    <vt:lpwstr>2</vt:lpwstr>
  </property>
</Properties>
</file>