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6BF04" w14:textId="32533141" w:rsidR="00B70B60" w:rsidRDefault="00000000" w:rsidP="007B4858">
      <w:pPr>
        <w:spacing w:after="80"/>
        <w:rPr>
          <w:color w:val="4A777A"/>
          <w:sz w:val="24"/>
        </w:rPr>
      </w:pPr>
      <w:r>
        <w:rPr>
          <w:b/>
          <w:color w:val="1B365D"/>
          <w:sz w:val="44"/>
        </w:rPr>
        <w:t>Technical Design Specification:</w:t>
      </w:r>
      <w:r>
        <w:rPr>
          <w:b/>
          <w:color w:val="1B365D"/>
          <w:sz w:val="44"/>
        </w:rPr>
        <w:br/>
        <w:t>FPGA-Based Adaptive ECG Compression System</w:t>
      </w:r>
      <w:r>
        <w:rPr>
          <w:color w:val="4A777A"/>
          <w:sz w:val="24"/>
        </w:rPr>
        <w:br/>
        <w:t>Target Platform: Zybo Z7-10 (Xilinx Zynq-7010 XC7Z010-1CLG400C)</w:t>
      </w:r>
    </w:p>
    <w:p w14:paraId="21797283" w14:textId="5A8F12F5" w:rsidR="007B4858" w:rsidRDefault="007B4858" w:rsidP="007B4858">
      <w:pPr>
        <w:spacing w:after="80"/>
      </w:pPr>
      <w:r w:rsidRPr="007B4858">
        <w:t>Design Tools:</w:t>
      </w:r>
      <w:r w:rsidRPr="007B4858">
        <w:tab/>
        <w:t xml:space="preserve">AMD Vitis HLS 2023.2 / </w:t>
      </w:r>
      <w:proofErr w:type="spellStart"/>
      <w:r w:rsidRPr="007B4858">
        <w:t>Vivado</w:t>
      </w:r>
      <w:proofErr w:type="spellEnd"/>
      <w:r w:rsidRPr="007B4858">
        <w:t xml:space="preserve"> Design </w:t>
      </w:r>
      <w:proofErr w:type="gramStart"/>
      <w:r w:rsidRPr="007B4858">
        <w:t>Suite(</w:t>
      </w:r>
      <w:proofErr w:type="gramEnd"/>
      <w:r w:rsidRPr="007B4858">
        <w:t>2023.2) / Python 3.10+</w:t>
      </w:r>
    </w:p>
    <w:p w14:paraId="1F9AEDBF" w14:textId="77777777" w:rsidR="00B70B60" w:rsidRDefault="00B70B60">
      <w:pPr>
        <w:pBdr>
          <w:bottom w:val="single" w:sz="12" w:space="1" w:color="1B365D"/>
        </w:pBdr>
        <w:spacing w:after="360"/>
      </w:pPr>
    </w:p>
    <w:p w14:paraId="159F8471" w14:textId="77777777" w:rsidR="00B70B60" w:rsidRDefault="00000000">
      <w:pPr>
        <w:keepNext/>
        <w:pBdr>
          <w:bottom w:val="single" w:sz="6" w:space="2" w:color="4A777A"/>
        </w:pBdr>
        <w:spacing w:before="320" w:after="120"/>
      </w:pPr>
      <w:r>
        <w:rPr>
          <w:b/>
          <w:color w:val="1B365D"/>
          <w:sz w:val="28"/>
        </w:rPr>
        <w:t>1. Executive Summary</w:t>
      </w:r>
    </w:p>
    <w:p w14:paraId="23A8A48A" w14:textId="77777777" w:rsidR="00B70B60" w:rsidRDefault="00000000">
      <w:pPr>
        <w:spacing w:after="120"/>
      </w:pPr>
      <w:r>
        <w:t>This document provides the complete engineering design specification for a real-time, FPGA-accelerated adaptive ECG signal compression system targeting the Zybo Z7-10 development board (Xilinx Zynq-7010 XC7Z010-1CLG400C).</w:t>
      </w:r>
    </w:p>
    <w:p w14:paraId="17BD1289" w14:textId="77777777" w:rsidR="00B70B60" w:rsidRDefault="00000000">
      <w:pPr>
        <w:spacing w:after="120"/>
      </w:pPr>
      <w:r>
        <w:t>To guarantee clinical diagnostic integrity where waveform morphology is critical, the compression engine executes a hybrid dual-path compression scheme:</w:t>
      </w:r>
    </w:p>
    <w:p w14:paraId="4B7CC16C" w14:textId="77777777" w:rsidR="00B70B60" w:rsidRDefault="00000000">
      <w:pPr>
        <w:pStyle w:val="ListBullet"/>
        <w:spacing w:after="60"/>
      </w:pPr>
      <w:r>
        <w:rPr>
          <w:b/>
        </w:rPr>
        <w:t>QRS Regions:</w:t>
      </w:r>
      <w:r>
        <w:t xml:space="preserve"> High clinical significance regions compressed strictly losslessly using a 2nd-order linear predictor paired with an adaptive Golomb-Rice entropy coder.</w:t>
      </w:r>
    </w:p>
    <w:p w14:paraId="0C153A28" w14:textId="77777777" w:rsidR="00B70B60" w:rsidRDefault="00000000">
      <w:pPr>
        <w:pStyle w:val="ListBullet"/>
        <w:spacing w:after="60"/>
      </w:pPr>
      <w:r>
        <w:rPr>
          <w:b/>
        </w:rPr>
        <w:t>Non-QRS Regions:</w:t>
      </w:r>
      <w:r>
        <w:t xml:space="preserve"> Baseline, P-wave, and T-wave intervals compressed losslessly/lossily using a 4-level discrete Haar Wavelet Transform (DWT), band-dependent hard thresholding, and Zero-Run-Length Encoding (RLE).</w:t>
      </w:r>
    </w:p>
    <w:p w14:paraId="2564D5EB" w14:textId="77777777" w:rsidR="00B70B60" w:rsidRDefault="00000000">
      <w:pPr>
        <w:spacing w:after="120"/>
      </w:pPr>
      <w:r>
        <w:t>Offline preprocessing (dataset extraction, lead selection, and 4th-order Butterworth bandpass filtering) is performed on a host laptop. The resulting preprocessed ECG record is pre-loaded into the Zynq-7010 Block RAM (BRAM) prior to execution. The FPGA Programmable Logic (PL) performs all real-time processing, including primary QRS bandpass filtering, Teager-Kaiser Energy Operator (TKEO) calculation, dynamic energy threshold tracking, fixed QRS window framing, dual-path compression, and bitstream packing.</w:t>
      </w:r>
    </w:p>
    <w:p w14:paraId="286F537E" w14:textId="046CA267" w:rsidR="00B70B60" w:rsidRDefault="00000000">
      <w:pPr>
        <w:spacing w:after="120"/>
      </w:pPr>
      <w:r>
        <w:t>The Zynq Processing System (PS) manages control and streams the generated output bitstream back to the host laptop over UART for reconstruction and performance evaluation.</w:t>
      </w:r>
      <w:r w:rsidR="00102F5B">
        <w:t xml:space="preserve"> No external DDR is accessed in this system.</w:t>
      </w:r>
    </w:p>
    <w:p w14:paraId="51E2C850" w14:textId="77777777" w:rsidR="00B70B60" w:rsidRDefault="00000000">
      <w:pPr>
        <w:keepNext/>
        <w:pBdr>
          <w:bottom w:val="single" w:sz="6" w:space="2" w:color="4A777A"/>
        </w:pBdr>
        <w:spacing w:before="320" w:after="120"/>
      </w:pPr>
      <w:r>
        <w:rPr>
          <w:b/>
          <w:color w:val="1B365D"/>
          <w:sz w:val="28"/>
        </w:rPr>
        <w:t>2. System Objectives &amp; Design Constraints</w:t>
      </w:r>
    </w:p>
    <w:p w14:paraId="042B801B" w14:textId="77777777" w:rsidR="00B70B60" w:rsidRDefault="00000000">
      <w:pPr>
        <w:keepNext/>
        <w:spacing w:before="240" w:after="80"/>
      </w:pPr>
      <w:r>
        <w:rPr>
          <w:b/>
          <w:color w:val="4A777A"/>
          <w:sz w:val="24"/>
        </w:rPr>
        <w:t>2.1 System Objectives</w:t>
      </w:r>
    </w:p>
    <w:p w14:paraId="13DE3386" w14:textId="77777777" w:rsidR="00B70B60" w:rsidRDefault="00000000">
      <w:pPr>
        <w:pStyle w:val="ListBullet"/>
        <w:spacing w:after="60"/>
      </w:pPr>
      <w:r>
        <w:rPr>
          <w:b/>
        </w:rPr>
        <w:t>Clinical Diagnostic Integrity:</w:t>
      </w:r>
      <w:r>
        <w:t xml:space="preserve"> Guaranteed zero distortion (PRD = 0%) across all QRS complex regions. Target overall signal Percentage Root Difference (PRD) &lt; 2% across standard records.</w:t>
      </w:r>
    </w:p>
    <w:p w14:paraId="4E6B597F" w14:textId="77777777" w:rsidR="00B70B60" w:rsidRDefault="00000000">
      <w:pPr>
        <w:pStyle w:val="ListBullet"/>
        <w:spacing w:after="60"/>
      </w:pPr>
      <w:r>
        <w:rPr>
          <w:b/>
        </w:rPr>
        <w:t>High Compression Efficiency:</w:t>
      </w:r>
      <w:r>
        <w:t xml:space="preserve"> Achieve an overall Compression Ratio CR &gt; 5:1 on 5-minute standard MIT-BIH Arrhythmia Database Lead MLII recordings.</w:t>
      </w:r>
    </w:p>
    <w:p w14:paraId="0755315C" w14:textId="454ECBB5" w:rsidR="00B70B60" w:rsidRDefault="00000000">
      <w:pPr>
        <w:pStyle w:val="ListBullet"/>
        <w:spacing w:after="60"/>
      </w:pPr>
      <w:r>
        <w:rPr>
          <w:b/>
        </w:rPr>
        <w:t>Deterministic Low Latency:</w:t>
      </w:r>
      <w:r>
        <w:t xml:space="preserve"> Track hardware execution latency deterministically on a sample-by-sample basis using hardware timers controlled</w:t>
      </w:r>
      <w:r w:rsidR="009D060E">
        <w:t xml:space="preserve"> </w:t>
      </w:r>
      <w:r>
        <w:t>by the PS.</w:t>
      </w:r>
    </w:p>
    <w:p w14:paraId="6F064DD2" w14:textId="77777777" w:rsidR="009D060E" w:rsidRDefault="009D060E" w:rsidP="009D060E">
      <w:pPr>
        <w:pStyle w:val="ListBullet"/>
        <w:spacing w:after="120"/>
      </w:pPr>
      <w:r>
        <w:rPr>
          <w:b/>
          <w:bCs/>
        </w:rPr>
        <w:lastRenderedPageBreak/>
        <w:t>Seamless Data Swapping &amp; Reusable Verification:</w:t>
      </w:r>
      <w:r>
        <w:t xml:space="preserve"> Provide </w:t>
      </w:r>
      <w:proofErr w:type="gramStart"/>
      <w:r>
        <w:t>a modular</w:t>
      </w:r>
      <w:proofErr w:type="gramEnd"/>
      <w:r>
        <w:t xml:space="preserve"> file-wrapper architecture in Vitis HLS and </w:t>
      </w:r>
      <w:proofErr w:type="spellStart"/>
      <w:r>
        <w:t>Vivado</w:t>
      </w:r>
      <w:proofErr w:type="spellEnd"/>
      <w:r>
        <w:t xml:space="preserve"> allowing any of the 45 MIT-BIH dataset records </w:t>
      </w:r>
      <w:proofErr w:type="gramStart"/>
      <w:r>
        <w:t>(</w:t>
      </w:r>
      <w:r>
        <w:rPr>
          <w:rStyle w:val="HTMLCode"/>
          <w:rFonts w:ascii="Arial" w:eastAsiaTheme="minorEastAsia" w:hAnsi="Arial" w:cs="Arial"/>
        </w:rPr>
        <w:t>.</w:t>
      </w:r>
      <w:proofErr w:type="spellStart"/>
      <w:r>
        <w:rPr>
          <w:rStyle w:val="HTMLCode"/>
          <w:rFonts w:ascii="Arial" w:eastAsiaTheme="minorEastAsia" w:hAnsi="Arial" w:cs="Arial"/>
        </w:rPr>
        <w:t>coe</w:t>
      </w:r>
      <w:proofErr w:type="spellEnd"/>
      <w:r>
        <w:t xml:space="preserve">, </w:t>
      </w:r>
      <w:r>
        <w:rPr>
          <w:rStyle w:val="HTMLCode"/>
          <w:rFonts w:ascii="Arial" w:eastAsiaTheme="minorEastAsia" w:hAnsi="Arial" w:cs="Arial"/>
        </w:rPr>
        <w:t>.hex</w:t>
      </w:r>
      <w:proofErr w:type="gramEnd"/>
      <w:r>
        <w:t>, or header-based stimulus) to be swapped cleanly without re-synthesizing top-level code.</w:t>
      </w:r>
    </w:p>
    <w:p w14:paraId="5FE46D5E" w14:textId="77777777" w:rsidR="009D060E" w:rsidRDefault="009D060E" w:rsidP="009D060E">
      <w:pPr>
        <w:pStyle w:val="ListBullet"/>
        <w:spacing w:after="120"/>
      </w:pPr>
      <w:r>
        <w:rPr>
          <w:b/>
        </w:rPr>
        <w:t xml:space="preserve">Hardware Resource Optimization: </w:t>
      </w:r>
      <w:r>
        <w:t>Fit the entire Vitis HLS IP hardware footprint, internal streaming FIFOs, and coefficient buffer structures strictly within the 270 KB (2.1 Mb / 60 Block RAM blocks) on-chip limit of the Zynq-7010 PL without utilizing external DDR memory for intermediate IP storage.</w:t>
      </w:r>
    </w:p>
    <w:p w14:paraId="46315E95" w14:textId="77777777" w:rsidR="009D060E" w:rsidRDefault="009D060E" w:rsidP="009D060E">
      <w:pPr>
        <w:pStyle w:val="ListBullet"/>
        <w:numPr>
          <w:ilvl w:val="0"/>
          <w:numId w:val="0"/>
        </w:numPr>
        <w:spacing w:after="60"/>
        <w:ind w:left="360"/>
      </w:pPr>
    </w:p>
    <w:p w14:paraId="6A535030" w14:textId="77777777" w:rsidR="00B70B60" w:rsidRDefault="00000000">
      <w:pPr>
        <w:keepNext/>
        <w:spacing w:before="240" w:after="80"/>
      </w:pPr>
      <w:r>
        <w:rPr>
          <w:b/>
          <w:color w:val="4A777A"/>
          <w:sz w:val="24"/>
        </w:rPr>
        <w:t>2.2 Hardware &amp; Platform Constraints</w:t>
      </w:r>
    </w:p>
    <w:p w14:paraId="1938435E" w14:textId="77777777" w:rsidR="00B70B60" w:rsidRDefault="00000000">
      <w:pPr>
        <w:pStyle w:val="ListBullet"/>
        <w:spacing w:after="60"/>
      </w:pPr>
      <w:r>
        <w:rPr>
          <w:b/>
        </w:rPr>
        <w:t xml:space="preserve">Target </w:t>
      </w:r>
      <w:proofErr w:type="gramStart"/>
      <w:r>
        <w:rPr>
          <w:b/>
        </w:rPr>
        <w:t>Device:</w:t>
      </w:r>
      <w:r>
        <w:t>Xilinx</w:t>
      </w:r>
      <w:proofErr w:type="gramEnd"/>
      <w:r>
        <w:t xml:space="preserve"> Zynq-7010 (XC7Z010-1CLG400C) on Zybo Z7-10 board.</w:t>
      </w:r>
    </w:p>
    <w:p w14:paraId="1E7D1F47" w14:textId="77777777" w:rsidR="00B70B60" w:rsidRDefault="00000000">
      <w:pPr>
        <w:pStyle w:val="ListBullet"/>
        <w:spacing w:after="60"/>
      </w:pPr>
      <w:r>
        <w:rPr>
          <w:b/>
        </w:rPr>
        <w:t>Block RAM (BRAM):</w:t>
      </w:r>
      <w:r>
        <w:t>60 36Kb blocks (~2.1 Mb total capacity). Fully sufficient to host 5-minute 16-bit preprocessed ECG vectors.</w:t>
      </w:r>
    </w:p>
    <w:p w14:paraId="4125AE20" w14:textId="77777777" w:rsidR="00B70B60" w:rsidRDefault="00000000">
      <w:pPr>
        <w:pStyle w:val="ListBullet"/>
        <w:spacing w:after="60"/>
      </w:pPr>
      <w:r>
        <w:rPr>
          <w:b/>
        </w:rPr>
        <w:t>DSP Slices (DSP48E1):</w:t>
      </w:r>
      <w:r>
        <w:t>80 available slices.</w:t>
      </w:r>
    </w:p>
    <w:p w14:paraId="5D95D877" w14:textId="77777777" w:rsidR="00B70B60" w:rsidRDefault="00000000">
      <w:pPr>
        <w:pStyle w:val="ListBullet"/>
        <w:spacing w:after="60"/>
      </w:pPr>
      <w:r>
        <w:rPr>
          <w:b/>
        </w:rPr>
        <w:t>Logic Capacity:</w:t>
      </w:r>
      <w:r>
        <w:t>35,200 Flip-Flops (FF) | 17,600 Look-Up Tables (LUT).</w:t>
      </w:r>
    </w:p>
    <w:p w14:paraId="589E3B13" w14:textId="77777777" w:rsidR="00B70B60" w:rsidRDefault="00000000">
      <w:pPr>
        <w:pStyle w:val="ListBullet"/>
        <w:spacing w:after="60"/>
      </w:pPr>
      <w:r>
        <w:rPr>
          <w:b/>
        </w:rPr>
        <w:t xml:space="preserve">Software </w:t>
      </w:r>
      <w:proofErr w:type="gramStart"/>
      <w:r>
        <w:rPr>
          <w:b/>
        </w:rPr>
        <w:t>Toolchain:</w:t>
      </w:r>
      <w:r>
        <w:t>AMD</w:t>
      </w:r>
      <w:proofErr w:type="gramEnd"/>
      <w:r>
        <w:t xml:space="preserve"> Vitis HLS 2023.2, Vivado Design Suite 2023.2, Python 3.10+.</w:t>
      </w:r>
    </w:p>
    <w:p w14:paraId="494D2CAE" w14:textId="77777777" w:rsidR="00B70B60" w:rsidRDefault="00000000">
      <w:pPr>
        <w:keepNext/>
        <w:pBdr>
          <w:bottom w:val="single" w:sz="6" w:space="2" w:color="4A777A"/>
        </w:pBdr>
        <w:spacing w:before="320" w:after="120"/>
      </w:pPr>
      <w:r>
        <w:rPr>
          <w:b/>
          <w:color w:val="1B365D"/>
          <w:sz w:val="28"/>
        </w:rPr>
        <w:t>3. Hardware / Software Partitioning &amp; Data Flow</w:t>
      </w:r>
    </w:p>
    <w:p w14:paraId="30B7F4D1" w14:textId="77777777" w:rsidR="00B70B60" w:rsidRDefault="00000000">
      <w:pPr>
        <w:spacing w:after="120"/>
      </w:pPr>
      <w:r>
        <w:t>The operational flow separates offline data preparation/evaluation on the host laptop from real-time core hardware execution within the Zynq-7010 SoC.</w:t>
      </w:r>
    </w:p>
    <w:tbl>
      <w:tblPr>
        <w:tblW w:w="0" w:type="auto"/>
        <w:jc w:val="center"/>
        <w:tblLook w:val="04A0" w:firstRow="1" w:lastRow="0" w:firstColumn="1" w:lastColumn="0" w:noHBand="0" w:noVBand="1"/>
      </w:tblPr>
      <w:tblGrid>
        <w:gridCol w:w="9330"/>
      </w:tblGrid>
      <w:tr w:rsidR="00B70B60" w14:paraId="202B11EB" w14:textId="77777777">
        <w:trPr>
          <w:jc w:val="center"/>
        </w:trPr>
        <w:tc>
          <w:tcPr>
            <w:tcW w:w="9360" w:type="dxa"/>
            <w:tcBorders>
              <w:left w:val="single" w:sz="24" w:space="0" w:color="1B365D"/>
            </w:tcBorders>
            <w:shd w:val="clear" w:color="auto" w:fill="F4F6F9"/>
          </w:tcPr>
          <w:p w14:paraId="1C37B518" w14:textId="77777777" w:rsidR="00B70B60" w:rsidRDefault="00000000">
            <w:pPr>
              <w:spacing w:before="80" w:after="80"/>
            </w:pPr>
            <w:r>
              <w:rPr>
                <w:b/>
                <w:color w:val="1B365D"/>
              </w:rPr>
              <w:t>Data Ingest &amp; Memory Architecture Clarification</w:t>
            </w:r>
            <w:r>
              <w:rPr>
                <w:b/>
                <w:color w:val="1B365D"/>
              </w:rPr>
              <w:br/>
            </w:r>
            <w:r>
              <w:t>CRITICAL ARCHITECTURAL NOTE ON DATA FLOW:</w:t>
            </w:r>
            <w:r>
              <w:br/>
              <w:t>When the system is running in real time, there is NO streaming ECG input connection active between the host laptop and the FPGA. All ECG input data resides directly inside the FPGA's local Block RAM (BRAM). AXI-Stream interfaces are used internally within the FPGA logic to connect the compression IP output to the PS DMA/FIFO for UART transfer.</w:t>
            </w:r>
          </w:p>
        </w:tc>
      </w:tr>
    </w:tbl>
    <w:p w14:paraId="2F5B20B1" w14:textId="77777777" w:rsidR="00B70B60" w:rsidRDefault="00B70B60">
      <w:pPr>
        <w:spacing w:after="120"/>
      </w:pPr>
    </w:p>
    <w:p w14:paraId="5601E23E" w14:textId="77777777" w:rsidR="00B70B60" w:rsidRDefault="00000000">
      <w:pPr>
        <w:keepNext/>
        <w:spacing w:before="240" w:after="80"/>
      </w:pPr>
      <w:r>
        <w:rPr>
          <w:b/>
          <w:color w:val="4A777A"/>
          <w:sz w:val="24"/>
        </w:rPr>
        <w:t>3.1 Functional Partitioning</w:t>
      </w:r>
    </w:p>
    <w:tbl>
      <w:tblPr>
        <w:tblW w:w="0" w:type="auto"/>
        <w:jc w:val="center"/>
        <w:tblLook w:val="04A0" w:firstRow="1" w:lastRow="0" w:firstColumn="1" w:lastColumn="0" w:noHBand="0" w:noVBand="1"/>
      </w:tblPr>
      <w:tblGrid>
        <w:gridCol w:w="2160"/>
        <w:gridCol w:w="2880"/>
        <w:gridCol w:w="4320"/>
      </w:tblGrid>
      <w:tr w:rsidR="00B70B60" w14:paraId="47D53BDC" w14:textId="77777777">
        <w:trPr>
          <w:cantSplit/>
          <w:tblHeader/>
          <w:jc w:val="center"/>
        </w:trPr>
        <w:tc>
          <w:tcPr>
            <w:tcW w:w="2160" w:type="dxa"/>
            <w:tcBorders>
              <w:top w:val="single" w:sz="4" w:space="0" w:color="D1D5DB"/>
              <w:bottom w:val="single" w:sz="4" w:space="0" w:color="D1D5DB"/>
            </w:tcBorders>
            <w:shd w:val="clear" w:color="auto" w:fill="1B365D"/>
            <w:tcMar>
              <w:top w:w="120" w:type="dxa"/>
              <w:left w:w="160" w:type="dxa"/>
              <w:bottom w:w="120" w:type="dxa"/>
              <w:right w:w="160" w:type="dxa"/>
            </w:tcMar>
          </w:tcPr>
          <w:p w14:paraId="21514A5A" w14:textId="77777777" w:rsidR="00B70B60" w:rsidRDefault="00000000">
            <w:r>
              <w:rPr>
                <w:b/>
                <w:color w:val="FFFFFF"/>
              </w:rPr>
              <w:t>Subsystem</w:t>
            </w:r>
          </w:p>
        </w:tc>
        <w:tc>
          <w:tcPr>
            <w:tcW w:w="2880" w:type="dxa"/>
            <w:tcBorders>
              <w:top w:val="single" w:sz="4" w:space="0" w:color="D1D5DB"/>
              <w:bottom w:val="single" w:sz="4" w:space="0" w:color="D1D5DB"/>
            </w:tcBorders>
            <w:shd w:val="clear" w:color="auto" w:fill="1B365D"/>
            <w:tcMar>
              <w:top w:w="120" w:type="dxa"/>
              <w:left w:w="160" w:type="dxa"/>
              <w:bottom w:w="120" w:type="dxa"/>
              <w:right w:w="160" w:type="dxa"/>
            </w:tcMar>
          </w:tcPr>
          <w:p w14:paraId="469E32C4" w14:textId="77777777" w:rsidR="00B70B60" w:rsidRDefault="00000000">
            <w:r>
              <w:rPr>
                <w:b/>
                <w:color w:val="FFFFFF"/>
              </w:rPr>
              <w:t>Execution Environment</w:t>
            </w:r>
          </w:p>
        </w:tc>
        <w:tc>
          <w:tcPr>
            <w:tcW w:w="4320" w:type="dxa"/>
            <w:tcBorders>
              <w:top w:val="single" w:sz="4" w:space="0" w:color="D1D5DB"/>
              <w:bottom w:val="single" w:sz="4" w:space="0" w:color="D1D5DB"/>
            </w:tcBorders>
            <w:shd w:val="clear" w:color="auto" w:fill="1B365D"/>
            <w:tcMar>
              <w:top w:w="120" w:type="dxa"/>
              <w:left w:w="160" w:type="dxa"/>
              <w:bottom w:w="120" w:type="dxa"/>
              <w:right w:w="160" w:type="dxa"/>
            </w:tcMar>
          </w:tcPr>
          <w:p w14:paraId="3E0E5B66" w14:textId="77777777" w:rsidR="00B70B60" w:rsidRDefault="00000000">
            <w:r>
              <w:rPr>
                <w:b/>
                <w:color w:val="FFFFFF"/>
              </w:rPr>
              <w:t>Primary Responsibilities</w:t>
            </w:r>
          </w:p>
        </w:tc>
      </w:tr>
      <w:tr w:rsidR="00B70B60" w14:paraId="252511BC" w14:textId="77777777">
        <w:trPr>
          <w:cantSplit/>
          <w:jc w:val="center"/>
        </w:trPr>
        <w:tc>
          <w:tcPr>
            <w:tcW w:w="2160" w:type="dxa"/>
            <w:tcBorders>
              <w:top w:val="single" w:sz="4" w:space="0" w:color="D1D5DB"/>
              <w:bottom w:val="single" w:sz="4" w:space="0" w:color="D1D5DB"/>
            </w:tcBorders>
            <w:shd w:val="clear" w:color="auto" w:fill="FFFFFF"/>
            <w:tcMar>
              <w:top w:w="120" w:type="dxa"/>
              <w:left w:w="160" w:type="dxa"/>
              <w:bottom w:w="120" w:type="dxa"/>
              <w:right w:w="160" w:type="dxa"/>
            </w:tcMar>
          </w:tcPr>
          <w:p w14:paraId="5A663EA9" w14:textId="77777777" w:rsidR="00B70B60" w:rsidRDefault="00000000">
            <w:r>
              <w:t>Preprocessing</w:t>
            </w:r>
          </w:p>
        </w:tc>
        <w:tc>
          <w:tcPr>
            <w:tcW w:w="2880" w:type="dxa"/>
            <w:tcBorders>
              <w:top w:val="single" w:sz="4" w:space="0" w:color="D1D5DB"/>
              <w:bottom w:val="single" w:sz="4" w:space="0" w:color="D1D5DB"/>
            </w:tcBorders>
            <w:shd w:val="clear" w:color="auto" w:fill="FFFFFF"/>
            <w:tcMar>
              <w:top w:w="120" w:type="dxa"/>
              <w:left w:w="160" w:type="dxa"/>
              <w:bottom w:w="120" w:type="dxa"/>
              <w:right w:w="160" w:type="dxa"/>
            </w:tcMar>
          </w:tcPr>
          <w:p w14:paraId="1F7ECE23" w14:textId="77777777" w:rsidR="00B70B60" w:rsidRDefault="00000000">
            <w:r>
              <w:t>Host Laptop (Python 3.10+)</w:t>
            </w:r>
          </w:p>
        </w:tc>
        <w:tc>
          <w:tcPr>
            <w:tcW w:w="4320" w:type="dxa"/>
            <w:tcBorders>
              <w:top w:val="single" w:sz="4" w:space="0" w:color="D1D5DB"/>
              <w:bottom w:val="single" w:sz="4" w:space="0" w:color="D1D5DB"/>
            </w:tcBorders>
            <w:shd w:val="clear" w:color="auto" w:fill="FFFFFF"/>
            <w:tcMar>
              <w:top w:w="120" w:type="dxa"/>
              <w:left w:w="160" w:type="dxa"/>
              <w:bottom w:w="120" w:type="dxa"/>
              <w:right w:w="160" w:type="dxa"/>
            </w:tcMar>
          </w:tcPr>
          <w:p w14:paraId="5EB6C80A" w14:textId="77777777" w:rsidR="00B70B60" w:rsidRDefault="00000000">
            <w:r>
              <w:t xml:space="preserve">Read MIT-BIH .dat/.hea files, select MLII lead, apply 4th-order Butterworth bandpass filter (0.5–40 Hz), quantize to 16-bit signed fixed-point integers, generate BRAM initialization file </w:t>
            </w:r>
            <w:proofErr w:type="gramStart"/>
            <w:r>
              <w:t>(.coe</w:t>
            </w:r>
            <w:proofErr w:type="gramEnd"/>
            <w:r>
              <w:t>/.dat).</w:t>
            </w:r>
          </w:p>
        </w:tc>
      </w:tr>
      <w:tr w:rsidR="00B70B60" w14:paraId="3918C08E" w14:textId="77777777">
        <w:trPr>
          <w:cantSplit/>
          <w:jc w:val="center"/>
        </w:trPr>
        <w:tc>
          <w:tcPr>
            <w:tcW w:w="2160" w:type="dxa"/>
            <w:tcBorders>
              <w:top w:val="single" w:sz="4" w:space="0" w:color="D1D5DB"/>
              <w:bottom w:val="single" w:sz="4" w:space="0" w:color="D1D5DB"/>
            </w:tcBorders>
            <w:shd w:val="clear" w:color="auto" w:fill="F9FAFB"/>
            <w:tcMar>
              <w:top w:w="120" w:type="dxa"/>
              <w:left w:w="160" w:type="dxa"/>
              <w:bottom w:w="120" w:type="dxa"/>
              <w:right w:w="160" w:type="dxa"/>
            </w:tcMar>
          </w:tcPr>
          <w:p w14:paraId="1A261491" w14:textId="77777777" w:rsidR="00B70B60" w:rsidRDefault="00000000">
            <w:r>
              <w:lastRenderedPageBreak/>
              <w:t>Real-Time Engine</w:t>
            </w:r>
          </w:p>
        </w:tc>
        <w:tc>
          <w:tcPr>
            <w:tcW w:w="2880" w:type="dxa"/>
            <w:tcBorders>
              <w:top w:val="single" w:sz="4" w:space="0" w:color="D1D5DB"/>
              <w:bottom w:val="single" w:sz="4" w:space="0" w:color="D1D5DB"/>
            </w:tcBorders>
            <w:shd w:val="clear" w:color="auto" w:fill="F9FAFB"/>
            <w:tcMar>
              <w:top w:w="120" w:type="dxa"/>
              <w:left w:w="160" w:type="dxa"/>
              <w:bottom w:w="120" w:type="dxa"/>
              <w:right w:w="160" w:type="dxa"/>
            </w:tcMar>
          </w:tcPr>
          <w:p w14:paraId="41EFCC27" w14:textId="77777777" w:rsidR="00B70B60" w:rsidRDefault="00000000">
            <w:r>
              <w:t>Zybo Zynq-7010 PL (Vitis HLS IP)</w:t>
            </w:r>
          </w:p>
        </w:tc>
        <w:tc>
          <w:tcPr>
            <w:tcW w:w="4320" w:type="dxa"/>
            <w:tcBorders>
              <w:top w:val="single" w:sz="4" w:space="0" w:color="D1D5DB"/>
              <w:bottom w:val="single" w:sz="4" w:space="0" w:color="D1D5DB"/>
            </w:tcBorders>
            <w:shd w:val="clear" w:color="auto" w:fill="F9FAFB"/>
            <w:tcMar>
              <w:top w:w="120" w:type="dxa"/>
              <w:left w:w="160" w:type="dxa"/>
              <w:bottom w:w="120" w:type="dxa"/>
              <w:right w:w="160" w:type="dxa"/>
            </w:tcMar>
          </w:tcPr>
          <w:p w14:paraId="2777C6F7" w14:textId="77777777" w:rsidR="00B70B60" w:rsidRDefault="00000000">
            <w:r>
              <w:t>Fetch BRAM samples, apply 1.8–7.2 Hz IIR pre-filter, compute TKEO energy, smooth energy, track dynamic threshold, extract fixed QRS windows (R-29 to R+43), execute lossy/lossless paths, pack bitstream.</w:t>
            </w:r>
          </w:p>
        </w:tc>
      </w:tr>
      <w:tr w:rsidR="00B70B60" w14:paraId="545E93A6" w14:textId="77777777">
        <w:trPr>
          <w:cantSplit/>
          <w:jc w:val="center"/>
        </w:trPr>
        <w:tc>
          <w:tcPr>
            <w:tcW w:w="2160" w:type="dxa"/>
            <w:tcBorders>
              <w:top w:val="single" w:sz="4" w:space="0" w:color="D1D5DB"/>
              <w:bottom w:val="single" w:sz="4" w:space="0" w:color="D1D5DB"/>
            </w:tcBorders>
            <w:shd w:val="clear" w:color="auto" w:fill="FFFFFF"/>
            <w:tcMar>
              <w:top w:w="120" w:type="dxa"/>
              <w:left w:w="160" w:type="dxa"/>
              <w:bottom w:w="120" w:type="dxa"/>
              <w:right w:w="160" w:type="dxa"/>
            </w:tcMar>
          </w:tcPr>
          <w:p w14:paraId="059FE4BA" w14:textId="77777777" w:rsidR="00B70B60" w:rsidRDefault="00000000">
            <w:r>
              <w:t xml:space="preserve">Control &amp; </w:t>
            </w:r>
            <w:proofErr w:type="gramStart"/>
            <w:r>
              <w:t>Ingest</w:t>
            </w:r>
            <w:proofErr w:type="gramEnd"/>
          </w:p>
        </w:tc>
        <w:tc>
          <w:tcPr>
            <w:tcW w:w="2880" w:type="dxa"/>
            <w:tcBorders>
              <w:top w:val="single" w:sz="4" w:space="0" w:color="D1D5DB"/>
              <w:bottom w:val="single" w:sz="4" w:space="0" w:color="D1D5DB"/>
            </w:tcBorders>
            <w:shd w:val="clear" w:color="auto" w:fill="FFFFFF"/>
            <w:tcMar>
              <w:top w:w="120" w:type="dxa"/>
              <w:left w:w="160" w:type="dxa"/>
              <w:bottom w:w="120" w:type="dxa"/>
              <w:right w:w="160" w:type="dxa"/>
            </w:tcMar>
          </w:tcPr>
          <w:p w14:paraId="62165E94" w14:textId="77777777" w:rsidR="00B70B60" w:rsidRDefault="00000000">
            <w:r>
              <w:t>Zynq PS (ARM Cortex-A9) &amp; Laptop</w:t>
            </w:r>
          </w:p>
        </w:tc>
        <w:tc>
          <w:tcPr>
            <w:tcW w:w="4320" w:type="dxa"/>
            <w:tcBorders>
              <w:top w:val="single" w:sz="4" w:space="0" w:color="D1D5DB"/>
              <w:bottom w:val="single" w:sz="4" w:space="0" w:color="D1D5DB"/>
            </w:tcBorders>
            <w:shd w:val="clear" w:color="auto" w:fill="FFFFFF"/>
            <w:tcMar>
              <w:top w:w="120" w:type="dxa"/>
              <w:left w:w="160" w:type="dxa"/>
              <w:bottom w:w="120" w:type="dxa"/>
              <w:right w:w="160" w:type="dxa"/>
            </w:tcMar>
          </w:tcPr>
          <w:p w14:paraId="0F3737A6" w14:textId="77777777" w:rsidR="00B70B60" w:rsidRDefault="00000000">
            <w:r>
              <w:t>PS handles AXI4-Lite control, measures cycle latency, receives AXI4-Stream bitstream, sends via UART. Laptop receives UART bytes, executes Python bitstream reconstruction</w:t>
            </w:r>
            <w:proofErr w:type="gramStart"/>
            <w:r>
              <w:t>, computes</w:t>
            </w:r>
            <w:proofErr w:type="gramEnd"/>
            <w:r>
              <w:t xml:space="preserve"> CR and PRD.</w:t>
            </w:r>
          </w:p>
        </w:tc>
      </w:tr>
    </w:tbl>
    <w:p w14:paraId="4B5337EC" w14:textId="77777777" w:rsidR="00B70B60" w:rsidRDefault="00B70B60">
      <w:pPr>
        <w:spacing w:after="80"/>
      </w:pPr>
    </w:p>
    <w:p w14:paraId="5BC9D56E" w14:textId="77777777" w:rsidR="00102F5B" w:rsidRDefault="00102F5B" w:rsidP="00102F5B">
      <w:pPr>
        <w:keepNext/>
        <w:pBdr>
          <w:bottom w:val="single" w:sz="12" w:space="4" w:color="1B365D"/>
        </w:pBdr>
        <w:spacing w:before="360"/>
      </w:pPr>
      <w:r>
        <w:rPr>
          <w:b/>
          <w:color w:val="1B365D"/>
          <w:sz w:val="36"/>
        </w:rPr>
        <w:t>4. Complete Processing Pipeline &amp; Data Flow</w:t>
      </w:r>
    </w:p>
    <w:p w14:paraId="690DCC27" w14:textId="77777777" w:rsidR="00102F5B" w:rsidRDefault="00102F5B" w:rsidP="00102F5B">
      <w:r>
        <w:t>The complete end-to-end processing pipeline operates across three distinct computational boundaries, as detailed in the data flow architecture below:</w:t>
      </w:r>
    </w:p>
    <w:p w14:paraId="285DDA52" w14:textId="77777777" w:rsidR="00A26544" w:rsidRDefault="00A26544" w:rsidP="00A26544">
      <w:pPr>
        <w:spacing w:after="80"/>
      </w:pPr>
      <w:r>
        <w:t>+---------------------------------------------------------------------------------+</w:t>
      </w:r>
    </w:p>
    <w:p w14:paraId="338D4C6A" w14:textId="77777777" w:rsidR="00A26544" w:rsidRDefault="00A26544" w:rsidP="00A26544">
      <w:pPr>
        <w:spacing w:after="80"/>
      </w:pPr>
      <w:r>
        <w:t>|                                HOST LAPTOP (</w:t>
      </w:r>
      <w:proofErr w:type="gramStart"/>
      <w:r>
        <w:t xml:space="preserve">OFFLINE)   </w:t>
      </w:r>
      <w:proofErr w:type="gramEnd"/>
      <w:r>
        <w:t xml:space="preserve">                         |</w:t>
      </w:r>
    </w:p>
    <w:p w14:paraId="4EB94311" w14:textId="77777777" w:rsidR="00A26544" w:rsidRDefault="00A26544" w:rsidP="00A26544">
      <w:pPr>
        <w:spacing w:after="80"/>
      </w:pPr>
      <w:proofErr w:type="gramStart"/>
      <w:r>
        <w:t>|  1</w:t>
      </w:r>
      <w:proofErr w:type="gramEnd"/>
      <w:r>
        <w:t>. Read MIT-</w:t>
      </w:r>
      <w:proofErr w:type="gramStart"/>
      <w:r>
        <w:t>BIH (.</w:t>
      </w:r>
      <w:proofErr w:type="spellStart"/>
      <w:proofErr w:type="gramEnd"/>
      <w:r>
        <w:t>dat</w:t>
      </w:r>
      <w:proofErr w:type="spellEnd"/>
      <w:proofErr w:type="gramStart"/>
      <w:r>
        <w:t>/.</w:t>
      </w:r>
      <w:proofErr w:type="spellStart"/>
      <w:r>
        <w:t>hea</w:t>
      </w:r>
      <w:proofErr w:type="spellEnd"/>
      <w:proofErr w:type="gramEnd"/>
      <w:r>
        <w:t>) -&gt; Extract Lead MLII                               |</w:t>
      </w:r>
    </w:p>
    <w:p w14:paraId="344EC4BC" w14:textId="77777777" w:rsidR="00A26544" w:rsidRDefault="00A26544" w:rsidP="00A26544">
      <w:pPr>
        <w:spacing w:after="80"/>
      </w:pPr>
      <w:proofErr w:type="gramStart"/>
      <w:r>
        <w:t>|  2</w:t>
      </w:r>
      <w:proofErr w:type="gramEnd"/>
      <w:r>
        <w:t xml:space="preserve">. Apply 4th-order Butterworth Bandpass Filter (0.5 Hz - 40 </w:t>
      </w:r>
      <w:proofErr w:type="gramStart"/>
      <w:r>
        <w:t xml:space="preserve">Hz)   </w:t>
      </w:r>
      <w:proofErr w:type="gramEnd"/>
      <w:r>
        <w:t xml:space="preserve">            |</w:t>
      </w:r>
    </w:p>
    <w:p w14:paraId="4CDE26CE" w14:textId="77777777" w:rsidR="00A26544" w:rsidRDefault="00A26544" w:rsidP="00A26544">
      <w:pPr>
        <w:spacing w:after="80"/>
      </w:pPr>
      <w:proofErr w:type="gramStart"/>
      <w:r>
        <w:t>|  3</w:t>
      </w:r>
      <w:proofErr w:type="gramEnd"/>
      <w:r>
        <w:t>. Quantize to 16-bit signed integers -&gt; Generate Memory Initialization (.</w:t>
      </w:r>
      <w:proofErr w:type="spellStart"/>
      <w:r>
        <w:t>coe</w:t>
      </w:r>
      <w:proofErr w:type="spellEnd"/>
      <w:r>
        <w:t>) |</w:t>
      </w:r>
    </w:p>
    <w:p w14:paraId="018383C2" w14:textId="77777777" w:rsidR="00A26544" w:rsidRDefault="00A26544" w:rsidP="00A26544">
      <w:pPr>
        <w:spacing w:after="80"/>
      </w:pPr>
      <w:r>
        <w:t>+---------------------------------------------------------------------------------+</w:t>
      </w:r>
    </w:p>
    <w:p w14:paraId="2D625191" w14:textId="77777777" w:rsidR="00A26544" w:rsidRDefault="00A26544" w:rsidP="00A26544">
      <w:pPr>
        <w:spacing w:after="80"/>
      </w:pPr>
      <w:r>
        <w:t xml:space="preserve">                                      | (Flashing / Synthesis Time)</w:t>
      </w:r>
    </w:p>
    <w:p w14:paraId="2FDFE1F9" w14:textId="77777777" w:rsidR="00A26544" w:rsidRDefault="00A26544" w:rsidP="00A26544">
      <w:pPr>
        <w:spacing w:after="80"/>
      </w:pPr>
      <w:r>
        <w:t xml:space="preserve">                                      v</w:t>
      </w:r>
    </w:p>
    <w:p w14:paraId="3AECD893" w14:textId="77777777" w:rsidR="00A26544" w:rsidRDefault="00A26544" w:rsidP="00A26544">
      <w:pPr>
        <w:spacing w:after="80"/>
      </w:pPr>
      <w:r>
        <w:t>+---------------------------------------------------------------------------------+</w:t>
      </w:r>
    </w:p>
    <w:p w14:paraId="2B3D49B2" w14:textId="77777777" w:rsidR="00A26544" w:rsidRDefault="00A26544" w:rsidP="00A26544">
      <w:pPr>
        <w:spacing w:after="80"/>
      </w:pPr>
      <w:r>
        <w:t>|                         ZYBO ZYNQ-7010 FPGA (ON-</w:t>
      </w:r>
      <w:proofErr w:type="gramStart"/>
      <w:r>
        <w:t xml:space="preserve">BOARD)   </w:t>
      </w:r>
      <w:proofErr w:type="gramEnd"/>
      <w:r>
        <w:t xml:space="preserve">                       |</w:t>
      </w:r>
    </w:p>
    <w:p w14:paraId="6940FBFE" w14:textId="77777777" w:rsidR="00A26544" w:rsidRDefault="00A26544" w:rsidP="00A26544">
      <w:pPr>
        <w:spacing w:after="80"/>
      </w:pPr>
      <w:r>
        <w:t>|  +---------------------------------------------------------------------------+  |</w:t>
      </w:r>
    </w:p>
    <w:p w14:paraId="7D10204D" w14:textId="77777777" w:rsidR="00A26544" w:rsidRDefault="00A26544" w:rsidP="00A26544">
      <w:pPr>
        <w:spacing w:after="80"/>
      </w:pPr>
      <w:proofErr w:type="gramStart"/>
      <w:r>
        <w:t>|  |</w:t>
      </w:r>
      <w:proofErr w:type="gramEnd"/>
      <w:r>
        <w:t xml:space="preserve"> On-Chip Block RAM (2.1 Mb </w:t>
      </w:r>
      <w:proofErr w:type="gramStart"/>
      <w:r>
        <w:t xml:space="preserve">total)   </w:t>
      </w:r>
      <w:proofErr w:type="gramEnd"/>
      <w:r>
        <w:t xml:space="preserve">                                       </w:t>
      </w:r>
      <w:proofErr w:type="gramStart"/>
      <w:r>
        <w:t>|  |</w:t>
      </w:r>
      <w:proofErr w:type="gramEnd"/>
    </w:p>
    <w:p w14:paraId="6EB432CA" w14:textId="77777777" w:rsidR="00A26544" w:rsidRDefault="00A26544" w:rsidP="00A26544">
      <w:pPr>
        <w:spacing w:after="80"/>
      </w:pPr>
      <w:proofErr w:type="gramStart"/>
      <w:r>
        <w:t>|  |</w:t>
      </w:r>
      <w:proofErr w:type="gramEnd"/>
      <w:r>
        <w:t xml:space="preserve"> - Holds 5-minute preprocessed ECG record (~108,000 samples x 16 </w:t>
      </w:r>
      <w:proofErr w:type="gramStart"/>
      <w:r>
        <w:t xml:space="preserve">bits)   </w:t>
      </w:r>
      <w:proofErr w:type="gramEnd"/>
      <w:r>
        <w:t xml:space="preserve">  </w:t>
      </w:r>
      <w:proofErr w:type="gramStart"/>
      <w:r>
        <w:t>|  |</w:t>
      </w:r>
      <w:proofErr w:type="gramEnd"/>
    </w:p>
    <w:p w14:paraId="120D634D" w14:textId="77777777" w:rsidR="00A26544" w:rsidRDefault="00A26544" w:rsidP="00A26544">
      <w:pPr>
        <w:spacing w:after="80"/>
      </w:pPr>
      <w:r>
        <w:t>|  +---------------------------------------------------------------------------+  |</w:t>
      </w:r>
    </w:p>
    <w:p w14:paraId="26A73473" w14:textId="77777777" w:rsidR="00A26544" w:rsidRDefault="00A26544" w:rsidP="00A26544">
      <w:pPr>
        <w:spacing w:after="80"/>
      </w:pPr>
      <w:r>
        <w:t>|                                     | Local BRAM Memory Bus                     |</w:t>
      </w:r>
    </w:p>
    <w:p w14:paraId="7793F172" w14:textId="77777777" w:rsidR="00A26544" w:rsidRDefault="00A26544" w:rsidP="00A26544">
      <w:pPr>
        <w:spacing w:after="80"/>
      </w:pPr>
      <w:r>
        <w:t>|                                     v                                           |</w:t>
      </w:r>
    </w:p>
    <w:p w14:paraId="01A2A22C" w14:textId="77777777" w:rsidR="00A26544" w:rsidRDefault="00A26544" w:rsidP="00A26544">
      <w:pPr>
        <w:spacing w:after="80"/>
      </w:pPr>
      <w:r>
        <w:lastRenderedPageBreak/>
        <w:t>|  +---------------------------------------------------------------------------+  |</w:t>
      </w:r>
    </w:p>
    <w:p w14:paraId="573419EC" w14:textId="77777777" w:rsidR="00A26544" w:rsidRDefault="00A26544" w:rsidP="00A26544">
      <w:pPr>
        <w:spacing w:after="80"/>
      </w:pPr>
      <w:proofErr w:type="gramStart"/>
      <w:r>
        <w:t>|  |</w:t>
      </w:r>
      <w:proofErr w:type="gramEnd"/>
      <w:r>
        <w:t xml:space="preserve"> Vitis HLS Core IP                                                         </w:t>
      </w:r>
      <w:proofErr w:type="gramStart"/>
      <w:r>
        <w:t>|  |</w:t>
      </w:r>
      <w:proofErr w:type="gramEnd"/>
    </w:p>
    <w:p w14:paraId="04D34576" w14:textId="77777777" w:rsidR="00A26544" w:rsidRDefault="00A26544" w:rsidP="00A26544">
      <w:pPr>
        <w:spacing w:after="80"/>
      </w:pPr>
      <w:proofErr w:type="gramStart"/>
      <w:r>
        <w:t>|  |</w:t>
      </w:r>
      <w:proofErr w:type="gramEnd"/>
      <w:r>
        <w:t xml:space="preserve"> 1. Pre-detection Bandpass IIR Filter (1.8 Hz - 7.2 </w:t>
      </w:r>
      <w:proofErr w:type="gramStart"/>
      <w:r>
        <w:t xml:space="preserve">Hz)   </w:t>
      </w:r>
      <w:proofErr w:type="gramEnd"/>
      <w:r>
        <w:t xml:space="preserve">                 </w:t>
      </w:r>
      <w:proofErr w:type="gramStart"/>
      <w:r>
        <w:t>|  |</w:t>
      </w:r>
      <w:proofErr w:type="gramEnd"/>
    </w:p>
    <w:p w14:paraId="381C6CD3" w14:textId="77777777" w:rsidR="00A26544" w:rsidRDefault="00A26544" w:rsidP="00A26544">
      <w:pPr>
        <w:spacing w:after="80"/>
      </w:pPr>
      <w:proofErr w:type="gramStart"/>
      <w:r>
        <w:t>|  |</w:t>
      </w:r>
      <w:proofErr w:type="gramEnd"/>
      <w:r>
        <w:t xml:space="preserve"> 2. TKEO Operator + Moving Average Filter (L = 18 </w:t>
      </w:r>
      <w:proofErr w:type="gramStart"/>
      <w:r>
        <w:t xml:space="preserve">samples)   </w:t>
      </w:r>
      <w:proofErr w:type="gramEnd"/>
      <w:r>
        <w:t xml:space="preserve">              </w:t>
      </w:r>
      <w:proofErr w:type="gramStart"/>
      <w:r>
        <w:t>|  |</w:t>
      </w:r>
      <w:proofErr w:type="gramEnd"/>
    </w:p>
    <w:p w14:paraId="3587B3E5" w14:textId="77777777" w:rsidR="00A26544" w:rsidRDefault="00A26544" w:rsidP="00A26544">
      <w:pPr>
        <w:spacing w:after="80"/>
      </w:pPr>
      <w:proofErr w:type="gramStart"/>
      <w:r>
        <w:t>|  |</w:t>
      </w:r>
      <w:proofErr w:type="gramEnd"/>
      <w:r>
        <w:t xml:space="preserve"> 3. Adaptive Thresholding + Refractory Period Logic                        </w:t>
      </w:r>
      <w:proofErr w:type="gramStart"/>
      <w:r>
        <w:t>|  |</w:t>
      </w:r>
      <w:proofErr w:type="gramEnd"/>
    </w:p>
    <w:p w14:paraId="320D187B" w14:textId="77777777" w:rsidR="00A26544" w:rsidRDefault="00A26544" w:rsidP="00A26544">
      <w:pPr>
        <w:spacing w:after="80"/>
      </w:pPr>
      <w:proofErr w:type="gramStart"/>
      <w:r>
        <w:t>|  |</w:t>
      </w:r>
      <w:proofErr w:type="gramEnd"/>
      <w:r>
        <w:t xml:space="preserve"> 4. Adaptive Stream Router (Fixed QRS Windows: R-29 to R+43)              </w:t>
      </w:r>
      <w:proofErr w:type="gramStart"/>
      <w:r>
        <w:t>|  |</w:t>
      </w:r>
      <w:proofErr w:type="gramEnd"/>
    </w:p>
    <w:p w14:paraId="3B70FAAE" w14:textId="77777777" w:rsidR="00A26544" w:rsidRDefault="00A26544" w:rsidP="00A26544">
      <w:pPr>
        <w:spacing w:after="80"/>
      </w:pPr>
      <w:proofErr w:type="gramStart"/>
      <w:r>
        <w:t>|  |</w:t>
      </w:r>
      <w:proofErr w:type="gramEnd"/>
      <w:r>
        <w:t xml:space="preserve"> 5. Lossless Path: 2nd-Order Predictor + Adaptive Golomb-Rice Encoder      </w:t>
      </w:r>
      <w:proofErr w:type="gramStart"/>
      <w:r>
        <w:t>|  |</w:t>
      </w:r>
      <w:proofErr w:type="gramEnd"/>
    </w:p>
    <w:p w14:paraId="784DB070" w14:textId="77777777" w:rsidR="00A26544" w:rsidRDefault="00A26544" w:rsidP="00A26544">
      <w:pPr>
        <w:spacing w:after="80"/>
      </w:pPr>
      <w:proofErr w:type="gramStart"/>
      <w:r>
        <w:t>|  |</w:t>
      </w:r>
      <w:proofErr w:type="gramEnd"/>
      <w:r>
        <w:t xml:space="preserve"> 6. Lossy Path: 4-Level Haar DWT + Thresholding + Run-Length Encoder       </w:t>
      </w:r>
      <w:proofErr w:type="gramStart"/>
      <w:r>
        <w:t>|  |</w:t>
      </w:r>
      <w:proofErr w:type="gramEnd"/>
    </w:p>
    <w:p w14:paraId="5776A09D" w14:textId="77777777" w:rsidR="00A26544" w:rsidRDefault="00A26544" w:rsidP="00A26544">
      <w:pPr>
        <w:spacing w:after="80"/>
      </w:pPr>
      <w:proofErr w:type="gramStart"/>
      <w:r>
        <w:t>|  |</w:t>
      </w:r>
      <w:proofErr w:type="gramEnd"/>
      <w:r>
        <w:t xml:space="preserve"> 7. Bitstream Stream Packer &amp; AXI4-Stream Output Interface                </w:t>
      </w:r>
      <w:proofErr w:type="gramStart"/>
      <w:r>
        <w:t>|  |</w:t>
      </w:r>
      <w:proofErr w:type="gramEnd"/>
    </w:p>
    <w:p w14:paraId="7CFC7E79" w14:textId="77777777" w:rsidR="00A26544" w:rsidRDefault="00A26544" w:rsidP="00A26544">
      <w:pPr>
        <w:spacing w:after="80"/>
      </w:pPr>
      <w:r>
        <w:t>|  +---------------------------------------------------------------------------+  |</w:t>
      </w:r>
    </w:p>
    <w:p w14:paraId="7D8CE72F" w14:textId="77777777" w:rsidR="00A26544" w:rsidRDefault="00A26544" w:rsidP="00A26544">
      <w:pPr>
        <w:spacing w:after="80"/>
      </w:pPr>
      <w:r>
        <w:t>|                                     | Internal AXI4-Stream                      |</w:t>
      </w:r>
    </w:p>
    <w:p w14:paraId="218DE066" w14:textId="77777777" w:rsidR="00A26544" w:rsidRDefault="00A26544" w:rsidP="00A26544">
      <w:pPr>
        <w:spacing w:after="80"/>
      </w:pPr>
      <w:r>
        <w:t>|                                     v                                           |</w:t>
      </w:r>
    </w:p>
    <w:p w14:paraId="5AE6794D" w14:textId="77777777" w:rsidR="00A26544" w:rsidRDefault="00A26544" w:rsidP="00A26544">
      <w:pPr>
        <w:spacing w:after="80"/>
      </w:pPr>
      <w:r>
        <w:t>|  +---------------------------------------------------------------------------+  |</w:t>
      </w:r>
    </w:p>
    <w:p w14:paraId="56C86D6A" w14:textId="77777777" w:rsidR="00A26544" w:rsidRDefault="00A26544" w:rsidP="00A26544">
      <w:pPr>
        <w:spacing w:after="80"/>
      </w:pPr>
      <w:proofErr w:type="gramStart"/>
      <w:r>
        <w:t>|  |</w:t>
      </w:r>
      <w:proofErr w:type="gramEnd"/>
      <w:r>
        <w:t xml:space="preserve"> Processing System (PS - Dual ARM Cortex-A9)                               </w:t>
      </w:r>
      <w:proofErr w:type="gramStart"/>
      <w:r>
        <w:t>|  |</w:t>
      </w:r>
      <w:proofErr w:type="gramEnd"/>
    </w:p>
    <w:p w14:paraId="621A71AB" w14:textId="77777777" w:rsidR="00A26544" w:rsidRDefault="00A26544" w:rsidP="00A26544">
      <w:pPr>
        <w:spacing w:after="80"/>
      </w:pPr>
      <w:proofErr w:type="gramStart"/>
      <w:r>
        <w:t>|  |</w:t>
      </w:r>
      <w:proofErr w:type="gramEnd"/>
      <w:r>
        <w:t xml:space="preserve"> - AXI DMA / FIFO Ingest -&gt; UART Controller Driver                          </w:t>
      </w:r>
      <w:proofErr w:type="gramStart"/>
      <w:r>
        <w:t>|  |</w:t>
      </w:r>
      <w:proofErr w:type="gramEnd"/>
    </w:p>
    <w:p w14:paraId="2B87981F" w14:textId="77777777" w:rsidR="00A26544" w:rsidRDefault="00A26544" w:rsidP="00A26544">
      <w:pPr>
        <w:spacing w:after="80"/>
      </w:pPr>
      <w:r>
        <w:t>|  +---------------------------------------------------------------------------+  |</w:t>
      </w:r>
    </w:p>
    <w:p w14:paraId="0BE39F6D" w14:textId="77777777" w:rsidR="00A26544" w:rsidRDefault="00A26544" w:rsidP="00A26544">
      <w:pPr>
        <w:spacing w:after="80"/>
      </w:pPr>
      <w:r>
        <w:t>+---------------------------------------------------------------------------------+</w:t>
      </w:r>
    </w:p>
    <w:p w14:paraId="3667DAFC" w14:textId="77777777" w:rsidR="00A26544" w:rsidRDefault="00A26544" w:rsidP="00A26544">
      <w:pPr>
        <w:spacing w:after="80"/>
      </w:pPr>
      <w:r>
        <w:t xml:space="preserve">                                      |</w:t>
      </w:r>
    </w:p>
    <w:p w14:paraId="4948CCD7" w14:textId="77777777" w:rsidR="00A26544" w:rsidRDefault="00A26544" w:rsidP="00A26544">
      <w:pPr>
        <w:spacing w:after="80"/>
      </w:pPr>
      <w:r>
        <w:t xml:space="preserve">                           [Physical UART Serial Line]</w:t>
      </w:r>
    </w:p>
    <w:p w14:paraId="08E71F0A" w14:textId="77777777" w:rsidR="00A26544" w:rsidRDefault="00A26544" w:rsidP="00A26544">
      <w:pPr>
        <w:spacing w:after="80"/>
      </w:pPr>
      <w:r>
        <w:t xml:space="preserve">                                      v</w:t>
      </w:r>
    </w:p>
    <w:p w14:paraId="259E6853" w14:textId="77777777" w:rsidR="00A26544" w:rsidRDefault="00A26544" w:rsidP="00A26544">
      <w:pPr>
        <w:spacing w:after="80"/>
      </w:pPr>
      <w:r>
        <w:t>+---------------------------------------------------------------------------------+</w:t>
      </w:r>
    </w:p>
    <w:p w14:paraId="4914F9A4" w14:textId="77777777" w:rsidR="00A26544" w:rsidRDefault="00A26544" w:rsidP="00A26544">
      <w:pPr>
        <w:spacing w:after="80"/>
      </w:pPr>
      <w:r>
        <w:t>|                                HOST LAPTOP (</w:t>
      </w:r>
      <w:proofErr w:type="gramStart"/>
      <w:r>
        <w:t xml:space="preserve">OFFLINE)   </w:t>
      </w:r>
      <w:proofErr w:type="gramEnd"/>
      <w:r>
        <w:t xml:space="preserve">                         |</w:t>
      </w:r>
    </w:p>
    <w:p w14:paraId="44B9D8FA" w14:textId="77777777" w:rsidR="00A26544" w:rsidRDefault="00A26544" w:rsidP="00A26544">
      <w:pPr>
        <w:spacing w:after="80"/>
      </w:pPr>
      <w:proofErr w:type="gramStart"/>
      <w:r>
        <w:t>|  1</w:t>
      </w:r>
      <w:proofErr w:type="gramEnd"/>
      <w:r>
        <w:t>. Receive Bitstream Payload via Serial Com Port                               |</w:t>
      </w:r>
    </w:p>
    <w:p w14:paraId="28C5C4D7" w14:textId="77777777" w:rsidR="00A26544" w:rsidRDefault="00A26544" w:rsidP="00A26544">
      <w:pPr>
        <w:spacing w:after="80"/>
      </w:pPr>
      <w:proofErr w:type="gramStart"/>
      <w:r>
        <w:t>|  2</w:t>
      </w:r>
      <w:proofErr w:type="gramEnd"/>
      <w:r>
        <w:t xml:space="preserve">. Python Bitstream Decoder (Golomb-Rice Unpack + Inverse Haar + </w:t>
      </w:r>
      <w:proofErr w:type="gramStart"/>
      <w:r>
        <w:t xml:space="preserve">RLE)   </w:t>
      </w:r>
      <w:proofErr w:type="gramEnd"/>
      <w:r>
        <w:t xml:space="preserve">       |</w:t>
      </w:r>
    </w:p>
    <w:p w14:paraId="461D33A9" w14:textId="77777777" w:rsidR="00A26544" w:rsidRDefault="00A26544" w:rsidP="00A26544">
      <w:pPr>
        <w:spacing w:after="80"/>
      </w:pPr>
      <w:proofErr w:type="gramStart"/>
      <w:r>
        <w:t>|  3</w:t>
      </w:r>
      <w:proofErr w:type="gramEnd"/>
      <w:r>
        <w:t xml:space="preserve">. Signal Reconstruction &amp; Performance Evaluation (CR &gt; 5, </w:t>
      </w:r>
      <w:proofErr w:type="gramStart"/>
      <w:r>
        <w:t xml:space="preserve">PRD)   </w:t>
      </w:r>
      <w:proofErr w:type="gramEnd"/>
      <w:r>
        <w:t xml:space="preserve">             |</w:t>
      </w:r>
    </w:p>
    <w:p w14:paraId="4D51F250" w14:textId="6953C624" w:rsidR="00102F5B" w:rsidRDefault="00A26544" w:rsidP="00A26544">
      <w:pPr>
        <w:spacing w:after="80"/>
      </w:pPr>
      <w:r>
        <w:t>+---------------------------------------------------------------------------------+</w:t>
      </w:r>
    </w:p>
    <w:p w14:paraId="529532CC" w14:textId="12D1F339" w:rsidR="00B70B60" w:rsidRDefault="00000000">
      <w:pPr>
        <w:keepNext/>
        <w:pBdr>
          <w:bottom w:val="single" w:sz="6" w:space="2" w:color="4A777A"/>
        </w:pBdr>
        <w:spacing w:before="320" w:after="120"/>
      </w:pPr>
      <w:r>
        <w:rPr>
          <w:b/>
          <w:color w:val="1B365D"/>
          <w:sz w:val="28"/>
        </w:rPr>
        <w:t>Pipeline &amp; Functional Module Specifications</w:t>
      </w:r>
    </w:p>
    <w:p w14:paraId="40CAA2B0" w14:textId="77777777" w:rsidR="00B70B60" w:rsidRDefault="00000000">
      <w:pPr>
        <w:keepNext/>
        <w:spacing w:before="240" w:after="80"/>
      </w:pPr>
      <w:r>
        <w:rPr>
          <w:b/>
          <w:color w:val="4A777A"/>
          <w:sz w:val="24"/>
        </w:rPr>
        <w:t>4.1 Adaptive Detection &amp; Segmentation Block</w:t>
      </w:r>
    </w:p>
    <w:p w14:paraId="38D006F7" w14:textId="77777777" w:rsidR="00B70B60" w:rsidRDefault="00000000">
      <w:pPr>
        <w:spacing w:after="120"/>
      </w:pPr>
      <w:r>
        <w:t>To isolate QRS complexes reliably, the FPGA performs localized digital filtering prior to energy operator calculation:</w:t>
      </w:r>
    </w:p>
    <w:p w14:paraId="1FA80115" w14:textId="77777777" w:rsidR="00B70B60" w:rsidRDefault="00000000">
      <w:pPr>
        <w:pStyle w:val="ListBullet"/>
        <w:spacing w:after="60"/>
      </w:pPr>
      <w:r>
        <w:rPr>
          <w:b/>
        </w:rPr>
        <w:t xml:space="preserve">1. Pre-Detection Bandpass </w:t>
      </w:r>
      <w:proofErr w:type="gramStart"/>
      <w:r>
        <w:rPr>
          <w:b/>
        </w:rPr>
        <w:t>Filter:</w:t>
      </w:r>
      <w:r>
        <w:t>A</w:t>
      </w:r>
      <w:proofErr w:type="gramEnd"/>
      <w:r>
        <w:t xml:space="preserve"> 1st-order digital IIR bandpass filter with passband 1.8 Hz to 7.2 Hz isolates the frequency band containing peak QRS spectral power.</w:t>
      </w:r>
    </w:p>
    <w:p w14:paraId="0B3E43D2" w14:textId="77777777" w:rsidR="00B70B60" w:rsidRDefault="00000000">
      <w:pPr>
        <w:pStyle w:val="ListBullet"/>
        <w:spacing w:after="60"/>
      </w:pPr>
      <w:r>
        <w:rPr>
          <w:b/>
        </w:rPr>
        <w:t>2. Teager-Kaiser Energy Operator (TKEO</w:t>
      </w:r>
      <w:proofErr w:type="gramStart"/>
      <w:r>
        <w:rPr>
          <w:b/>
        </w:rPr>
        <w:t>):</w:t>
      </w:r>
      <w:r>
        <w:t>Computes</w:t>
      </w:r>
      <w:proofErr w:type="gramEnd"/>
      <w:r>
        <w:t xml:space="preserve"> instantaneous signal energy on filtered samples x[n]:</w:t>
      </w:r>
      <w:r>
        <w:br/>
        <w:t xml:space="preserve">    Ψ[x(n)] = x²(n) - x(n-</w:t>
      </w:r>
      <w:proofErr w:type="gramStart"/>
      <w:r>
        <w:t>1)·</w:t>
      </w:r>
      <w:proofErr w:type="gramEnd"/>
      <w:r>
        <w:t>x(n+1)</w:t>
      </w:r>
    </w:p>
    <w:p w14:paraId="6EBC83D0" w14:textId="77777777" w:rsidR="00B70B60" w:rsidRDefault="00000000">
      <w:pPr>
        <w:pStyle w:val="ListBullet"/>
        <w:spacing w:after="60"/>
      </w:pPr>
      <w:r>
        <w:rPr>
          <w:b/>
        </w:rPr>
        <w:lastRenderedPageBreak/>
        <w:t xml:space="preserve">3. Moving Average Smoothing </w:t>
      </w:r>
      <w:proofErr w:type="gramStart"/>
      <w:r>
        <w:rPr>
          <w:b/>
        </w:rPr>
        <w:t>Filter:</w:t>
      </w:r>
      <w:r>
        <w:t>Smoothes</w:t>
      </w:r>
      <w:proofErr w:type="gramEnd"/>
      <w:r>
        <w:t xml:space="preserve"> the non-linear energy response using a rectangular window of length L = 0.05 × fs = 18 samples (at fs = 360 Hz):</w:t>
      </w:r>
      <w:r>
        <w:br/>
        <w:t xml:space="preserve">    Smooth[n] = (1 / L) * </w:t>
      </w:r>
      <w:proofErr w:type="gramStart"/>
      <w:r>
        <w:t>Σ_{</w:t>
      </w:r>
      <w:proofErr w:type="gramEnd"/>
      <w:r>
        <w:t>k=</w:t>
      </w:r>
      <w:proofErr w:type="gramStart"/>
      <w:r>
        <w:t>0}^</w:t>
      </w:r>
      <w:proofErr w:type="gramEnd"/>
      <w:r>
        <w:t>{L-1} Ψ[x(n-k)]</w:t>
      </w:r>
    </w:p>
    <w:p w14:paraId="5119A910" w14:textId="77777777" w:rsidR="00B70B60" w:rsidRDefault="00000000">
      <w:pPr>
        <w:pStyle w:val="ListBullet"/>
        <w:spacing w:after="60"/>
      </w:pPr>
      <w:r>
        <w:rPr>
          <w:b/>
        </w:rPr>
        <w:t xml:space="preserve">4. Adaptive Threshold </w:t>
      </w:r>
      <w:proofErr w:type="gramStart"/>
      <w:r>
        <w:rPr>
          <w:b/>
        </w:rPr>
        <w:t>Tracking:</w:t>
      </w:r>
      <w:r>
        <w:t>Tracks</w:t>
      </w:r>
      <w:proofErr w:type="gramEnd"/>
      <w:r>
        <w:t xml:space="preserve"> baseline energy fluctuations using a slowly varying dynamic threshold equation:</w:t>
      </w:r>
      <w:r>
        <w:br/>
        <w:t xml:space="preserve">    Threshold[n] = Threshold[n-1] + (Smooth[n] - Threshold[n-1]) / 128</w:t>
      </w:r>
    </w:p>
    <w:p w14:paraId="6077B73B" w14:textId="77777777" w:rsidR="00B70B60" w:rsidRDefault="00000000">
      <w:pPr>
        <w:pStyle w:val="ListBullet"/>
        <w:spacing w:after="60"/>
      </w:pPr>
      <w:r>
        <w:rPr>
          <w:b/>
        </w:rPr>
        <w:t xml:space="preserve">5. Peak Detection &amp; Refractory </w:t>
      </w:r>
      <w:proofErr w:type="gramStart"/>
      <w:r>
        <w:rPr>
          <w:b/>
        </w:rPr>
        <w:t>Counter:</w:t>
      </w:r>
      <w:r>
        <w:t>An</w:t>
      </w:r>
      <w:proofErr w:type="gramEnd"/>
      <w:r>
        <w:t xml:space="preserve"> R-peak is flagged when Smooth[n] &gt; 3 × Threshold[n]. Upon detection, a refractory counter of duration R_refract = 72 samples (200 ms) is activated to suppress false secondary detections.</w:t>
      </w:r>
    </w:p>
    <w:p w14:paraId="28AA5035" w14:textId="431A6E0D" w:rsidR="00555F1C" w:rsidRPr="00555F1C" w:rsidRDefault="00000000" w:rsidP="00555F1C">
      <w:pPr>
        <w:pStyle w:val="ListBullet"/>
        <w:spacing w:after="60"/>
      </w:pPr>
      <w:r>
        <w:rPr>
          <w:b/>
        </w:rPr>
        <w:t xml:space="preserve">6. Window Framing &amp; Stream </w:t>
      </w:r>
      <w:proofErr w:type="gramStart"/>
      <w:r>
        <w:rPr>
          <w:b/>
        </w:rPr>
        <w:t>Routing:</w:t>
      </w:r>
      <w:r>
        <w:t>Each</w:t>
      </w:r>
      <w:proofErr w:type="gramEnd"/>
      <w:r>
        <w:t xml:space="preserve"> validated R-peak triggers a fixed QRS boundary window:</w:t>
      </w:r>
      <w:r>
        <w:br/>
        <w:t xml:space="preserve">    Q_start = R - 29 samples (-80 ms)</w:t>
      </w:r>
      <w:r>
        <w:br/>
        <w:t xml:space="preserve">    S_end = R + 43 samples (+120 ms)</w:t>
      </w:r>
      <w:r>
        <w:br/>
      </w:r>
      <w:r w:rsidR="00555F1C">
        <w:br/>
      </w:r>
      <w:r w:rsidR="00555F1C" w:rsidRPr="00555F1C">
        <w:t>Every ECG sample is sequentially evaluated against the R-peak threshold. Non-triggering samples default to the Lossy path. Upon detecting a valid R-peak, the system locks a fixed 72-sample window around that peak and diverts those specific 72 samples to the Lossless path before returning to standard lossy evaluation</w:t>
      </w:r>
    </w:p>
    <w:p w14:paraId="6BBD4C44" w14:textId="28D3B794" w:rsidR="00B70B60" w:rsidRDefault="00B70B60" w:rsidP="00555F1C">
      <w:pPr>
        <w:pStyle w:val="ListBullet"/>
        <w:numPr>
          <w:ilvl w:val="0"/>
          <w:numId w:val="0"/>
        </w:numPr>
        <w:spacing w:after="60"/>
        <w:ind w:left="360"/>
      </w:pPr>
    </w:p>
    <w:p w14:paraId="5823B3E1" w14:textId="77777777" w:rsidR="00B70B60" w:rsidRDefault="00000000">
      <w:pPr>
        <w:keepNext/>
        <w:spacing w:before="240" w:after="80"/>
      </w:pPr>
      <w:r>
        <w:rPr>
          <w:b/>
          <w:color w:val="4A777A"/>
          <w:sz w:val="24"/>
        </w:rPr>
        <w:t>4.2 Lossless Compression Block (QRS Regions)</w:t>
      </w:r>
    </w:p>
    <w:p w14:paraId="6CB89D38" w14:textId="77777777" w:rsidR="00B70B60" w:rsidRDefault="00000000">
      <w:pPr>
        <w:spacing w:after="120"/>
      </w:pPr>
      <w:r>
        <w:t>Applies exclusively to the 72-sample QRS intervals to ensure exact waveform preservation:</w:t>
      </w:r>
    </w:p>
    <w:p w14:paraId="01746F6C" w14:textId="77777777" w:rsidR="00B70B60" w:rsidRDefault="00000000">
      <w:pPr>
        <w:pStyle w:val="ListBullet"/>
        <w:spacing w:after="60"/>
      </w:pPr>
      <w:r>
        <w:rPr>
          <w:b/>
        </w:rPr>
        <w:t xml:space="preserve">1. 2nd-Order Linear </w:t>
      </w:r>
      <w:proofErr w:type="gramStart"/>
      <w:r>
        <w:rPr>
          <w:b/>
        </w:rPr>
        <w:t>Predictor:</w:t>
      </w:r>
      <w:r>
        <w:t>Predicts</w:t>
      </w:r>
      <w:proofErr w:type="gramEnd"/>
      <w:r>
        <w:t xml:space="preserve"> sample y^(n) using previous two reconstructed samples:</w:t>
      </w:r>
      <w:r>
        <w:br/>
        <w:t xml:space="preserve">    y^(n) = 2·y(n-1) - y(n-2)</w:t>
      </w:r>
    </w:p>
    <w:p w14:paraId="6AE3424C" w14:textId="77777777" w:rsidR="00B70B60" w:rsidRDefault="00000000">
      <w:pPr>
        <w:pStyle w:val="ListBullet"/>
        <w:spacing w:after="60"/>
      </w:pPr>
      <w:r>
        <w:rPr>
          <w:b/>
        </w:rPr>
        <w:t xml:space="preserve">2. Prediction Residual </w:t>
      </w:r>
      <w:proofErr w:type="gramStart"/>
      <w:r>
        <w:rPr>
          <w:b/>
        </w:rPr>
        <w:t>Mapping:</w:t>
      </w:r>
      <w:r>
        <w:t>Calculated</w:t>
      </w:r>
      <w:proofErr w:type="gramEnd"/>
      <w:r>
        <w:t xml:space="preserve"> as e(n) = y(n) - y^(n). Residuals are mapped to non-negative unsigned integers M(e(n)):</w:t>
      </w:r>
      <w:r>
        <w:br/>
        <w:t xml:space="preserve">    M(e(n)) = 2·e(</w:t>
      </w:r>
      <w:proofErr w:type="gramStart"/>
      <w:r>
        <w:t xml:space="preserve">n)   </w:t>
      </w:r>
      <w:proofErr w:type="gramEnd"/>
      <w:r>
        <w:t xml:space="preserve">        if e(n) ≥ 0</w:t>
      </w:r>
      <w:r>
        <w:br/>
        <w:t xml:space="preserve">    M(e(n)) = -2·e(n) - 1      if e(n) &lt; 0</w:t>
      </w:r>
    </w:p>
    <w:p w14:paraId="7CC39947" w14:textId="77777777" w:rsidR="00DE7C56" w:rsidRDefault="00000000" w:rsidP="00DE7C56">
      <w:pPr>
        <w:pStyle w:val="ListBullet"/>
      </w:pPr>
      <w:r>
        <w:rPr>
          <w:b/>
        </w:rPr>
        <w:t xml:space="preserve">3. Adaptive Golomb-Rice </w:t>
      </w:r>
      <w:proofErr w:type="gramStart"/>
      <w:r>
        <w:rPr>
          <w:b/>
        </w:rPr>
        <w:t>Encoding:</w:t>
      </w:r>
      <w:r>
        <w:t>Over</w:t>
      </w:r>
      <w:proofErr w:type="gramEnd"/>
      <w:r>
        <w:t xml:space="preserve"> the 72-sample window, computes residual sum S = Σ M(e(m)). The optimal Rice parameter k is determined adaptively:</w:t>
      </w:r>
      <w:r>
        <w:br/>
        <w:t xml:space="preserve">    k = </w:t>
      </w:r>
      <w:proofErr w:type="gramStart"/>
      <w:r>
        <w:t>max(</w:t>
      </w:r>
      <w:proofErr w:type="gramEnd"/>
      <w:r>
        <w:t xml:space="preserve">0, </w:t>
      </w:r>
      <w:proofErr w:type="gramStart"/>
      <w:r>
        <w:t>floor(</w:t>
      </w:r>
      <w:proofErr w:type="gramEnd"/>
      <w:r>
        <w:t>log</w:t>
      </w:r>
      <w:r>
        <w:rPr>
          <w:rFonts w:ascii="Cambria Math" w:hAnsi="Cambria Math" w:cs="Cambria Math"/>
        </w:rPr>
        <w:t>₂</w:t>
      </w:r>
      <w:r>
        <w:t xml:space="preserve"> (S / 72)))</w:t>
      </w:r>
    </w:p>
    <w:p w14:paraId="43911D44" w14:textId="3274EF0D" w:rsidR="00DE7C56" w:rsidRDefault="00DE7C56" w:rsidP="00DE7C56">
      <w:pPr>
        <w:pStyle w:val="ListBullet"/>
        <w:numPr>
          <w:ilvl w:val="0"/>
          <w:numId w:val="0"/>
        </w:numPr>
        <w:ind w:left="360"/>
      </w:pPr>
      <w:r>
        <w:rPr>
          <w:b/>
        </w:rPr>
        <w:t>This is the ps</w:t>
      </w:r>
      <w:r w:rsidRPr="00DE7C56">
        <w:rPr>
          <w:b/>
        </w:rPr>
        <w:t>eudo- code of adaptive k-parameter estimation algorithm</w:t>
      </w:r>
      <w:r>
        <w:br/>
        <w:t>1). Initialize k, n to 0;</w:t>
      </w:r>
    </w:p>
    <w:p w14:paraId="311C8BFA" w14:textId="77777777" w:rsidR="00DE7C56" w:rsidRDefault="00DE7C56" w:rsidP="00DE7C56">
      <w:pPr>
        <w:pStyle w:val="ListBullet"/>
        <w:numPr>
          <w:ilvl w:val="0"/>
          <w:numId w:val="0"/>
        </w:numPr>
        <w:ind w:left="360"/>
      </w:pPr>
      <w:r>
        <w:t xml:space="preserve">2). Set </w:t>
      </w:r>
      <w:proofErr w:type="spellStart"/>
      <w:r>
        <w:t>pre_count</w:t>
      </w:r>
      <w:proofErr w:type="spellEnd"/>
      <w:r>
        <w:t xml:space="preserve"> to 0;</w:t>
      </w:r>
    </w:p>
    <w:p w14:paraId="2F32BA3B" w14:textId="77777777" w:rsidR="00DE7C56" w:rsidRDefault="00DE7C56" w:rsidP="00DE7C56">
      <w:pPr>
        <w:pStyle w:val="ListBullet"/>
        <w:numPr>
          <w:ilvl w:val="0"/>
          <w:numId w:val="0"/>
        </w:numPr>
        <w:ind w:left="360"/>
      </w:pPr>
      <w:r>
        <w:t xml:space="preserve">3). Set </w:t>
      </w:r>
      <w:proofErr w:type="spellStart"/>
      <w:r>
        <w:t>sum_abs_error</w:t>
      </w:r>
      <w:proofErr w:type="spellEnd"/>
      <w:r>
        <w:t xml:space="preserve"> to 0;</w:t>
      </w:r>
    </w:p>
    <w:p w14:paraId="481F3D0E" w14:textId="77777777" w:rsidR="00DE7C56" w:rsidRDefault="00DE7C56" w:rsidP="00DE7C56">
      <w:pPr>
        <w:pStyle w:val="ListBullet"/>
        <w:numPr>
          <w:ilvl w:val="0"/>
          <w:numId w:val="0"/>
        </w:numPr>
        <w:ind w:left="360"/>
      </w:pPr>
      <w:r>
        <w:t>4). Set the window size (WS) to the QRS segment of ECG signal;</w:t>
      </w:r>
    </w:p>
    <w:p w14:paraId="717610D5" w14:textId="77777777" w:rsidR="00DE7C56" w:rsidRDefault="00DE7C56" w:rsidP="00DE7C56">
      <w:pPr>
        <w:pStyle w:val="ListBullet"/>
        <w:numPr>
          <w:ilvl w:val="0"/>
          <w:numId w:val="0"/>
        </w:numPr>
        <w:ind w:left="360"/>
      </w:pPr>
      <w:r>
        <w:t>5). If (</w:t>
      </w:r>
      <w:proofErr w:type="spellStart"/>
      <w:r>
        <w:t>pre_count</w:t>
      </w:r>
      <w:proofErr w:type="spellEnd"/>
      <w:r>
        <w:t xml:space="preserve"> &lt; WS)</w:t>
      </w:r>
    </w:p>
    <w:p w14:paraId="5970B7E9" w14:textId="77777777" w:rsidR="00DE7C56" w:rsidRDefault="00DE7C56" w:rsidP="00DE7C56">
      <w:pPr>
        <w:pStyle w:val="ListBullet"/>
        <w:numPr>
          <w:ilvl w:val="0"/>
          <w:numId w:val="0"/>
        </w:numPr>
        <w:ind w:left="360"/>
      </w:pPr>
      <w:r>
        <w:t>{</w:t>
      </w:r>
      <w:proofErr w:type="spellStart"/>
      <w:r>
        <w:t>sum_abs_error</w:t>
      </w:r>
      <w:proofErr w:type="spellEnd"/>
      <w:r>
        <w:t xml:space="preserve"> = </w:t>
      </w:r>
      <w:proofErr w:type="spellStart"/>
      <w:r>
        <w:t>sum_abs_error</w:t>
      </w:r>
      <w:proofErr w:type="spellEnd"/>
      <w:r>
        <w:t xml:space="preserve"> + abs (</w:t>
      </w:r>
      <w:proofErr w:type="spellStart"/>
      <w:r>
        <w:t>pre_error</w:t>
      </w:r>
      <w:proofErr w:type="spellEnd"/>
      <w:r>
        <w:t>[n]);</w:t>
      </w:r>
    </w:p>
    <w:p w14:paraId="544C3B49" w14:textId="77777777" w:rsidR="00DE7C56" w:rsidRDefault="00DE7C56" w:rsidP="00DE7C56">
      <w:pPr>
        <w:pStyle w:val="ListBullet"/>
        <w:numPr>
          <w:ilvl w:val="0"/>
          <w:numId w:val="0"/>
        </w:numPr>
        <w:ind w:left="360"/>
      </w:pPr>
      <w:r>
        <w:t>n ++;</w:t>
      </w:r>
    </w:p>
    <w:p w14:paraId="0B8B50F7" w14:textId="77777777" w:rsidR="00DE7C56" w:rsidRDefault="00DE7C56" w:rsidP="00DE7C56">
      <w:pPr>
        <w:pStyle w:val="ListBullet"/>
        <w:numPr>
          <w:ilvl w:val="0"/>
          <w:numId w:val="0"/>
        </w:numPr>
        <w:ind w:left="360"/>
      </w:pPr>
      <w:proofErr w:type="spellStart"/>
      <w:r>
        <w:t>pre_count</w:t>
      </w:r>
      <w:proofErr w:type="spellEnd"/>
      <w:r>
        <w:t xml:space="preserve"> +</w:t>
      </w:r>
      <w:proofErr w:type="gramStart"/>
      <w:r>
        <w:t>+ ;</w:t>
      </w:r>
      <w:proofErr w:type="gramEnd"/>
      <w:r>
        <w:t>}</w:t>
      </w:r>
    </w:p>
    <w:p w14:paraId="7AADC75A" w14:textId="77777777" w:rsidR="00DE7C56" w:rsidRDefault="00DE7C56" w:rsidP="00DE7C56">
      <w:pPr>
        <w:pStyle w:val="ListBullet"/>
        <w:numPr>
          <w:ilvl w:val="0"/>
          <w:numId w:val="0"/>
        </w:numPr>
        <w:ind w:left="360"/>
      </w:pPr>
      <w:r>
        <w:t>6). Set k = log2 (</w:t>
      </w:r>
      <w:proofErr w:type="spellStart"/>
      <w:r>
        <w:t>sum_abs_error</w:t>
      </w:r>
      <w:proofErr w:type="spellEnd"/>
      <w:r>
        <w:t xml:space="preserve"> /WS);</w:t>
      </w:r>
    </w:p>
    <w:p w14:paraId="2B734311" w14:textId="02A7A42F" w:rsidR="00B70B60" w:rsidRDefault="00DE7C56" w:rsidP="00DE7C56">
      <w:pPr>
        <w:pStyle w:val="ListBullet"/>
        <w:numPr>
          <w:ilvl w:val="0"/>
          <w:numId w:val="0"/>
        </w:numPr>
        <w:ind w:left="360"/>
      </w:pPr>
      <w:r>
        <w:t>7). Goto 2 to 6 until all samples are processed.</w:t>
      </w:r>
      <w:r>
        <w:br/>
      </w:r>
      <w:r>
        <w:br/>
      </w:r>
      <w:r>
        <w:lastRenderedPageBreak/>
        <w:t>Each mapped residual is split into quotient q = floor(M(e(n)) / 2^k) (unary encoded) and remainder r = M(e(n)) mod 2^k (k binary bits).</w:t>
      </w:r>
    </w:p>
    <w:p w14:paraId="7FE09FF0" w14:textId="77777777" w:rsidR="00B70B60" w:rsidRDefault="00000000">
      <w:pPr>
        <w:keepNext/>
        <w:spacing w:before="240" w:after="80"/>
      </w:pPr>
      <w:r>
        <w:rPr>
          <w:b/>
          <w:color w:val="4A777A"/>
          <w:sz w:val="24"/>
        </w:rPr>
        <w:t>4.3 Lossy Compression Block (Non-QRS Regions)</w:t>
      </w:r>
    </w:p>
    <w:p w14:paraId="6764C64D" w14:textId="77777777" w:rsidR="00B70B60" w:rsidRDefault="00000000">
      <w:pPr>
        <w:spacing w:after="120"/>
      </w:pPr>
      <w:r>
        <w:t>Applies exclusively to baseline, P-wave, and T-wave intervals outside QRS windows:</w:t>
      </w:r>
    </w:p>
    <w:p w14:paraId="20186B97" w14:textId="77777777" w:rsidR="00B70B60" w:rsidRDefault="00000000">
      <w:pPr>
        <w:pStyle w:val="ListBullet"/>
        <w:spacing w:after="60"/>
      </w:pPr>
      <w:r>
        <w:rPr>
          <w:b/>
        </w:rPr>
        <w:t>1. 4-Level Discrete Haar Wavelet Transform (DWT</w:t>
      </w:r>
      <w:proofErr w:type="gramStart"/>
      <w:r>
        <w:rPr>
          <w:b/>
        </w:rPr>
        <w:t>):</w:t>
      </w:r>
      <w:r>
        <w:t>Decomposes</w:t>
      </w:r>
      <w:proofErr w:type="gramEnd"/>
      <w:r>
        <w:t xml:space="preserve"> Non-QRS sub-segments into 1 approximation band (A4) and 4 detail bands (D4, D3, D2, D1) using integer-scaled arithmetic.</w:t>
      </w:r>
    </w:p>
    <w:p w14:paraId="33BB20C6" w14:textId="77777777" w:rsidR="00DE7C56" w:rsidRDefault="00DE7C56" w:rsidP="00DE7C56">
      <w:pPr>
        <w:pStyle w:val="ListBullet"/>
        <w:numPr>
          <w:ilvl w:val="0"/>
          <w:numId w:val="0"/>
        </w:numPr>
        <w:ind w:left="360"/>
      </w:pPr>
      <w:r>
        <w:t>For input signal x[n], the pair-wise approximation a1[m] and detail d1[m] coefficients are calculated as:</w:t>
      </w:r>
    </w:p>
    <w:p w14:paraId="2CE52D43" w14:textId="77777777" w:rsidR="00DE7C56" w:rsidRDefault="00DE7C56" w:rsidP="00DE7C56">
      <w:pPr>
        <w:pStyle w:val="ListBullet"/>
        <w:numPr>
          <w:ilvl w:val="0"/>
          <w:numId w:val="0"/>
        </w:numPr>
        <w:ind w:left="360"/>
      </w:pPr>
      <w:r>
        <w:t xml:space="preserve">a1[m] = </w:t>
      </w:r>
      <w:proofErr w:type="gramStart"/>
      <w:r>
        <w:t>floor( (</w:t>
      </w:r>
      <w:proofErr w:type="gramEnd"/>
      <w:r>
        <w:t xml:space="preserve"> x[2m] + x[2m+1</w:t>
      </w:r>
      <w:proofErr w:type="gramStart"/>
      <w:r>
        <w:t>] )</w:t>
      </w:r>
      <w:proofErr w:type="gramEnd"/>
      <w:r>
        <w:t xml:space="preserve"> / </w:t>
      </w:r>
      <w:proofErr w:type="gramStart"/>
      <w:r>
        <w:t>sqrt(</w:t>
      </w:r>
      <w:proofErr w:type="gramEnd"/>
      <w:r>
        <w:t>2</w:t>
      </w:r>
      <w:proofErr w:type="gramStart"/>
      <w:r>
        <w:t>) )</w:t>
      </w:r>
      <w:proofErr w:type="gramEnd"/>
      <w:r>
        <w:br/>
        <w:t xml:space="preserve">d1[m] = </w:t>
      </w:r>
      <w:proofErr w:type="gramStart"/>
      <w:r>
        <w:t>floor( (</w:t>
      </w:r>
      <w:proofErr w:type="gramEnd"/>
      <w:r>
        <w:t xml:space="preserve"> x[2m] - x[2m+1</w:t>
      </w:r>
      <w:proofErr w:type="gramStart"/>
      <w:r>
        <w:t>] )</w:t>
      </w:r>
      <w:proofErr w:type="gramEnd"/>
      <w:r>
        <w:t xml:space="preserve"> / </w:t>
      </w:r>
      <w:proofErr w:type="gramStart"/>
      <w:r>
        <w:t>sqrt(</w:t>
      </w:r>
      <w:proofErr w:type="gramEnd"/>
      <w:r>
        <w:t>2</w:t>
      </w:r>
      <w:proofErr w:type="gramStart"/>
      <w:r>
        <w:t>) )</w:t>
      </w:r>
      <w:proofErr w:type="gramEnd"/>
    </w:p>
    <w:p w14:paraId="1C52E8D6" w14:textId="77777777" w:rsidR="00DE7C56" w:rsidRDefault="00DE7C56" w:rsidP="00DE7C56">
      <w:pPr>
        <w:pStyle w:val="ListBullet"/>
        <w:numPr>
          <w:ilvl w:val="0"/>
          <w:numId w:val="0"/>
        </w:numPr>
        <w:spacing w:after="60"/>
        <w:ind w:left="360"/>
      </w:pPr>
    </w:p>
    <w:p w14:paraId="63E43DBF" w14:textId="77777777" w:rsidR="00B70B60" w:rsidRDefault="00000000">
      <w:pPr>
        <w:pStyle w:val="ListBullet"/>
        <w:spacing w:after="60"/>
      </w:pPr>
      <w:r>
        <w:rPr>
          <w:b/>
        </w:rPr>
        <w:t xml:space="preserve">2. Band-Dependent Hard </w:t>
      </w:r>
      <w:proofErr w:type="gramStart"/>
      <w:r>
        <w:rPr>
          <w:b/>
        </w:rPr>
        <w:t>Thresholding:</w:t>
      </w:r>
      <w:r>
        <w:t>Applies</w:t>
      </w:r>
      <w:proofErr w:type="gramEnd"/>
      <w:r>
        <w:t xml:space="preserve"> hard thresholding to wavelet coefficients c(i):</w:t>
      </w:r>
      <w:r>
        <w:br/>
        <w:t xml:space="preserve">    c_thresh(i) = 0 if |c(i)| &lt; T_band else c(i)</w:t>
      </w:r>
      <w:r>
        <w:br/>
        <w:t>Default band threshold values:</w:t>
      </w:r>
      <w:r>
        <w:br/>
        <w:t xml:space="preserve">    - Approximation Band (A4): T_A4 = 80</w:t>
      </w:r>
      <w:r>
        <w:br/>
        <w:t xml:space="preserve">    - Mid-Detail Bands (D4, D3): T_D_LOW = 120</w:t>
      </w:r>
      <w:r>
        <w:br/>
        <w:t xml:space="preserve">    - High-Detail Bands (D2, D1): T_D_HIGH = 200</w:t>
      </w:r>
    </w:p>
    <w:p w14:paraId="4621A393" w14:textId="77777777" w:rsidR="00B70B60" w:rsidRDefault="00000000">
      <w:pPr>
        <w:pStyle w:val="ListBullet"/>
        <w:spacing w:after="60"/>
      </w:pPr>
      <w:r>
        <w:rPr>
          <w:b/>
        </w:rPr>
        <w:t>3. Zero-Run-Length Encoding (RLE</w:t>
      </w:r>
      <w:proofErr w:type="gramStart"/>
      <w:r>
        <w:rPr>
          <w:b/>
        </w:rPr>
        <w:t>):</w:t>
      </w:r>
      <w:r>
        <w:t>Encodes</w:t>
      </w:r>
      <w:proofErr w:type="gramEnd"/>
      <w:r>
        <w:t xml:space="preserve"> run lengths of zero coefficients into 16-bit packed symbol structures: [6-bit Zero Run Length (0–63) | 10-bit Quantized Signed Coefficient].</w:t>
      </w:r>
    </w:p>
    <w:p w14:paraId="138D1A6B" w14:textId="77777777" w:rsidR="00B70B60" w:rsidRDefault="00000000">
      <w:pPr>
        <w:keepNext/>
        <w:pBdr>
          <w:bottom w:val="single" w:sz="6" w:space="2" w:color="4A777A"/>
        </w:pBdr>
        <w:spacing w:before="320" w:after="120"/>
      </w:pPr>
      <w:r>
        <w:rPr>
          <w:b/>
          <w:color w:val="1B365D"/>
          <w:sz w:val="28"/>
        </w:rPr>
        <w:t>5. Hardware Interface Definitions &amp; Register Map</w:t>
      </w:r>
    </w:p>
    <w:p w14:paraId="273B3072" w14:textId="77777777" w:rsidR="00B70B60" w:rsidRDefault="00000000">
      <w:pPr>
        <w:keepNext/>
        <w:spacing w:before="240" w:after="80"/>
      </w:pPr>
      <w:r>
        <w:rPr>
          <w:b/>
          <w:color w:val="4A777A"/>
          <w:sz w:val="24"/>
        </w:rPr>
        <w:t>5.1 Top-Level FPGA IP Interfaces</w:t>
      </w:r>
    </w:p>
    <w:tbl>
      <w:tblPr>
        <w:tblW w:w="0" w:type="auto"/>
        <w:jc w:val="center"/>
        <w:tblLook w:val="04A0" w:firstRow="1" w:lastRow="0" w:firstColumn="1" w:lastColumn="0" w:noHBand="0" w:noVBand="1"/>
      </w:tblPr>
      <w:tblGrid>
        <w:gridCol w:w="1874"/>
        <w:gridCol w:w="1476"/>
        <w:gridCol w:w="1873"/>
        <w:gridCol w:w="1110"/>
        <w:gridCol w:w="3027"/>
      </w:tblGrid>
      <w:tr w:rsidR="00B70B60" w14:paraId="0CC4E344" w14:textId="77777777">
        <w:trPr>
          <w:cantSplit/>
          <w:tblHeader/>
          <w:jc w:val="center"/>
        </w:trPr>
        <w:tc>
          <w:tcPr>
            <w:tcW w:w="1728" w:type="dxa"/>
            <w:tcBorders>
              <w:top w:val="single" w:sz="4" w:space="0" w:color="D1D5DB"/>
              <w:bottom w:val="single" w:sz="4" w:space="0" w:color="D1D5DB"/>
            </w:tcBorders>
            <w:shd w:val="clear" w:color="auto" w:fill="1B365D"/>
            <w:tcMar>
              <w:top w:w="120" w:type="dxa"/>
              <w:left w:w="160" w:type="dxa"/>
              <w:bottom w:w="120" w:type="dxa"/>
              <w:right w:w="160" w:type="dxa"/>
            </w:tcMar>
          </w:tcPr>
          <w:p w14:paraId="24BE5A62" w14:textId="77777777" w:rsidR="00B70B60" w:rsidRDefault="00000000">
            <w:r>
              <w:rPr>
                <w:b/>
                <w:color w:val="FFFFFF"/>
              </w:rPr>
              <w:t>Port Name</w:t>
            </w:r>
          </w:p>
        </w:tc>
        <w:tc>
          <w:tcPr>
            <w:tcW w:w="1152" w:type="dxa"/>
            <w:tcBorders>
              <w:top w:val="single" w:sz="4" w:space="0" w:color="D1D5DB"/>
              <w:bottom w:val="single" w:sz="4" w:space="0" w:color="D1D5DB"/>
            </w:tcBorders>
            <w:shd w:val="clear" w:color="auto" w:fill="1B365D"/>
            <w:tcMar>
              <w:top w:w="120" w:type="dxa"/>
              <w:left w:w="160" w:type="dxa"/>
              <w:bottom w:w="120" w:type="dxa"/>
              <w:right w:w="160" w:type="dxa"/>
            </w:tcMar>
          </w:tcPr>
          <w:p w14:paraId="359E3AB1" w14:textId="77777777" w:rsidR="00B70B60" w:rsidRDefault="00000000">
            <w:r>
              <w:rPr>
                <w:b/>
                <w:color w:val="FFFFFF"/>
              </w:rPr>
              <w:t>Direction</w:t>
            </w:r>
          </w:p>
        </w:tc>
        <w:tc>
          <w:tcPr>
            <w:tcW w:w="2016" w:type="dxa"/>
            <w:tcBorders>
              <w:top w:val="single" w:sz="4" w:space="0" w:color="D1D5DB"/>
              <w:bottom w:val="single" w:sz="4" w:space="0" w:color="D1D5DB"/>
            </w:tcBorders>
            <w:shd w:val="clear" w:color="auto" w:fill="1B365D"/>
            <w:tcMar>
              <w:top w:w="120" w:type="dxa"/>
              <w:left w:w="160" w:type="dxa"/>
              <w:bottom w:w="120" w:type="dxa"/>
              <w:right w:w="160" w:type="dxa"/>
            </w:tcMar>
          </w:tcPr>
          <w:p w14:paraId="123E7105" w14:textId="77777777" w:rsidR="00B70B60" w:rsidRDefault="00000000">
            <w:r>
              <w:rPr>
                <w:b/>
                <w:color w:val="FFFFFF"/>
              </w:rPr>
              <w:t>Protocol / Type</w:t>
            </w:r>
          </w:p>
        </w:tc>
        <w:tc>
          <w:tcPr>
            <w:tcW w:w="1152" w:type="dxa"/>
            <w:tcBorders>
              <w:top w:val="single" w:sz="4" w:space="0" w:color="D1D5DB"/>
              <w:bottom w:val="single" w:sz="4" w:space="0" w:color="D1D5DB"/>
            </w:tcBorders>
            <w:shd w:val="clear" w:color="auto" w:fill="1B365D"/>
            <w:tcMar>
              <w:top w:w="120" w:type="dxa"/>
              <w:left w:w="160" w:type="dxa"/>
              <w:bottom w:w="120" w:type="dxa"/>
              <w:right w:w="160" w:type="dxa"/>
            </w:tcMar>
          </w:tcPr>
          <w:p w14:paraId="008282B2" w14:textId="77777777" w:rsidR="00B70B60" w:rsidRDefault="00000000">
            <w:r>
              <w:rPr>
                <w:b/>
                <w:color w:val="FFFFFF"/>
              </w:rPr>
              <w:t>Width (bits)</w:t>
            </w:r>
          </w:p>
        </w:tc>
        <w:tc>
          <w:tcPr>
            <w:tcW w:w="3312" w:type="dxa"/>
            <w:tcBorders>
              <w:top w:val="single" w:sz="4" w:space="0" w:color="D1D5DB"/>
              <w:bottom w:val="single" w:sz="4" w:space="0" w:color="D1D5DB"/>
            </w:tcBorders>
            <w:shd w:val="clear" w:color="auto" w:fill="1B365D"/>
            <w:tcMar>
              <w:top w:w="120" w:type="dxa"/>
              <w:left w:w="160" w:type="dxa"/>
              <w:bottom w:w="120" w:type="dxa"/>
              <w:right w:w="160" w:type="dxa"/>
            </w:tcMar>
          </w:tcPr>
          <w:p w14:paraId="29DC8AC8" w14:textId="77777777" w:rsidR="00B70B60" w:rsidRDefault="00000000">
            <w:r>
              <w:rPr>
                <w:b/>
                <w:color w:val="FFFFFF"/>
              </w:rPr>
              <w:t>Description</w:t>
            </w:r>
          </w:p>
        </w:tc>
      </w:tr>
      <w:tr w:rsidR="00B70B60" w14:paraId="45500B91" w14:textId="77777777">
        <w:trPr>
          <w:cantSplit/>
          <w:jc w:val="center"/>
        </w:trPr>
        <w:tc>
          <w:tcPr>
            <w:tcW w:w="1728" w:type="dxa"/>
            <w:tcBorders>
              <w:top w:val="single" w:sz="4" w:space="0" w:color="D1D5DB"/>
              <w:bottom w:val="single" w:sz="4" w:space="0" w:color="D1D5DB"/>
            </w:tcBorders>
            <w:shd w:val="clear" w:color="auto" w:fill="FFFFFF"/>
            <w:tcMar>
              <w:top w:w="120" w:type="dxa"/>
              <w:left w:w="160" w:type="dxa"/>
              <w:bottom w:w="120" w:type="dxa"/>
              <w:right w:w="160" w:type="dxa"/>
            </w:tcMar>
          </w:tcPr>
          <w:p w14:paraId="784F670D" w14:textId="77777777" w:rsidR="00B70B60" w:rsidRDefault="00000000">
            <w:r>
              <w:t>ap_clk</w:t>
            </w:r>
          </w:p>
        </w:tc>
        <w:tc>
          <w:tcPr>
            <w:tcW w:w="1152" w:type="dxa"/>
            <w:tcBorders>
              <w:top w:val="single" w:sz="4" w:space="0" w:color="D1D5DB"/>
              <w:bottom w:val="single" w:sz="4" w:space="0" w:color="D1D5DB"/>
            </w:tcBorders>
            <w:shd w:val="clear" w:color="auto" w:fill="FFFFFF"/>
            <w:tcMar>
              <w:top w:w="120" w:type="dxa"/>
              <w:left w:w="160" w:type="dxa"/>
              <w:bottom w:w="120" w:type="dxa"/>
              <w:right w:w="160" w:type="dxa"/>
            </w:tcMar>
          </w:tcPr>
          <w:p w14:paraId="193160E3" w14:textId="77777777" w:rsidR="00B70B60" w:rsidRDefault="00000000">
            <w:r>
              <w:t>Input</w:t>
            </w:r>
          </w:p>
        </w:tc>
        <w:tc>
          <w:tcPr>
            <w:tcW w:w="2016" w:type="dxa"/>
            <w:tcBorders>
              <w:top w:val="single" w:sz="4" w:space="0" w:color="D1D5DB"/>
              <w:bottom w:val="single" w:sz="4" w:space="0" w:color="D1D5DB"/>
            </w:tcBorders>
            <w:shd w:val="clear" w:color="auto" w:fill="FFFFFF"/>
            <w:tcMar>
              <w:top w:w="120" w:type="dxa"/>
              <w:left w:w="160" w:type="dxa"/>
              <w:bottom w:w="120" w:type="dxa"/>
              <w:right w:w="160" w:type="dxa"/>
            </w:tcMar>
          </w:tcPr>
          <w:p w14:paraId="165EA9C7" w14:textId="77777777" w:rsidR="00B70B60" w:rsidRDefault="00000000">
            <w:r>
              <w:t>Clock</w:t>
            </w:r>
          </w:p>
        </w:tc>
        <w:tc>
          <w:tcPr>
            <w:tcW w:w="1152" w:type="dxa"/>
            <w:tcBorders>
              <w:top w:val="single" w:sz="4" w:space="0" w:color="D1D5DB"/>
              <w:bottom w:val="single" w:sz="4" w:space="0" w:color="D1D5DB"/>
            </w:tcBorders>
            <w:shd w:val="clear" w:color="auto" w:fill="FFFFFF"/>
            <w:tcMar>
              <w:top w:w="120" w:type="dxa"/>
              <w:left w:w="160" w:type="dxa"/>
              <w:bottom w:w="120" w:type="dxa"/>
              <w:right w:w="160" w:type="dxa"/>
            </w:tcMar>
          </w:tcPr>
          <w:p w14:paraId="48A3EB71" w14:textId="77777777" w:rsidR="00B70B60" w:rsidRDefault="00000000">
            <w:r>
              <w:t>1</w:t>
            </w:r>
          </w:p>
        </w:tc>
        <w:tc>
          <w:tcPr>
            <w:tcW w:w="3312" w:type="dxa"/>
            <w:tcBorders>
              <w:top w:val="single" w:sz="4" w:space="0" w:color="D1D5DB"/>
              <w:bottom w:val="single" w:sz="4" w:space="0" w:color="D1D5DB"/>
            </w:tcBorders>
            <w:shd w:val="clear" w:color="auto" w:fill="FFFFFF"/>
            <w:tcMar>
              <w:top w:w="120" w:type="dxa"/>
              <w:left w:w="160" w:type="dxa"/>
              <w:bottom w:w="120" w:type="dxa"/>
              <w:right w:w="160" w:type="dxa"/>
            </w:tcMar>
          </w:tcPr>
          <w:p w14:paraId="538C3813" w14:textId="77777777" w:rsidR="00B70B60" w:rsidRDefault="00000000">
            <w:r>
              <w:t>100 MHz PL main system clock</w:t>
            </w:r>
          </w:p>
        </w:tc>
      </w:tr>
      <w:tr w:rsidR="00B70B60" w14:paraId="3FF8B680" w14:textId="77777777">
        <w:trPr>
          <w:cantSplit/>
          <w:jc w:val="center"/>
        </w:trPr>
        <w:tc>
          <w:tcPr>
            <w:tcW w:w="1728" w:type="dxa"/>
            <w:tcBorders>
              <w:top w:val="single" w:sz="4" w:space="0" w:color="D1D5DB"/>
              <w:bottom w:val="single" w:sz="4" w:space="0" w:color="D1D5DB"/>
            </w:tcBorders>
            <w:shd w:val="clear" w:color="auto" w:fill="F9FAFB"/>
            <w:tcMar>
              <w:top w:w="120" w:type="dxa"/>
              <w:left w:w="160" w:type="dxa"/>
              <w:bottom w:w="120" w:type="dxa"/>
              <w:right w:w="160" w:type="dxa"/>
            </w:tcMar>
          </w:tcPr>
          <w:p w14:paraId="2AD88B46" w14:textId="77777777" w:rsidR="00B70B60" w:rsidRDefault="00000000">
            <w:r>
              <w:t>ap_rst_n</w:t>
            </w:r>
          </w:p>
        </w:tc>
        <w:tc>
          <w:tcPr>
            <w:tcW w:w="1152" w:type="dxa"/>
            <w:tcBorders>
              <w:top w:val="single" w:sz="4" w:space="0" w:color="D1D5DB"/>
              <w:bottom w:val="single" w:sz="4" w:space="0" w:color="D1D5DB"/>
            </w:tcBorders>
            <w:shd w:val="clear" w:color="auto" w:fill="F9FAFB"/>
            <w:tcMar>
              <w:top w:w="120" w:type="dxa"/>
              <w:left w:w="160" w:type="dxa"/>
              <w:bottom w:w="120" w:type="dxa"/>
              <w:right w:w="160" w:type="dxa"/>
            </w:tcMar>
          </w:tcPr>
          <w:p w14:paraId="5063CEDA" w14:textId="77777777" w:rsidR="00B70B60" w:rsidRDefault="00000000">
            <w:r>
              <w:t>Input</w:t>
            </w:r>
          </w:p>
        </w:tc>
        <w:tc>
          <w:tcPr>
            <w:tcW w:w="2016" w:type="dxa"/>
            <w:tcBorders>
              <w:top w:val="single" w:sz="4" w:space="0" w:color="D1D5DB"/>
              <w:bottom w:val="single" w:sz="4" w:space="0" w:color="D1D5DB"/>
            </w:tcBorders>
            <w:shd w:val="clear" w:color="auto" w:fill="F9FAFB"/>
            <w:tcMar>
              <w:top w:w="120" w:type="dxa"/>
              <w:left w:w="160" w:type="dxa"/>
              <w:bottom w:w="120" w:type="dxa"/>
              <w:right w:w="160" w:type="dxa"/>
            </w:tcMar>
          </w:tcPr>
          <w:p w14:paraId="2003538B" w14:textId="77777777" w:rsidR="00B70B60" w:rsidRDefault="00000000">
            <w:r>
              <w:t>Reset</w:t>
            </w:r>
          </w:p>
        </w:tc>
        <w:tc>
          <w:tcPr>
            <w:tcW w:w="1152" w:type="dxa"/>
            <w:tcBorders>
              <w:top w:val="single" w:sz="4" w:space="0" w:color="D1D5DB"/>
              <w:bottom w:val="single" w:sz="4" w:space="0" w:color="D1D5DB"/>
            </w:tcBorders>
            <w:shd w:val="clear" w:color="auto" w:fill="F9FAFB"/>
            <w:tcMar>
              <w:top w:w="120" w:type="dxa"/>
              <w:left w:w="160" w:type="dxa"/>
              <w:bottom w:w="120" w:type="dxa"/>
              <w:right w:w="160" w:type="dxa"/>
            </w:tcMar>
          </w:tcPr>
          <w:p w14:paraId="3AA8C6E0" w14:textId="77777777" w:rsidR="00B70B60" w:rsidRDefault="00000000">
            <w:r>
              <w:t>1</w:t>
            </w:r>
          </w:p>
        </w:tc>
        <w:tc>
          <w:tcPr>
            <w:tcW w:w="3312" w:type="dxa"/>
            <w:tcBorders>
              <w:top w:val="single" w:sz="4" w:space="0" w:color="D1D5DB"/>
              <w:bottom w:val="single" w:sz="4" w:space="0" w:color="D1D5DB"/>
            </w:tcBorders>
            <w:shd w:val="clear" w:color="auto" w:fill="F9FAFB"/>
            <w:tcMar>
              <w:top w:w="120" w:type="dxa"/>
              <w:left w:w="160" w:type="dxa"/>
              <w:bottom w:w="120" w:type="dxa"/>
              <w:right w:w="160" w:type="dxa"/>
            </w:tcMar>
          </w:tcPr>
          <w:p w14:paraId="77E24EDF" w14:textId="77777777" w:rsidR="00B70B60" w:rsidRDefault="00000000">
            <w:r>
              <w:t>Active-low asynchronous system reset</w:t>
            </w:r>
          </w:p>
        </w:tc>
      </w:tr>
      <w:tr w:rsidR="00B70B60" w14:paraId="7D164087" w14:textId="77777777">
        <w:trPr>
          <w:cantSplit/>
          <w:jc w:val="center"/>
        </w:trPr>
        <w:tc>
          <w:tcPr>
            <w:tcW w:w="1728" w:type="dxa"/>
            <w:tcBorders>
              <w:top w:val="single" w:sz="4" w:space="0" w:color="D1D5DB"/>
              <w:bottom w:val="single" w:sz="4" w:space="0" w:color="D1D5DB"/>
            </w:tcBorders>
            <w:shd w:val="clear" w:color="auto" w:fill="FFFFFF"/>
            <w:tcMar>
              <w:top w:w="120" w:type="dxa"/>
              <w:left w:w="160" w:type="dxa"/>
              <w:bottom w:w="120" w:type="dxa"/>
              <w:right w:w="160" w:type="dxa"/>
            </w:tcMar>
          </w:tcPr>
          <w:p w14:paraId="437E1F25" w14:textId="77777777" w:rsidR="00B70B60" w:rsidRDefault="00000000">
            <w:r>
              <w:t>s_axi_control</w:t>
            </w:r>
          </w:p>
        </w:tc>
        <w:tc>
          <w:tcPr>
            <w:tcW w:w="1152" w:type="dxa"/>
            <w:tcBorders>
              <w:top w:val="single" w:sz="4" w:space="0" w:color="D1D5DB"/>
              <w:bottom w:val="single" w:sz="4" w:space="0" w:color="D1D5DB"/>
            </w:tcBorders>
            <w:shd w:val="clear" w:color="auto" w:fill="FFFFFF"/>
            <w:tcMar>
              <w:top w:w="120" w:type="dxa"/>
              <w:left w:w="160" w:type="dxa"/>
              <w:bottom w:w="120" w:type="dxa"/>
              <w:right w:w="160" w:type="dxa"/>
            </w:tcMar>
          </w:tcPr>
          <w:p w14:paraId="587DB5B1" w14:textId="77777777" w:rsidR="00B70B60" w:rsidRDefault="00000000">
            <w:r>
              <w:t>Input/Output</w:t>
            </w:r>
          </w:p>
        </w:tc>
        <w:tc>
          <w:tcPr>
            <w:tcW w:w="2016" w:type="dxa"/>
            <w:tcBorders>
              <w:top w:val="single" w:sz="4" w:space="0" w:color="D1D5DB"/>
              <w:bottom w:val="single" w:sz="4" w:space="0" w:color="D1D5DB"/>
            </w:tcBorders>
            <w:shd w:val="clear" w:color="auto" w:fill="FFFFFF"/>
            <w:tcMar>
              <w:top w:w="120" w:type="dxa"/>
              <w:left w:w="160" w:type="dxa"/>
              <w:bottom w:w="120" w:type="dxa"/>
              <w:right w:w="160" w:type="dxa"/>
            </w:tcMar>
          </w:tcPr>
          <w:p w14:paraId="69B02CAD" w14:textId="77777777" w:rsidR="00B70B60" w:rsidRDefault="00000000">
            <w:r>
              <w:t>AXI4-Lite Slave</w:t>
            </w:r>
          </w:p>
        </w:tc>
        <w:tc>
          <w:tcPr>
            <w:tcW w:w="1152" w:type="dxa"/>
            <w:tcBorders>
              <w:top w:val="single" w:sz="4" w:space="0" w:color="D1D5DB"/>
              <w:bottom w:val="single" w:sz="4" w:space="0" w:color="D1D5DB"/>
            </w:tcBorders>
            <w:shd w:val="clear" w:color="auto" w:fill="FFFFFF"/>
            <w:tcMar>
              <w:top w:w="120" w:type="dxa"/>
              <w:left w:w="160" w:type="dxa"/>
              <w:bottom w:w="120" w:type="dxa"/>
              <w:right w:w="160" w:type="dxa"/>
            </w:tcMar>
          </w:tcPr>
          <w:p w14:paraId="26AEDFD6" w14:textId="77777777" w:rsidR="00B70B60" w:rsidRDefault="00000000">
            <w:r>
              <w:t>32</w:t>
            </w:r>
          </w:p>
        </w:tc>
        <w:tc>
          <w:tcPr>
            <w:tcW w:w="3312" w:type="dxa"/>
            <w:tcBorders>
              <w:top w:val="single" w:sz="4" w:space="0" w:color="D1D5DB"/>
              <w:bottom w:val="single" w:sz="4" w:space="0" w:color="D1D5DB"/>
            </w:tcBorders>
            <w:shd w:val="clear" w:color="auto" w:fill="FFFFFF"/>
            <w:tcMar>
              <w:top w:w="120" w:type="dxa"/>
              <w:left w:w="160" w:type="dxa"/>
              <w:bottom w:w="120" w:type="dxa"/>
              <w:right w:w="160" w:type="dxa"/>
            </w:tcMar>
          </w:tcPr>
          <w:p w14:paraId="1DCDD94E" w14:textId="77777777" w:rsidR="00B70B60" w:rsidRDefault="00000000">
            <w:r>
              <w:t>PS control, configuration, and status registers</w:t>
            </w:r>
          </w:p>
        </w:tc>
      </w:tr>
      <w:tr w:rsidR="00B70B60" w14:paraId="4131BBD6" w14:textId="77777777">
        <w:trPr>
          <w:cantSplit/>
          <w:jc w:val="center"/>
        </w:trPr>
        <w:tc>
          <w:tcPr>
            <w:tcW w:w="1728" w:type="dxa"/>
            <w:tcBorders>
              <w:top w:val="single" w:sz="4" w:space="0" w:color="D1D5DB"/>
              <w:bottom w:val="single" w:sz="4" w:space="0" w:color="D1D5DB"/>
            </w:tcBorders>
            <w:shd w:val="clear" w:color="auto" w:fill="F9FAFB"/>
            <w:tcMar>
              <w:top w:w="120" w:type="dxa"/>
              <w:left w:w="160" w:type="dxa"/>
              <w:bottom w:w="120" w:type="dxa"/>
              <w:right w:w="160" w:type="dxa"/>
            </w:tcMar>
          </w:tcPr>
          <w:p w14:paraId="59B667EA" w14:textId="77777777" w:rsidR="00B70B60" w:rsidRDefault="00000000">
            <w:r>
              <w:t>ecg_bram_port</w:t>
            </w:r>
          </w:p>
        </w:tc>
        <w:tc>
          <w:tcPr>
            <w:tcW w:w="1152" w:type="dxa"/>
            <w:tcBorders>
              <w:top w:val="single" w:sz="4" w:space="0" w:color="D1D5DB"/>
              <w:bottom w:val="single" w:sz="4" w:space="0" w:color="D1D5DB"/>
            </w:tcBorders>
            <w:shd w:val="clear" w:color="auto" w:fill="F9FAFB"/>
            <w:tcMar>
              <w:top w:w="120" w:type="dxa"/>
              <w:left w:w="160" w:type="dxa"/>
              <w:bottom w:w="120" w:type="dxa"/>
              <w:right w:w="160" w:type="dxa"/>
            </w:tcMar>
          </w:tcPr>
          <w:p w14:paraId="45BD5300" w14:textId="77777777" w:rsidR="00B70B60" w:rsidRDefault="00000000">
            <w:r>
              <w:t>Input</w:t>
            </w:r>
          </w:p>
        </w:tc>
        <w:tc>
          <w:tcPr>
            <w:tcW w:w="2016" w:type="dxa"/>
            <w:tcBorders>
              <w:top w:val="single" w:sz="4" w:space="0" w:color="D1D5DB"/>
              <w:bottom w:val="single" w:sz="4" w:space="0" w:color="D1D5DB"/>
            </w:tcBorders>
            <w:shd w:val="clear" w:color="auto" w:fill="F9FAFB"/>
            <w:tcMar>
              <w:top w:w="120" w:type="dxa"/>
              <w:left w:w="160" w:type="dxa"/>
              <w:bottom w:w="120" w:type="dxa"/>
              <w:right w:w="160" w:type="dxa"/>
            </w:tcMar>
          </w:tcPr>
          <w:p w14:paraId="0B25FC6C" w14:textId="77777777" w:rsidR="00B70B60" w:rsidRDefault="00000000">
            <w:r>
              <w:t>BRAM Port A/B</w:t>
            </w:r>
          </w:p>
        </w:tc>
        <w:tc>
          <w:tcPr>
            <w:tcW w:w="1152" w:type="dxa"/>
            <w:tcBorders>
              <w:top w:val="single" w:sz="4" w:space="0" w:color="D1D5DB"/>
              <w:bottom w:val="single" w:sz="4" w:space="0" w:color="D1D5DB"/>
            </w:tcBorders>
            <w:shd w:val="clear" w:color="auto" w:fill="F9FAFB"/>
            <w:tcMar>
              <w:top w:w="120" w:type="dxa"/>
              <w:left w:w="160" w:type="dxa"/>
              <w:bottom w:w="120" w:type="dxa"/>
              <w:right w:w="160" w:type="dxa"/>
            </w:tcMar>
          </w:tcPr>
          <w:p w14:paraId="4B517168" w14:textId="77777777" w:rsidR="00B70B60" w:rsidRDefault="00000000">
            <w:r>
              <w:t>16</w:t>
            </w:r>
          </w:p>
        </w:tc>
        <w:tc>
          <w:tcPr>
            <w:tcW w:w="3312" w:type="dxa"/>
            <w:tcBorders>
              <w:top w:val="single" w:sz="4" w:space="0" w:color="D1D5DB"/>
              <w:bottom w:val="single" w:sz="4" w:space="0" w:color="D1D5DB"/>
            </w:tcBorders>
            <w:shd w:val="clear" w:color="auto" w:fill="F9FAFB"/>
            <w:tcMar>
              <w:top w:w="120" w:type="dxa"/>
              <w:left w:w="160" w:type="dxa"/>
              <w:bottom w:w="120" w:type="dxa"/>
              <w:right w:w="160" w:type="dxa"/>
            </w:tcMar>
          </w:tcPr>
          <w:p w14:paraId="0E788923" w14:textId="77777777" w:rsidR="00B70B60" w:rsidRDefault="00000000">
            <w:r>
              <w:t>Direct memory access interface to local BRAM array</w:t>
            </w:r>
          </w:p>
        </w:tc>
      </w:tr>
      <w:tr w:rsidR="00B70B60" w14:paraId="7601459B" w14:textId="77777777">
        <w:trPr>
          <w:cantSplit/>
          <w:jc w:val="center"/>
        </w:trPr>
        <w:tc>
          <w:tcPr>
            <w:tcW w:w="1728" w:type="dxa"/>
            <w:tcBorders>
              <w:top w:val="single" w:sz="4" w:space="0" w:color="D1D5DB"/>
              <w:bottom w:val="single" w:sz="4" w:space="0" w:color="D1D5DB"/>
            </w:tcBorders>
            <w:shd w:val="clear" w:color="auto" w:fill="FFFFFF"/>
            <w:tcMar>
              <w:top w:w="120" w:type="dxa"/>
              <w:left w:w="160" w:type="dxa"/>
              <w:bottom w:w="120" w:type="dxa"/>
              <w:right w:w="160" w:type="dxa"/>
            </w:tcMar>
          </w:tcPr>
          <w:p w14:paraId="2BFFDC75" w14:textId="77777777" w:rsidR="00B70B60" w:rsidRDefault="00000000">
            <w:r>
              <w:lastRenderedPageBreak/>
              <w:t>out_stream</w:t>
            </w:r>
          </w:p>
        </w:tc>
        <w:tc>
          <w:tcPr>
            <w:tcW w:w="1152" w:type="dxa"/>
            <w:tcBorders>
              <w:top w:val="single" w:sz="4" w:space="0" w:color="D1D5DB"/>
              <w:bottom w:val="single" w:sz="4" w:space="0" w:color="D1D5DB"/>
            </w:tcBorders>
            <w:shd w:val="clear" w:color="auto" w:fill="FFFFFF"/>
            <w:tcMar>
              <w:top w:w="120" w:type="dxa"/>
              <w:left w:w="160" w:type="dxa"/>
              <w:bottom w:w="120" w:type="dxa"/>
              <w:right w:w="160" w:type="dxa"/>
            </w:tcMar>
          </w:tcPr>
          <w:p w14:paraId="11B93492" w14:textId="77777777" w:rsidR="00B70B60" w:rsidRDefault="00000000">
            <w:r>
              <w:t>Output</w:t>
            </w:r>
          </w:p>
        </w:tc>
        <w:tc>
          <w:tcPr>
            <w:tcW w:w="2016" w:type="dxa"/>
            <w:tcBorders>
              <w:top w:val="single" w:sz="4" w:space="0" w:color="D1D5DB"/>
              <w:bottom w:val="single" w:sz="4" w:space="0" w:color="D1D5DB"/>
            </w:tcBorders>
            <w:shd w:val="clear" w:color="auto" w:fill="FFFFFF"/>
            <w:tcMar>
              <w:top w:w="120" w:type="dxa"/>
              <w:left w:w="160" w:type="dxa"/>
              <w:bottom w:w="120" w:type="dxa"/>
              <w:right w:w="160" w:type="dxa"/>
            </w:tcMar>
          </w:tcPr>
          <w:p w14:paraId="09228422" w14:textId="77777777" w:rsidR="00B70B60" w:rsidRDefault="00000000">
            <w:r>
              <w:t>AXI4-Stream Master</w:t>
            </w:r>
          </w:p>
        </w:tc>
        <w:tc>
          <w:tcPr>
            <w:tcW w:w="1152" w:type="dxa"/>
            <w:tcBorders>
              <w:top w:val="single" w:sz="4" w:space="0" w:color="D1D5DB"/>
              <w:bottom w:val="single" w:sz="4" w:space="0" w:color="D1D5DB"/>
            </w:tcBorders>
            <w:shd w:val="clear" w:color="auto" w:fill="FFFFFF"/>
            <w:tcMar>
              <w:top w:w="120" w:type="dxa"/>
              <w:left w:w="160" w:type="dxa"/>
              <w:bottom w:w="120" w:type="dxa"/>
              <w:right w:w="160" w:type="dxa"/>
            </w:tcMar>
          </w:tcPr>
          <w:p w14:paraId="0C33BD95" w14:textId="77777777" w:rsidR="00B70B60" w:rsidRDefault="00000000">
            <w:r>
              <w:t>32</w:t>
            </w:r>
          </w:p>
        </w:tc>
        <w:tc>
          <w:tcPr>
            <w:tcW w:w="3312" w:type="dxa"/>
            <w:tcBorders>
              <w:top w:val="single" w:sz="4" w:space="0" w:color="D1D5DB"/>
              <w:bottom w:val="single" w:sz="4" w:space="0" w:color="D1D5DB"/>
            </w:tcBorders>
            <w:shd w:val="clear" w:color="auto" w:fill="FFFFFF"/>
            <w:tcMar>
              <w:top w:w="120" w:type="dxa"/>
              <w:left w:w="160" w:type="dxa"/>
              <w:bottom w:w="120" w:type="dxa"/>
              <w:right w:w="160" w:type="dxa"/>
            </w:tcMar>
          </w:tcPr>
          <w:p w14:paraId="37FCBD91" w14:textId="77777777" w:rsidR="00B70B60" w:rsidRDefault="00000000">
            <w:r>
              <w:t>Compressed output bitstream payload to PS DMA/FIFO</w:t>
            </w:r>
          </w:p>
        </w:tc>
      </w:tr>
      <w:tr w:rsidR="00B70B60" w14:paraId="5384098E" w14:textId="77777777">
        <w:trPr>
          <w:cantSplit/>
          <w:jc w:val="center"/>
        </w:trPr>
        <w:tc>
          <w:tcPr>
            <w:tcW w:w="1728" w:type="dxa"/>
            <w:tcBorders>
              <w:top w:val="single" w:sz="4" w:space="0" w:color="D1D5DB"/>
              <w:bottom w:val="single" w:sz="4" w:space="0" w:color="D1D5DB"/>
            </w:tcBorders>
            <w:shd w:val="clear" w:color="auto" w:fill="F9FAFB"/>
            <w:tcMar>
              <w:top w:w="120" w:type="dxa"/>
              <w:left w:w="160" w:type="dxa"/>
              <w:bottom w:w="120" w:type="dxa"/>
              <w:right w:w="160" w:type="dxa"/>
            </w:tcMar>
          </w:tcPr>
          <w:p w14:paraId="29D834A9" w14:textId="77777777" w:rsidR="00B70B60" w:rsidRDefault="00000000">
            <w:r>
              <w:t>out_stream_tlast</w:t>
            </w:r>
          </w:p>
        </w:tc>
        <w:tc>
          <w:tcPr>
            <w:tcW w:w="1152" w:type="dxa"/>
            <w:tcBorders>
              <w:top w:val="single" w:sz="4" w:space="0" w:color="D1D5DB"/>
              <w:bottom w:val="single" w:sz="4" w:space="0" w:color="D1D5DB"/>
            </w:tcBorders>
            <w:shd w:val="clear" w:color="auto" w:fill="F9FAFB"/>
            <w:tcMar>
              <w:top w:w="120" w:type="dxa"/>
              <w:left w:w="160" w:type="dxa"/>
              <w:bottom w:w="120" w:type="dxa"/>
              <w:right w:w="160" w:type="dxa"/>
            </w:tcMar>
          </w:tcPr>
          <w:p w14:paraId="6668F9DB" w14:textId="77777777" w:rsidR="00B70B60" w:rsidRDefault="00000000">
            <w:r>
              <w:t>Output</w:t>
            </w:r>
          </w:p>
        </w:tc>
        <w:tc>
          <w:tcPr>
            <w:tcW w:w="2016" w:type="dxa"/>
            <w:tcBorders>
              <w:top w:val="single" w:sz="4" w:space="0" w:color="D1D5DB"/>
              <w:bottom w:val="single" w:sz="4" w:space="0" w:color="D1D5DB"/>
            </w:tcBorders>
            <w:shd w:val="clear" w:color="auto" w:fill="F9FAFB"/>
            <w:tcMar>
              <w:top w:w="120" w:type="dxa"/>
              <w:left w:w="160" w:type="dxa"/>
              <w:bottom w:w="120" w:type="dxa"/>
              <w:right w:w="160" w:type="dxa"/>
            </w:tcMar>
          </w:tcPr>
          <w:p w14:paraId="644624D1" w14:textId="77777777" w:rsidR="00B70B60" w:rsidRDefault="00000000">
            <w:r>
              <w:t>AXI4-Stream Master</w:t>
            </w:r>
          </w:p>
        </w:tc>
        <w:tc>
          <w:tcPr>
            <w:tcW w:w="1152" w:type="dxa"/>
            <w:tcBorders>
              <w:top w:val="single" w:sz="4" w:space="0" w:color="D1D5DB"/>
              <w:bottom w:val="single" w:sz="4" w:space="0" w:color="D1D5DB"/>
            </w:tcBorders>
            <w:shd w:val="clear" w:color="auto" w:fill="F9FAFB"/>
            <w:tcMar>
              <w:top w:w="120" w:type="dxa"/>
              <w:left w:w="160" w:type="dxa"/>
              <w:bottom w:w="120" w:type="dxa"/>
              <w:right w:w="160" w:type="dxa"/>
            </w:tcMar>
          </w:tcPr>
          <w:p w14:paraId="71FF5318" w14:textId="77777777" w:rsidR="00B70B60" w:rsidRDefault="00000000">
            <w:r>
              <w:t>1</w:t>
            </w:r>
          </w:p>
        </w:tc>
        <w:tc>
          <w:tcPr>
            <w:tcW w:w="3312" w:type="dxa"/>
            <w:tcBorders>
              <w:top w:val="single" w:sz="4" w:space="0" w:color="D1D5DB"/>
              <w:bottom w:val="single" w:sz="4" w:space="0" w:color="D1D5DB"/>
            </w:tcBorders>
            <w:shd w:val="clear" w:color="auto" w:fill="F9FAFB"/>
            <w:tcMar>
              <w:top w:w="120" w:type="dxa"/>
              <w:left w:w="160" w:type="dxa"/>
              <w:bottom w:w="120" w:type="dxa"/>
              <w:right w:w="160" w:type="dxa"/>
            </w:tcMar>
          </w:tcPr>
          <w:p w14:paraId="6B23B282" w14:textId="77777777" w:rsidR="00B70B60" w:rsidRDefault="00000000">
            <w:r>
              <w:t>Asserted high on final 32-bit word of execution frame</w:t>
            </w:r>
          </w:p>
        </w:tc>
      </w:tr>
    </w:tbl>
    <w:p w14:paraId="0B6F6ED2" w14:textId="77777777" w:rsidR="00B70B60" w:rsidRDefault="00B70B60">
      <w:pPr>
        <w:spacing w:after="80"/>
      </w:pPr>
    </w:p>
    <w:p w14:paraId="6704B28B" w14:textId="77777777" w:rsidR="00B70B60" w:rsidRDefault="00B70B60">
      <w:pPr>
        <w:spacing w:after="80"/>
      </w:pPr>
    </w:p>
    <w:p w14:paraId="3A427928" w14:textId="77777777" w:rsidR="00B70B60" w:rsidRDefault="00000000">
      <w:pPr>
        <w:keepNext/>
        <w:pBdr>
          <w:bottom w:val="single" w:sz="6" w:space="2" w:color="4A777A"/>
        </w:pBdr>
        <w:spacing w:before="320" w:after="120"/>
      </w:pPr>
      <w:r>
        <w:rPr>
          <w:b/>
          <w:color w:val="1B365D"/>
          <w:sz w:val="28"/>
        </w:rPr>
        <w:t>6. Metadata &amp; Bitstream Format</w:t>
      </w:r>
    </w:p>
    <w:p w14:paraId="232EB445" w14:textId="77777777" w:rsidR="00B70B60" w:rsidRDefault="00000000">
      <w:pPr>
        <w:spacing w:after="120"/>
      </w:pPr>
      <w:r>
        <w:t xml:space="preserve">The </w:t>
      </w:r>
      <w:proofErr w:type="gramStart"/>
      <w:r>
        <w:t>output bitstream</w:t>
      </w:r>
      <w:proofErr w:type="gramEnd"/>
      <w:r>
        <w:t xml:space="preserve"> generated by the FPGA engine consists of a fixed 128-bit Frame Header followed by a continuous sequence of tagged Segment Packets.</w:t>
      </w:r>
    </w:p>
    <w:p w14:paraId="51C69282" w14:textId="77777777" w:rsidR="00B70B60" w:rsidRDefault="00000000">
      <w:pPr>
        <w:keepNext/>
        <w:spacing w:before="240" w:after="80"/>
      </w:pPr>
      <w:r>
        <w:rPr>
          <w:b/>
          <w:color w:val="4A777A"/>
          <w:sz w:val="24"/>
        </w:rPr>
        <w:t>6.1 128-Bit Top-Level Frame Header Layout</w:t>
      </w:r>
    </w:p>
    <w:p w14:paraId="49EF5E17" w14:textId="77777777" w:rsidR="00B70B60" w:rsidRDefault="00000000">
      <w:pPr>
        <w:pStyle w:val="ListBullet"/>
        <w:spacing w:after="60"/>
      </w:pPr>
      <w:r>
        <w:rPr>
          <w:b/>
        </w:rPr>
        <w:t xml:space="preserve">Word 0 [Bits </w:t>
      </w:r>
      <w:proofErr w:type="gramStart"/>
      <w:r>
        <w:rPr>
          <w:b/>
        </w:rPr>
        <w:t>31..</w:t>
      </w:r>
      <w:proofErr w:type="gramEnd"/>
      <w:r>
        <w:rPr>
          <w:b/>
        </w:rPr>
        <w:t>0]: Magic Word —</w:t>
      </w:r>
      <w:r>
        <w:t>0xEC601001 (Identifies system &amp; architecture version).</w:t>
      </w:r>
    </w:p>
    <w:p w14:paraId="7EF98286" w14:textId="77777777" w:rsidR="00B70B60" w:rsidRDefault="00000000">
      <w:pPr>
        <w:pStyle w:val="ListBullet"/>
        <w:spacing w:after="60"/>
      </w:pPr>
      <w:r>
        <w:rPr>
          <w:b/>
        </w:rPr>
        <w:t xml:space="preserve">Word 1 [Bits </w:t>
      </w:r>
      <w:proofErr w:type="gramStart"/>
      <w:r>
        <w:rPr>
          <w:b/>
        </w:rPr>
        <w:t>63..</w:t>
      </w:r>
      <w:proofErr w:type="gramEnd"/>
      <w:r>
        <w:rPr>
          <w:b/>
        </w:rPr>
        <w:t>32]: Raw Sample Count —</w:t>
      </w:r>
      <w:r>
        <w:t>Total raw 16-bit samples contained in processing frame (e.g., 108,000 for 5-minute record).</w:t>
      </w:r>
    </w:p>
    <w:p w14:paraId="45115DA5" w14:textId="77777777" w:rsidR="00B70B60" w:rsidRDefault="00000000">
      <w:pPr>
        <w:pStyle w:val="ListBullet"/>
        <w:spacing w:after="60"/>
      </w:pPr>
      <w:r>
        <w:rPr>
          <w:b/>
        </w:rPr>
        <w:t xml:space="preserve">Word 2 [Bits </w:t>
      </w:r>
      <w:proofErr w:type="gramStart"/>
      <w:r>
        <w:rPr>
          <w:b/>
        </w:rPr>
        <w:t>95..</w:t>
      </w:r>
      <w:proofErr w:type="gramEnd"/>
      <w:r>
        <w:rPr>
          <w:b/>
        </w:rPr>
        <w:t>64]: Sampling &amp; Region Info —</w:t>
      </w:r>
      <w:r>
        <w:t>Bits [</w:t>
      </w:r>
      <w:proofErr w:type="gramStart"/>
      <w:r>
        <w:t>15..</w:t>
      </w:r>
      <w:proofErr w:type="gramEnd"/>
      <w:r>
        <w:t>0] = Sampling Frequency (360 Hz) | Bits [</w:t>
      </w:r>
      <w:proofErr w:type="gramStart"/>
      <w:r>
        <w:t>31..</w:t>
      </w:r>
      <w:proofErr w:type="gramEnd"/>
      <w:r>
        <w:t>16] = Total detected QRS regions count.</w:t>
      </w:r>
    </w:p>
    <w:p w14:paraId="46424C4C" w14:textId="77777777" w:rsidR="00B70B60" w:rsidRDefault="00000000">
      <w:pPr>
        <w:pStyle w:val="ListBullet"/>
        <w:spacing w:after="60"/>
      </w:pPr>
      <w:r>
        <w:rPr>
          <w:b/>
        </w:rPr>
        <w:t xml:space="preserve">Word 3 [Bits </w:t>
      </w:r>
      <w:proofErr w:type="gramStart"/>
      <w:r>
        <w:rPr>
          <w:b/>
        </w:rPr>
        <w:t>127..</w:t>
      </w:r>
      <w:proofErr w:type="gramEnd"/>
      <w:r>
        <w:rPr>
          <w:b/>
        </w:rPr>
        <w:t>96]: Verification Checksum —</w:t>
      </w:r>
      <w:r>
        <w:t>32-bit checksum / reserved for control verification.</w:t>
      </w:r>
    </w:p>
    <w:p w14:paraId="7875D2C7" w14:textId="77777777" w:rsidR="00B70B60" w:rsidRDefault="00000000">
      <w:pPr>
        <w:keepNext/>
        <w:spacing w:before="240" w:after="80"/>
      </w:pPr>
      <w:r>
        <w:rPr>
          <w:b/>
          <w:color w:val="4A777A"/>
          <w:sz w:val="24"/>
        </w:rPr>
        <w:t>6.2 Segment Packet Payload Syntax</w:t>
      </w:r>
    </w:p>
    <w:p w14:paraId="5B240DF5" w14:textId="77777777" w:rsidR="00B70B60" w:rsidRDefault="00000000">
      <w:pPr>
        <w:spacing w:after="120"/>
      </w:pPr>
      <w:r>
        <w:t>Each segment (QRS or Non-QRS) begins with a 1-bit Header Tag identifying the payload structure:</w:t>
      </w:r>
    </w:p>
    <w:p w14:paraId="11385EFA" w14:textId="77777777" w:rsidR="00B70B60" w:rsidRDefault="00000000">
      <w:pPr>
        <w:pStyle w:val="ListBullet"/>
        <w:spacing w:after="60"/>
      </w:pPr>
      <w:r>
        <w:rPr>
          <w:b/>
        </w:rPr>
        <w:t>QRS Segment Payload (Lossless</w:t>
      </w:r>
      <w:proofErr w:type="gramStart"/>
      <w:r>
        <w:rPr>
          <w:b/>
        </w:rPr>
        <w:t>):</w:t>
      </w:r>
      <w:r>
        <w:t>Header</w:t>
      </w:r>
      <w:proofErr w:type="gramEnd"/>
      <w:r>
        <w:t xml:space="preserve"> Bit = 0 | Length (16 bits) | First Anchor Sample </w:t>
      </w:r>
      <w:proofErr w:type="gramStart"/>
      <w:r>
        <w:t>y(</w:t>
      </w:r>
      <w:proofErr w:type="gramEnd"/>
      <w:r>
        <w:t xml:space="preserve">0) (16 bits) | Second Anchor Sample </w:t>
      </w:r>
      <w:proofErr w:type="gramStart"/>
      <w:r>
        <w:t>y(</w:t>
      </w:r>
      <w:proofErr w:type="gramEnd"/>
      <w:r>
        <w:t>1) (16 bits) | Optimal Rice Parameter k (4 bits) | Concatenated Golomb-Rice Residual Bits | Zero-Padded to 32-bit boundary.</w:t>
      </w:r>
    </w:p>
    <w:p w14:paraId="3AA050AC" w14:textId="77777777" w:rsidR="00B70B60" w:rsidRDefault="00000000">
      <w:pPr>
        <w:pStyle w:val="ListBullet"/>
        <w:spacing w:after="60"/>
      </w:pPr>
      <w:r>
        <w:rPr>
          <w:b/>
        </w:rPr>
        <w:t>Non-QRS Segment Payload (Lossy</w:t>
      </w:r>
      <w:proofErr w:type="gramStart"/>
      <w:r>
        <w:rPr>
          <w:b/>
        </w:rPr>
        <w:t>):</w:t>
      </w:r>
      <w:r>
        <w:t>Header</w:t>
      </w:r>
      <w:proofErr w:type="gramEnd"/>
      <w:r>
        <w:t xml:space="preserve"> Bit = 1 | Length (16 bits) | Total RLE Symbol Pairs (16 bits) | Sequence of Packed RLE Tokens [6-bit Run | 10-bit Value] | Zero-Padded to 32-bit boundary.</w:t>
      </w:r>
    </w:p>
    <w:p w14:paraId="3343A4A3" w14:textId="77777777" w:rsidR="00B70B60" w:rsidRDefault="00000000">
      <w:pPr>
        <w:keepNext/>
        <w:pBdr>
          <w:bottom w:val="single" w:sz="6" w:space="2" w:color="4A777A"/>
        </w:pBdr>
        <w:spacing w:before="320" w:after="120"/>
      </w:pPr>
      <w:r>
        <w:rPr>
          <w:b/>
          <w:color w:val="1B365D"/>
          <w:sz w:val="28"/>
        </w:rPr>
        <w:t>7. Performance Evaluation Metrics</w:t>
      </w:r>
    </w:p>
    <w:p w14:paraId="450FC600" w14:textId="77777777" w:rsidR="00B70B60" w:rsidRDefault="00000000">
      <w:pPr>
        <w:spacing w:after="120"/>
      </w:pPr>
      <w:r>
        <w:t>Reconstructed waveforms generated on the laptop are evaluated against raw signals using standard engineering metrics:</w:t>
      </w:r>
    </w:p>
    <w:p w14:paraId="092BBE1A" w14:textId="77777777" w:rsidR="00B70B60" w:rsidRDefault="00000000">
      <w:pPr>
        <w:pStyle w:val="ListBullet"/>
        <w:spacing w:after="60"/>
      </w:pPr>
      <w:r>
        <w:rPr>
          <w:b/>
        </w:rPr>
        <w:t>1. Compression Ratio (CR):</w:t>
      </w:r>
      <w:r>
        <w:t xml:space="preserve">    CR = Total Input Uncompressed Bits / Total Output Bitstream Bits</w:t>
      </w:r>
      <w:r>
        <w:br/>
      </w:r>
      <w:r>
        <w:lastRenderedPageBreak/>
        <w:t xml:space="preserve">    CR = (N_samples × 16 bits) / B_compressed</w:t>
      </w:r>
      <w:r>
        <w:br/>
        <w:t>Target Constraint: CR &gt; 5:1 across 5-minute MIT-BIH Lead MLII records.</w:t>
      </w:r>
    </w:p>
    <w:p w14:paraId="6E28A596" w14:textId="77777777" w:rsidR="00B70B60" w:rsidRDefault="00000000">
      <w:pPr>
        <w:pStyle w:val="ListBullet"/>
        <w:spacing w:after="60"/>
      </w:pPr>
      <w:r>
        <w:rPr>
          <w:b/>
        </w:rPr>
        <w:t>2. Percentage Root Mean Square Difference (PRD):</w:t>
      </w:r>
      <w:r>
        <w:t xml:space="preserve">    PRD = </w:t>
      </w:r>
      <w:proofErr w:type="gramStart"/>
      <w:r>
        <w:t>sqrt( Σ</w:t>
      </w:r>
      <w:proofErr w:type="gramEnd"/>
      <w:r>
        <w:t>_{n=</w:t>
      </w:r>
      <w:proofErr w:type="gramStart"/>
      <w:r>
        <w:t>1}^</w:t>
      </w:r>
      <w:proofErr w:type="gramEnd"/>
      <w:r>
        <w:t>{N} (x(n) - x_rec(n</w:t>
      </w:r>
      <w:proofErr w:type="gramStart"/>
      <w:r>
        <w:t>))²</w:t>
      </w:r>
      <w:proofErr w:type="gramEnd"/>
      <w:r>
        <w:t xml:space="preserve"> / Σ_{n=</w:t>
      </w:r>
      <w:proofErr w:type="gramStart"/>
      <w:r>
        <w:t>1}^</w:t>
      </w:r>
      <w:proofErr w:type="gramEnd"/>
      <w:r>
        <w:t>{N} x²(n</w:t>
      </w:r>
      <w:proofErr w:type="gramStart"/>
      <w:r>
        <w:t>) )</w:t>
      </w:r>
      <w:proofErr w:type="gramEnd"/>
      <w:r>
        <w:t xml:space="preserve"> × 100%</w:t>
      </w:r>
      <w:r>
        <w:br/>
        <w:t>Target Constraint: PRD = 0% across all QRS regions; overall signal PRD &lt; 2%.</w:t>
      </w:r>
    </w:p>
    <w:p w14:paraId="286569E6" w14:textId="0444BAC5" w:rsidR="00B70B60" w:rsidRDefault="00000000">
      <w:pPr>
        <w:pStyle w:val="ListBullet"/>
        <w:spacing w:after="60"/>
      </w:pPr>
      <w:r>
        <w:rPr>
          <w:b/>
        </w:rPr>
        <w:t>3. Processing Latency:</w:t>
      </w:r>
      <w:r>
        <w:t xml:space="preserve">    Latency (seconds) = LATENCY_CYCLES / </w:t>
      </w:r>
      <w:proofErr w:type="spellStart"/>
      <w:r w:rsidR="001F3D7C">
        <w:t>Clock_Freq</w:t>
      </w:r>
      <w:proofErr w:type="spellEnd"/>
      <w:r w:rsidR="001F3D7C">
        <w:t>.</w:t>
      </w:r>
      <w:r w:rsidR="001F3D7C">
        <w:br/>
      </w:r>
      <w:r>
        <w:t>Measured via PS hardware timers reading the LATENCY_CYCLES register.</w:t>
      </w:r>
    </w:p>
    <w:p w14:paraId="559C6083" w14:textId="77777777" w:rsidR="00B70B60" w:rsidRDefault="00000000">
      <w:pPr>
        <w:keepNext/>
        <w:pBdr>
          <w:bottom w:val="single" w:sz="6" w:space="2" w:color="4A777A"/>
        </w:pBdr>
        <w:spacing w:before="320" w:after="120"/>
      </w:pPr>
      <w:r>
        <w:rPr>
          <w:b/>
          <w:color w:val="1B365D"/>
          <w:sz w:val="28"/>
        </w:rPr>
        <w:t>8. Vitis HLS Implementation &amp; Testbench Architecture</w:t>
      </w:r>
    </w:p>
    <w:p w14:paraId="6B2F7820" w14:textId="77777777" w:rsidR="00B70B60" w:rsidRDefault="00000000">
      <w:pPr>
        <w:keepNext/>
        <w:spacing w:before="240" w:after="80"/>
      </w:pPr>
      <w:r>
        <w:rPr>
          <w:b/>
          <w:color w:val="4A777A"/>
          <w:sz w:val="24"/>
        </w:rPr>
        <w:t>8.1 Abbreviated Testbench Architecture</w:t>
      </w:r>
    </w:p>
    <w:p w14:paraId="17204B1B" w14:textId="77777777" w:rsidR="00B70B60" w:rsidRDefault="00000000">
      <w:pPr>
        <w:spacing w:after="120"/>
      </w:pPr>
      <w:r>
        <w:t>The Vitis HLS testbench uses an isolated memory wrapper design. An independent C++ file reader class reads pre-filtered ECG sample data from a disk file into a simulated BRAM memory array before triggering core execution.</w:t>
      </w:r>
    </w:p>
    <w:p w14:paraId="4CEDF871" w14:textId="77777777" w:rsidR="00B70B60" w:rsidRDefault="00000000">
      <w:pPr>
        <w:spacing w:after="120"/>
      </w:pPr>
      <w:r>
        <w:t>To swap input datasets, developers update only the target input data file path in the testbench configuration. The core HLS source code, synthesis directives, and testbench structures remain completely unchanged.</w:t>
      </w:r>
    </w:p>
    <w:p w14:paraId="6060D247" w14:textId="77777777" w:rsidR="00B70B60" w:rsidRDefault="00000000">
      <w:pPr>
        <w:keepNext/>
        <w:spacing w:before="240" w:after="80"/>
      </w:pPr>
      <w:r>
        <w:rPr>
          <w:b/>
          <w:color w:val="4A777A"/>
          <w:sz w:val="24"/>
        </w:rPr>
        <w:t>8.2 Vitis HLS Core IP Implementation Strategy</w:t>
      </w:r>
    </w:p>
    <w:p w14:paraId="7D6FD5B7" w14:textId="77777777" w:rsidR="00B70B60" w:rsidRDefault="00000000">
      <w:pPr>
        <w:spacing w:after="120"/>
      </w:pPr>
      <w:r>
        <w:t>The top-level C++ module processes data using coarse-grained task-level pipelining enforced via `#pragma HLS DATAFLOW` directives. Communication between pipeline sub-functions (IIR pre-filter, TKEO operator, moving average, threshold tracker, and dual-path encoders) is implemented using `</w:t>
      </w:r>
      <w:proofErr w:type="gramStart"/>
      <w:r>
        <w:t>hls::</w:t>
      </w:r>
      <w:proofErr w:type="gramEnd"/>
      <w:r>
        <w:t>stream&lt;&gt;` FIFOs.</w:t>
      </w:r>
    </w:p>
    <w:p w14:paraId="4666CB36" w14:textId="77777777" w:rsidR="00B70B60" w:rsidRDefault="00000000">
      <w:pPr>
        <w:spacing w:after="120"/>
      </w:pPr>
      <w:r>
        <w:t>Memory interfaces are bound to BRAM using `#pragma HLS INTERFACE bram`, control registers are mapped to AXI4-Lite using `#pragma HLS INTERFACE s_axilite`, and the output stream is exported via AXI4-Stream using `#pragma HLS INTERFACE axis`.</w:t>
      </w:r>
    </w:p>
    <w:p w14:paraId="708EA8A9" w14:textId="77777777" w:rsidR="00B70B60" w:rsidRDefault="00000000">
      <w:pPr>
        <w:keepNext/>
        <w:pBdr>
          <w:bottom w:val="single" w:sz="6" w:space="2" w:color="4A777A"/>
        </w:pBdr>
        <w:spacing w:before="320" w:after="120"/>
      </w:pPr>
      <w:r>
        <w:rPr>
          <w:b/>
          <w:color w:val="1B365D"/>
          <w:sz w:val="28"/>
        </w:rPr>
        <w:t>9. Python Reference Implementation &amp; Verification Strategy</w:t>
      </w:r>
    </w:p>
    <w:p w14:paraId="2BE957A1" w14:textId="77777777" w:rsidR="00B70B60" w:rsidRDefault="00000000">
      <w:pPr>
        <w:spacing w:after="120"/>
      </w:pPr>
      <w:r>
        <w:t>The Python reference environment acts as both the offline preprocessing pipeline and the gold-standard verification tool:</w:t>
      </w:r>
    </w:p>
    <w:p w14:paraId="31D37542" w14:textId="77777777" w:rsidR="00B70B60" w:rsidRDefault="00000000">
      <w:pPr>
        <w:pStyle w:val="ListBullet"/>
        <w:spacing w:after="60"/>
      </w:pPr>
      <w:r>
        <w:rPr>
          <w:b/>
        </w:rPr>
        <w:t xml:space="preserve">1. Off-Line </w:t>
      </w:r>
      <w:proofErr w:type="gramStart"/>
      <w:r>
        <w:rPr>
          <w:b/>
        </w:rPr>
        <w:t>Preprocessing:</w:t>
      </w:r>
      <w:r>
        <w:t>Parses</w:t>
      </w:r>
      <w:proofErr w:type="gramEnd"/>
      <w:r>
        <w:t xml:space="preserve"> MIT-BIH records (.dat</w:t>
      </w:r>
      <w:proofErr w:type="gramStart"/>
      <w:r>
        <w:t>/.hea</w:t>
      </w:r>
      <w:proofErr w:type="gramEnd"/>
      <w:r>
        <w:t xml:space="preserve">), selects MLII lead, applies a 4th-order Butterworth Bandpass Filter (0.5–40 Hz), quantizes samples to 16-bit signed integers, and exports formatted </w:t>
      </w:r>
      <w:proofErr w:type="gramStart"/>
      <w:r>
        <w:t>`.coe</w:t>
      </w:r>
      <w:proofErr w:type="gramEnd"/>
      <w:r>
        <w:t>` / `.dat` memory files for BRAM initialization.</w:t>
      </w:r>
    </w:p>
    <w:p w14:paraId="1846408B" w14:textId="77777777" w:rsidR="00B70B60" w:rsidRDefault="00000000">
      <w:pPr>
        <w:pStyle w:val="ListBullet"/>
        <w:spacing w:after="60"/>
      </w:pPr>
      <w:r>
        <w:rPr>
          <w:b/>
        </w:rPr>
        <w:t xml:space="preserve">2. Flexible Wavelet Thresholding </w:t>
      </w:r>
      <w:proofErr w:type="gramStart"/>
      <w:r>
        <w:rPr>
          <w:b/>
        </w:rPr>
        <w:t>Engine:</w:t>
      </w:r>
      <w:r>
        <w:t>Includes</w:t>
      </w:r>
      <w:proofErr w:type="gramEnd"/>
      <w:r>
        <w:t xml:space="preserve"> modular code supporting multiple thresholding algorithms (band-dependent hard thresholding, global fixed thresholding, and energy-proportional adaptive thresholding) to allow evaluation of lossy compression tradeoffs.</w:t>
      </w:r>
    </w:p>
    <w:p w14:paraId="5A26C69F" w14:textId="77777777" w:rsidR="00B70B60" w:rsidRDefault="00000000">
      <w:pPr>
        <w:pStyle w:val="ListBullet"/>
        <w:spacing w:after="60"/>
      </w:pPr>
      <w:r>
        <w:rPr>
          <w:b/>
        </w:rPr>
        <w:t xml:space="preserve">3. Serial Ingest &amp; Signal </w:t>
      </w:r>
      <w:proofErr w:type="gramStart"/>
      <w:r>
        <w:rPr>
          <w:b/>
        </w:rPr>
        <w:t>Reconstruction:</w:t>
      </w:r>
      <w:r>
        <w:t>Monitors</w:t>
      </w:r>
      <w:proofErr w:type="gramEnd"/>
      <w:r>
        <w:t xml:space="preserve"> the laptop's serial COM port, receives raw compressed bytes streamed over UART from the Zynq PS, unpacks segment headers, restores Golomb-Rice and Haar-RLE payloads, calculates exact CR and PRD metrics, and plots original vs. reconstructed waveforms side-by-side.</w:t>
      </w:r>
    </w:p>
    <w:p w14:paraId="4D797526" w14:textId="77777777" w:rsidR="001F3D7C" w:rsidRDefault="001F3D7C" w:rsidP="001F3D7C">
      <w:pPr>
        <w:pStyle w:val="ListBullet"/>
        <w:numPr>
          <w:ilvl w:val="0"/>
          <w:numId w:val="0"/>
        </w:numPr>
        <w:spacing w:after="60"/>
        <w:ind w:left="360" w:hanging="360"/>
      </w:pPr>
    </w:p>
    <w:p w14:paraId="7B61B1B3" w14:textId="77777777" w:rsidR="001F3D7C" w:rsidRDefault="001F3D7C" w:rsidP="001F3D7C">
      <w:pPr>
        <w:pStyle w:val="ListBullet"/>
        <w:numPr>
          <w:ilvl w:val="0"/>
          <w:numId w:val="0"/>
        </w:numPr>
        <w:spacing w:after="60"/>
        <w:ind w:left="360" w:hanging="360"/>
      </w:pPr>
    </w:p>
    <w:p w14:paraId="5C264591" w14:textId="2C52785A" w:rsidR="001F3D7C" w:rsidRDefault="001F3D7C" w:rsidP="001F3D7C">
      <w:pPr>
        <w:keepNext/>
        <w:pBdr>
          <w:bottom w:val="single" w:sz="12" w:space="4" w:color="1B365D"/>
        </w:pBdr>
        <w:spacing w:before="360"/>
      </w:pPr>
      <w:r>
        <w:rPr>
          <w:b/>
          <w:color w:val="1B365D"/>
          <w:sz w:val="36"/>
        </w:rPr>
        <w:lastRenderedPageBreak/>
        <w:t>1</w:t>
      </w:r>
      <w:r w:rsidR="00A16FC6">
        <w:rPr>
          <w:b/>
          <w:color w:val="1B365D"/>
          <w:sz w:val="36"/>
        </w:rPr>
        <w:t>0</w:t>
      </w:r>
      <w:r>
        <w:rPr>
          <w:b/>
          <w:color w:val="1B365D"/>
          <w:sz w:val="36"/>
        </w:rPr>
        <w:t>. Verification &amp; Testbench Architecture</w:t>
      </w:r>
    </w:p>
    <w:p w14:paraId="4347BCE4" w14:textId="77777777" w:rsidR="001F3D7C" w:rsidRDefault="001F3D7C" w:rsidP="001F3D7C">
      <w:r>
        <w:t>The Vitis HLS testbench uses an abstract COE file wrapper, allowing dataset updates without modifying source or testbench files.</w:t>
      </w:r>
    </w:p>
    <w:p w14:paraId="32266247" w14:textId="77777777" w:rsidR="001F3D7C" w:rsidRPr="00EF2A91" w:rsidRDefault="001F3D7C" w:rsidP="001F3D7C">
      <w:pPr>
        <w:rPr>
          <w:b/>
          <w:bCs/>
        </w:rPr>
      </w:pPr>
    </w:p>
    <w:p w14:paraId="05950368" w14:textId="335DF6F6" w:rsidR="001F3D7C" w:rsidRPr="00EF2A91" w:rsidRDefault="00A16FC6" w:rsidP="001F3D7C">
      <w:pPr>
        <w:rPr>
          <w:b/>
          <w:bCs/>
        </w:rPr>
      </w:pPr>
      <w:r>
        <w:rPr>
          <w:b/>
          <w:bCs/>
        </w:rPr>
        <w:t>10</w:t>
      </w:r>
      <w:r w:rsidR="001F3D7C" w:rsidRPr="00EF2A91">
        <w:rPr>
          <w:b/>
          <w:bCs/>
        </w:rPr>
        <w:t>.1 Comprehensive Verification Strategy</w:t>
      </w:r>
    </w:p>
    <w:p w14:paraId="40B05671" w14:textId="77777777" w:rsidR="001F3D7C" w:rsidRPr="00EF2A91" w:rsidRDefault="001F3D7C" w:rsidP="001F3D7C">
      <w:r w:rsidRPr="00EF2A91">
        <w:t xml:space="preserve">To guarantee that </w:t>
      </w:r>
      <w:r w:rsidRPr="00EF2A91">
        <w:rPr>
          <w:b/>
          <w:bCs/>
        </w:rPr>
        <w:t>every individual module and interface</w:t>
      </w:r>
      <w:r w:rsidRPr="00EF2A91">
        <w:t xml:space="preserve"> functions correctly in hardware synthesis and RTL co-simulation, the testbench enforces unit-level testing </w:t>
      </w:r>
      <w:r>
        <w:t xml:space="preserve">with detailed assertions </w:t>
      </w:r>
      <w:r w:rsidRPr="00EF2A91">
        <w:t>alongside end-to-end verification across all 45 MIT-BIH records.</w:t>
      </w:r>
    </w:p>
    <w:p w14:paraId="47F10697" w14:textId="77777777" w:rsidR="001F3D7C" w:rsidRPr="00EF2A91" w:rsidRDefault="001F3D7C" w:rsidP="001F3D7C">
      <w:pPr>
        <w:numPr>
          <w:ilvl w:val="0"/>
          <w:numId w:val="11"/>
        </w:numPr>
        <w:spacing w:after="120"/>
      </w:pPr>
      <w:r w:rsidRPr="00EF2A91">
        <w:rPr>
          <w:b/>
          <w:bCs/>
        </w:rPr>
        <w:t>Module 1 Verification (TKEO Router &amp; Dynamic Windowing):</w:t>
      </w:r>
    </w:p>
    <w:p w14:paraId="0496AB05" w14:textId="77777777" w:rsidR="001F3D7C" w:rsidRPr="00EF2A91" w:rsidRDefault="001F3D7C" w:rsidP="001F3D7C">
      <w:pPr>
        <w:numPr>
          <w:ilvl w:val="1"/>
          <w:numId w:val="11"/>
        </w:numPr>
        <w:spacing w:after="120"/>
      </w:pPr>
      <w:r w:rsidRPr="00EF2A91">
        <w:t>Verifies R-peak detection accuracy against MIT-BIH annotation files (.</w:t>
      </w:r>
      <w:proofErr w:type="spellStart"/>
      <w:r w:rsidRPr="00EF2A91">
        <w:t>atr</w:t>
      </w:r>
      <w:proofErr w:type="spellEnd"/>
      <w:r w:rsidRPr="00EF2A91">
        <w:t>).</w:t>
      </w:r>
    </w:p>
    <w:p w14:paraId="232BA254" w14:textId="77777777" w:rsidR="001F3D7C" w:rsidRPr="00EF2A91" w:rsidRDefault="001F3D7C" w:rsidP="001F3D7C">
      <w:pPr>
        <w:numPr>
          <w:ilvl w:val="1"/>
          <w:numId w:val="11"/>
        </w:numPr>
        <w:spacing w:after="120"/>
      </w:pPr>
      <w:r w:rsidRPr="00EF2A91">
        <w:t>Validates that QRS complex boundary pointers [</w:t>
      </w:r>
      <w:proofErr w:type="spellStart"/>
      <w:r w:rsidRPr="00EF2A91">
        <w:t>Q_start</w:t>
      </w:r>
      <w:proofErr w:type="spellEnd"/>
      <w:r w:rsidRPr="00EF2A91">
        <w:t xml:space="preserve">, </w:t>
      </w:r>
      <w:proofErr w:type="spellStart"/>
      <w:r w:rsidRPr="00EF2A91">
        <w:t>S_end</w:t>
      </w:r>
      <w:proofErr w:type="spellEnd"/>
      <w:r w:rsidRPr="00EF2A91">
        <w:t>] correctly prevent window truncation during rapid consecutive heartbeats.</w:t>
      </w:r>
    </w:p>
    <w:p w14:paraId="5BFF3D3E" w14:textId="77777777" w:rsidR="001F3D7C" w:rsidRPr="00EF2A91" w:rsidRDefault="001F3D7C" w:rsidP="001F3D7C">
      <w:pPr>
        <w:numPr>
          <w:ilvl w:val="0"/>
          <w:numId w:val="11"/>
        </w:numPr>
        <w:spacing w:after="120"/>
      </w:pPr>
      <w:r w:rsidRPr="00EF2A91">
        <w:rPr>
          <w:b/>
          <w:bCs/>
        </w:rPr>
        <w:t>Module 2 Verification (Lossless QRS Engine):</w:t>
      </w:r>
    </w:p>
    <w:p w14:paraId="69DD4D5C" w14:textId="77777777" w:rsidR="001F3D7C" w:rsidRPr="00EF2A91" w:rsidRDefault="001F3D7C" w:rsidP="001F3D7C">
      <w:pPr>
        <w:numPr>
          <w:ilvl w:val="1"/>
          <w:numId w:val="11"/>
        </w:numPr>
        <w:spacing w:after="120"/>
      </w:pPr>
      <w:r w:rsidRPr="00EF2A91">
        <w:t xml:space="preserve">Confirms 2nd-order predictor residual calculation and </w:t>
      </w:r>
      <w:proofErr w:type="spellStart"/>
      <w:r w:rsidRPr="00EF2A91">
        <w:t>ZigZag</w:t>
      </w:r>
      <w:proofErr w:type="spellEnd"/>
      <w:r w:rsidRPr="00EF2A91">
        <w:t xml:space="preserve"> mapping.</w:t>
      </w:r>
    </w:p>
    <w:p w14:paraId="69EDBA74" w14:textId="77777777" w:rsidR="001F3D7C" w:rsidRPr="00EF2A91" w:rsidRDefault="001F3D7C" w:rsidP="001F3D7C">
      <w:pPr>
        <w:numPr>
          <w:ilvl w:val="1"/>
          <w:numId w:val="11"/>
        </w:numPr>
        <w:spacing w:after="120"/>
      </w:pPr>
      <w:r w:rsidRPr="00EF2A91">
        <w:t xml:space="preserve">Tests adaptive Rice parameter </w:t>
      </w:r>
      <m:oMath>
        <m:r>
          <w:rPr>
            <w:rFonts w:ascii="Cambria Math" w:hAnsi="Cambria Math"/>
          </w:rPr>
          <m:t>k</m:t>
        </m:r>
      </m:oMath>
      <w:r w:rsidRPr="00EF2A91">
        <w:t xml:space="preserve"> calculations over sliding 72-sample windows to prevent integer underflow/overflow.</w:t>
      </w:r>
    </w:p>
    <w:p w14:paraId="6016F3E4" w14:textId="77777777" w:rsidR="001F3D7C" w:rsidRPr="00EF2A91" w:rsidRDefault="001F3D7C" w:rsidP="001F3D7C">
      <w:pPr>
        <w:numPr>
          <w:ilvl w:val="1"/>
          <w:numId w:val="11"/>
        </w:numPr>
        <w:spacing w:after="120"/>
      </w:pPr>
      <w:r w:rsidRPr="00EF2A91">
        <w:t xml:space="preserve">Asserts </w:t>
      </w:r>
      <w:r w:rsidRPr="00EF2A91">
        <w:rPr>
          <w:b/>
          <w:bCs/>
        </w:rPr>
        <w:t>zero distortion (</w:t>
      </w:r>
      <m:oMath>
        <m:r>
          <m:rPr>
            <m:nor/>
          </m:rPr>
          <m:t>PRD</m:t>
        </m:r>
        <m:r>
          <w:rPr>
            <w:rFonts w:ascii="Cambria Math" w:hAnsi="Cambria Math"/>
          </w:rPr>
          <m:t>=0.0%</m:t>
        </m:r>
      </m:oMath>
      <w:r w:rsidRPr="00EF2A91">
        <w:rPr>
          <w:b/>
          <w:bCs/>
        </w:rPr>
        <w:t>)</w:t>
      </w:r>
      <w:r w:rsidRPr="00EF2A91">
        <w:t xml:space="preserve"> between raw input QRS samples and decoded output QRS samples.</w:t>
      </w:r>
    </w:p>
    <w:p w14:paraId="6B97666A" w14:textId="77777777" w:rsidR="001F3D7C" w:rsidRPr="00EF2A91" w:rsidRDefault="001F3D7C" w:rsidP="001F3D7C">
      <w:pPr>
        <w:numPr>
          <w:ilvl w:val="0"/>
          <w:numId w:val="11"/>
        </w:numPr>
        <w:spacing w:after="120"/>
      </w:pPr>
      <w:r w:rsidRPr="00EF2A91">
        <w:rPr>
          <w:b/>
          <w:bCs/>
        </w:rPr>
        <w:t>Module 3 Verification (Lossy Non-QRS Engine):</w:t>
      </w:r>
    </w:p>
    <w:p w14:paraId="2A40E2A0" w14:textId="77777777" w:rsidR="001F3D7C" w:rsidRPr="00EF2A91" w:rsidRDefault="001F3D7C" w:rsidP="001F3D7C">
      <w:pPr>
        <w:numPr>
          <w:ilvl w:val="1"/>
          <w:numId w:val="11"/>
        </w:numPr>
        <w:spacing w:after="120"/>
      </w:pPr>
      <w:r w:rsidRPr="00EF2A91">
        <w:t>Checks 4-level Haar Discrete Wavelet Transform coefficient accuracy.</w:t>
      </w:r>
    </w:p>
    <w:p w14:paraId="1642E02E" w14:textId="77777777" w:rsidR="001F3D7C" w:rsidRPr="00EF2A91" w:rsidRDefault="001F3D7C" w:rsidP="001F3D7C">
      <w:pPr>
        <w:numPr>
          <w:ilvl w:val="1"/>
          <w:numId w:val="11"/>
        </w:numPr>
        <w:spacing w:after="120"/>
      </w:pPr>
      <w:r w:rsidRPr="00EF2A91">
        <w:t>Confirms threshold application across sub-bands.</w:t>
      </w:r>
    </w:p>
    <w:p w14:paraId="1E9F0633" w14:textId="77777777" w:rsidR="001F3D7C" w:rsidRPr="00EF2A91" w:rsidRDefault="001F3D7C" w:rsidP="001F3D7C">
      <w:pPr>
        <w:numPr>
          <w:ilvl w:val="1"/>
          <w:numId w:val="11"/>
        </w:numPr>
        <w:spacing w:after="120"/>
      </w:pPr>
      <w:r w:rsidRPr="00EF2A91">
        <w:rPr>
          <w:b/>
          <w:bCs/>
        </w:rPr>
        <w:t>Overflow Tuple Emission Test:</w:t>
      </w:r>
      <w:r w:rsidRPr="00EF2A91">
        <w:t xml:space="preserve"> Specifically streams long continuous sequences of zeros (</w:t>
      </w:r>
      <m:oMath>
        <m:r>
          <w:rPr>
            <w:rFonts w:ascii="Cambria Math" w:hAnsi="Cambria Math"/>
          </w:rPr>
          <m:t>&gt;255</m:t>
        </m:r>
      </m:oMath>
      <w:r w:rsidRPr="00EF2A91">
        <w:t xml:space="preserve"> samples) to verify that the RLE engine correctly forces an overflow tuple emission (255, 0) without counter saturation or data corruption.</w:t>
      </w:r>
    </w:p>
    <w:p w14:paraId="55BDA2ED" w14:textId="77777777" w:rsidR="001F3D7C" w:rsidRPr="00EF2A91" w:rsidRDefault="001F3D7C" w:rsidP="001F3D7C">
      <w:pPr>
        <w:numPr>
          <w:ilvl w:val="0"/>
          <w:numId w:val="11"/>
        </w:numPr>
        <w:spacing w:after="120"/>
      </w:pPr>
      <w:r w:rsidRPr="00EF2A91">
        <w:rPr>
          <w:b/>
          <w:bCs/>
        </w:rPr>
        <w:t>Module 4 Verification (Bitstream Packer &amp; AXI4-Stream Interface):</w:t>
      </w:r>
    </w:p>
    <w:p w14:paraId="6720341D" w14:textId="77777777" w:rsidR="001F3D7C" w:rsidRDefault="001F3D7C" w:rsidP="001F3D7C">
      <w:pPr>
        <w:numPr>
          <w:ilvl w:val="1"/>
          <w:numId w:val="11"/>
        </w:numPr>
        <w:spacing w:after="120"/>
      </w:pPr>
      <w:r w:rsidRPr="00EF2A91">
        <w:t>Validates byte alignment, 32-bit word boundary alignment, dynamic frame header insertion, and TLAST signal assertion on stream termination.</w:t>
      </w:r>
    </w:p>
    <w:p w14:paraId="597C2A74" w14:textId="77777777" w:rsidR="001F3D7C" w:rsidRPr="00EF2A91" w:rsidRDefault="001F3D7C" w:rsidP="001F3D7C"/>
    <w:p w14:paraId="0B758FE4" w14:textId="77777777" w:rsidR="001F3D7C" w:rsidRDefault="001F3D7C" w:rsidP="001F3D7C"/>
    <w:p w14:paraId="6C9CF314" w14:textId="77777777" w:rsidR="001F3D7C" w:rsidRDefault="001F3D7C" w:rsidP="001F3D7C">
      <w:pPr>
        <w:pStyle w:val="ListBullet"/>
        <w:numPr>
          <w:ilvl w:val="0"/>
          <w:numId w:val="0"/>
        </w:numPr>
        <w:spacing w:after="60"/>
        <w:ind w:left="360" w:hanging="360"/>
      </w:pPr>
    </w:p>
    <w:sectPr w:rsidR="001F3D7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A361B4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4A4A18"/>
    <w:multiLevelType w:val="hybridMultilevel"/>
    <w:tmpl w:val="60FAA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C61E76"/>
    <w:multiLevelType w:val="multilevel"/>
    <w:tmpl w:val="A3767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3414229">
    <w:abstractNumId w:val="8"/>
  </w:num>
  <w:num w:numId="2" w16cid:durableId="1071808166">
    <w:abstractNumId w:val="6"/>
  </w:num>
  <w:num w:numId="3" w16cid:durableId="1451433383">
    <w:abstractNumId w:val="5"/>
  </w:num>
  <w:num w:numId="4" w16cid:durableId="503015247">
    <w:abstractNumId w:val="4"/>
  </w:num>
  <w:num w:numId="5" w16cid:durableId="779452217">
    <w:abstractNumId w:val="7"/>
  </w:num>
  <w:num w:numId="6" w16cid:durableId="902986786">
    <w:abstractNumId w:val="3"/>
  </w:num>
  <w:num w:numId="7" w16cid:durableId="1899783224">
    <w:abstractNumId w:val="2"/>
  </w:num>
  <w:num w:numId="8" w16cid:durableId="1242135822">
    <w:abstractNumId w:val="1"/>
  </w:num>
  <w:num w:numId="9" w16cid:durableId="1920170579">
    <w:abstractNumId w:val="0"/>
  </w:num>
  <w:num w:numId="10" w16cid:durableId="717901435">
    <w:abstractNumId w:val="9"/>
  </w:num>
  <w:num w:numId="11" w16cid:durableId="9169442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2F5B"/>
    <w:rsid w:val="0015074B"/>
    <w:rsid w:val="001D29B3"/>
    <w:rsid w:val="001F3D7C"/>
    <w:rsid w:val="0029639D"/>
    <w:rsid w:val="002F7405"/>
    <w:rsid w:val="00326F90"/>
    <w:rsid w:val="00555F1C"/>
    <w:rsid w:val="005C2574"/>
    <w:rsid w:val="007B4858"/>
    <w:rsid w:val="009D060E"/>
    <w:rsid w:val="00A16FC6"/>
    <w:rsid w:val="00A26544"/>
    <w:rsid w:val="00A3493B"/>
    <w:rsid w:val="00AA1D8D"/>
    <w:rsid w:val="00B47730"/>
    <w:rsid w:val="00B70B60"/>
    <w:rsid w:val="00CB0664"/>
    <w:rsid w:val="00D979A9"/>
    <w:rsid w:val="00DE7C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C39B58"/>
  <w14:defaultImageDpi w14:val="300"/>
  <w15:docId w15:val="{94F9F7F9-C29A-4CF0-B176-10ACE9A88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8282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9D06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9</Pages>
  <Words>2762</Words>
  <Characters>15750</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Nana Akua Emefa Elinam Senanu</cp:lastModifiedBy>
  <cp:revision>5</cp:revision>
  <dcterms:created xsi:type="dcterms:W3CDTF">2026-07-25T14:26:00Z</dcterms:created>
  <dcterms:modified xsi:type="dcterms:W3CDTF">2026-07-27T17:05:00Z</dcterms:modified>
  <cp:category/>
</cp:coreProperties>
</file>