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Instructions Attention and VWM -for experimenter</w:t>
      </w:r>
    </w:p>
    <w:p>
      <w:pPr>
        <w:pStyle w:val="Normal"/>
        <w:rPr/>
      </w:pPr>
      <w:r>
        <w:rPr/>
      </w:r>
    </w:p>
    <w:p>
      <w:pPr>
        <w:pStyle w:val="Normal"/>
        <w:rPr/>
      </w:pPr>
      <w:r>
        <w:rPr/>
        <w:t>Hi,</w:t>
      </w:r>
    </w:p>
    <w:p>
      <w:pPr>
        <w:pStyle w:val="Normal"/>
        <w:rPr/>
      </w:pPr>
      <w:r>
        <w:rPr/>
        <w:t xml:space="preserve">the script(s) is made to be highly flexible and user-friendly as much as it could be. </w:t>
      </w:r>
      <w:r>
        <w:rPr/>
        <w:t>Here a small explanation.</w:t>
      </w:r>
    </w:p>
    <w:p>
      <w:pPr>
        <w:pStyle w:val="Normal"/>
        <w:rPr/>
      </w:pPr>
      <w:r>
        <w:rPr/>
      </w:r>
    </w:p>
    <w:p>
      <w:pPr>
        <w:pStyle w:val="Normal"/>
        <w:rPr>
          <w:b/>
          <w:b/>
          <w:bCs/>
        </w:rPr>
      </w:pPr>
      <w:r>
        <w:rPr>
          <w:b/>
          <w:bCs/>
        </w:rPr>
        <w:t>Structure</w:t>
      </w:r>
    </w:p>
    <w:p>
      <w:pPr>
        <w:pStyle w:val="Normal"/>
        <w:rPr/>
      </w:pPr>
      <w:r>
        <w:rPr/>
      </w:r>
    </w:p>
    <w:p>
      <w:pPr>
        <w:pStyle w:val="Normal"/>
        <w:rPr/>
      </w:pPr>
      <w:r>
        <w:rPr/>
        <w:t>VWM evaluation (</w:t>
      </w:r>
      <w:r>
        <w:rPr/>
        <w:t xml:space="preserve">12 practice trials + </w:t>
      </w:r>
      <w:r>
        <w:rPr/>
        <w:t xml:space="preserve">80 trials) → here the participant simply has to perform a delayed match to sample task, </w:t>
      </w:r>
      <w:r>
        <w:rPr/>
        <w:t>i.e. report whether the second array of stimuli is the same (“m”) or different (“z”) to the first.</w:t>
      </w:r>
    </w:p>
    <w:p>
      <w:pPr>
        <w:pStyle w:val="Normal"/>
        <w:rPr/>
      </w:pPr>
      <w:r>
        <w:rPr/>
      </w:r>
    </w:p>
    <w:p>
      <w:pPr>
        <w:pStyle w:val="Normal"/>
        <w:rPr/>
      </w:pPr>
      <w:r>
        <w:rPr/>
        <w:t>QUEST (5 practice trials + 50 trials) → here the participant has to report the location of a flash appearing on the screen by pressing one of 4 alternatives: “i”, “o”, “l”or “k”.</w:t>
      </w:r>
    </w:p>
    <w:p>
      <w:pPr>
        <w:pStyle w:val="Normal"/>
        <w:rPr/>
      </w:pPr>
      <w:r>
        <w:rPr/>
      </w:r>
    </w:p>
    <w:p>
      <w:pPr>
        <w:pStyle w:val="Normal"/>
        <w:rPr/>
      </w:pPr>
      <w:r>
        <w:rPr/>
        <w:t>Main experiment (12 practice trials + 3 blocks of 160 trials each) → here the participant will have both to detect the change between the first array of stimuli and the second AND the appearance of the flash (80% present).</w:t>
      </w:r>
    </w:p>
    <w:p>
      <w:pPr>
        <w:pStyle w:val="Normal"/>
        <w:rPr/>
      </w:pPr>
      <w:r>
        <w:rPr/>
      </w:r>
    </w:p>
    <w:p>
      <w:pPr>
        <w:pStyle w:val="Normal"/>
        <w:rPr>
          <w:b/>
          <w:b/>
          <w:bCs/>
        </w:rPr>
      </w:pPr>
      <w:r>
        <w:rPr>
          <w:b/>
          <w:bCs/>
        </w:rPr>
        <w:t>Interface and procedure</w:t>
      </w:r>
    </w:p>
    <w:p>
      <w:pPr>
        <w:pStyle w:val="Normal"/>
        <w:rPr>
          <w:b/>
          <w:b/>
          <w:bCs/>
        </w:rPr>
      </w:pPr>
      <w:r>
        <w:rPr>
          <w:b/>
          <w:bCs/>
        </w:rPr>
      </w:r>
    </w:p>
    <w:p>
      <w:pPr>
        <w:pStyle w:val="Normal"/>
        <w:rPr>
          <w:b w:val="false"/>
          <w:b w:val="false"/>
          <w:bCs w:val="false"/>
        </w:rPr>
      </w:pPr>
      <w:r>
        <w:rPr>
          <w:b w:val="false"/>
          <w:bCs w:val="false"/>
        </w:rPr>
        <w:t>The main action required from the experimenter is to drag and drop the file “start_EXP.m” to the console. A window will pop-up requiring some minimal data of the subject, and which parts of the experiment should be run, and how many blocks should be run in the main experiment. This again to make the experiment customizable and flexible in case of crashes or any other sort of issues. Anyway, better to keep the default values.</w:t>
      </w:r>
    </w:p>
    <w:p>
      <w:pPr>
        <w:pStyle w:val="Normal"/>
        <w:rPr>
          <w:b w:val="false"/>
          <w:b w:val="false"/>
          <w:bCs w:val="false"/>
        </w:rPr>
      </w:pPr>
      <w:r>
        <w:rPr>
          <w:b w:val="false"/>
          <w:bCs w:val="false"/>
        </w:rPr>
      </w:r>
    </w:p>
    <w:p>
      <w:pPr>
        <w:pStyle w:val="Normal"/>
        <w:rPr>
          <w:b w:val="false"/>
          <w:b w:val="false"/>
          <w:bCs w:val="false"/>
        </w:rPr>
      </w:pPr>
      <w:r>
        <w:rPr>
          <w:b w:val="false"/>
          <w:bCs w:val="false"/>
        </w:rPr>
        <w:t>The shift between one experimental module and the other happens automatically, just requires the experimenter to confirm the action with a pop-up window. After the QUEST for example, the computed contrast value will be shown: the experimenter can decide to keep this value, change the value or re-run QUEST.</w:t>
      </w:r>
    </w:p>
    <w:p>
      <w:pPr>
        <w:pStyle w:val="Normal"/>
        <w:rPr>
          <w:b w:val="false"/>
          <w:b w:val="false"/>
          <w:bCs w:val="false"/>
        </w:rPr>
      </w:pPr>
      <w:r>
        <w:rPr>
          <w:b w:val="false"/>
          <w:bCs w:val="false"/>
        </w:rPr>
      </w:r>
    </w:p>
    <w:p>
      <w:pPr>
        <w:pStyle w:val="Normal"/>
        <w:rPr>
          <w:b w:val="false"/>
          <w:b w:val="false"/>
          <w:bCs w:val="false"/>
        </w:rPr>
      </w:pPr>
      <w:r>
        <w:rPr>
          <w:b w:val="false"/>
          <w:bCs w:val="false"/>
        </w:rPr>
        <w:t>In all the modules except QUEST there is a short break every 40 trials. The participant can choose to move and then jump into Eytracking recalibration or to stay still and avoid recalibration. At the end of a block the same, but a longer break and recalibration is encouraged.</w:t>
      </w:r>
    </w:p>
    <w:p>
      <w:pPr>
        <w:pStyle w:val="Normal"/>
        <w:rPr>
          <w:b w:val="false"/>
          <w:b w:val="false"/>
          <w:bCs w:val="false"/>
        </w:rPr>
      </w:pPr>
      <w:r>
        <w:rPr>
          <w:b w:val="false"/>
          <w:bCs w:val="false"/>
        </w:rPr>
      </w:r>
    </w:p>
    <w:p>
      <w:pPr>
        <w:pStyle w:val="Normal"/>
        <w:rPr>
          <w:b w:val="false"/>
          <w:b w:val="false"/>
          <w:bCs w:val="false"/>
        </w:rPr>
      </w:pPr>
      <w:r>
        <w:rPr>
          <w:b w:val="false"/>
          <w:bCs w:val="false"/>
        </w:rPr>
        <w:t>At every trial, when response has to be provided, the participant (or the experimenter) can press ESC to abort the present trial OR the present block OR the whole module/experiment. An interface will guide you in this choice.</w:t>
      </w:r>
    </w:p>
    <w:p>
      <w:pPr>
        <w:pStyle w:val="Normal"/>
        <w:rPr>
          <w:b w:val="false"/>
          <w:b w:val="false"/>
          <w:bCs w:val="false"/>
        </w:rPr>
      </w:pPr>
      <w:r>
        <w:rPr>
          <w:b w:val="false"/>
          <w:bCs w:val="false"/>
        </w:rPr>
      </w:r>
    </w:p>
    <w:p>
      <w:pPr>
        <w:pStyle w:val="Normal"/>
        <w:rPr>
          <w:b w:val="false"/>
          <w:b w:val="false"/>
          <w:bCs w:val="false"/>
        </w:rPr>
      </w:pPr>
      <w:r>
        <w:rPr>
          <w:b w:val="false"/>
          <w:bCs w:val="false"/>
        </w:rPr>
        <w:t>To test the experiment in absence of Eyetracking you can simply set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rFonts w:ascii="lucidatypewriter" w:hAnsi="lucidatypewriter"/>
          <w:b w:val="false"/>
          <w:bCs w:val="false"/>
          <w:color w:val="000000"/>
          <w:sz w:val="20"/>
        </w:rPr>
        <w:t>in root_exp_EB/control_exp_VWM/functions/RUN_module.m</w:t>
      </w:r>
    </w:p>
    <w:p>
      <w:pPr>
        <w:pStyle w:val="Normal"/>
        <w:rPr>
          <w:rFonts w:ascii="lucidatypewriter" w:hAnsi="lucidatypewriter"/>
          <w:color w:val="000000"/>
          <w:sz w:val="20"/>
        </w:rPr>
      </w:pPr>
      <w:r>
        <w:rPr>
          <w:b w:val="false"/>
          <w:bCs w:val="false"/>
        </w:rPr>
      </w:r>
    </w:p>
    <w:p>
      <w:pPr>
        <w:pStyle w:val="Normal"/>
        <w:rPr>
          <w:b w:val="false"/>
          <w:b w:val="false"/>
          <w:bCs w:val="false"/>
        </w:rPr>
      </w:pPr>
      <w:r>
        <w:rPr>
          <w:rFonts w:ascii="lucidatypewriter" w:hAnsi="lucidatypewriter"/>
          <w:b w:val="false"/>
          <w:bCs w:val="false"/>
          <w:color w:val="000000"/>
          <w:sz w:val="20"/>
        </w:rPr>
        <w:t xml:space="preserve">15-     out.eyelinkconnected = </w:t>
      </w:r>
      <w:r>
        <w:rPr>
          <w:rFonts w:ascii="lucidatypewriter" w:hAnsi="lucidatypewriter"/>
          <w:b/>
          <w:bCs/>
          <w:color w:val="CE181E"/>
          <w:sz w:val="20"/>
        </w:rPr>
        <w:t>false</w:t>
      </w:r>
      <w:r>
        <w:rPr>
          <w:rFonts w:ascii="lucidatypewriter" w:hAnsi="lucidatypewriter"/>
          <w:b w:val="false"/>
          <w:bCs w:val="false"/>
          <w:color w:val="000000"/>
          <w:sz w:val="20"/>
        </w:rPr>
        <w:t>;</w:t>
      </w:r>
    </w:p>
    <w:p>
      <w:pPr>
        <w:pStyle w:val="Normal"/>
        <w:rPr>
          <w:rFonts w:ascii="lucidatypewriter" w:hAnsi="lucidatypewriter"/>
          <w:color w:val="000000"/>
          <w:sz w:val="20"/>
        </w:rPr>
      </w:pPr>
      <w:r>
        <w:rPr>
          <w:b w:val="false"/>
          <w:bCs w:val="false"/>
        </w:rPr>
      </w:r>
    </w:p>
    <w:p>
      <w:pPr>
        <w:pStyle w:val="Normal"/>
        <w:rPr>
          <w:rFonts w:ascii="lucidatypewriter" w:hAnsi="lucidatypewriter"/>
          <w:color w:val="000000"/>
          <w:sz w:val="20"/>
        </w:rPr>
      </w:pPr>
      <w:r>
        <w:rPr>
          <w:b w:val="false"/>
          <w:bCs w:val="false"/>
        </w:rPr>
      </w:r>
    </w:p>
    <w:p>
      <w:pPr>
        <w:pStyle w:val="Normal"/>
        <w:rPr>
          <w:rFonts w:ascii="lucidatypewriter" w:hAnsi="lucidatypewriter"/>
          <w:color w:val="000000"/>
          <w:sz w:val="20"/>
        </w:rPr>
      </w:pPr>
      <w:r>
        <w:rPr>
          <w:b w:val="false"/>
          <w:bCs w:val="false"/>
        </w:rPr>
      </w:r>
    </w:p>
    <w:p>
      <w:pPr>
        <w:pStyle w:val="Normal"/>
        <w:rPr>
          <w:b/>
          <w:b/>
          <w:bCs/>
        </w:rPr>
      </w:pPr>
      <w:r>
        <w:rPr>
          <w:b/>
          <w:bCs/>
        </w:rPr>
        <w:t>Parameters to be set before starting in the new experimental setup</w:t>
      </w:r>
    </w:p>
    <w:p>
      <w:pPr>
        <w:pStyle w:val="Normal"/>
        <w:rPr>
          <w:b/>
          <w:b/>
          <w:bCs/>
        </w:rPr>
      </w:pPr>
      <w:r>
        <w:rPr>
          <w:b/>
          <w:bCs/>
        </w:rPr>
      </w:r>
    </w:p>
    <w:p>
      <w:pPr>
        <w:pStyle w:val="Normal"/>
        <w:rPr>
          <w:b w:val="false"/>
          <w:b w:val="false"/>
          <w:bCs w:val="false"/>
        </w:rPr>
      </w:pPr>
      <w:r>
        <w:rPr>
          <w:b w:val="false"/>
          <w:bCs w:val="false"/>
        </w:rPr>
        <w:t xml:space="preserve">At least </w:t>
      </w:r>
      <w:r>
        <w:rPr>
          <w:b w:val="false"/>
          <w:bCs w:val="false"/>
        </w:rPr>
        <w:t xml:space="preserve">2 things should be adjusted </w:t>
      </w:r>
      <w:r>
        <w:rPr>
          <w:b w:val="false"/>
          <w:bCs w:val="false"/>
        </w:rPr>
        <w:t>in the script</w:t>
      </w:r>
      <w:r>
        <w:rPr>
          <w:b w:val="false"/>
          <w:bCs w:val="false"/>
        </w:rPr>
        <w:t xml:space="preserve">: distance subject-screen and </w:t>
      </w:r>
      <w:r>
        <w:rPr>
          <w:b w:val="false"/>
          <w:bCs w:val="false"/>
        </w:rPr>
        <w:t xml:space="preserve">screen size.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i/>
          <w:i/>
          <w:iCs/>
        </w:rPr>
      </w:pPr>
      <w:r>
        <w:rPr>
          <w:b w:val="false"/>
          <w:bCs w:val="false"/>
          <w:i/>
          <w:iCs/>
        </w:rPr>
        <w:t>distance subject-screen (in mm)</w:t>
      </w:r>
    </w:p>
    <w:p>
      <w:pPr>
        <w:pStyle w:val="Normal"/>
        <w:rPr>
          <w:rFonts w:ascii="lucidatypewriter" w:hAnsi="lucidatypewriter"/>
          <w:color w:val="228B22"/>
          <w:sz w:val="20"/>
        </w:rPr>
      </w:pPr>
      <w:r>
        <w:rPr>
          <w:b w:val="false"/>
          <w:bCs w:val="false"/>
          <w:i w:val="false"/>
          <w:iCs w:val="false"/>
        </w:rPr>
      </w:r>
    </w:p>
    <w:p>
      <w:pPr>
        <w:pStyle w:val="Normal"/>
        <w:rPr>
          <w:b w:val="false"/>
          <w:b w:val="false"/>
          <w:bCs w:val="false"/>
        </w:rPr>
      </w:pPr>
      <w:r>
        <w:rPr>
          <w:rFonts w:ascii="lucidatypewriter" w:hAnsi="lucidatypewriter"/>
          <w:b w:val="false"/>
          <w:bCs w:val="false"/>
          <w:color w:val="000000"/>
          <w:sz w:val="20"/>
        </w:rPr>
        <w:t>in r</w:t>
      </w:r>
      <w:r>
        <w:rPr>
          <w:rFonts w:ascii="lucidatypewriter" w:hAnsi="lucidatypewriter"/>
          <w:b w:val="false"/>
          <w:bCs w:val="false"/>
          <w:color w:val="000000"/>
          <w:sz w:val="20"/>
        </w:rPr>
        <w:t>oot_exp_EB/control_exp_VWM/functions/</w:t>
      </w:r>
      <w:r>
        <w:rPr>
          <w:rFonts w:ascii="lucidatypewriter" w:hAnsi="lucidatypewriter"/>
          <w:b w:val="false"/>
          <w:bCs w:val="false"/>
          <w:color w:val="000000"/>
          <w:sz w:val="20"/>
        </w:rPr>
        <w:t>do_PARAMS</w:t>
      </w:r>
      <w:r>
        <w:rPr>
          <w:rFonts w:ascii="lucidatypewriter" w:hAnsi="lucidatypewriter"/>
          <w:b w:val="false"/>
          <w:bCs w:val="false"/>
          <w:color w:val="000000"/>
          <w:sz w:val="20"/>
        </w:rPr>
        <w:t>.m</w:t>
      </w:r>
    </w:p>
    <w:p>
      <w:pPr>
        <w:pStyle w:val="Normal"/>
        <w:rPr>
          <w:rFonts w:ascii="lucidatypewriter" w:hAnsi="lucidatypewriter"/>
          <w:color w:val="228B22"/>
          <w:sz w:val="20"/>
        </w:rPr>
      </w:pPr>
      <w:r>
        <w:rPr>
          <w:b w:val="false"/>
          <w:bCs w:val="false"/>
          <w:i w:val="false"/>
          <w:iCs w:val="false"/>
        </w:rPr>
      </w:r>
    </w:p>
    <w:p>
      <w:pPr>
        <w:pStyle w:val="Normal"/>
        <w:rPr>
          <w:b w:val="false"/>
          <w:b w:val="false"/>
          <w:bCs w:val="false"/>
          <w:i w:val="false"/>
          <w:i w:val="false"/>
          <w:iCs w:val="false"/>
        </w:rPr>
      </w:pPr>
      <w:r>
        <w:rPr>
          <w:rFonts w:ascii="lucidatypewriter" w:hAnsi="lucidatypewriter"/>
          <w:b w:val="false"/>
          <w:bCs w:val="false"/>
          <w:i w:val="false"/>
          <w:iCs w:val="false"/>
          <w:color w:val="000000"/>
          <w:sz w:val="20"/>
        </w:rPr>
        <w:t>20-</w:t>
        <w:tab/>
      </w:r>
      <w:r>
        <w:rPr>
          <w:rFonts w:ascii="lucidatypewriter" w:hAnsi="lucidatypewriter"/>
          <w:b w:val="false"/>
          <w:bCs w:val="false"/>
          <w:i w:val="false"/>
          <w:iCs w:val="false"/>
          <w:color w:val="228B22"/>
          <w:sz w:val="20"/>
        </w:rPr>
        <w:t>% subject distance from screen (mm)</w:t>
      </w:r>
    </w:p>
    <w:p>
      <w:pPr>
        <w:pStyle w:val="Normal"/>
        <w:rPr/>
      </w:pPr>
      <w:r>
        <w:rPr>
          <w:rFonts w:ascii="lucidatypewriter" w:hAnsi="lucidatypewriter"/>
          <w:i w:val="false"/>
          <w:iCs w:val="false"/>
          <w:color w:val="000000"/>
          <w:sz w:val="20"/>
        </w:rPr>
        <w:t xml:space="preserve">21- </w:t>
        <w:tab/>
      </w:r>
      <w:r>
        <w:rPr>
          <w:rFonts w:ascii="lucidatypewriter" w:hAnsi="lucidatypewriter"/>
          <w:color w:val="000000"/>
          <w:sz w:val="20"/>
        </w:rPr>
        <w:t>P.dist_subj = 860;</w:t>
      </w:r>
    </w:p>
    <w:p>
      <w:pPr>
        <w:pStyle w:val="Normal"/>
        <w:rPr>
          <w:rFonts w:ascii="lucidatypewriter" w:hAnsi="lucidatypewriter"/>
          <w:color w:val="000000"/>
          <w:sz w:val="20"/>
        </w:rPr>
      </w:pPr>
      <w:r>
        <w:rPr/>
      </w:r>
    </w:p>
    <w:p>
      <w:pPr>
        <w:pStyle w:val="Normal"/>
        <w:rPr>
          <w:rFonts w:ascii="lucidatypewriter" w:hAnsi="lucidatypewriter"/>
          <w:color w:val="000000"/>
          <w:sz w:val="20"/>
        </w:rPr>
      </w:pPr>
      <w:r>
        <w:rPr>
          <w:b w:val="false"/>
          <w:bCs w:val="false"/>
          <w:i/>
          <w:iCs/>
        </w:rPr>
      </w:r>
    </w:p>
    <w:p>
      <w:pPr>
        <w:pStyle w:val="Normal"/>
        <w:rPr>
          <w:b w:val="false"/>
          <w:b w:val="false"/>
          <w:bCs w:val="false"/>
          <w:i/>
          <w:i/>
          <w:iCs/>
        </w:rPr>
      </w:pPr>
      <w:r>
        <w:rPr>
          <w:b w:val="false"/>
          <w:bCs w:val="false"/>
          <w:i/>
          <w:iCs/>
        </w:rPr>
        <w:t>screen size (in mm)</w:t>
      </w:r>
    </w:p>
    <w:p>
      <w:pPr>
        <w:pStyle w:val="Normal"/>
        <w:rPr>
          <w:b w:val="false"/>
          <w:b w:val="false"/>
          <w:bCs w:val="false"/>
          <w:i/>
          <w:i/>
          <w:iCs/>
        </w:rPr>
      </w:pPr>
      <w:r>
        <w:rPr>
          <w:b w:val="false"/>
          <w:bCs w:val="false"/>
          <w:i/>
          <w:iCs/>
        </w:rPr>
      </w:r>
    </w:p>
    <w:p>
      <w:pPr>
        <w:pStyle w:val="Normal"/>
        <w:rPr>
          <w:b w:val="false"/>
          <w:b w:val="false"/>
          <w:bCs w:val="false"/>
        </w:rPr>
      </w:pPr>
      <w:r>
        <w:rPr>
          <w:rFonts w:ascii="lucidatypewriter" w:hAnsi="lucidatypewriter"/>
          <w:b w:val="false"/>
          <w:bCs w:val="false"/>
          <w:color w:val="000000"/>
          <w:sz w:val="20"/>
        </w:rPr>
        <w:t>in r</w:t>
      </w:r>
      <w:r>
        <w:rPr>
          <w:rFonts w:ascii="lucidatypewriter" w:hAnsi="lucidatypewriter"/>
          <w:b w:val="false"/>
          <w:bCs w:val="false"/>
          <w:color w:val="000000"/>
          <w:sz w:val="20"/>
        </w:rPr>
        <w:t>oot_exp_EB/control_exp_VWM/functions/</w:t>
      </w:r>
      <w:r>
        <w:rPr>
          <w:rFonts w:ascii="lucidatypewriter" w:hAnsi="lucidatypewriter"/>
          <w:b w:val="false"/>
          <w:bCs w:val="false"/>
          <w:color w:val="000000"/>
          <w:sz w:val="20"/>
        </w:rPr>
        <w:t>do_PARAMS</w:t>
      </w:r>
      <w:r>
        <w:rPr>
          <w:rFonts w:ascii="lucidatypewriter" w:hAnsi="lucidatypewriter"/>
          <w:b w:val="false"/>
          <w:bCs w:val="false"/>
          <w:color w:val="000000"/>
          <w:sz w:val="20"/>
        </w:rPr>
        <w:t>.m</w:t>
      </w:r>
    </w:p>
    <w:p>
      <w:pPr>
        <w:pStyle w:val="Normal"/>
        <w:rPr>
          <w:b w:val="false"/>
          <w:b w:val="false"/>
          <w:bCs w:val="false"/>
          <w:i/>
          <w:i/>
          <w:iCs/>
        </w:rPr>
      </w:pPr>
      <w:r>
        <w:rPr>
          <w:b w:val="false"/>
          <w:bCs w:val="false"/>
          <w:i/>
          <w:iCs/>
        </w:rPr>
      </w:r>
    </w:p>
    <w:p>
      <w:pPr>
        <w:pStyle w:val="Normal"/>
        <w:rPr>
          <w:b w:val="false"/>
          <w:b w:val="false"/>
          <w:bCs w:val="false"/>
          <w:i w:val="false"/>
          <w:i w:val="false"/>
          <w:iCs w:val="false"/>
        </w:rPr>
      </w:pPr>
      <w:r>
        <w:rPr>
          <w:rFonts w:ascii="lucidatypewriter" w:hAnsi="lucidatypewriter"/>
          <w:b w:val="false"/>
          <w:bCs w:val="false"/>
          <w:i w:val="false"/>
          <w:iCs w:val="false"/>
          <w:color w:val="000000"/>
          <w:sz w:val="20"/>
        </w:rPr>
        <w:t>200-</w:t>
        <w:tab/>
        <w:t xml:space="preserve">P.m_width = </w:t>
      </w:r>
      <w:r>
        <w:rPr>
          <w:rFonts w:ascii="lucidatypewriter" w:hAnsi="lucidatypewriter"/>
          <w:b/>
          <w:bCs/>
          <w:i w:val="false"/>
          <w:iCs w:val="false"/>
          <w:color w:val="ED1C24"/>
          <w:sz w:val="20"/>
        </w:rPr>
        <w:t>???</w:t>
      </w:r>
      <w:r>
        <w:rPr>
          <w:rFonts w:ascii="lucidatypewriter" w:hAnsi="lucidatypewriter"/>
          <w:b w:val="false"/>
          <w:bCs w:val="false"/>
          <w:i w:val="false"/>
          <w:iCs w:val="false"/>
          <w:color w:val="000000"/>
          <w:sz w:val="20"/>
        </w:rPr>
        <w:t>;</w:t>
      </w:r>
    </w:p>
    <w:p>
      <w:pPr>
        <w:pStyle w:val="Normal"/>
        <w:rPr/>
      </w:pPr>
      <w:r>
        <w:rPr>
          <w:rFonts w:ascii="lucidatypewriter" w:hAnsi="lucidatypewriter"/>
          <w:color w:val="000000"/>
          <w:sz w:val="20"/>
        </w:rPr>
        <w:t>201-</w:t>
        <w:tab/>
      </w:r>
      <w:r>
        <w:rPr>
          <w:rFonts w:ascii="lucidatypewriter" w:hAnsi="lucidatypewriter"/>
          <w:color w:val="000000"/>
          <w:sz w:val="20"/>
        </w:rPr>
        <w:t xml:space="preserve">P.m_height = </w:t>
      </w:r>
      <w:r>
        <w:rPr>
          <w:rFonts w:ascii="lucidatypewriter" w:hAnsi="lucidatypewriter"/>
          <w:b/>
          <w:bCs/>
          <w:i w:val="false"/>
          <w:iCs w:val="false"/>
          <w:color w:val="ED1C24"/>
          <w:sz w:val="20"/>
        </w:rPr>
        <w:t>???</w:t>
      </w:r>
      <w:r>
        <w:rPr>
          <w:rFonts w:ascii="lucidatypewriter" w:hAnsi="lucidatypewriter"/>
          <w:color w:val="000000"/>
          <w:sz w:val="20"/>
        </w:rPr>
        <w:t xml:space="preserve">;    </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 xml:space="preserve">On top of that, the refresh rate of the screen should be set to </w:t>
      </w:r>
      <w:r>
        <w:rPr>
          <w:b/>
          <w:bCs/>
          <w:i w:val="false"/>
          <w:iCs w:val="false"/>
        </w:rPr>
        <w:t xml:space="preserve">100 Hz. </w:t>
      </w:r>
      <w:r>
        <w:rPr>
          <w:b w:val="false"/>
          <w:bCs w:val="false"/>
          <w:i w:val="false"/>
          <w:iCs w:val="false"/>
        </w:rPr>
        <w:t>It might be necessary to add the folder containing the Psychtoolbox functions: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rPr>
      </w:pPr>
      <w:r>
        <w:rPr>
          <w:rFonts w:ascii="lucidatypewriter" w:hAnsi="lucidatypewriter"/>
          <w:b w:val="false"/>
          <w:bCs w:val="false"/>
          <w:color w:val="000000"/>
          <w:sz w:val="20"/>
        </w:rPr>
        <w:t>in r</w:t>
      </w:r>
      <w:r>
        <w:rPr>
          <w:rFonts w:ascii="lucidatypewriter" w:hAnsi="lucidatypewriter"/>
          <w:b w:val="false"/>
          <w:bCs w:val="false"/>
          <w:color w:val="000000"/>
          <w:sz w:val="20"/>
        </w:rPr>
        <w:t>oot_exp_EB/control_exp_VWM/</w:t>
      </w:r>
      <w:r>
        <w:rPr>
          <w:rFonts w:ascii="lucidatypewriter" w:hAnsi="lucidatypewriter"/>
          <w:b w:val="false"/>
          <w:bCs w:val="false"/>
          <w:color w:val="000000"/>
          <w:sz w:val="20"/>
        </w:rPr>
        <w:t>start_EXP</w:t>
      </w:r>
      <w:r>
        <w:rPr>
          <w:rFonts w:ascii="lucidatypewriter" w:hAnsi="lucidatypewriter"/>
          <w:b w:val="false"/>
          <w:bCs w:val="false"/>
          <w:color w:val="000000"/>
          <w:sz w:val="20"/>
        </w:rPr>
        <w:t>.m</w:t>
      </w:r>
    </w:p>
    <w:p>
      <w:pPr>
        <w:pStyle w:val="Normal"/>
        <w:rPr>
          <w:b w:val="false"/>
          <w:b w:val="false"/>
          <w:bCs w:val="false"/>
          <w:i/>
          <w:i/>
          <w:iCs/>
        </w:rPr>
      </w:pPr>
      <w:r>
        <w:rPr>
          <w:b w:val="false"/>
          <w:bCs w:val="false"/>
          <w:i/>
          <w:iCs/>
        </w:rPr>
      </w:r>
    </w:p>
    <w:p>
      <w:pPr>
        <w:pStyle w:val="Normal"/>
        <w:rPr>
          <w:b w:val="false"/>
          <w:b w:val="false"/>
          <w:bCs w:val="false"/>
        </w:rPr>
      </w:pPr>
      <w:r>
        <w:rPr>
          <w:rFonts w:ascii="lucidatypewriter" w:hAnsi="lucidatypewriter"/>
          <w:b w:val="false"/>
          <w:bCs w:val="false"/>
          <w:i w:val="false"/>
          <w:iCs w:val="false"/>
          <w:color w:val="000000"/>
          <w:sz w:val="20"/>
        </w:rPr>
        <w:t>9-</w:t>
        <w:tab/>
        <w:t>addpath(genpath(</w:t>
      </w:r>
      <w:r>
        <w:rPr>
          <w:rFonts w:ascii="lucidatypewriter" w:hAnsi="lucidatypewriter"/>
          <w:b w:val="false"/>
          <w:bCs w:val="false"/>
          <w:i w:val="false"/>
          <w:iCs w:val="false"/>
          <w:color w:val="A020F0"/>
          <w:sz w:val="20"/>
        </w:rPr>
        <w:t>'/home/ebalestr/toolboxes/Psychtoolbox-3-Psychtoolbox-3-9b2e154/</w:t>
        <w:tab/>
        <w:t>Psychtoolbox'</w:t>
      </w:r>
      <w:r>
        <w:rPr>
          <w:rFonts w:ascii="lucidatypewriter" w:hAnsi="lucidatypewriter"/>
          <w:b w:val="false"/>
          <w:bCs w:val="false"/>
          <w:i w:val="false"/>
          <w:iCs w:val="false"/>
          <w:color w:val="000000"/>
          <w:sz w:val="20"/>
        </w:rPr>
        <w:t xml:space="preserve">)) </w:t>
      </w:r>
      <w:r>
        <w:rPr>
          <w:rFonts w:ascii="lucidatypewriter" w:hAnsi="lucidatypewriter"/>
          <w:b w:val="false"/>
          <w:bCs w:val="false"/>
          <w:i w:val="false"/>
          <w:iCs w:val="false"/>
          <w:color w:val="228B22"/>
          <w:sz w:val="20"/>
        </w:rPr>
        <w:t>% add ptb -unnecessary in LAB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ucidatypewriter">
    <w:charset w:val="01"/>
    <w:family w:val="roman"/>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2</Pages>
  <Words>470</Words>
  <Characters>2505</Characters>
  <CharactersWithSpaces>2957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2019-12-17T16:21:33Z</dcterms:created>
  <dc:creator/>
  <dc:description/>
  <dc:language>en-US</dc:language>
  <cp:lastModifiedBy/>
  <dcterms:modified xsi:type="dcterms:W3CDTF">2019-12-17T19:37:44Z</dcterms:modified>
  <cp:revision>3</cp:revision>
  <dc:subject/>
  <dc:title/>
</cp:coreProperties>
</file>