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 w:line="360" w:lineRule="auto"/>
      </w:pPr>
      <w:r>
        <w:rPr>
          <w:rFonts w:ascii="Times New Roman" w:hAnsi="Times New Roman" w:eastAsia="黑体" w:cs="Times New Roman" w:hint="eastAsia"/>
          <w:b/>
          <w:sz w:val="32"/>
        </w:rPr>
        <w:t>Project plan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Codices — Digital library of illuminated manuscripts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Author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DONG, student ID 0001090264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Course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Humanities Informatics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Academic year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2026/2027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Document version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1.0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Date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19 September 2026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Status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Final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1. Executive summary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</w:t>
      </w:r>
      <w:r>
        <w:rPr>
          <w:rFonts w:ascii="Times New Roman" w:hAnsi="Times New Roman" w:eastAsia="宋体" w:cs="Times New Roman" w:hint="eastAsia"/>
          <w:b/>
          <w:sz w:val="24"/>
        </w:rPr>
        <w:t>Codices</w:t>
      </w:r>
      <w:r>
        <w:rPr>
          <w:rFonts w:ascii="Times New Roman" w:hAnsi="Times New Roman" w:eastAsia="宋体" w:cs="Times New Roman" w:hint="eastAsia"/>
          <w:sz w:val="24"/>
        </w:rPr>
        <w:t xml:space="preserve"> project delivers a small-scale digital library that describes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six illuminated manuscripts with standardised metadata and makes them publicly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available through a static website.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stems from a concrete and recurring problem in the humanities: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description of a cultural object is produced once and then rarely reused,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it is written in a format that only those who produced it know how 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read. Codices addresses this problem by adopting open standards and separating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data from their presentation.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result is a five-page site, written entirely in HTML5 and CSS3 without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frameworks, compliant with the WCAG 2.1 level AA guidelines, accompanied by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Dublin Core metadata and a sample TEI P5 transcription.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project lasted </w:t>
      </w:r>
      <w:r>
        <w:rPr>
          <w:rFonts w:ascii="Times New Roman" w:hAnsi="Times New Roman" w:eastAsia="宋体" w:cs="Times New Roman" w:hint="eastAsia"/>
          <w:b/>
          <w:sz w:val="24"/>
        </w:rPr>
        <w:t>eight weeks</w:t>
      </w:r>
      <w:r>
        <w:rPr>
          <w:rFonts w:ascii="Times New Roman" w:hAnsi="Times New Roman" w:eastAsia="宋体" w:cs="Times New Roman" w:hint="eastAsia"/>
          <w:sz w:val="24"/>
        </w:rPr>
        <w:t xml:space="preserve">, for a total of </w:t>
      </w:r>
      <w:r>
        <w:rPr>
          <w:rFonts w:ascii="Times New Roman" w:hAnsi="Times New Roman" w:eastAsia="宋体" w:cs="Times New Roman" w:hint="eastAsia"/>
          <w:b/>
          <w:sz w:val="24"/>
        </w:rPr>
        <w:t>62 hours</w:t>
      </w:r>
      <w:r>
        <w:rPr>
          <w:rFonts w:ascii="Times New Roman" w:hAnsi="Times New Roman" w:eastAsia="宋体" w:cs="Times New Roman" w:hint="eastAsia"/>
          <w:sz w:val="24"/>
        </w:rPr>
        <w:t xml:space="preserve"> of individual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work and no monetary expenditure.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2. Context and rationale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2.1 The problem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Whoever describes a manuscript — a librarian, a philologist, a student — typically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produces a record that remains locked inside a proprietary catalogue. There are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three consequences: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The data cannot be reused.</w:t>
      </w:r>
      <w:r>
        <w:rPr>
          <w:rFonts w:ascii="Times New Roman" w:hAnsi="Times New Roman" w:eastAsia="宋体" w:cs="Times New Roman" w:hint="eastAsia"/>
          <w:sz w:val="24"/>
        </w:rPr>
        <w:t xml:space="preserve"> A European aggregator cannot harvest it unless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someone writes a bespoke converter.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The data does not age well.</w:t>
      </w:r>
      <w:r>
        <w:rPr>
          <w:rFonts w:ascii="Times New Roman" w:hAnsi="Times New Roman" w:eastAsia="宋体" w:cs="Times New Roman" w:hint="eastAsia"/>
          <w:sz w:val="24"/>
        </w:rPr>
        <w:t xml:space="preserve"> If the software changes, the record becomes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unreadable.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The data is not accessible.</w:t>
      </w:r>
      <w:r>
        <w:rPr>
          <w:rFonts w:ascii="Times New Roman" w:hAnsi="Times New Roman" w:eastAsia="宋体" w:cs="Times New Roman" w:hint="eastAsia"/>
          <w:sz w:val="24"/>
        </w:rPr>
        <w:t xml:space="preserve"> The record is designed for those who already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know how to look for it, not for those who arrive from a search engine or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screen reader.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2.2 The project's response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Codices tests, on a reduced scale, a response to all three points: describe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little, but describe it well and with standards that outlive the software that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produced them. The decision to limit the project to six items is deliberate: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project does not demonstrate the ability to handle large volumes, it demonstrates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quality of a method.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2.3 Bibliographic reference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sits within the theoretical horizon set out in F. Tomasi,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i/>
          <w:sz w:val="24"/>
        </w:rPr>
        <w:t>Metodologie informatiche per le discipline umanistiche</w:t>
      </w:r>
      <w:r>
        <w:rPr>
          <w:rFonts w:ascii="Times New Roman" w:hAnsi="Times New Roman" w:eastAsia="宋体" w:cs="Times New Roman" w:hint="eastAsia"/>
          <w:sz w:val="24"/>
        </w:rPr>
        <w:t>, Carocci, Rome, 2008.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3. Objectives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3.1 General objective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To deliver a small-scale digital library that describes six illuminated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manuscripts with standardised metadata and makes them accessible to anyone, 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any device, without depending on proprietary technologies.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3.2 Specific objectives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objectives are formulated so as to be verifiable. For each one, the criterion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by which it is established whether it has been met is given.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No.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Objective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Verification criterion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Outcome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Describe six manuscripts with metadata conforming to Dublin Core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Every record passes schema validation; the fifteen elements are present or justifiably absent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Achieved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Publish the site online by the deadline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URL reachable and communicated to the lecturer at least one day before the exam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Achieved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O3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 WCAG 2.1 AA compliance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Automated validation with the WCAG rules enabled, with no errors; manual keyboard check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Achieved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Ensure readability without JavaScript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With JavaScript disabled all content remains readable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Achieved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O5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Keep the weight of every page below 200 KB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Direct measurement of the files, uncompressed and compressed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Achieved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3.3 Result indicators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 addition to the specific objectives, the project set itself six result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indicators. All the values reported were </w:t>
      </w:r>
      <w:r>
        <w:rPr>
          <w:rFonts w:ascii="Times New Roman" w:hAnsi="Times New Roman" w:eastAsia="宋体" w:cs="Times New Roman" w:hint="eastAsia"/>
          <w:b/>
          <w:sz w:val="24"/>
        </w:rPr>
        <w:t>measured</w:t>
      </w:r>
      <w:r>
        <w:rPr>
          <w:rFonts w:ascii="Times New Roman" w:hAnsi="Times New Roman" w:eastAsia="宋体" w:cs="Times New Roman" w:hint="eastAsia"/>
          <w:sz w:val="24"/>
        </w:rPr>
        <w:t>, not estimated.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Indicator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Expected threshold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Measured value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Weight of the heaviest page (collection)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&lt; 200 KB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88.2 KB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uncompressed, 19.9 KB compressed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Total weight of the site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—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152.6 KB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uncompressed, 38.7 KB compressed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Markup validation errors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0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across five pages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Maximum number of HTTP requests per page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&lt; 15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9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(collection page)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Minimum text contrast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≥ 4.5:1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7.66:1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Horizontal scrolling at 320 px width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None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None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across five pages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i/>
          <w:sz w:val="24"/>
        </w:rPr>
        <w:t>Methodological note.</w:t>
      </w:r>
      <w:r>
        <w:rPr>
          <w:rFonts w:ascii="Times New Roman" w:hAnsi="Times New Roman" w:eastAsia="宋体" w:cs="Times New Roman" w:hint="eastAsia"/>
          <w:sz w:val="24"/>
        </w:rPr>
        <w:t xml:space="preserve"> The weight was measured on the files with </w:t>
      </w:r>
      <w:r>
        <w:rPr>
          <w:rFonts w:ascii="Courier New" w:hAnsi="Courier New" w:eastAsia="Courier New" w:cs="Courier New"/>
          <w:color w:val="CF222E"/>
          <w:sz w:val="19"/>
        </w:rPr>
        <w:t>gzip -9</w:t>
      </w:r>
      <w:r>
        <w:rPr>
          <w:rFonts w:ascii="Times New Roman" w:hAnsi="Times New Roman" w:eastAsia="宋体" w:cs="Times New Roman" w:hint="eastAsia"/>
          <w:sz w:val="24"/>
        </w:rPr>
        <w:t>, which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is the form in which they travel over the network. The contrast was calculated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the relative luminance formula from the WCAG 2.1 recommendation on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colour values actually computed by the browser, not on those written in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stylesheet. The validation was carried out with </w:t>
      </w:r>
      <w:r>
        <w:rPr>
          <w:rFonts w:ascii="Courier New" w:hAnsi="Courier New" w:eastAsia="Courier New" w:cs="Courier New"/>
          <w:color w:val="CF222E"/>
          <w:sz w:val="19"/>
        </w:rPr>
        <w:t>html-validate</w:t>
      </w:r>
      <w:r>
        <w:rPr>
          <w:rFonts w:ascii="Times New Roman" w:hAnsi="Times New Roman" w:eastAsia="宋体" w:cs="Times New Roman" w:hint="eastAsia"/>
          <w:sz w:val="24"/>
        </w:rPr>
        <w:t>, which applies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rules of the W3C validator and the WCAG accessibility rules.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4. Project scope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4.1 What is included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Context analysis and scope definition.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Design of the data model and selection of the metadata standards.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Design of the interface and the visual system.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Production of five HTML5 pages with a dedicated CSS3 stylesheet.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Writing of the content: descriptive records, method texts, compiled metadata.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Accessibility and performance verification.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Going live with the site and writing the project documentation.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4.2 What is excluded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Defining the scope is part of the work. The following are explicitly outside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project: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The actual digitisation of authentic items.</w:t>
      </w:r>
      <w:r>
        <w:rPr>
          <w:rFonts w:ascii="Times New Roman" w:hAnsi="Times New Roman" w:eastAsia="宋体" w:cs="Times New Roman" w:hint="eastAsia"/>
          <w:sz w:val="24"/>
        </w:rPr>
        <w:t xml:space="preserve"> The six records are examples,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declared as such on the site.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Optical character recognition (OCR)</w:t>
      </w:r>
      <w:r>
        <w:rPr>
          <w:rFonts w:ascii="Times New Roman" w:hAnsi="Times New Roman" w:eastAsia="宋体" w:cs="Times New Roman" w:hint="eastAsia"/>
          <w:sz w:val="24"/>
        </w:rPr>
        <w:t xml:space="preserve"> on the transcriptions.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Full-text search</w:t>
      </w:r>
      <w:r>
        <w:rPr>
          <w:rFonts w:ascii="Times New Roman" w:hAnsi="Times New Roman" w:eastAsia="宋体" w:cs="Times New Roman" w:hint="eastAsia"/>
          <w:sz w:val="24"/>
        </w:rPr>
        <w:t xml:space="preserve"> in the TEI transcriptions.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User authentication</w:t>
      </w:r>
      <w:r>
        <w:rPr>
          <w:rFonts w:ascii="Times New Roman" w:hAnsi="Times New Roman" w:eastAsia="宋体" w:cs="Times New Roman" w:hint="eastAsia"/>
          <w:sz w:val="24"/>
        </w:rPr>
        <w:t xml:space="preserve"> and any form of restricted area.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Online editorial collaboration</w:t>
      </w:r>
      <w:r>
        <w:rPr>
          <w:rFonts w:ascii="Times New Roman" w:hAnsi="Times New Roman" w:eastAsia="宋体" w:cs="Times New Roman" w:hint="eastAsia"/>
          <w:sz w:val="24"/>
        </w:rPr>
        <w:t xml:space="preserve"> among multiple editors.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Dynamic catalogue management</w:t>
      </w:r>
      <w:r>
        <w:rPr>
          <w:rFonts w:ascii="Times New Roman" w:hAnsi="Times New Roman" w:eastAsia="宋体" w:cs="Times New Roman" w:hint="eastAsia"/>
          <w:sz w:val="24"/>
        </w:rPr>
        <w:t>: adding a manuscript requires editing the HTML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by hand. This is a knowingly accepted limitation (§ 6.3).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4.3 Constraints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Type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Constraint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Time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Eight weeks, with a non-extendable deadline set by the lecturer's announcement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Financial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monetary budget available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Technological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site must work without frameworks and without a build step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Institutional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URL must be communicated to the lecturer by 12:00 on the day before the exam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Regulatory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content must be accessible according to WCAG 2.1 AA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4.4 Assumptions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The student has a computer with an Internet connection.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The student has access to a free static hosting service.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The starting knowledge of HTML and CSS is that provided by the course.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The lecturer assesses the project in a single exam session.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5. Audience analysis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project's audiences are analysed in detail in the </w:t>
      </w:r>
      <w:r>
        <w:rPr>
          <w:rFonts w:ascii="Times New Roman" w:hAnsi="Times New Roman" w:eastAsia="宋体" w:cs="Times New Roman" w:hint="eastAsia"/>
          <w:i/>
          <w:sz w:val="24"/>
        </w:rPr>
        <w:t>Communication plan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Only the summary relevant to work planning is given here.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Audience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Main interest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What they must be able to do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Lecturer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Assess method and technical skills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Recognise the design choices behind the result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Students on the course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See a complete example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Understand how to set up their own project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Manuscript scholars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Consult the descriptive data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Read and cite the metadata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General public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Understand what they are looking at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Find their way without specialist knowledge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6. Technical solution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6.1 Architecture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site is </w:t>
      </w:r>
      <w:r>
        <w:rPr>
          <w:rFonts w:ascii="Times New Roman" w:hAnsi="Times New Roman" w:eastAsia="宋体" w:cs="Times New Roman" w:hint="eastAsia"/>
          <w:b/>
          <w:sz w:val="24"/>
        </w:rPr>
        <w:t>static</w:t>
      </w:r>
      <w:r>
        <w:rPr>
          <w:rFonts w:ascii="Times New Roman" w:hAnsi="Times New Roman" w:eastAsia="宋体" w:cs="Times New Roman" w:hint="eastAsia"/>
          <w:sz w:val="24"/>
        </w:rPr>
        <w:t>: five HTML files, one stylesheet, one JavaScript file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seven vector assets. There is no database and no server-side application.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site/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index.html          Home: introduction and featured records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collezione.html     Catalogue with filters by title, century and support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scheda.html         Full catalogue record (ms. 001)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metodo.html         Method documentation and accessibility statement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progetto.html       Objectives, phases, licence and contacts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css/style.css       Single stylesheet, organised into twelve sections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js/main.js          Theme, menu and collection filter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└── assets/             Vector illustrations and site icon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6.2 Standards adopted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Standard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Scope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Reason for the choice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HTML5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Structure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Native semantics, universal support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CSS3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Presentation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Custom properties, grids, comparison functions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Dublin Core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Descriptive metadata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Minimum interoperability standard between digital libraries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TEI P5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Transcriptions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Describes the nature of the text, not only its rendering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IIIF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Images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Comparison between items held in different institutions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WCAG 2.1 AA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Accessibility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Regulatory obligation and ethical requirement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OAIS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Preservation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Distinction between archival and dissemination package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6.3 Architectural decisions and their rationale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Decision 1 — No CSS framework.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framework would have sped up the first week and slowed down every week after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it: every customisation would have gone through overwriting someone else's styles.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six pages the balance tips in favour of hand-written CSS. The breaking point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is estimated at around fifty records, beyond which repeating the header on every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page becomes a concrete risk of inconsistency and a static site generator becomes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worthwhile.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Decision 2 — Data separated from presentation.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descriptive records are conceptually distinct from the HTML that displays them.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 the prototype this principle is only partly realised: the metadata lives in the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data-*</w:t>
      </w:r>
      <w:r>
        <w:rPr>
          <w:rFonts w:ascii="Times New Roman" w:hAnsi="Times New Roman" w:eastAsia="宋体" w:cs="Times New Roman" w:hint="eastAsia"/>
          <w:sz w:val="24"/>
        </w:rPr>
        <w:t xml:space="preserve"> attributes and in the tables, not in external JSON files. Full separation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is indicated as a future development (§ 12).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Decision 3 — Progressive enhancement.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content is present in full in the HTML. The JavaScript only adds convenience.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This decision has a measurable cost: giving up on client-side filtering means that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without JavaScript the collection page shows all the records instead of a subset.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This is an acceptable degradation, because no content becomes inaccessible.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Decision 4 — Dual licence.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content is released under CC BY 4.0, the code under the MIT licence. Data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code pose different legal problems: the former want to circulate as widely as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possible, the latter must be reusable even within projects under different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licences.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7. Work breakdown structure (WBS)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1. Codices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1.1 Initiation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1.1.1 Context analysis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1.1.2 Definition of objectives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└── 1.1.3 Scope definition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1.2 Design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1.2.1 Data model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1.2.2 Selection of standards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1.2.3 Information architecture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└── 1.2.4 Visual system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1.3 Implementation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1.3.1 HTML structure of the pages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1.3.2 CSS stylesheet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1.3.3 JavaScript behaviours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└── 1.3.4 Illustrations and icon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1.4 Content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1.4.1 Manuscript records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1.4.2 Method texts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└── 1.4.3 Dublin Core metadata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1.5 Verification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1.5.1 Markup validation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1.5.2 Accessibility verification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└── 1.5.3 Performance measurement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├── 1.6 Closure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1.6.1 Going live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├── 1.6.2 Project documentation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 └── 1.6.3 Communication of the URL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8. Schedule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8.1 Phase diagram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Phase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W1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W2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W3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W4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W5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W6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W7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W8</w:t>
            </w:r>
          </w:p>
        </w:tc>
        <w:tc>
          <w:tcPr>
            <w:tcW w:type="dxa" w:w="83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Hours</w:t>
            </w:r>
          </w:p>
        </w:tc>
      </w:tr>
      <w:tr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1.1 Initiation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</w:t>
            </w:r>
          </w:p>
        </w:tc>
      </w:tr>
      <w:tr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1.2 Design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16</w:t>
            </w:r>
          </w:p>
        </w:tc>
      </w:tr>
      <w:tr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1.3 Implementation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18</w:t>
            </w:r>
          </w:p>
        </w:tc>
      </w:tr>
      <w:tr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1.4 Content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10</w:t>
            </w:r>
          </w:p>
        </w:tc>
      </w:tr>
      <w:tr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1.5 Verification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7</w:t>
            </w:r>
          </w:p>
        </w:tc>
      </w:tr>
      <w:tr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1.6 Closure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██</w:t>
            </w:r>
          </w:p>
        </w:tc>
        <w:tc>
          <w:tcPr>
            <w:tcW w:type="dxa" w:w="83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</w:tr>
      <w:tr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Week total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6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8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8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9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9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5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7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5</w:t>
            </w:r>
          </w:p>
        </w:tc>
        <w:tc>
          <w:tcPr>
            <w:tcW w:type="dxa" w:w="83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62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8.2 Milestones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Milestone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Week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Achievement criterion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M1 — Scope frozen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Objectives and verification criteria approved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M2 — Data model defined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Complete Dublin Core schema and selected vocabularies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M3 — Visual prototype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Home and record rendered in HTML and CSS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M4 — Complete site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All five pages existing and navigable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M5 — Complete content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Six records and method texts written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M6 — Verification passed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7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blocking accessibility errors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M7 — Submission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8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URL communicated to the lecturer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8.3 Variance from the initial estimate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Item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Initial estimate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Actual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Variance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Total hours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56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+6 (+10.7%)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Of which: accessibility verification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+3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Of which: HTML and CSS implementation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16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18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+2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Of which: content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10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0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Other items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26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27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+1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variance is concentrated in a single item. Accessibility verification required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more work than expected on keyboard navigation: the drop-down menu on narrow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screens, in particular, did not return focus to the button when the Esc key was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pressed, leaving keyboard users without a way back. The defect was not visible with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mouse and emerged only from the manual test.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Lesson learned:</w:t>
      </w:r>
      <w:r>
        <w:rPr>
          <w:rFonts w:ascii="Times New Roman" w:hAnsi="Times New Roman" w:eastAsia="宋体" w:cs="Times New Roman" w:hint="eastAsia"/>
          <w:sz w:val="24"/>
        </w:rPr>
        <w:t xml:space="preserve"> accessibility verification is not a final check phase, it is an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activity to be carried out while writing the code of an interactive component.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Postponing it to the seventh week means rewriting, not fixing.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9. Resources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9.1 Human resources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Role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Person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Responsibility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Project manager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Planning, monitoring, communication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Information designer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Data model, information architecture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Front-end developer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HTML, CSS, JavaScript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Content editor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Records, texts, metadata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Acceptance testing of accessibility, performance, validity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is individual: all roles rest with the same person. The separation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roles remains useful during verification, where it is necessary to deliberately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adopt the point of view of someone who did not write the code.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9.2 Material resources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Tool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Function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Cost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Text editor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Writing the code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Browser with developer tools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Testing and diagnosis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html-validate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Markup validation and checking of the WCAG rules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WCAG luminance formula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Contrast calculation on the values computed by the browser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gzip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Measurement of the actual weight transmitted over the network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Git repository with static hosting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Version control and going live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Total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€0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9.3 Budget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involves no monetary expenditure. The real cost is time: 62 hours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individual work. Valuing the hour at €15 — an indicative rate for a curricular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internship — the opportunity cost of the project is </w:t>
      </w:r>
      <w:r>
        <w:rPr>
          <w:rFonts w:ascii="Times New Roman" w:hAnsi="Times New Roman" w:eastAsia="宋体" w:cs="Times New Roman" w:hint="eastAsia"/>
          <w:b/>
          <w:sz w:val="24"/>
        </w:rPr>
        <w:t>€930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10. Responsibility matrix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For an individual project the matrix is valuable above all as a reminder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points at which it is necessary to change perspective.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Key: </w:t>
      </w:r>
      <w:r>
        <w:rPr>
          <w:rFonts w:ascii="Times New Roman" w:hAnsi="Times New Roman" w:eastAsia="宋体" w:cs="Times New Roman" w:hint="eastAsia"/>
          <w:b/>
          <w:sz w:val="24"/>
        </w:rPr>
        <w:t>E</w:t>
      </w:r>
      <w:r>
        <w:rPr>
          <w:rFonts w:ascii="Times New Roman" w:hAnsi="Times New Roman" w:eastAsia="宋体" w:cs="Times New Roman" w:hint="eastAsia"/>
          <w:sz w:val="24"/>
        </w:rPr>
        <w:t xml:space="preserve"> = executes, </w:t>
      </w:r>
      <w:r>
        <w:rPr>
          <w:rFonts w:ascii="Times New Roman" w:hAnsi="Times New Roman" w:eastAsia="宋体" w:cs="Times New Roman" w:hint="eastAsia"/>
          <w:b/>
          <w:sz w:val="24"/>
        </w:rPr>
        <w:t>D</w:t>
      </w:r>
      <w:r>
        <w:rPr>
          <w:rFonts w:ascii="Times New Roman" w:hAnsi="Times New Roman" w:eastAsia="宋体" w:cs="Times New Roman" w:hint="eastAsia"/>
          <w:sz w:val="24"/>
        </w:rPr>
        <w:t xml:space="preserve"> = decides, </w:t>
      </w:r>
      <w:r>
        <w:rPr>
          <w:rFonts w:ascii="Times New Roman" w:hAnsi="Times New Roman" w:eastAsia="宋体" w:cs="Times New Roman" w:hint="eastAsia"/>
          <w:b/>
          <w:sz w:val="24"/>
        </w:rPr>
        <w:t>V</w:t>
      </w:r>
      <w:r>
        <w:rPr>
          <w:rFonts w:ascii="Times New Roman" w:hAnsi="Times New Roman" w:eastAsia="宋体" w:cs="Times New Roman" w:hint="eastAsia"/>
          <w:sz w:val="24"/>
        </w:rPr>
        <w:t xml:space="preserve"> = verifies.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Activity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Designer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Developer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Editor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Definition of objectives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Data model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Information architecture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Visual system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HTML structure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CSS stylesheet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JavaScript behaviours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Writing the records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Compiling the metadata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Accessibility verification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</w:tr>
      <w:tr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Going live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Note that verification is never assigned to whoever carried out the work: it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only rule of the matrix that the project imposed on itself without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exceptions.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11. Risk analysis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11.1 Risk register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Probability and impact are assessed on a scale from 1 to 5. Criticality is their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product.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ID</w:t>
            </w:r>
          </w:p>
        </w:tc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Risk</w:t>
            </w:r>
          </w:p>
        </w:tc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Prob.</w:t>
            </w:r>
          </w:p>
        </w:tc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Imp.</w:t>
            </w:r>
          </w:p>
        </w:tc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Crit.</w:t>
            </w:r>
          </w:p>
        </w:tc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Strategy</w:t>
            </w:r>
          </w:p>
        </w:tc>
        <w:tc>
          <w:tcPr>
            <w:tcW w:type="dxa" w:w="1187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Mitigation action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R1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Missing the deadline for communicating the URL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10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Avoid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Going live brought forward to week 6, not 8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site does not work on the device on which the lecturer will open it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12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Reduce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Testing on three browsers and on a narrow-screen simulation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Loss of work due to technical failure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10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Transfer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Git repository with daily commit and external copy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R4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Scope creep: addition of unplanned features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12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Reduce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Scope written and frozen at milestone M1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R5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Accessibility defects discovered too late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12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Reduce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Verification per component, not at the end of the project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R6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Insufficient or superficial content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9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Reduce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Outline of the texts before writing the code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R7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Dependence on a hosting service that changes its terms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Transfer</w:t>
            </w:r>
          </w:p>
        </w:tc>
        <w:tc>
          <w:tcPr>
            <w:tcW w:type="dxa" w:w="1187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site is static: it can be moved to any service</w:t>
            </w:r>
          </w:p>
        </w:tc>
      </w:tr>
      <w:tr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R8</w:t>
            </w:r>
          </w:p>
        </w:tc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Illustrations unavailable due to copyright constraints</w:t>
            </w:r>
          </w:p>
        </w:tc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</w:t>
            </w:r>
          </w:p>
        </w:tc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Avoid</w:t>
            </w:r>
          </w:p>
        </w:tc>
        <w:tc>
          <w:tcPr>
            <w:tcW w:type="dxa" w:w="1187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Use of original vector illustrations, generated for the project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11.2 Accepted risks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Two risks were assessed and accepted without mitigation: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No dynamic catalogue management.</w:t>
      </w:r>
      <w:r>
        <w:rPr>
          <w:rFonts w:ascii="Times New Roman" w:hAnsi="Times New Roman" w:eastAsia="宋体" w:cs="Times New Roman" w:hint="eastAsia"/>
          <w:sz w:val="24"/>
        </w:rPr>
        <w:t xml:space="preserve"> Adding a manuscript requires editing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HTML. Accepted because the number of items is fixed at six and no growth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expected before the exam date.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No full-text search.</w:t>
      </w:r>
      <w:r>
        <w:rPr>
          <w:rFonts w:ascii="Times New Roman" w:hAnsi="Times New Roman" w:eastAsia="宋体" w:cs="Times New Roman" w:hint="eastAsia"/>
          <w:sz w:val="24"/>
        </w:rPr>
        <w:t xml:space="preserve"> Accepted because the transcriptions are two and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limited length.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11.3 Risks that materialised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Risk </w:t>
      </w:r>
      <w:r>
        <w:rPr>
          <w:rFonts w:ascii="Times New Roman" w:hAnsi="Times New Roman" w:eastAsia="宋体" w:cs="Times New Roman" w:hint="eastAsia"/>
          <w:b/>
          <w:sz w:val="24"/>
        </w:rPr>
        <w:t>R5</w:t>
      </w:r>
      <w:r>
        <w:rPr>
          <w:rFonts w:ascii="Times New Roman" w:hAnsi="Times New Roman" w:eastAsia="宋体" w:cs="Times New Roman" w:hint="eastAsia"/>
          <w:sz w:val="24"/>
        </w:rPr>
        <w:t xml:space="preserve"> did materialise: an accessibility defect in keyboard navigation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emerged in week 7 instead of during implementation, causing three hours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additional work. The planned mitigation (verification per component) was not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applied early enough.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 other risk materialised.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12. Quality plan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12.1 Quality criteria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Dimension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Criterion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Verification tool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Validity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Zero validation errors on all pages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html-validate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, with the WCAG rules enabled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Accessibility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WCAG 2.1 AA compliance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Automated validation plus manual keyboard test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Performance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Weight of every page below 200 KB uncompressed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Direct measurement of the files, uncompressed and compressed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Code readability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Consistent indentation, comments in Italian, no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style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attribute in the HTML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Manual review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Visual consistency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All reusable values defined as custom properties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Review of the stylesheet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Data accuracy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fifteen Dublin Core elements present or justifiably absent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Comparison with the schema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12.2 Verification activities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Activity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Timing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Owner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Markup validation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After each completed page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Keyboard test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After each interactive component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Contrast check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After the definition of the visual system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Performance measurement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Before going live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Cross-browser test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Before going live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12.3 Outcome of the verification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Verification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Tool or method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Outcome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Markup validity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html-validate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with WCAG rules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Passed: </w:t>
            </w:r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zero errors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across five pages, after the correction described below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Keyboard test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Manual navigation with the Tab and Enter keys alone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Passed after correction: the menu did not return focus when Esc was pressed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Search release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html-validate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rule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wcag/h32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Not passed on the first attempt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: the filter form had no submit button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Contrast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Calculation of the WCAG relative luminance on the values computed by the browser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Passed: minimum </w:t>
            </w:r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7.66:1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against a threshold of 4.5:1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Adaptability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Measurement of scrolling at 320, 768 and 1440 px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Passed: no horizontal scrolling on any page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Weight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Direct measurement of the files, uncompressed and with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gzip -9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Passed: heaviest page 88.2 KB uncompressed, 19.9 KB compressed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12.4 Defects found and fixed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Two defects emerged during verification and both are documented because they are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instructive: neither was visible by looking at the page.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Defect 1 — Invisible text in the dark theme.</w:t>
      </w:r>
      <w:r>
        <w:rPr>
          <w:rFonts w:ascii="Times New Roman" w:hAnsi="Times New Roman" w:eastAsia="宋体" w:cs="Times New Roman" w:hint="eastAsia"/>
          <w:sz w:val="24"/>
        </w:rPr>
        <w:t xml:space="preserve"> The secondary button had almost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black text on an almost black background. The cause was a rule with too high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specificity (</w:t>
      </w:r>
      <w:r>
        <w:rPr>
          <w:rFonts w:ascii="Courier New" w:hAnsi="Courier New" w:eastAsia="Courier New" w:cs="Courier New"/>
          <w:color w:val="CF222E"/>
          <w:sz w:val="19"/>
        </w:rPr>
        <w:t>:root[data-tema="scuro"] .bottone</w:t>
      </w:r>
      <w:r>
        <w:rPr>
          <w:rFonts w:ascii="Times New Roman" w:hAnsi="Times New Roman" w:eastAsia="宋体" w:cs="Times New Roman" w:hint="eastAsia"/>
          <w:sz w:val="24"/>
        </w:rPr>
        <w:t>) that overrode the colour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secondary button. Fixed by narrowing the rule with </w:t>
      </w:r>
      <w:r>
        <w:rPr>
          <w:rFonts w:ascii="Courier New" w:hAnsi="Courier New" w:eastAsia="Courier New" w:cs="Courier New"/>
          <w:color w:val="CF222E"/>
          <w:sz w:val="19"/>
        </w:rPr>
        <w:t>:not()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Identified by comparing the computed values with the expected ones, not by eye.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Defect 2 — Form without a submit button.</w:t>
      </w:r>
      <w:r>
        <w:rPr>
          <w:rFonts w:ascii="Times New Roman" w:hAnsi="Times New Roman" w:eastAsia="宋体" w:cs="Times New Roman" w:hint="eastAsia"/>
          <w:sz w:val="24"/>
        </w:rPr>
        <w:t xml:space="preserve"> The filter form had only a reset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button. The filter worked all the same while typing, but the Enter key produced no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effect and the form did not meet the WCAG H32 criterion. Fixed by adding a submit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button and a handler that cancels the actual submission, since there is no server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to send the data to.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Identified by the automated validation.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What they have in common.</w:t>
      </w:r>
      <w:r>
        <w:rPr>
          <w:rFonts w:ascii="Times New Roman" w:hAnsi="Times New Roman" w:eastAsia="宋体" w:cs="Times New Roman" w:hint="eastAsia"/>
          <w:sz w:val="24"/>
        </w:rPr>
        <w:t xml:space="preserve"> Both concern behaviour, not appearance. A visual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check of the page would never have revealed them.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13. Change management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13.1 Procedure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After the scope freeze (milestone M1), every change proposal follows this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procedure: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Description</w:t>
      </w:r>
      <w:r>
        <w:rPr>
          <w:rFonts w:ascii="Times New Roman" w:hAnsi="Times New Roman" w:eastAsia="宋体" w:cs="Times New Roman" w:hint="eastAsia"/>
          <w:sz w:val="24"/>
        </w:rPr>
        <w:t xml:space="preserve"> of the proposed change and of the need that motivates it.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Impact assessment</w:t>
      </w:r>
      <w:r>
        <w:rPr>
          <w:rFonts w:ascii="Times New Roman" w:hAnsi="Times New Roman" w:eastAsia="宋体" w:cs="Times New Roman" w:hint="eastAsia"/>
          <w:sz w:val="24"/>
        </w:rPr>
        <w:t xml:space="preserve"> on time, scope and quality.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Decision</w:t>
      </w:r>
      <w:r>
        <w:rPr>
          <w:rFonts w:ascii="Times New Roman" w:hAnsi="Times New Roman" w:eastAsia="宋体" w:cs="Times New Roman" w:hint="eastAsia"/>
          <w:sz w:val="24"/>
        </w:rPr>
        <w:t>: accept, postpone to a future version, or reject.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4. </w:t>
      </w:r>
      <w:r>
        <w:rPr>
          <w:rFonts w:ascii="Times New Roman" w:hAnsi="Times New Roman" w:eastAsia="宋体" w:cs="Times New Roman" w:hint="eastAsia"/>
          <w:b/>
          <w:sz w:val="24"/>
        </w:rPr>
        <w:t>Recording</w:t>
      </w:r>
      <w:r>
        <w:rPr>
          <w:rFonts w:ascii="Times New Roman" w:hAnsi="Times New Roman" w:eastAsia="宋体" w:cs="Times New Roman" w:hint="eastAsia"/>
          <w:sz w:val="24"/>
        </w:rPr>
        <w:t xml:space="preserve"> in the table below, even in the case of rejection.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13.2 Change register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No.</w:t>
            </w:r>
          </w:p>
        </w:tc>
        <w:tc>
          <w:tcPr>
            <w:tcW w:type="dxa" w:w="1385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Proposed change</w:t>
            </w:r>
          </w:p>
        </w:tc>
        <w:tc>
          <w:tcPr>
            <w:tcW w:type="dxa" w:w="1385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Week</w:t>
            </w:r>
          </w:p>
        </w:tc>
        <w:tc>
          <w:tcPr>
            <w:tcW w:type="dxa" w:w="1385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Estimated impact</w:t>
            </w:r>
          </w:p>
        </w:tc>
        <w:tc>
          <w:tcPr>
            <w:tcW w:type="dxa" w:w="1385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Decision</w:t>
            </w:r>
          </w:p>
        </w:tc>
        <w:tc>
          <w:tcPr>
            <w:tcW w:type="dxa" w:w="1385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Rationale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C1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Add full-text search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+12 hours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Rejected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Outside the scope; the cost-benefit ratio on two transcriptions is unfavourable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C2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Add a second full catalogue record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+3 hours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Rejected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One record demonstrates the method as well as six; the cost is not justified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C3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Add the dark theme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+4 hours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Accepted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Contained cost, high demonstrative value: it proves mastery of custom properties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C4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Add the filter by writing support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+1 hour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Accepted</w:t>
            </w:r>
          </w:p>
        </w:tc>
        <w:tc>
          <w:tcPr>
            <w:tcW w:type="dxa" w:w="1385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Natural extension of the filter already planned</w:t>
            </w:r>
          </w:p>
        </w:tc>
      </w:tr>
      <w:tr>
        <w:tc>
          <w:tcPr>
            <w:tcW w:type="dxa" w:w="1385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C5</w:t>
            </w:r>
          </w:p>
        </w:tc>
        <w:tc>
          <w:tcPr>
            <w:tcW w:type="dxa" w:w="1385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Replace the text with an image in the main heading</w:t>
            </w:r>
          </w:p>
        </w:tc>
        <w:tc>
          <w:tcPr>
            <w:tcW w:type="dxa" w:w="1385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</w:t>
            </w:r>
          </w:p>
        </w:tc>
        <w:tc>
          <w:tcPr>
            <w:tcW w:type="dxa" w:w="1385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+2 hours</w:t>
            </w:r>
          </w:p>
        </w:tc>
        <w:tc>
          <w:tcPr>
            <w:tcW w:type="dxa" w:w="1385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Rejected</w:t>
            </w:r>
          </w:p>
        </w:tc>
        <w:tc>
          <w:tcPr>
            <w:tcW w:type="dxa" w:w="1385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worsens accessibility and performance without improving readability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accepted changes added 5 hours; the rejected changes would have added 17.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actual total of 62 hours includes the former.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14. Acceptance criteria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is considered complete when all the following conditions hold.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14.1 Technical conditions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All five pages respond with HTTP status 200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No markup validation errors on any page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No errors detected by the automated validation with WCAG rules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Complete keyboard navigation on all pages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No horizontal scrolling down to 320 px width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Text contrast no lower than 4.5:1 in both themes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Content readable with JavaScript disabled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Contact form and external links working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14.2 Documentary conditions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Project plan written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Communication plan written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Dublin Core metadata compiled for all six items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Accessibility statement published on the site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Licence indicated in the footer of every page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14.3 Submission conditions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Site published at a stable URL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URL verified from a device other than the development one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URL communicated to the lecturer before 12:00 on the day before the exam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• [ ] Documentation submitted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15. Future developments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is complete, but the method allows for natural extensions. They are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listed in order of value-to-cost ratio.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No.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Development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Estimated cost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Expected value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Extract the records into JSON files conforming to the Dublin Core schema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 hours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Definitively separates data and presentation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Generate the HTML from those files with a static site generator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 hours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Makes growth beyond fifty records sustainable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S3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Export the records in RDF/XML and publish them with OAI-PMH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10 hours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Makes the collection harvestable by external aggregators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Replace the illustrations with real IIIF images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8 hours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Turns the prototype into a genuinely usable service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S5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Add full-text search in the TEI transcriptions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12 hours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Useful only beyond twenty transcriptions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16. Approval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Prepared by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Date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19 September 2026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Signature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_______________________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References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F. Tomasi, </w:t>
      </w:r>
      <w:r>
        <w:rPr>
          <w:rFonts w:ascii="Times New Roman" w:hAnsi="Times New Roman" w:eastAsia="宋体" w:cs="Times New Roman" w:hint="eastAsia"/>
          <w:i/>
          <w:sz w:val="24"/>
        </w:rPr>
        <w:t>Metodologie informatiche per le discipline umanistiche</w:t>
      </w:r>
      <w:r>
        <w:rPr>
          <w:rFonts w:ascii="Times New Roman" w:hAnsi="Times New Roman" w:eastAsia="宋体" w:cs="Times New Roman" w:hint="eastAsia"/>
          <w:sz w:val="24"/>
        </w:rPr>
        <w:t>, Carocci, Rome, 2008.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Dublin Core Metadata Initiative, </w:t>
      </w:r>
      <w:r>
        <w:rPr>
          <w:rFonts w:ascii="Times New Roman" w:hAnsi="Times New Roman" w:eastAsia="宋体" w:cs="Times New Roman" w:hint="eastAsia"/>
          <w:i/>
          <w:sz w:val="24"/>
        </w:rPr>
        <w:t>DCMI Metadata Terms</w:t>
      </w:r>
      <w:r>
        <w:rPr>
          <w:rFonts w:ascii="Times New Roman" w:hAnsi="Times New Roman" w:eastAsia="宋体" w:cs="Times New Roman" w:hint="eastAsia"/>
          <w:sz w:val="24"/>
        </w:rPr>
        <w:t>, 2020.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Text Encoding Initiative Consortium, </w:t>
      </w:r>
      <w:r>
        <w:rPr>
          <w:rFonts w:ascii="Times New Roman" w:hAnsi="Times New Roman" w:eastAsia="宋体" w:cs="Times New Roman" w:hint="eastAsia"/>
          <w:i/>
          <w:sz w:val="24"/>
        </w:rPr>
        <w:t>TEI P5: Guidelines for Electronic Text Encoding and Interchange</w:t>
      </w:r>
      <w:r>
        <w:rPr>
          <w:rFonts w:ascii="Times New Roman" w:hAnsi="Times New Roman" w:eastAsia="宋体" w:cs="Times New Roman" w:hint="eastAsia"/>
          <w:sz w:val="24"/>
        </w:rPr>
        <w:t>, version 4.6.0, 2024.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4. International Image Interoperability Framework Consortium, </w:t>
      </w:r>
      <w:r>
        <w:rPr>
          <w:rFonts w:ascii="Times New Roman" w:hAnsi="Times New Roman" w:eastAsia="宋体" w:cs="Times New Roman" w:hint="eastAsia"/>
          <w:i/>
          <w:sz w:val="24"/>
        </w:rPr>
        <w:t>IIIF Image API 3.0</w:t>
      </w:r>
      <w:r>
        <w:rPr>
          <w:rFonts w:ascii="Times New Roman" w:hAnsi="Times New Roman" w:eastAsia="宋体" w:cs="Times New Roman" w:hint="eastAsia"/>
          <w:sz w:val="24"/>
        </w:rPr>
        <w:t>, 2023.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5. W3C, </w:t>
      </w:r>
      <w:r>
        <w:rPr>
          <w:rFonts w:ascii="Times New Roman" w:hAnsi="Times New Roman" w:eastAsia="宋体" w:cs="Times New Roman" w:hint="eastAsia"/>
          <w:i/>
          <w:sz w:val="24"/>
        </w:rPr>
        <w:t>Web Content Accessibility Guidelines (WCAG) 2.1</w:t>
      </w:r>
      <w:r>
        <w:rPr>
          <w:rFonts w:ascii="Times New Roman" w:hAnsi="Times New Roman" w:eastAsia="宋体" w:cs="Times New Roman" w:hint="eastAsia"/>
          <w:sz w:val="24"/>
        </w:rPr>
        <w:t>, recommendation, 2018.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6. Consultative Committee for Space Data Systems, </w:t>
      </w:r>
      <w:r>
        <w:rPr>
          <w:rFonts w:ascii="Times New Roman" w:hAnsi="Times New Roman" w:eastAsia="宋体" w:cs="Times New Roman" w:hint="eastAsia"/>
          <w:i/>
          <w:sz w:val="24"/>
        </w:rPr>
        <w:t>Reference Model for an Open Archival Information System (OAIS)</w:t>
      </w:r>
      <w:r>
        <w:rPr>
          <w:rFonts w:ascii="Times New Roman" w:hAnsi="Times New Roman" w:eastAsia="宋体" w:cs="Times New Roman" w:hint="eastAsia"/>
          <w:sz w:val="24"/>
        </w:rPr>
        <w:t>, ISO 14721, 2012.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7. Project Management Institute, </w:t>
      </w:r>
      <w:r>
        <w:rPr>
          <w:rFonts w:ascii="Times New Roman" w:hAnsi="Times New Roman" w:eastAsia="宋体" w:cs="Times New Roman" w:hint="eastAsia"/>
          <w:i/>
          <w:sz w:val="24"/>
        </w:rPr>
        <w:t>A Guide to the Project Management Body of Knowledge (PMBOK Guide)</w:t>
      </w:r>
      <w:r>
        <w:rPr>
          <w:rFonts w:ascii="Times New Roman" w:hAnsi="Times New Roman" w:eastAsia="宋体" w:cs="Times New Roman" w:hint="eastAsia"/>
          <w:sz w:val="24"/>
        </w:rPr>
        <w:t>, 7th edition, 2021.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Times New Roman"/>
        <w:sz w:val="20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