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 w:line="360" w:lineRule="auto"/>
      </w:pPr>
      <w:r>
        <w:rPr>
          <w:rFonts w:ascii="Times New Roman" w:hAnsi="Times New Roman" w:eastAsia="黑体" w:cs="Times New Roman" w:hint="eastAsia"/>
          <w:b/>
          <w:sz w:val="32"/>
        </w:rPr>
        <w:t>Communication plan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Codices — Digital library of illuminated manuscripts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Author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DONG, student ID 0001090264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Course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Humanities Informatics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Academic year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2026/2027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Document version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1.0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Date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19 September 2026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Related documents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i/>
                <w:sz w:val="24"/>
              </w:rPr>
              <w:t>Project plan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>, version 1.0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1. Summary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This document establishes how the </w:t>
      </w:r>
      <w:r>
        <w:rPr>
          <w:rFonts w:ascii="Times New Roman" w:hAnsi="Times New Roman" w:eastAsia="宋体" w:cs="Times New Roman" w:hint="eastAsia"/>
          <w:b/>
          <w:sz w:val="24"/>
        </w:rPr>
        <w:t>Codices</w:t>
      </w:r>
      <w:r>
        <w:rPr>
          <w:rFonts w:ascii="Times New Roman" w:hAnsi="Times New Roman" w:eastAsia="宋体" w:cs="Times New Roman" w:hint="eastAsia"/>
          <w:sz w:val="24"/>
        </w:rPr>
        <w:t xml:space="preserve"> project communicates with its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audiences: whom it addresses, what it says, in what tone, through which channels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and with what measurable results.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plan rests on an observation worth stating at the outset. An individual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eight-week project has no press office and no promotional budget. Its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communication </w:t>
      </w:r>
      <w:r>
        <w:rPr>
          <w:rFonts w:ascii="Times New Roman" w:hAnsi="Times New Roman" w:eastAsia="宋体" w:cs="Times New Roman" w:hint="eastAsia"/>
          <w:b/>
          <w:sz w:val="24"/>
        </w:rPr>
        <w:t>is the site itself</w:t>
      </w:r>
      <w:r>
        <w:rPr>
          <w:rFonts w:ascii="Times New Roman" w:hAnsi="Times New Roman" w:eastAsia="宋体" w:cs="Times New Roman" w:hint="eastAsia"/>
          <w:sz w:val="24"/>
        </w:rPr>
        <w:t>: there is no gap between what the project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says it is and what the project shows. Consequently the plan is not concerned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 promoting a finished product from the outside, but with designing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experience of those who arrive at the site without knowing what they will find.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second observation is that the audiences of Codices have needs that are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incompatible with one another. The lecturer looks for proof of a method;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student looks for a model to imitate; the scholar looks for data to cite;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casual visitor tries to understand where they have ended up. A site that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addressed only one of them would fail the other three. The plan resolves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conflict not with a single compromise but with a </w:t>
      </w:r>
      <w:r>
        <w:rPr>
          <w:rFonts w:ascii="Times New Roman" w:hAnsi="Times New Roman" w:eastAsia="宋体" w:cs="Times New Roman" w:hint="eastAsia"/>
          <w:b/>
          <w:sz w:val="24"/>
        </w:rPr>
        <w:t>stratification</w:t>
      </w:r>
      <w:r>
        <w:rPr>
          <w:rFonts w:ascii="Times New Roman" w:hAnsi="Times New Roman" w:eastAsia="宋体" w:cs="Times New Roman" w:hint="eastAsia"/>
          <w:sz w:val="24"/>
        </w:rPr>
        <w:t>: the same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information is available at different depths, and each audience stops at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level that is enough for 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2. Communication objectives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2.1 General objective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To make immediately understandable what Codices is, whom it serves and on which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technical choices it rests, for four audiences with different needs and without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shared specialist knowledge.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2.2 Specific objectives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No.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Objective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Indicator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Expected result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C1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Those who arrive at the site understand what it is about within ten seconds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Reading time of the home page header alone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title and subtitle suffice to answer "what is it" and "what is it for"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Each audience reaches its own level of depth in no more than two clicks from the home page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Navigation depth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Every piece of content is two clicks away or less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C3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lecturer recognises the design choices behind the result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Presence of a method page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"Method" page justifies every technical choice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C4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scholar can cite the data without ambiguity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Presence of a ready citation and a licence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Every catalogue record carries a complete citation and the licence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C5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visitor misreads the nature of the data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Presence of an explicit notice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home page states that the six records are examples</w:t>
            </w:r>
          </w:p>
        </w:tc>
      </w:tr>
      <w:tr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C6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project is findable by search engines for the relevant queries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Presence of descriptive metadata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Every page has a distinct title, description and Open Graph metadata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3. Audience analysis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3.1 Method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audiences are described using the </w:t>
      </w:r>
      <w:r>
        <w:rPr>
          <w:rFonts w:ascii="Times New Roman" w:hAnsi="Times New Roman" w:eastAsia="宋体" w:cs="Times New Roman" w:hint="eastAsia"/>
          <w:i/>
          <w:sz w:val="24"/>
        </w:rPr>
        <w:t>personas</w:t>
      </w:r>
      <w:r>
        <w:rPr>
          <w:rFonts w:ascii="Times New Roman" w:hAnsi="Times New Roman" w:eastAsia="宋体" w:cs="Times New Roman" w:hint="eastAsia"/>
          <w:sz w:val="24"/>
        </w:rPr>
        <w:t xml:space="preserve"> technique: fictitious but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plausible profiles, built from a real need and a concrete context of use.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Describing "scholars" in the abstract produces useless guidance; describing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person looking for something precise produces design decisions.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3.2 The four personas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0" w:after="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Persona 1 — The lecturer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Who they are.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Teaches Humanities Informatics.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They have seen dozens of student projects. They can tell in a few seconds a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site built from a template from one built by hand.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What they look for.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The proof that the student understood </w:t>
      </w:r>
      <w:r>
        <w:rPr>
          <w:rFonts w:ascii="Times New Roman" w:hAnsi="Times New Roman" w:eastAsia="宋体" w:cs="Times New Roman" w:hint="eastAsia"/>
          <w:i/>
          <w:color w:val="666666"/>
          <w:sz w:val="24"/>
        </w:rPr>
        <w:t>why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they made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a choice, not only </w:t>
      </w:r>
      <w:r>
        <w:rPr>
          <w:rFonts w:ascii="Times New Roman" w:hAnsi="Times New Roman" w:eastAsia="宋体" w:cs="Times New Roman" w:hint="eastAsia"/>
          <w:i/>
          <w:color w:val="666666"/>
          <w:sz w:val="24"/>
        </w:rPr>
        <w:t>how</w:t>
      </w:r>
      <w:r>
        <w:rPr>
          <w:rFonts w:ascii="Times New Roman" w:hAnsi="Times New Roman" w:eastAsia="宋体" w:cs="Times New Roman" w:hint="eastAsia"/>
          <w:color w:val="666666"/>
          <w:sz w:val="24"/>
        </w:rPr>
        <w:t>. They care more about a stated and debatable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justification than about a pleasant and silent result.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How they arrive.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They receive the URL by email the day before the exam.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They open it from a computer, probably while preparing the session.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What makes them doubt.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A site that looks like a ready-made template with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the texts changed. A site that does not declare its own limits. A site that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embellishes and does not explain.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Design consequence.</w:t>
      </w:r>
      <w:r>
        <w:rPr>
          <w:rFonts w:ascii="Times New Roman" w:hAnsi="Times New Roman" w:eastAsia="宋体" w:cs="Times New Roman" w:hint="eastAsia"/>
          <w:sz w:val="24"/>
        </w:rPr>
        <w:t xml:space="preserve"> The "Method" page is the heart of the site for this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audience. Every technical choice there is accompanied by its justification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its cost. The "What the project does not do" section and the notice about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nature of the data exist primarily for this person.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0" w:after="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Persona 2 — The student on the course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Who they are.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They are preparing the same project for the same exam. They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are confused about what a "web resource" is and about how large it should be.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What they look for.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A concrete example from which to understand the level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of depth expected. Above all they try to understand how large they need to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make it.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How they arrive.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From a search engine or from a fellow student.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What makes them doubt.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A project that is too ambitious, which makes them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think they are not up to it. Or too bare, which makes them think they can do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less than necessary.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Design consequence.</w:t>
      </w:r>
      <w:r>
        <w:rPr>
          <w:rFonts w:ascii="Times New Roman" w:hAnsi="Times New Roman" w:eastAsia="宋体" w:cs="Times New Roman" w:hint="eastAsia"/>
          <w:sz w:val="24"/>
        </w:rPr>
        <w:t xml:space="preserve"> The "The project in figures" section communicates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explicitly that the scale is small and deliberate. The message "it is not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quantity, but the quality of the description" is written for this person.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texts explain the choices in a language accessible to anyone who has taken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course.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0" w:after="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Persona 3 — The manuscript scholar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Who they are.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A researcher or doctoral student in palaeography or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codicology. They look for descriptions of manuscripts for ongoing research.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What they look for.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Precise data: measurements, quire structure, type of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script, decoration. And they seek the certainty of being able to cite them.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How they arrive.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From a search engine, with a specific query such as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"gothic textualis historiated initial two columns".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What makes them doubt.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Vague metadata, absence of controlled vocabularies,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absence of a licence, impossibility of citing.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Design consequence.</w:t>
      </w:r>
      <w:r>
        <w:rPr>
          <w:rFonts w:ascii="Times New Roman" w:hAnsi="Times New Roman" w:eastAsia="宋体" w:cs="Times New Roman" w:hint="eastAsia"/>
          <w:sz w:val="24"/>
        </w:rPr>
        <w:t xml:space="preserve"> The catalogue record reports the material data in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dedicated table and the fifteen Dublin Core elements with an indication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controlled vocabulary used. At the bottom of the record there is a ready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citation. The licence is declared twice: in the footer and on the project page.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Critical note.</w:t>
      </w:r>
      <w:r>
        <w:rPr>
          <w:rFonts w:ascii="Times New Roman" w:hAnsi="Times New Roman" w:eastAsia="宋体" w:cs="Times New Roman" w:hint="eastAsia"/>
          <w:sz w:val="24"/>
        </w:rPr>
        <w:t xml:space="preserve"> This audience is the most demanding, and the project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satisfies it only in part: the records are examples. The plan chooses to declare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this openly instead of hiding it, because a deception discovered costs far more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than a declared limit.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0" w:after="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Persona 4 — The casual visitor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Who they are.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Anyone who arrives at the site without a precise goal: an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acquaintance who has been shown the link, a curious person, someone who has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seen a share.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What they look for.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Initially, nothing. They decide in a few seconds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whether to stay.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How they arrive.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From a shared link.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&gt;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b/>
          <w:color w:val="666666"/>
          <w:sz w:val="24"/>
        </w:rPr>
        <w:t>What makes them doubt.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A page that begins with technical jargon.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An interface where it is unclear where it leads.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Design consequence.</w:t>
      </w:r>
      <w:r>
        <w:rPr>
          <w:rFonts w:ascii="Times New Roman" w:hAnsi="Times New Roman" w:eastAsia="宋体" w:cs="Times New Roman" w:hint="eastAsia"/>
          <w:sz w:val="24"/>
        </w:rPr>
        <w:t xml:space="preserve"> The home page opens with a sentence in plain language,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not with a definition of Dublin Core. The illustrations provide an immediate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visual foothold. The navigation has four items, not ten.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3.3 Audience–need–response matrix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Audience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Primary need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Where it is satisfied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Depth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Lecturer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Understand the reasons for the choices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"Method" page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 click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Student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Gauge the breadth of their own project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Home page, "The project in figures"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0 clicks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Scholar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Read and cite precise metadata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Catalogue record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 clicks</w:t>
            </w:r>
          </w:p>
        </w:tc>
      </w:tr>
      <w:tr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Casual visitor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Understand what they are looking at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Home page, title and subtitle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0 clicks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4. Key messages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messages are phrased as sentences that the audience should be able to repeat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after leaving the site. There are three, in order of priority.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Message 1 — "Little, but well described"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Six manuscripts are not a collection. They are a demonstration of method.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project claims its small scale as a choice, not suffers it as a limit.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i/>
          <w:color w:val="666666"/>
          <w:sz w:val="24"/>
        </w:rPr>
        <w:t>Where it lives: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home page title, "The project in figures" section.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i/>
          <w:color w:val="666666"/>
          <w:sz w:val="24"/>
        </w:rPr>
        <w:t>What proves it: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the six complete records and the explicit declaration of the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scope in the project plan.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Message 2 — "The data survive the site"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 website has a short life. Open standards do not. Codices describes its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manuscripts with Dublin Core and TEI so that the data remain readable even when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site no longer exists.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i/>
          <w:color w:val="666666"/>
          <w:sz w:val="24"/>
        </w:rPr>
        <w:t>Where it lives: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"Standards adopted" section on the home page, "Method" page.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i/>
          <w:color w:val="666666"/>
          <w:sz w:val="24"/>
        </w:rPr>
        <w:t>What proves it: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the section on long-term preservation.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Message 3 — "Accessible is not an extra feature"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site is built to be used with a keyboard, with a screen reader, on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320-pixel screen and in dark theme, without any of this being a patch-on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addition.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i/>
          <w:color w:val="666666"/>
          <w:sz w:val="24"/>
        </w:rPr>
        <w:t>Where it lives: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"Method" page, "Accessibility" section.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i/>
          <w:color w:val="666666"/>
          <w:sz w:val="24"/>
        </w:rPr>
        <w:t>What proves it:</w:t>
      </w:r>
      <w:r>
        <w:rPr>
          <w:rFonts w:ascii="Times New Roman" w:hAnsi="Times New Roman" w:eastAsia="宋体" w:cs="Times New Roman" w:hint="eastAsia"/>
          <w:color w:val="666666"/>
          <w:sz w:val="24"/>
        </w:rPr>
        <w:t xml:space="preserve"> the WCAG requirements table with the way in which</w:t>
      </w:r>
    </w:p>
    <w:p>
      <w:pPr>
        <w:spacing w:before="0" w:after="0" w:line="360" w:lineRule="auto"/>
        <w:ind w:left="560"/>
        <w:shd w:val="clear" w:color="auto" w:fill="F9F9F9"/>
      </w:pPr>
      <w:r>
        <w:rPr>
          <w:rFonts w:ascii="Times New Roman" w:hAnsi="Times New Roman" w:eastAsia="宋体" w:cs="Times New Roman" w:hint="eastAsia"/>
          <w:color w:val="666666"/>
          <w:sz w:val="24"/>
        </w:rPr>
        <w:t>each one is satisfied.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4.1 What the plan chooses not to say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 communication plan is also a list of what is left unsaid. Codices does not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communicate: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Novelty or current relevance.</w:t>
      </w:r>
      <w:r>
        <w:rPr>
          <w:rFonts w:ascii="Times New Roman" w:hAnsi="Times New Roman" w:eastAsia="宋体" w:cs="Times New Roman" w:hint="eastAsia"/>
          <w:sz w:val="24"/>
        </w:rPr>
        <w:t xml:space="preserve"> There is nothing new: the manuscripts are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thousand years old.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Urgency.</w:t>
      </w:r>
      <w:r>
        <w:rPr>
          <w:rFonts w:ascii="Times New Roman" w:hAnsi="Times New Roman" w:eastAsia="宋体" w:cs="Times New Roman" w:hint="eastAsia"/>
          <w:sz w:val="24"/>
        </w:rPr>
        <w:t xml:space="preserve"> No action is required of the visitor.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Superiority over other projects.</w:t>
      </w:r>
      <w:r>
        <w:rPr>
          <w:rFonts w:ascii="Times New Roman" w:hAnsi="Times New Roman" w:eastAsia="宋体" w:cs="Times New Roman" w:hint="eastAsia"/>
          <w:sz w:val="24"/>
        </w:rPr>
        <w:t xml:space="preserve"> The tone is not competitive.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Richness of the collection.</w:t>
      </w:r>
      <w:r>
        <w:rPr>
          <w:rFonts w:ascii="Times New Roman" w:hAnsi="Times New Roman" w:eastAsia="宋体" w:cs="Times New Roman" w:hint="eastAsia"/>
          <w:sz w:val="24"/>
        </w:rPr>
        <w:t xml:space="preserve"> It would be false, and audience 3 would notice.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5. Identity and tone of voice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5.1 Personality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Codices speaks like a </w:t>
      </w:r>
      <w:r>
        <w:rPr>
          <w:rFonts w:ascii="Times New Roman" w:hAnsi="Times New Roman" w:eastAsia="宋体" w:cs="Times New Roman" w:hint="eastAsia"/>
          <w:b/>
          <w:sz w:val="24"/>
        </w:rPr>
        <w:t>well-made catalogue</w:t>
      </w:r>
      <w:r>
        <w:rPr>
          <w:rFonts w:ascii="Times New Roman" w:hAnsi="Times New Roman" w:eastAsia="宋体" w:cs="Times New Roman" w:hint="eastAsia"/>
          <w:sz w:val="24"/>
        </w:rPr>
        <w:t>: precise, sober, competent, never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emphatic. It is not a commercial product and does not pretend to be one.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reference model is not the site of a technology company but the page of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university library written by someone who loves their work.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5.2 The four attributes of the tone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Attribute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means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does not mean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Precise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Using the correct technical term when needed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Using jargon to exclude those who do not know it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Sober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superfluous adjective, no exclamation mark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Being dry or bureaucratic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Transparent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Declaring limits before the audience discovers them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Flagellating oneself or belittling the work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Cultured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Taking the reader's intellectual curiosity for granted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Taking specialist knowledge for granted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5.3 Writing rules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The technical term is used, but explained the first time it appears.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"Dublin Core" on first use is followed by a sentence saying what it is.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No exclamation marks.</w:t>
      </w:r>
      <w:r>
        <w:rPr>
          <w:rFonts w:ascii="Times New Roman" w:hAnsi="Times New Roman" w:eastAsia="宋体" w:cs="Times New Roman" w:hint="eastAsia"/>
          <w:sz w:val="24"/>
        </w:rPr>
        <w:t xml:space="preserve"> No exception.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No "click here".</w:t>
      </w:r>
      <w:r>
        <w:rPr>
          <w:rFonts w:ascii="Times New Roman" w:hAnsi="Times New Roman" w:eastAsia="宋体" w:cs="Times New Roman" w:hint="eastAsia"/>
          <w:sz w:val="24"/>
        </w:rPr>
        <w:t xml:space="preserve"> The link text describes the destination.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4. </w:t>
      </w:r>
      <w:r>
        <w:rPr>
          <w:rFonts w:ascii="Times New Roman" w:hAnsi="Times New Roman" w:eastAsia="宋体" w:cs="Times New Roman" w:hint="eastAsia"/>
          <w:b/>
          <w:sz w:val="24"/>
        </w:rPr>
        <w:t>The voice is active.</w:t>
      </w:r>
      <w:r>
        <w:rPr>
          <w:rFonts w:ascii="Times New Roman" w:hAnsi="Times New Roman" w:eastAsia="宋体" w:cs="Times New Roman" w:hint="eastAsia"/>
          <w:sz w:val="24"/>
        </w:rPr>
        <w:t xml:space="preserve"> "The project adopts Dublin Core", not "Dublin Core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was adopted by the project".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5. </w:t>
      </w:r>
      <w:r>
        <w:rPr>
          <w:rFonts w:ascii="Times New Roman" w:hAnsi="Times New Roman" w:eastAsia="宋体" w:cs="Times New Roman" w:hint="eastAsia"/>
          <w:b/>
          <w:sz w:val="24"/>
        </w:rPr>
        <w:t>Numbers are numbers.</w:t>
      </w:r>
      <w:r>
        <w:rPr>
          <w:rFonts w:ascii="Times New Roman" w:hAnsi="Times New Roman" w:eastAsia="宋体" w:cs="Times New Roman" w:hint="eastAsia"/>
          <w:sz w:val="24"/>
        </w:rPr>
        <w:t xml:space="preserve"> "Six manuscripts", not "several manuscripts".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6. </w:t>
      </w:r>
      <w:r>
        <w:rPr>
          <w:rFonts w:ascii="Times New Roman" w:hAnsi="Times New Roman" w:eastAsia="宋体" w:cs="Times New Roman" w:hint="eastAsia"/>
          <w:b/>
          <w:sz w:val="24"/>
        </w:rPr>
        <w:t>Commas are not used to soften.</w:t>
      </w:r>
      <w:r>
        <w:rPr>
          <w:rFonts w:ascii="Times New Roman" w:hAnsi="Times New Roman" w:eastAsia="宋体" w:cs="Times New Roman" w:hint="eastAsia"/>
          <w:sz w:val="24"/>
        </w:rPr>
        <w:t xml:space="preserve"> If a sentence needs many commas, it should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 rewritten.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7. </w:t>
      </w:r>
      <w:r>
        <w:rPr>
          <w:rFonts w:ascii="Times New Roman" w:hAnsi="Times New Roman" w:eastAsia="宋体" w:cs="Times New Roman" w:hint="eastAsia"/>
          <w:b/>
          <w:sz w:val="24"/>
        </w:rPr>
        <w:t>Limits are declared explicitly.</w:t>
      </w:r>
      <w:r>
        <w:rPr>
          <w:rFonts w:ascii="Times New Roman" w:hAnsi="Times New Roman" w:eastAsia="宋体" w:cs="Times New Roman" w:hint="eastAsia"/>
          <w:sz w:val="24"/>
        </w:rPr>
        <w:t xml:space="preserve"> The "What the project does not do" section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is written in this register.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5.4 Visual system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visual identity is consistent with the tone: sober, warm, inspired by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materials of the manuscript book but without citationism.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Element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Choice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Justification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Primary colour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Red lead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#8c2f39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is the colour of rubrics, the parts written in red in codices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Secondary colour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Gold leaf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#9a7620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echoes the gilding of illuminated initials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Light background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Parchment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#fbf7ef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evokes the support without imitating its texture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Dark background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Brown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#14110d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 warm black, not an absolute black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Heading typeface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Iowan Old Style, Palatino, Georgia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 serif family, suited to long reading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Body typeface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Inter, system typeface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High on-screen legibility, no network loading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Illustrations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Vector, original, abstract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They avoid the copyright problem and weigh only a few kilobytes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visual system is expressed entirely in </w:t>
      </w:r>
      <w:r>
        <w:rPr>
          <w:rFonts w:ascii="Times New Roman" w:hAnsi="Times New Roman" w:eastAsia="宋体" w:cs="Times New Roman" w:hint="eastAsia"/>
          <w:b/>
          <w:sz w:val="24"/>
        </w:rPr>
        <w:t>CSS custom properties</w:t>
      </w:r>
      <w:r>
        <w:rPr>
          <w:rFonts w:ascii="Times New Roman" w:hAnsi="Times New Roman" w:eastAsia="宋体" w:cs="Times New Roman" w:hint="eastAsia"/>
          <w:sz w:val="24"/>
        </w:rPr>
        <w:t>, so that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change to a single value propagates across the whole site. This choice is also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communicative statement: the project is built to be modified by whoever comes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after.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6. Channels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6.1 The selection principle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Channels are chosen on the basis of a single question: **where is the audience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already?** A channel is not opened for the sake of having 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6.2 Channels activated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Channel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Main audience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Content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Cost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Frequency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The site itself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All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Complete content, five pages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Permanent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Search engines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Scholar, student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Descriptive metadata, distinct titles per page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Permanent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Link sharing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Casual visitor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Open Graph metadata for the preview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Once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Communication to the lecturer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Lecturer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Message with URL, one day before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Once</w:t>
            </w:r>
          </w:p>
        </w:tc>
      </w:tr>
      <w:tr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Oral presentation at the exam</w:t>
            </w:r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Lecturer</w:t>
            </w:r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Discussion of the design choices</w:t>
            </w:r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Once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6.3 Channels deliberately not activated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Channel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Reason for exclusion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Social networks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audience is not there; the management cost outweighs the benefit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Newsletter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recurring audience to retain over eight weeks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Blog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would duplicate the "Method" page without adding anything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Paid advertising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budget and no audience to reach en masse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Press release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project has no news value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This table has a precise communicative value: it shows that the absence of these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channels is a decision and not an oversight.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6.4 The site as a stratified channel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stratification of the content is the central communicative choice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project. The same information is available at three depths: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Level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Where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Reading time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For whom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Summary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Title and subtitle of the home page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10 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Casual visitor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Orientation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Home page sections, figures, flow steps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 min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Student</w:t>
            </w:r>
          </w:p>
        </w:tc>
      </w:tr>
      <w:tr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In-depth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"Method" page, catalogue record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10 min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Lecturer, scholar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No level necessarily leads to the next. Those who stop at the first have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understood what Codices is; those who reach the third have understood how it was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built.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7. Editorial calendar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project </w:t>
      </w:r>
      <w:r>
        <w:rPr>
          <w:rFonts w:ascii="Times New Roman" w:hAnsi="Times New Roman" w:eastAsia="宋体" w:cs="Times New Roman" w:hint="eastAsia"/>
          <w:b/>
          <w:sz w:val="24"/>
        </w:rPr>
        <w:t>has no editorial cadence</w:t>
      </w:r>
      <w:r>
        <w:rPr>
          <w:rFonts w:ascii="Times New Roman" w:hAnsi="Times New Roman" w:eastAsia="宋体" w:cs="Times New Roman" w:hint="eastAsia"/>
          <w:sz w:val="24"/>
        </w:rPr>
        <w:t>: the content is published once and not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updated. The calendar that follows is therefore a production and communication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calendar, not one of periodic publication.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Week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Communication activity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Content produced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Responsible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Definition of the key messages and the audiences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This plan, first draft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Designer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Definition of the tone of voice and the writing rules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Writing rules, visual system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Editor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3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Testing the visual hierarchy on a prototype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Home page and record in draft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Developer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4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Verification of comprehensibility with an external reader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Corrections to the home page texts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Editor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Drafting the texts of the records and of the method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Final texts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Editor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Preparation of the metadata for search engines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Titles, descriptions, Open Graph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Developer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7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Final review of the texts and the links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List of corrections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</w:tr>
      <w:tr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8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Going live and communication of the URL to the lecturer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Site published and message sent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Project manager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7.1 The critical moment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communication to the lecturer is not a bureaucratic formality: it is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moment when the project enters its only moment of assessment. The deadline —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12:00 on the day before the exam</w:t>
      </w:r>
      <w:r>
        <w:rPr>
          <w:rFonts w:ascii="Times New Roman" w:hAnsi="Times New Roman" w:eastAsia="宋体" w:cs="Times New Roman" w:hint="eastAsia"/>
          <w:sz w:val="24"/>
        </w:rPr>
        <w:t xml:space="preserve"> — is a rigid constraint of the course,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failing to meet it entails exclusion from the exam.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For this reason the plan provides for an </w:t>
      </w:r>
      <w:r>
        <w:rPr>
          <w:rFonts w:ascii="Times New Roman" w:hAnsi="Times New Roman" w:eastAsia="宋体" w:cs="Times New Roman" w:hint="eastAsia"/>
          <w:b/>
          <w:sz w:val="24"/>
        </w:rPr>
        <w:t>advance rule</w:t>
      </w:r>
      <w:r>
        <w:rPr>
          <w:rFonts w:ascii="Times New Roman" w:hAnsi="Times New Roman" w:eastAsia="宋体" w:cs="Times New Roman" w:hint="eastAsia"/>
          <w:sz w:val="24"/>
        </w:rPr>
        <w:t>: the URL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communicated at the moment of going live, in week 8, and not on the day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deadline. The message contains three elements: the address, a sentence saying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what one is looking at and the list of the two documents submitted.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8. Contingency plans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8.1 What to do if the site is unreachable on the day of the exam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Scenario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Immediate action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Prevention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hosting service is down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Activate a copy on a second service already prepared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Keep a mirror copy ready from the start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free domain has expired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Renew and communicate any new address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Check the expiry a week in advance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site opens but a resource is missing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Check the relative paths of the files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Use relative paths, never absolute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lecturer cannot find the message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Bring a copy of the site on a physical medium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Keep a working local copy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general rule is that the project must be able to be shown **even without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network**. The site is static by construction: a copy of the files on a USB stick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works exactly like the online version.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8.2 What to do if a text turns out to be incomprehensible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During week 4 the plan provides for a comprehensibility test with a reader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external to the project. If a section is not understood: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1. The exact sentence that created the misunderstanding is identified.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2. That sentence is rewritten, not the entire section.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3. The test is repeated on the modified sentence alone.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comprehensibility test was not extended to audiences 3 and 4 for lack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time. It is a declared limit of this plan.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9. Measurement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9.1 Indicators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For a project without statistical analysis tools, the indicators must be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verifiable without collecting data on users. The plan deliberately refuses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installation of tracking tools: they are not necessary to the objectives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they raise a privacy problem disproportionate to the scale of the project.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Indicator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How it is measured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Threshold</w:t>
            </w:r>
          </w:p>
        </w:tc>
        <w:tc>
          <w:tcPr>
            <w:tcW w:type="dxa" w:w="2078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Outcome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Immediate comprehensibility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Test with five external readers: can they say what the site is after ten seconds?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 out of 5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4 out of 5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Navigation depth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Number of clicks needed to reach each piece of content from the home page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≤ 2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Completeness of citability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Every record has a ready citation and licence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 out of 6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6 out of 6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Clarity about limits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home page declares the example nature of the data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Yes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Yes</w:t>
            </w:r>
          </w:p>
        </w:tc>
      </w:tr>
      <w:tr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Validity of metadata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Every page has a distinct title, description and Open Graph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 out of 5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5 out of 5</w:t>
            </w:r>
          </w:p>
        </w:tc>
      </w:tr>
      <w:tr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Accessibility of the texts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tone respects the seven writing rules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violation</w:t>
            </w:r>
          </w:p>
        </w:tc>
        <w:tc>
          <w:tcPr>
            <w:tcW w:type="dxa" w:w="2078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violation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9.2 What went wrong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The comprehensibility test gave 4 out of 5.</w:t>
      </w:r>
      <w:r>
        <w:rPr>
          <w:rFonts w:ascii="Times New Roman" w:hAnsi="Times New Roman" w:eastAsia="宋体" w:cs="Times New Roman" w:hint="eastAsia"/>
          <w:sz w:val="24"/>
        </w:rPr>
        <w:t xml:space="preserve"> One reader out of five, after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reading the title and subtitle of the home page, concluded that the site was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real catalogue of an existing library and not a prototype with example data.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cause was identified precisely: the title — "Six illuminated manuscripts,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described once and for all, readable by anyone" — is effective at the level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message but contains no element signalling its nature as a prototype.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notice exists, but it is placed at the bottom of the page, where a reader who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stops at the first ten seconds does not reach 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Correction applied.</w:t>
      </w:r>
      <w:r>
        <w:rPr>
          <w:rFonts w:ascii="Times New Roman" w:hAnsi="Times New Roman" w:eastAsia="宋体" w:cs="Times New Roman" w:hint="eastAsia"/>
          <w:sz w:val="24"/>
        </w:rPr>
        <w:t xml:space="preserve"> The kicker above the title, which previously read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"Project for computer methods for the humanities", was modified to declare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nature of the site straight away. The test repeated with two new readers gave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positive result.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Lesson learned.</w:t>
      </w:r>
      <w:r>
        <w:rPr>
          <w:rFonts w:ascii="Times New Roman" w:hAnsi="Times New Roman" w:eastAsia="宋体" w:cs="Times New Roman" w:hint="eastAsia"/>
          <w:sz w:val="24"/>
        </w:rPr>
        <w:t xml:space="preserve"> A correct notice placed at the bottom does not protect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against misunderstanding: those who stop earlier do not read it. If a piece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information is necessary to avoid a misunderstanding, it must be on the first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screen, even at the cost of weakening the incisiveness of the title.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9.3 What was not measured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plan explicitly declares what it could not verify: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The behaviour of real users over time.</w:t>
      </w:r>
      <w:r>
        <w:rPr>
          <w:rFonts w:ascii="Times New Roman" w:hAnsi="Times New Roman" w:eastAsia="宋体" w:cs="Times New Roman" w:hint="eastAsia"/>
          <w:sz w:val="24"/>
        </w:rPr>
        <w:t xml:space="preserve"> There was no way to observe how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site is used beyond the single test session.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Performance with real assistive technologies.</w:t>
      </w:r>
      <w:r>
        <w:rPr>
          <w:rFonts w:ascii="Times New Roman" w:hAnsi="Times New Roman" w:eastAsia="宋体" w:cs="Times New Roman" w:hint="eastAsia"/>
          <w:sz w:val="24"/>
        </w:rPr>
        <w:t xml:space="preserve"> The accessibility check was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conducted with an automated tool and with keyboard navigation alone, not with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 screen reader and not with people with disabilities.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Actual findability on search engines.</w:t>
      </w:r>
      <w:r>
        <w:rPr>
          <w:rFonts w:ascii="Times New Roman" w:hAnsi="Times New Roman" w:eastAsia="宋体" w:cs="Times New Roman" w:hint="eastAsia"/>
          <w:sz w:val="24"/>
        </w:rPr>
        <w:t xml:space="preserve"> The metadata are present, but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indexing takes time and was not observed.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10. Roles and responsibilities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Activity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Designer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Editor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Developer</w:t>
            </w:r>
          </w:p>
        </w:tc>
        <w:tc>
          <w:tcPr>
            <w:tcW w:type="dxa" w:w="1662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Verifier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Definition of the communication objectives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Audience analysis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Definition of the key messages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Definition of the tone of voice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Visual system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Drafting of the texts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Preparation of the metadata for search engines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Comprehensibility test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</w:t>
            </w:r>
          </w:p>
        </w:tc>
      </w:tr>
      <w:tr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Communication of the URL</w:t>
            </w:r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D, E</w:t>
            </w:r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1662"/>
            <w:tcBorders>
              <w:bottom w:val="single" w:sz="12" w:space="0" w:color="auto"/>
            </w:tcBorders>
          </w:tcPr>
          <w:p>
            <w:pPr>
              <w:jc w:val="center"/>
            </w:pPr>
            <w:r/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Legend: </w:t>
      </w:r>
      <w:r>
        <w:rPr>
          <w:rFonts w:ascii="Times New Roman" w:hAnsi="Times New Roman" w:eastAsia="宋体" w:cs="Times New Roman" w:hint="eastAsia"/>
          <w:b/>
          <w:sz w:val="24"/>
        </w:rPr>
        <w:t>D</w:t>
      </w:r>
      <w:r>
        <w:rPr>
          <w:rFonts w:ascii="Times New Roman" w:hAnsi="Times New Roman" w:eastAsia="宋体" w:cs="Times New Roman" w:hint="eastAsia"/>
          <w:sz w:val="24"/>
        </w:rPr>
        <w:t xml:space="preserve"> = decides, </w:t>
      </w:r>
      <w:r>
        <w:rPr>
          <w:rFonts w:ascii="Times New Roman" w:hAnsi="Times New Roman" w:eastAsia="宋体" w:cs="Times New Roman" w:hint="eastAsia"/>
          <w:b/>
          <w:sz w:val="24"/>
        </w:rPr>
        <w:t>E</w:t>
      </w:r>
      <w:r>
        <w:rPr>
          <w:rFonts w:ascii="Times New Roman" w:hAnsi="Times New Roman" w:eastAsia="宋体" w:cs="Times New Roman" w:hint="eastAsia"/>
          <w:sz w:val="24"/>
        </w:rPr>
        <w:t xml:space="preserve"> = executes, </w:t>
      </w:r>
      <w:r>
        <w:rPr>
          <w:rFonts w:ascii="Times New Roman" w:hAnsi="Times New Roman" w:eastAsia="宋体" w:cs="Times New Roman" w:hint="eastAsia"/>
          <w:b/>
          <w:sz w:val="24"/>
        </w:rPr>
        <w:t>V</w:t>
      </w:r>
      <w:r>
        <w:rPr>
          <w:rFonts w:ascii="Times New Roman" w:hAnsi="Times New Roman" w:eastAsia="宋体" w:cs="Times New Roman" w:hint="eastAsia"/>
          <w:sz w:val="24"/>
        </w:rPr>
        <w:t xml:space="preserve"> = verifies.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project is individual: all roles report to the same person.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11. Budget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Item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Cost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Channels activated (site, search engines, sharing)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Verification tools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Visual materials (original vector illustrations)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€0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Total expenses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€0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cost of the time devoted to communication is </w:t>
      </w:r>
      <w:r>
        <w:rPr>
          <w:rFonts w:ascii="Times New Roman" w:hAnsi="Times New Roman" w:eastAsia="宋体" w:cs="Times New Roman" w:hint="eastAsia"/>
          <w:b/>
          <w:sz w:val="24"/>
        </w:rPr>
        <w:t>11 hours</w:t>
      </w:r>
      <w:r>
        <w:rPr>
          <w:rFonts w:ascii="Times New Roman" w:hAnsi="Times New Roman" w:eastAsia="宋体" w:cs="Times New Roman" w:hint="eastAsia"/>
          <w:sz w:val="24"/>
        </w:rPr>
        <w:t>, equal to about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18% of the 62 total hours of the project: 4 hours for drafting the texts, 3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for the visual system, 2 for the metadata, 2 for the comprehensibility tests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corrections.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12. Final review of the plan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Question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Answer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Does every audience have a dedicated channel?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Yes, within the stratified site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Is every key message proven by something verifiable?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Yes, § 4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Is the tone described in a way that can be applied?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Yes, seven writing rules in § 5.3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Are the project's limits declared to the audience?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Yes, on the home page and on the "Method" page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Is there a plan if the site is unreachable?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Yes, § 8.1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Are the indicators measurable without tracking users?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Yes, § 9.1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What could not be measured?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Declared in § 9.3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13. Approval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Drafted by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Date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19 September 2026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Signature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_______________________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References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F. Tomasi, </w:t>
      </w:r>
      <w:r>
        <w:rPr>
          <w:rFonts w:ascii="Times New Roman" w:hAnsi="Times New Roman" w:eastAsia="宋体" w:cs="Times New Roman" w:hint="eastAsia"/>
          <w:i/>
          <w:sz w:val="24"/>
        </w:rPr>
        <w:t>Metodologie informatiche per le discipline umanistiche</w:t>
      </w:r>
      <w:r>
        <w:rPr>
          <w:rFonts w:ascii="Times New Roman" w:hAnsi="Times New Roman" w:eastAsia="宋体" w:cs="Times New Roman" w:hint="eastAsia"/>
          <w:sz w:val="24"/>
        </w:rPr>
        <w:t>, Carocci, Roma, 2008.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W3C, </w:t>
      </w:r>
      <w:r>
        <w:rPr>
          <w:rFonts w:ascii="Times New Roman" w:hAnsi="Times New Roman" w:eastAsia="宋体" w:cs="Times New Roman" w:hint="eastAsia"/>
          <w:i/>
          <w:sz w:val="24"/>
        </w:rPr>
        <w:t>Web Content Accessibility Guidelines (WCAG) 2.1</w:t>
      </w:r>
      <w:r>
        <w:rPr>
          <w:rFonts w:ascii="Times New Roman" w:hAnsi="Times New Roman" w:eastAsia="宋体" w:cs="Times New Roman" w:hint="eastAsia"/>
          <w:sz w:val="24"/>
        </w:rPr>
        <w:t>, recommendation, 2018.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Dublin Core Metadata Initiative, </w:t>
      </w:r>
      <w:r>
        <w:rPr>
          <w:rFonts w:ascii="Times New Roman" w:hAnsi="Times New Roman" w:eastAsia="宋体" w:cs="Times New Roman" w:hint="eastAsia"/>
          <w:i/>
          <w:sz w:val="24"/>
        </w:rPr>
        <w:t>DCMI Metadata Terms</w:t>
      </w:r>
      <w:r>
        <w:rPr>
          <w:rFonts w:ascii="Times New Roman" w:hAnsi="Times New Roman" w:eastAsia="宋体" w:cs="Times New Roman" w:hint="eastAsia"/>
          <w:sz w:val="24"/>
        </w:rPr>
        <w:t>, 2020.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4. Open Graph Protocol, </w:t>
      </w:r>
      <w:r>
        <w:rPr>
          <w:rFonts w:ascii="Times New Roman" w:hAnsi="Times New Roman" w:eastAsia="宋体" w:cs="Times New Roman" w:hint="eastAsia"/>
          <w:i/>
          <w:sz w:val="24"/>
        </w:rPr>
        <w:t>The Open Graph protocol</w:t>
      </w:r>
      <w:r>
        <w:rPr>
          <w:rFonts w:ascii="Times New Roman" w:hAnsi="Times New Roman" w:eastAsia="宋体" w:cs="Times New Roman" w:hint="eastAsia"/>
          <w:sz w:val="24"/>
        </w:rPr>
        <w:t>, 2024.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Times New Roman"/>
        <w:sz w:val="20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