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4AE8D" w14:textId="2CA4F210" w:rsidR="004F1A3A" w:rsidRPr="002C086E" w:rsidRDefault="002475AD" w:rsidP="004F1A3A">
      <w:pPr>
        <w:spacing w:after="156"/>
        <w:jc w:val="center"/>
        <w:rPr>
          <w:rFonts w:eastAsia="Songti SC"/>
          <w:b/>
          <w:bCs/>
          <w:sz w:val="32"/>
          <w:szCs w:val="32"/>
        </w:rPr>
      </w:pPr>
      <w:r w:rsidRPr="002C086E">
        <w:rPr>
          <w:rFonts w:eastAsia="Songti SC"/>
          <w:b/>
          <w:bCs/>
          <w:sz w:val="32"/>
          <w:szCs w:val="32"/>
        </w:rPr>
        <w:t>新加坡南洋理工大学交换生项目</w:t>
      </w:r>
      <w:r w:rsidR="004F1A3A" w:rsidRPr="002C086E">
        <w:rPr>
          <w:rFonts w:eastAsia="Songti SC"/>
          <w:b/>
          <w:bCs/>
          <w:sz w:val="32"/>
          <w:szCs w:val="32"/>
        </w:rPr>
        <w:t>境外学习报告</w:t>
      </w:r>
    </w:p>
    <w:p w14:paraId="45491A6F" w14:textId="0CAB9877" w:rsidR="004F1A3A" w:rsidRPr="002C086E" w:rsidRDefault="00B4149A" w:rsidP="00B4149A">
      <w:pPr>
        <w:spacing w:after="156"/>
        <w:jc w:val="center"/>
        <w:rPr>
          <w:rFonts w:eastAsia="Songti SC"/>
        </w:rPr>
      </w:pPr>
      <w:r w:rsidRPr="002C086E">
        <w:rPr>
          <w:rFonts w:eastAsia="Songti SC"/>
          <w:sz w:val="28"/>
          <w:szCs w:val="28"/>
        </w:rPr>
        <w:t>从</w:t>
      </w:r>
      <w:r w:rsidRPr="002C086E">
        <w:rPr>
          <w:rFonts w:eastAsia="Songti SC"/>
          <w:sz w:val="28"/>
          <w:szCs w:val="28"/>
        </w:rPr>
        <w:t>NTU</w:t>
      </w:r>
      <w:r w:rsidRPr="002C086E">
        <w:rPr>
          <w:rFonts w:eastAsia="Songti SC"/>
          <w:sz w:val="28"/>
          <w:szCs w:val="28"/>
        </w:rPr>
        <w:t>走向世界</w:t>
      </w:r>
    </w:p>
    <w:sdt>
      <w:sdtPr>
        <w:id w:val="1392536719"/>
        <w:docPartObj>
          <w:docPartGallery w:val="Table of Contents"/>
          <w:docPartUnique/>
        </w:docPartObj>
      </w:sdtPr>
      <w:sdtEndPr>
        <w:rPr>
          <w:b/>
          <w:bCs/>
          <w:noProof/>
        </w:rPr>
      </w:sdtEndPr>
      <w:sdtContent>
        <w:p w14:paraId="0FB0AA5D" w14:textId="1CD989F0" w:rsidR="004F6EBA" w:rsidRPr="002C086E" w:rsidRDefault="004B2E1F" w:rsidP="004B2E1F">
          <w:pPr>
            <w:spacing w:after="156"/>
            <w:jc w:val="center"/>
            <w:rPr>
              <w:rFonts w:eastAsia="Songti SC"/>
              <w:szCs w:val="24"/>
            </w:rPr>
          </w:pPr>
          <w:r w:rsidRPr="002C086E">
            <w:rPr>
              <w:rFonts w:eastAsia="Songti SC"/>
              <w:szCs w:val="24"/>
            </w:rPr>
            <w:t>陈天阳</w:t>
          </w:r>
          <w:r w:rsidRPr="002C086E">
            <w:rPr>
              <w:rFonts w:eastAsia="Songti SC"/>
              <w:szCs w:val="24"/>
            </w:rPr>
            <w:t xml:space="preserve"> 12111524 </w:t>
          </w:r>
          <w:r w:rsidRPr="002C086E">
            <w:rPr>
              <w:rFonts w:eastAsia="Songti SC"/>
              <w:szCs w:val="24"/>
            </w:rPr>
            <w:t>致诚书院</w:t>
          </w:r>
        </w:p>
        <w:p w14:paraId="4EF08909" w14:textId="58167007" w:rsidR="00E61061" w:rsidRPr="002C086E" w:rsidRDefault="004F6EBA">
          <w:pPr>
            <w:pStyle w:val="TOC1"/>
            <w:tabs>
              <w:tab w:val="right" w:leader="dot" w:pos="8296"/>
            </w:tabs>
            <w:spacing w:after="156"/>
            <w:rPr>
              <w:rFonts w:ascii="Times New Roman" w:eastAsiaTheme="minorEastAsia" w:hAnsi="Times New Roman" w:cs="Times New Roman"/>
              <w:b w:val="0"/>
              <w:bCs w:val="0"/>
              <w:caps w:val="0"/>
              <w:noProof/>
              <w:sz w:val="24"/>
              <w:szCs w:val="24"/>
              <w:lang w:val="en-CN"/>
              <w14:ligatures w14:val="standardContextual"/>
            </w:rPr>
          </w:pPr>
          <w:r w:rsidRPr="002C086E">
            <w:rPr>
              <w:rFonts w:ascii="Times New Roman" w:hAnsi="Times New Roman" w:cs="Times New Roman"/>
              <w:b w:val="0"/>
              <w:bCs w:val="0"/>
            </w:rPr>
            <w:fldChar w:fldCharType="begin"/>
          </w:r>
          <w:r w:rsidRPr="002C086E">
            <w:rPr>
              <w:rFonts w:ascii="Times New Roman" w:hAnsi="Times New Roman" w:cs="Times New Roman"/>
            </w:rPr>
            <w:instrText xml:space="preserve"> TOC \o "1-3" \h \z \u </w:instrText>
          </w:r>
          <w:r w:rsidRPr="002C086E">
            <w:rPr>
              <w:rFonts w:ascii="Times New Roman" w:hAnsi="Times New Roman" w:cs="Times New Roman"/>
              <w:b w:val="0"/>
              <w:bCs w:val="0"/>
            </w:rPr>
            <w:fldChar w:fldCharType="separate"/>
          </w:r>
          <w:hyperlink w:anchor="_Toc171280286" w:history="1">
            <w:r w:rsidR="00E61061" w:rsidRPr="002C086E">
              <w:rPr>
                <w:rStyle w:val="Hyperlink"/>
                <w:rFonts w:ascii="Times New Roman" w:hAnsi="Times New Roman" w:cs="Times New Roman"/>
                <w:noProof/>
              </w:rPr>
              <w:t>简介</w:t>
            </w:r>
            <w:r w:rsidR="00E61061" w:rsidRPr="002C086E">
              <w:rPr>
                <w:rFonts w:ascii="Times New Roman" w:hAnsi="Times New Roman" w:cs="Times New Roman"/>
                <w:noProof/>
                <w:webHidden/>
              </w:rPr>
              <w:tab/>
            </w:r>
            <w:r w:rsidR="00E61061" w:rsidRPr="002C086E">
              <w:rPr>
                <w:rFonts w:ascii="Times New Roman" w:hAnsi="Times New Roman" w:cs="Times New Roman"/>
                <w:noProof/>
                <w:webHidden/>
              </w:rPr>
              <w:fldChar w:fldCharType="begin"/>
            </w:r>
            <w:r w:rsidR="00E61061" w:rsidRPr="002C086E">
              <w:rPr>
                <w:rFonts w:ascii="Times New Roman" w:hAnsi="Times New Roman" w:cs="Times New Roman"/>
                <w:noProof/>
                <w:webHidden/>
              </w:rPr>
              <w:instrText xml:space="preserve"> PAGEREF _Toc171280286 \h </w:instrText>
            </w:r>
            <w:r w:rsidR="00E61061" w:rsidRPr="002C086E">
              <w:rPr>
                <w:rFonts w:ascii="Times New Roman" w:hAnsi="Times New Roman" w:cs="Times New Roman"/>
                <w:noProof/>
                <w:webHidden/>
              </w:rPr>
            </w:r>
            <w:r w:rsidR="00E61061" w:rsidRPr="002C086E">
              <w:rPr>
                <w:rFonts w:ascii="Times New Roman" w:hAnsi="Times New Roman" w:cs="Times New Roman"/>
                <w:noProof/>
                <w:webHidden/>
              </w:rPr>
              <w:fldChar w:fldCharType="separate"/>
            </w:r>
            <w:r w:rsidR="00E61061" w:rsidRPr="002C086E">
              <w:rPr>
                <w:rFonts w:ascii="Times New Roman" w:hAnsi="Times New Roman" w:cs="Times New Roman"/>
                <w:noProof/>
                <w:webHidden/>
              </w:rPr>
              <w:t>4</w:t>
            </w:r>
            <w:r w:rsidR="00E61061" w:rsidRPr="002C086E">
              <w:rPr>
                <w:rFonts w:ascii="Times New Roman" w:hAnsi="Times New Roman" w:cs="Times New Roman"/>
                <w:noProof/>
                <w:webHidden/>
              </w:rPr>
              <w:fldChar w:fldCharType="end"/>
            </w:r>
          </w:hyperlink>
        </w:p>
        <w:p w14:paraId="7CC6030B" w14:textId="3BBCC44A" w:rsidR="00E61061" w:rsidRPr="002C086E" w:rsidRDefault="00E61061">
          <w:pPr>
            <w:pStyle w:val="TOC2"/>
            <w:tabs>
              <w:tab w:val="right" w:leader="dot" w:pos="8296"/>
            </w:tabs>
            <w:spacing w:after="156"/>
            <w:rPr>
              <w:rFonts w:ascii="Times New Roman" w:eastAsiaTheme="minorEastAsia" w:hAnsi="Times New Roman" w:cs="Times New Roman"/>
              <w:smallCaps w:val="0"/>
              <w:noProof/>
              <w:sz w:val="24"/>
              <w:szCs w:val="24"/>
              <w:lang w:val="en-CN"/>
              <w14:ligatures w14:val="standardContextual"/>
            </w:rPr>
          </w:pPr>
          <w:hyperlink w:anchor="_Toc171280287" w:history="1">
            <w:r w:rsidRPr="002C086E">
              <w:rPr>
                <w:rStyle w:val="Hyperlink"/>
                <w:rFonts w:ascii="Times New Roman" w:hAnsi="Times New Roman" w:cs="Times New Roman"/>
                <w:noProof/>
              </w:rPr>
              <w:t>概述</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_Toc171280287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4</w:t>
            </w:r>
            <w:r w:rsidRPr="002C086E">
              <w:rPr>
                <w:rFonts w:ascii="Times New Roman" w:hAnsi="Times New Roman" w:cs="Times New Roman"/>
                <w:noProof/>
                <w:webHidden/>
              </w:rPr>
              <w:fldChar w:fldCharType="end"/>
            </w:r>
          </w:hyperlink>
        </w:p>
        <w:p w14:paraId="536FC8F6" w14:textId="11CECE6D" w:rsidR="00E61061" w:rsidRPr="002C086E" w:rsidRDefault="00E61061">
          <w:pPr>
            <w:pStyle w:val="TOC2"/>
            <w:tabs>
              <w:tab w:val="right" w:leader="dot" w:pos="8296"/>
            </w:tabs>
            <w:spacing w:after="156"/>
            <w:rPr>
              <w:rFonts w:ascii="Times New Roman" w:eastAsiaTheme="minorEastAsia" w:hAnsi="Times New Roman" w:cs="Times New Roman"/>
              <w:smallCaps w:val="0"/>
              <w:noProof/>
              <w:sz w:val="24"/>
              <w:szCs w:val="24"/>
              <w:lang w:val="en-CN"/>
              <w14:ligatures w14:val="standardContextual"/>
            </w:rPr>
          </w:pPr>
          <w:hyperlink w:anchor="_Toc171280288" w:history="1">
            <w:r w:rsidRPr="002C086E">
              <w:rPr>
                <w:rStyle w:val="Hyperlink"/>
                <w:rFonts w:ascii="Times New Roman" w:hAnsi="Times New Roman" w:cs="Times New Roman"/>
                <w:noProof/>
              </w:rPr>
              <w:t>自我介绍</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_Toc171280288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4</w:t>
            </w:r>
            <w:r w:rsidRPr="002C086E">
              <w:rPr>
                <w:rFonts w:ascii="Times New Roman" w:hAnsi="Times New Roman" w:cs="Times New Roman"/>
                <w:noProof/>
                <w:webHidden/>
              </w:rPr>
              <w:fldChar w:fldCharType="end"/>
            </w:r>
          </w:hyperlink>
        </w:p>
        <w:p w14:paraId="027D6AE6" w14:textId="1CC6993B" w:rsidR="00E61061" w:rsidRPr="002C086E" w:rsidRDefault="00E61061">
          <w:pPr>
            <w:pStyle w:val="TOC1"/>
            <w:tabs>
              <w:tab w:val="right" w:leader="dot" w:pos="8296"/>
            </w:tabs>
            <w:spacing w:after="156"/>
            <w:rPr>
              <w:rFonts w:ascii="Times New Roman" w:eastAsiaTheme="minorEastAsia" w:hAnsi="Times New Roman" w:cs="Times New Roman"/>
              <w:b w:val="0"/>
              <w:bCs w:val="0"/>
              <w:caps w:val="0"/>
              <w:noProof/>
              <w:sz w:val="24"/>
              <w:szCs w:val="24"/>
              <w:lang w:val="en-CN"/>
              <w14:ligatures w14:val="standardContextual"/>
            </w:rPr>
          </w:pPr>
          <w:hyperlink w:anchor="_Toc171280289" w:history="1">
            <w:r w:rsidRPr="002C086E">
              <w:rPr>
                <w:rStyle w:val="Hyperlink"/>
                <w:rFonts w:ascii="Times New Roman" w:hAnsi="Times New Roman" w:cs="Times New Roman"/>
                <w:noProof/>
              </w:rPr>
              <w:t>学习体验</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_Toc171280289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5</w:t>
            </w:r>
            <w:r w:rsidRPr="002C086E">
              <w:rPr>
                <w:rFonts w:ascii="Times New Roman" w:hAnsi="Times New Roman" w:cs="Times New Roman"/>
                <w:noProof/>
                <w:webHidden/>
              </w:rPr>
              <w:fldChar w:fldCharType="end"/>
            </w:r>
          </w:hyperlink>
        </w:p>
        <w:p w14:paraId="207AB1C1" w14:textId="5739A7F5" w:rsidR="00E61061" w:rsidRPr="002C086E" w:rsidRDefault="00E61061">
          <w:pPr>
            <w:pStyle w:val="TOC2"/>
            <w:tabs>
              <w:tab w:val="right" w:leader="dot" w:pos="8296"/>
            </w:tabs>
            <w:spacing w:after="156"/>
            <w:rPr>
              <w:rFonts w:ascii="Times New Roman" w:eastAsiaTheme="minorEastAsia" w:hAnsi="Times New Roman" w:cs="Times New Roman"/>
              <w:smallCaps w:val="0"/>
              <w:noProof/>
              <w:sz w:val="24"/>
              <w:szCs w:val="24"/>
              <w:lang w:val="en-CN"/>
              <w14:ligatures w14:val="standardContextual"/>
            </w:rPr>
          </w:pPr>
          <w:hyperlink w:anchor="_Toc171280290" w:history="1">
            <w:r w:rsidRPr="002C086E">
              <w:rPr>
                <w:rStyle w:val="Hyperlink"/>
                <w:rFonts w:ascii="Times New Roman" w:hAnsi="Times New Roman" w:cs="Times New Roman"/>
                <w:noProof/>
              </w:rPr>
              <w:t>交换前的准备</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_Toc171280290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5</w:t>
            </w:r>
            <w:r w:rsidRPr="002C086E">
              <w:rPr>
                <w:rFonts w:ascii="Times New Roman" w:hAnsi="Times New Roman" w:cs="Times New Roman"/>
                <w:noProof/>
                <w:webHidden/>
              </w:rPr>
              <w:fldChar w:fldCharType="end"/>
            </w:r>
          </w:hyperlink>
        </w:p>
        <w:p w14:paraId="1E01F56F" w14:textId="50A0856B"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291" w:history="1">
            <w:r w:rsidRPr="002C086E">
              <w:rPr>
                <w:rStyle w:val="Hyperlink"/>
                <w:rFonts w:ascii="Times New Roman" w:hAnsi="Times New Roman" w:cs="Times New Roman"/>
                <w:noProof/>
              </w:rPr>
              <w:t>学业规划</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_Toc171280291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5</w:t>
            </w:r>
            <w:r w:rsidRPr="002C086E">
              <w:rPr>
                <w:rFonts w:ascii="Times New Roman" w:hAnsi="Times New Roman" w:cs="Times New Roman"/>
                <w:noProof/>
                <w:webHidden/>
              </w:rPr>
              <w:fldChar w:fldCharType="end"/>
            </w:r>
          </w:hyperlink>
        </w:p>
        <w:p w14:paraId="4C317645" w14:textId="01AAF6CF"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292" w:history="1">
            <w:r w:rsidRPr="002C086E">
              <w:rPr>
                <w:rStyle w:val="Hyperlink"/>
                <w:rFonts w:ascii="Times New Roman" w:hAnsi="Times New Roman" w:cs="Times New Roman"/>
                <w:noProof/>
              </w:rPr>
              <w:t>本校申请</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_Toc171280292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7</w:t>
            </w:r>
            <w:r w:rsidRPr="002C086E">
              <w:rPr>
                <w:rFonts w:ascii="Times New Roman" w:hAnsi="Times New Roman" w:cs="Times New Roman"/>
                <w:noProof/>
                <w:webHidden/>
              </w:rPr>
              <w:fldChar w:fldCharType="end"/>
            </w:r>
          </w:hyperlink>
        </w:p>
        <w:p w14:paraId="209311D4" w14:textId="773947D0"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293" w:history="1">
            <w:r w:rsidRPr="002C086E">
              <w:rPr>
                <w:rStyle w:val="Hyperlink"/>
                <w:rFonts w:ascii="Times New Roman" w:hAnsi="Times New Roman" w:cs="Times New Roman"/>
                <w:noProof/>
              </w:rPr>
              <w:t>对方院校选课</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_Toc171280293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9</w:t>
            </w:r>
            <w:r w:rsidRPr="002C086E">
              <w:rPr>
                <w:rFonts w:ascii="Times New Roman" w:hAnsi="Times New Roman" w:cs="Times New Roman"/>
                <w:noProof/>
                <w:webHidden/>
              </w:rPr>
              <w:fldChar w:fldCharType="end"/>
            </w:r>
          </w:hyperlink>
        </w:p>
        <w:p w14:paraId="451FC6E9" w14:textId="052A3093"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294" w:history="1">
            <w:r w:rsidRPr="002C086E">
              <w:rPr>
                <w:rStyle w:val="Hyperlink"/>
                <w:rFonts w:ascii="Times New Roman" w:hAnsi="Times New Roman" w:cs="Times New Roman"/>
                <w:noProof/>
              </w:rPr>
              <w:t>对方院校申请</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_Toc171280294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9</w:t>
            </w:r>
            <w:r w:rsidRPr="002C086E">
              <w:rPr>
                <w:rFonts w:ascii="Times New Roman" w:hAnsi="Times New Roman" w:cs="Times New Roman"/>
                <w:noProof/>
                <w:webHidden/>
              </w:rPr>
              <w:fldChar w:fldCharType="end"/>
            </w:r>
          </w:hyperlink>
        </w:p>
        <w:p w14:paraId="6F1EAAC3" w14:textId="61A365FC"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295" w:history="1">
            <w:r w:rsidRPr="002C086E">
              <w:rPr>
                <w:rStyle w:val="Hyperlink"/>
                <w:rFonts w:ascii="Times New Roman" w:hAnsi="Times New Roman" w:cs="Times New Roman"/>
                <w:noProof/>
              </w:rPr>
              <w:t>行前手续</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_Toc171280295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10</w:t>
            </w:r>
            <w:r w:rsidRPr="002C086E">
              <w:rPr>
                <w:rFonts w:ascii="Times New Roman" w:hAnsi="Times New Roman" w:cs="Times New Roman"/>
                <w:noProof/>
                <w:webHidden/>
              </w:rPr>
              <w:fldChar w:fldCharType="end"/>
            </w:r>
          </w:hyperlink>
        </w:p>
        <w:p w14:paraId="0689FE0B" w14:textId="45CC31D6" w:rsidR="00E61061" w:rsidRPr="002C086E" w:rsidRDefault="00E61061">
          <w:pPr>
            <w:pStyle w:val="TOC2"/>
            <w:tabs>
              <w:tab w:val="right" w:leader="dot" w:pos="8296"/>
            </w:tabs>
            <w:spacing w:after="156"/>
            <w:rPr>
              <w:rFonts w:ascii="Times New Roman" w:eastAsiaTheme="minorEastAsia" w:hAnsi="Times New Roman" w:cs="Times New Roman"/>
              <w:smallCaps w:val="0"/>
              <w:noProof/>
              <w:sz w:val="24"/>
              <w:szCs w:val="24"/>
              <w:lang w:val="en-CN"/>
              <w14:ligatures w14:val="standardContextual"/>
            </w:rPr>
          </w:pPr>
          <w:hyperlink w:anchor="_Toc171280296" w:history="1">
            <w:r w:rsidRPr="002C086E">
              <w:rPr>
                <w:rStyle w:val="Hyperlink"/>
                <w:rFonts w:ascii="Times New Roman" w:hAnsi="Times New Roman" w:cs="Times New Roman"/>
                <w:noProof/>
              </w:rPr>
              <w:t>交换中的</w:t>
            </w:r>
            <w:r w:rsidRPr="002C086E">
              <w:rPr>
                <w:rStyle w:val="Hyperlink"/>
                <w:rFonts w:ascii="Times New Roman" w:hAnsi="Times New Roman" w:cs="Times New Roman"/>
                <w:noProof/>
              </w:rPr>
              <w:t>NTU</w:t>
            </w:r>
            <w:r w:rsidRPr="002C086E">
              <w:rPr>
                <w:rStyle w:val="Hyperlink"/>
                <w:rFonts w:ascii="Times New Roman" w:hAnsi="Times New Roman" w:cs="Times New Roman"/>
                <w:noProof/>
              </w:rPr>
              <w:t>课内工作</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_Toc171280296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10</w:t>
            </w:r>
            <w:r w:rsidRPr="002C086E">
              <w:rPr>
                <w:rFonts w:ascii="Times New Roman" w:hAnsi="Times New Roman" w:cs="Times New Roman"/>
                <w:noProof/>
                <w:webHidden/>
              </w:rPr>
              <w:fldChar w:fldCharType="end"/>
            </w:r>
          </w:hyperlink>
        </w:p>
        <w:p w14:paraId="76E3A191" w14:textId="1FB310EB"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297" w:history="1">
            <w:r w:rsidRPr="002C086E">
              <w:rPr>
                <w:rStyle w:val="Hyperlink"/>
                <w:rFonts w:ascii="Times New Roman" w:hAnsi="Times New Roman" w:cs="Times New Roman"/>
                <w:noProof/>
              </w:rPr>
              <w:t>教学形式</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_Toc171280297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10</w:t>
            </w:r>
            <w:r w:rsidRPr="002C086E">
              <w:rPr>
                <w:rFonts w:ascii="Times New Roman" w:hAnsi="Times New Roman" w:cs="Times New Roman"/>
                <w:noProof/>
                <w:webHidden/>
              </w:rPr>
              <w:fldChar w:fldCharType="end"/>
            </w:r>
          </w:hyperlink>
        </w:p>
        <w:p w14:paraId="15BA3303" w14:textId="14757F76"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298" w:history="1">
            <w:r w:rsidRPr="002C086E">
              <w:rPr>
                <w:rStyle w:val="Hyperlink"/>
                <w:rFonts w:ascii="Times New Roman" w:hAnsi="Times New Roman" w:cs="Times New Roman"/>
                <w:noProof/>
              </w:rPr>
              <w:t>教学方法</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_Toc171280298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10</w:t>
            </w:r>
            <w:r w:rsidRPr="002C086E">
              <w:rPr>
                <w:rFonts w:ascii="Times New Roman" w:hAnsi="Times New Roman" w:cs="Times New Roman"/>
                <w:noProof/>
                <w:webHidden/>
              </w:rPr>
              <w:fldChar w:fldCharType="end"/>
            </w:r>
          </w:hyperlink>
        </w:p>
        <w:p w14:paraId="2343ACD2" w14:textId="622227EE"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299" w:history="1">
            <w:r w:rsidRPr="002C086E">
              <w:rPr>
                <w:rStyle w:val="Hyperlink"/>
                <w:rFonts w:ascii="Times New Roman" w:hAnsi="Times New Roman" w:cs="Times New Roman"/>
                <w:noProof/>
              </w:rPr>
              <w:t>学习方法</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_Toc171280299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10</w:t>
            </w:r>
            <w:r w:rsidRPr="002C086E">
              <w:rPr>
                <w:rFonts w:ascii="Times New Roman" w:hAnsi="Times New Roman" w:cs="Times New Roman"/>
                <w:noProof/>
                <w:webHidden/>
              </w:rPr>
              <w:fldChar w:fldCharType="end"/>
            </w:r>
          </w:hyperlink>
        </w:p>
        <w:p w14:paraId="7649A6A3" w14:textId="1C50E093" w:rsidR="00E61061" w:rsidRPr="002C086E" w:rsidRDefault="00E61061">
          <w:pPr>
            <w:pStyle w:val="TOC2"/>
            <w:tabs>
              <w:tab w:val="right" w:leader="dot" w:pos="8296"/>
            </w:tabs>
            <w:spacing w:after="156"/>
            <w:rPr>
              <w:rFonts w:ascii="Times New Roman" w:eastAsiaTheme="minorEastAsia" w:hAnsi="Times New Roman" w:cs="Times New Roman"/>
              <w:smallCaps w:val="0"/>
              <w:noProof/>
              <w:sz w:val="24"/>
              <w:szCs w:val="24"/>
              <w:lang w:val="en-CN"/>
              <w14:ligatures w14:val="standardContextual"/>
            </w:rPr>
          </w:pPr>
          <w:hyperlink w:anchor="_Toc171280300" w:history="1">
            <w:r w:rsidRPr="002C086E">
              <w:rPr>
                <w:rStyle w:val="Hyperlink"/>
                <w:rFonts w:ascii="Times New Roman" w:hAnsi="Times New Roman" w:cs="Times New Roman"/>
                <w:noProof/>
              </w:rPr>
              <w:t>交换中的课余工作</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_Toc171280300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10</w:t>
            </w:r>
            <w:r w:rsidRPr="002C086E">
              <w:rPr>
                <w:rFonts w:ascii="Times New Roman" w:hAnsi="Times New Roman" w:cs="Times New Roman"/>
                <w:noProof/>
                <w:webHidden/>
              </w:rPr>
              <w:fldChar w:fldCharType="end"/>
            </w:r>
          </w:hyperlink>
        </w:p>
        <w:p w14:paraId="028ABDD2" w14:textId="69B813A8"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301" w:history="1">
            <w:r w:rsidRPr="002C086E">
              <w:rPr>
                <w:rStyle w:val="Hyperlink"/>
                <w:rFonts w:ascii="Times New Roman" w:hAnsi="Times New Roman" w:cs="Times New Roman"/>
                <w:noProof/>
              </w:rPr>
              <w:t>短期项目申请</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_Toc171280301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11</w:t>
            </w:r>
            <w:r w:rsidRPr="002C086E">
              <w:rPr>
                <w:rFonts w:ascii="Times New Roman" w:hAnsi="Times New Roman" w:cs="Times New Roman"/>
                <w:noProof/>
                <w:webHidden/>
              </w:rPr>
              <w:fldChar w:fldCharType="end"/>
            </w:r>
          </w:hyperlink>
        </w:p>
        <w:p w14:paraId="1FA0C57B" w14:textId="40C62A8F"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302" w:history="1">
            <w:r w:rsidRPr="002C086E">
              <w:rPr>
                <w:rStyle w:val="Hyperlink"/>
                <w:rFonts w:ascii="Times New Roman" w:hAnsi="Times New Roman" w:cs="Times New Roman"/>
                <w:noProof/>
              </w:rPr>
              <w:t>TOEFL</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_Toc171280302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11</w:t>
            </w:r>
            <w:r w:rsidRPr="002C086E">
              <w:rPr>
                <w:rFonts w:ascii="Times New Roman" w:hAnsi="Times New Roman" w:cs="Times New Roman"/>
                <w:noProof/>
                <w:webHidden/>
              </w:rPr>
              <w:fldChar w:fldCharType="end"/>
            </w:r>
          </w:hyperlink>
        </w:p>
        <w:p w14:paraId="75C4CF42" w14:textId="3F2DB250"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303" w:history="1">
            <w:r w:rsidRPr="002C086E">
              <w:rPr>
                <w:rStyle w:val="Hyperlink"/>
                <w:rFonts w:ascii="Times New Roman" w:hAnsi="Times New Roman" w:cs="Times New Roman"/>
                <w:noProof/>
              </w:rPr>
              <w:t>套磁</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_Toc171280303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11</w:t>
            </w:r>
            <w:r w:rsidRPr="002C086E">
              <w:rPr>
                <w:rFonts w:ascii="Times New Roman" w:hAnsi="Times New Roman" w:cs="Times New Roman"/>
                <w:noProof/>
                <w:webHidden/>
              </w:rPr>
              <w:fldChar w:fldCharType="end"/>
            </w:r>
          </w:hyperlink>
        </w:p>
        <w:p w14:paraId="1A500413" w14:textId="3E81E369" w:rsidR="00E61061" w:rsidRPr="002C086E" w:rsidRDefault="00E61061">
          <w:pPr>
            <w:pStyle w:val="TOC2"/>
            <w:tabs>
              <w:tab w:val="right" w:leader="dot" w:pos="8296"/>
            </w:tabs>
            <w:spacing w:after="156"/>
            <w:rPr>
              <w:rFonts w:ascii="Times New Roman" w:eastAsiaTheme="minorEastAsia" w:hAnsi="Times New Roman" w:cs="Times New Roman"/>
              <w:smallCaps w:val="0"/>
              <w:noProof/>
              <w:sz w:val="24"/>
              <w:szCs w:val="24"/>
              <w:lang w:val="en-CN"/>
              <w14:ligatures w14:val="standardContextual"/>
            </w:rPr>
          </w:pPr>
          <w:hyperlink w:anchor="_Toc171280304" w:history="1">
            <w:r w:rsidRPr="002C086E">
              <w:rPr>
                <w:rStyle w:val="Hyperlink"/>
                <w:rFonts w:ascii="Times New Roman" w:hAnsi="Times New Roman" w:cs="Times New Roman"/>
                <w:noProof/>
              </w:rPr>
              <w:t>交换后的工作</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_Toc171280304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11</w:t>
            </w:r>
            <w:r w:rsidRPr="002C086E">
              <w:rPr>
                <w:rFonts w:ascii="Times New Roman" w:hAnsi="Times New Roman" w:cs="Times New Roman"/>
                <w:noProof/>
                <w:webHidden/>
              </w:rPr>
              <w:fldChar w:fldCharType="end"/>
            </w:r>
          </w:hyperlink>
        </w:p>
        <w:p w14:paraId="0AB9125D" w14:textId="2EFD2C8A"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305" w:history="1">
            <w:r w:rsidRPr="002C086E">
              <w:rPr>
                <w:rStyle w:val="Hyperlink"/>
                <w:rFonts w:ascii="Times New Roman" w:hAnsi="Times New Roman" w:cs="Times New Roman"/>
                <w:noProof/>
              </w:rPr>
              <w:t>体育类课程认证</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_Toc171280305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11</w:t>
            </w:r>
            <w:r w:rsidRPr="002C086E">
              <w:rPr>
                <w:rFonts w:ascii="Times New Roman" w:hAnsi="Times New Roman" w:cs="Times New Roman"/>
                <w:noProof/>
                <w:webHidden/>
              </w:rPr>
              <w:fldChar w:fldCharType="end"/>
            </w:r>
          </w:hyperlink>
        </w:p>
        <w:p w14:paraId="79023BDE" w14:textId="36195C62"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306" w:history="1">
            <w:r w:rsidRPr="002C086E">
              <w:rPr>
                <w:rStyle w:val="Hyperlink"/>
                <w:rFonts w:ascii="Times New Roman" w:hAnsi="Times New Roman" w:cs="Times New Roman"/>
                <w:noProof/>
              </w:rPr>
              <w:t>学分转换</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_Toc171280306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11</w:t>
            </w:r>
            <w:r w:rsidRPr="002C086E">
              <w:rPr>
                <w:rFonts w:ascii="Times New Roman" w:hAnsi="Times New Roman" w:cs="Times New Roman"/>
                <w:noProof/>
                <w:webHidden/>
              </w:rPr>
              <w:fldChar w:fldCharType="end"/>
            </w:r>
          </w:hyperlink>
        </w:p>
        <w:p w14:paraId="65BFBBCB" w14:textId="71BDB69E" w:rsidR="00E61061" w:rsidRPr="002C086E" w:rsidRDefault="00E61061">
          <w:pPr>
            <w:pStyle w:val="TOC1"/>
            <w:tabs>
              <w:tab w:val="right" w:leader="dot" w:pos="8296"/>
            </w:tabs>
            <w:spacing w:after="156"/>
            <w:rPr>
              <w:rFonts w:ascii="Times New Roman" w:eastAsiaTheme="minorEastAsia" w:hAnsi="Times New Roman" w:cs="Times New Roman"/>
              <w:b w:val="0"/>
              <w:bCs w:val="0"/>
              <w:caps w:val="0"/>
              <w:noProof/>
              <w:sz w:val="24"/>
              <w:szCs w:val="24"/>
              <w:lang w:val="en-CN"/>
              <w14:ligatures w14:val="standardContextual"/>
            </w:rPr>
          </w:pPr>
          <w:hyperlink w:anchor="_Toc171280307" w:history="1">
            <w:r w:rsidRPr="002C086E">
              <w:rPr>
                <w:rStyle w:val="Hyperlink"/>
                <w:rFonts w:ascii="Times New Roman" w:hAnsi="Times New Roman" w:cs="Times New Roman"/>
                <w:noProof/>
              </w:rPr>
              <w:t>生活体验</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_Toc171280307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12</w:t>
            </w:r>
            <w:r w:rsidRPr="002C086E">
              <w:rPr>
                <w:rFonts w:ascii="Times New Roman" w:hAnsi="Times New Roman" w:cs="Times New Roman"/>
                <w:noProof/>
                <w:webHidden/>
              </w:rPr>
              <w:fldChar w:fldCharType="end"/>
            </w:r>
          </w:hyperlink>
        </w:p>
        <w:p w14:paraId="0794363D" w14:textId="444FB0E6" w:rsidR="00E61061" w:rsidRPr="002C086E" w:rsidRDefault="00E61061">
          <w:pPr>
            <w:pStyle w:val="TOC2"/>
            <w:tabs>
              <w:tab w:val="right" w:leader="dot" w:pos="8296"/>
            </w:tabs>
            <w:spacing w:after="156"/>
            <w:rPr>
              <w:rFonts w:ascii="Times New Roman" w:eastAsiaTheme="minorEastAsia" w:hAnsi="Times New Roman" w:cs="Times New Roman"/>
              <w:smallCaps w:val="0"/>
              <w:noProof/>
              <w:sz w:val="24"/>
              <w:szCs w:val="24"/>
              <w:lang w:val="en-CN"/>
              <w14:ligatures w14:val="standardContextual"/>
            </w:rPr>
          </w:pPr>
          <w:hyperlink w:anchor="_Toc171280308" w:history="1">
            <w:r w:rsidRPr="002C086E">
              <w:rPr>
                <w:rStyle w:val="Hyperlink"/>
                <w:rFonts w:ascii="Times New Roman" w:hAnsi="Times New Roman" w:cs="Times New Roman"/>
                <w:noProof/>
              </w:rPr>
              <w:t>行前准备</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_Toc171280308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12</w:t>
            </w:r>
            <w:r w:rsidRPr="002C086E">
              <w:rPr>
                <w:rFonts w:ascii="Times New Roman" w:hAnsi="Times New Roman" w:cs="Times New Roman"/>
                <w:noProof/>
                <w:webHidden/>
              </w:rPr>
              <w:fldChar w:fldCharType="end"/>
            </w:r>
          </w:hyperlink>
        </w:p>
        <w:p w14:paraId="5BF16D51" w14:textId="0B7A47AC"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309" w:history="1">
            <w:r w:rsidRPr="002C086E">
              <w:rPr>
                <w:rStyle w:val="Hyperlink"/>
                <w:rFonts w:ascii="Times New Roman" w:hAnsi="Times New Roman" w:cs="Times New Roman"/>
                <w:noProof/>
              </w:rPr>
              <w:t>旅居文件</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_Toc171280309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12</w:t>
            </w:r>
            <w:r w:rsidRPr="002C086E">
              <w:rPr>
                <w:rFonts w:ascii="Times New Roman" w:hAnsi="Times New Roman" w:cs="Times New Roman"/>
                <w:noProof/>
                <w:webHidden/>
              </w:rPr>
              <w:fldChar w:fldCharType="end"/>
            </w:r>
          </w:hyperlink>
        </w:p>
        <w:p w14:paraId="57FBAE3E" w14:textId="5A74DA8D"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310" w:history="1">
            <w:r w:rsidRPr="002C086E">
              <w:rPr>
                <w:rStyle w:val="Hyperlink"/>
                <w:rFonts w:ascii="Times New Roman" w:hAnsi="Times New Roman" w:cs="Times New Roman"/>
                <w:noProof/>
              </w:rPr>
              <w:t>机票</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_Toc171280310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12</w:t>
            </w:r>
            <w:r w:rsidRPr="002C086E">
              <w:rPr>
                <w:rFonts w:ascii="Times New Roman" w:hAnsi="Times New Roman" w:cs="Times New Roman"/>
                <w:noProof/>
                <w:webHidden/>
              </w:rPr>
              <w:fldChar w:fldCharType="end"/>
            </w:r>
          </w:hyperlink>
        </w:p>
        <w:p w14:paraId="6D5856FD" w14:textId="6D833762"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311" w:history="1">
            <w:r w:rsidRPr="002C086E">
              <w:rPr>
                <w:rStyle w:val="Hyperlink"/>
                <w:rFonts w:ascii="Times New Roman" w:hAnsi="Times New Roman" w:cs="Times New Roman"/>
                <w:noProof/>
              </w:rPr>
              <w:t>在校住宿申请</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_Toc171280311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12</w:t>
            </w:r>
            <w:r w:rsidRPr="002C086E">
              <w:rPr>
                <w:rFonts w:ascii="Times New Roman" w:hAnsi="Times New Roman" w:cs="Times New Roman"/>
                <w:noProof/>
                <w:webHidden/>
              </w:rPr>
              <w:fldChar w:fldCharType="end"/>
            </w:r>
          </w:hyperlink>
        </w:p>
        <w:p w14:paraId="710E1946" w14:textId="6D55F001"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312" w:history="1">
            <w:r w:rsidRPr="002C086E">
              <w:rPr>
                <w:rStyle w:val="Hyperlink"/>
                <w:rFonts w:ascii="Times New Roman" w:hAnsi="Times New Roman" w:cs="Times New Roman"/>
                <w:noProof/>
              </w:rPr>
              <w:t>行李清单</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_Toc171280312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12</w:t>
            </w:r>
            <w:r w:rsidRPr="002C086E">
              <w:rPr>
                <w:rFonts w:ascii="Times New Roman" w:hAnsi="Times New Roman" w:cs="Times New Roman"/>
                <w:noProof/>
                <w:webHidden/>
              </w:rPr>
              <w:fldChar w:fldCharType="end"/>
            </w:r>
          </w:hyperlink>
        </w:p>
        <w:p w14:paraId="44EC8BE3" w14:textId="23668438" w:rsidR="00E61061" w:rsidRPr="002C086E" w:rsidRDefault="00E61061">
          <w:pPr>
            <w:pStyle w:val="TOC2"/>
            <w:tabs>
              <w:tab w:val="right" w:leader="dot" w:pos="8296"/>
            </w:tabs>
            <w:spacing w:after="156"/>
            <w:rPr>
              <w:rFonts w:ascii="Times New Roman" w:eastAsiaTheme="minorEastAsia" w:hAnsi="Times New Roman" w:cs="Times New Roman"/>
              <w:smallCaps w:val="0"/>
              <w:noProof/>
              <w:sz w:val="24"/>
              <w:szCs w:val="24"/>
              <w:lang w:val="en-CN"/>
              <w14:ligatures w14:val="standardContextual"/>
            </w:rPr>
          </w:pPr>
          <w:hyperlink w:anchor="_Toc171280313" w:history="1">
            <w:r w:rsidRPr="002C086E">
              <w:rPr>
                <w:rStyle w:val="Hyperlink"/>
                <w:rFonts w:ascii="Times New Roman" w:hAnsi="Times New Roman" w:cs="Times New Roman"/>
                <w:noProof/>
              </w:rPr>
              <w:t>在新加坡的生活</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_Toc171280313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12</w:t>
            </w:r>
            <w:r w:rsidRPr="002C086E">
              <w:rPr>
                <w:rFonts w:ascii="Times New Roman" w:hAnsi="Times New Roman" w:cs="Times New Roman"/>
                <w:noProof/>
                <w:webHidden/>
              </w:rPr>
              <w:fldChar w:fldCharType="end"/>
            </w:r>
          </w:hyperlink>
        </w:p>
        <w:p w14:paraId="41BF6E3D" w14:textId="05D826DC"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314" w:history="1">
            <w:r w:rsidRPr="002C086E">
              <w:rPr>
                <w:rStyle w:val="Hyperlink"/>
                <w:rFonts w:ascii="Times New Roman" w:hAnsi="Times New Roman" w:cs="Times New Roman"/>
                <w:noProof/>
              </w:rPr>
              <w:t>飞抵新加坡</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_Toc171280314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12</w:t>
            </w:r>
            <w:r w:rsidRPr="002C086E">
              <w:rPr>
                <w:rFonts w:ascii="Times New Roman" w:hAnsi="Times New Roman" w:cs="Times New Roman"/>
                <w:noProof/>
                <w:webHidden/>
              </w:rPr>
              <w:fldChar w:fldCharType="end"/>
            </w:r>
          </w:hyperlink>
        </w:p>
        <w:p w14:paraId="67F4EDC7" w14:textId="3D13AF64"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315" w:history="1">
            <w:r w:rsidRPr="002C086E">
              <w:rPr>
                <w:rStyle w:val="Hyperlink"/>
                <w:rFonts w:ascii="Times New Roman" w:hAnsi="Times New Roman" w:cs="Times New Roman"/>
                <w:noProof/>
              </w:rPr>
              <w:t>开启生活</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_Toc171280315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12</w:t>
            </w:r>
            <w:r w:rsidRPr="002C086E">
              <w:rPr>
                <w:rFonts w:ascii="Times New Roman" w:hAnsi="Times New Roman" w:cs="Times New Roman"/>
                <w:noProof/>
                <w:webHidden/>
              </w:rPr>
              <w:fldChar w:fldCharType="end"/>
            </w:r>
          </w:hyperlink>
        </w:p>
        <w:p w14:paraId="3A52E068" w14:textId="1DE3C2B4"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316" w:history="1">
            <w:r w:rsidRPr="002C086E">
              <w:rPr>
                <w:rStyle w:val="Hyperlink"/>
                <w:rFonts w:ascii="Times New Roman" w:hAnsi="Times New Roman" w:cs="Times New Roman"/>
                <w:noProof/>
              </w:rPr>
              <w:t>新加坡交通</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_Toc171280316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12</w:t>
            </w:r>
            <w:r w:rsidRPr="002C086E">
              <w:rPr>
                <w:rFonts w:ascii="Times New Roman" w:hAnsi="Times New Roman" w:cs="Times New Roman"/>
                <w:noProof/>
                <w:webHidden/>
              </w:rPr>
              <w:fldChar w:fldCharType="end"/>
            </w:r>
          </w:hyperlink>
        </w:p>
        <w:p w14:paraId="1877CBF4" w14:textId="72204E71"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317" w:history="1">
            <w:r w:rsidRPr="002C086E">
              <w:rPr>
                <w:rStyle w:val="Hyperlink"/>
                <w:rFonts w:ascii="Times New Roman" w:hAnsi="Times New Roman" w:cs="Times New Roman"/>
                <w:noProof/>
              </w:rPr>
              <w:t>NTU</w:t>
            </w:r>
            <w:r w:rsidRPr="002C086E">
              <w:rPr>
                <w:rStyle w:val="Hyperlink"/>
                <w:rFonts w:ascii="Times New Roman" w:hAnsi="Times New Roman" w:cs="Times New Roman"/>
                <w:noProof/>
              </w:rPr>
              <w:t>校园</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_Toc171280317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12</w:t>
            </w:r>
            <w:r w:rsidRPr="002C086E">
              <w:rPr>
                <w:rFonts w:ascii="Times New Roman" w:hAnsi="Times New Roman" w:cs="Times New Roman"/>
                <w:noProof/>
                <w:webHidden/>
              </w:rPr>
              <w:fldChar w:fldCharType="end"/>
            </w:r>
          </w:hyperlink>
        </w:p>
        <w:p w14:paraId="46D7FEC5" w14:textId="55CB610F"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318" w:history="1">
            <w:r w:rsidRPr="002C086E">
              <w:rPr>
                <w:rStyle w:val="Hyperlink"/>
                <w:rFonts w:ascii="Times New Roman" w:hAnsi="Times New Roman" w:cs="Times New Roman"/>
                <w:noProof/>
              </w:rPr>
              <w:t>NTU</w:t>
            </w:r>
            <w:r w:rsidRPr="002C086E">
              <w:rPr>
                <w:rStyle w:val="Hyperlink"/>
                <w:rFonts w:ascii="Times New Roman" w:hAnsi="Times New Roman" w:cs="Times New Roman"/>
                <w:noProof/>
              </w:rPr>
              <w:t>活动</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_Toc171280318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12</w:t>
            </w:r>
            <w:r w:rsidRPr="002C086E">
              <w:rPr>
                <w:rFonts w:ascii="Times New Roman" w:hAnsi="Times New Roman" w:cs="Times New Roman"/>
                <w:noProof/>
                <w:webHidden/>
              </w:rPr>
              <w:fldChar w:fldCharType="end"/>
            </w:r>
          </w:hyperlink>
        </w:p>
        <w:p w14:paraId="6755AF12" w14:textId="0820CE5C"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319" w:history="1">
            <w:r w:rsidRPr="002C086E">
              <w:rPr>
                <w:rStyle w:val="Hyperlink"/>
                <w:rFonts w:ascii="Times New Roman" w:hAnsi="Times New Roman" w:cs="Times New Roman"/>
                <w:noProof/>
              </w:rPr>
              <w:t>探索新加坡</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_Toc171280319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12</w:t>
            </w:r>
            <w:r w:rsidRPr="002C086E">
              <w:rPr>
                <w:rFonts w:ascii="Times New Roman" w:hAnsi="Times New Roman" w:cs="Times New Roman"/>
                <w:noProof/>
                <w:webHidden/>
              </w:rPr>
              <w:fldChar w:fldCharType="end"/>
            </w:r>
          </w:hyperlink>
        </w:p>
        <w:p w14:paraId="5D2A27C5" w14:textId="7C98E95D" w:rsidR="00E61061" w:rsidRPr="002C086E" w:rsidRDefault="00E61061">
          <w:pPr>
            <w:pStyle w:val="TOC2"/>
            <w:tabs>
              <w:tab w:val="right" w:leader="dot" w:pos="8296"/>
            </w:tabs>
            <w:spacing w:after="156"/>
            <w:rPr>
              <w:rFonts w:ascii="Times New Roman" w:eastAsiaTheme="minorEastAsia" w:hAnsi="Times New Roman" w:cs="Times New Roman"/>
              <w:smallCaps w:val="0"/>
              <w:noProof/>
              <w:sz w:val="24"/>
              <w:szCs w:val="24"/>
              <w:lang w:val="en-CN"/>
              <w14:ligatures w14:val="standardContextual"/>
            </w:rPr>
          </w:pPr>
          <w:hyperlink w:anchor="_Toc171280320" w:history="1">
            <w:r w:rsidRPr="002C086E">
              <w:rPr>
                <w:rStyle w:val="Hyperlink"/>
                <w:rFonts w:ascii="Times New Roman" w:hAnsi="Times New Roman" w:cs="Times New Roman"/>
                <w:noProof/>
              </w:rPr>
              <w:t>返程</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_Toc171280320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12</w:t>
            </w:r>
            <w:r w:rsidRPr="002C086E">
              <w:rPr>
                <w:rFonts w:ascii="Times New Roman" w:hAnsi="Times New Roman" w:cs="Times New Roman"/>
                <w:noProof/>
                <w:webHidden/>
              </w:rPr>
              <w:fldChar w:fldCharType="end"/>
            </w:r>
          </w:hyperlink>
        </w:p>
        <w:p w14:paraId="35448F6D" w14:textId="7BF53A6F"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321" w:history="1">
            <w:r w:rsidRPr="002C086E">
              <w:rPr>
                <w:rStyle w:val="Hyperlink"/>
                <w:rFonts w:ascii="Times New Roman" w:hAnsi="Times New Roman" w:cs="Times New Roman"/>
                <w:noProof/>
              </w:rPr>
              <w:t>伴手礼</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_Toc171280321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12</w:t>
            </w:r>
            <w:r w:rsidRPr="002C086E">
              <w:rPr>
                <w:rFonts w:ascii="Times New Roman" w:hAnsi="Times New Roman" w:cs="Times New Roman"/>
                <w:noProof/>
                <w:webHidden/>
              </w:rPr>
              <w:fldChar w:fldCharType="end"/>
            </w:r>
          </w:hyperlink>
        </w:p>
        <w:p w14:paraId="223F20CA" w14:textId="3BEBFEA4"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322" w:history="1">
            <w:r w:rsidRPr="002C086E">
              <w:rPr>
                <w:rStyle w:val="Hyperlink"/>
                <w:rFonts w:ascii="Times New Roman" w:hAnsi="Times New Roman" w:cs="Times New Roman"/>
                <w:noProof/>
              </w:rPr>
              <w:t>樟宜机场</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_Toc171280322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12</w:t>
            </w:r>
            <w:r w:rsidRPr="002C086E">
              <w:rPr>
                <w:rFonts w:ascii="Times New Roman" w:hAnsi="Times New Roman" w:cs="Times New Roman"/>
                <w:noProof/>
                <w:webHidden/>
              </w:rPr>
              <w:fldChar w:fldCharType="end"/>
            </w:r>
          </w:hyperlink>
        </w:p>
        <w:p w14:paraId="6AD9B734" w14:textId="4102CF08" w:rsidR="00E61061" w:rsidRPr="002C086E" w:rsidRDefault="00E61061">
          <w:pPr>
            <w:pStyle w:val="TOC3"/>
            <w:tabs>
              <w:tab w:val="right" w:leader="dot" w:pos="8296"/>
            </w:tabs>
            <w:spacing w:after="156"/>
            <w:rPr>
              <w:rFonts w:ascii="Times New Roman" w:eastAsiaTheme="minorEastAsia" w:hAnsi="Times New Roman" w:cs="Times New Roman"/>
              <w:i w:val="0"/>
              <w:iCs w:val="0"/>
              <w:noProof/>
              <w:sz w:val="24"/>
              <w:szCs w:val="24"/>
              <w:lang w:val="en-CN"/>
              <w14:ligatures w14:val="standardContextual"/>
            </w:rPr>
          </w:pPr>
          <w:hyperlink w:anchor="_Toc171280323" w:history="1">
            <w:r w:rsidRPr="002C086E">
              <w:rPr>
                <w:rStyle w:val="Hyperlink"/>
                <w:rFonts w:ascii="Times New Roman" w:hAnsi="Times New Roman" w:cs="Times New Roman"/>
                <w:noProof/>
              </w:rPr>
              <w:t>回国后的时间安排</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_Toc171280323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12</w:t>
            </w:r>
            <w:r w:rsidRPr="002C086E">
              <w:rPr>
                <w:rFonts w:ascii="Times New Roman" w:hAnsi="Times New Roman" w:cs="Times New Roman"/>
                <w:noProof/>
                <w:webHidden/>
              </w:rPr>
              <w:fldChar w:fldCharType="end"/>
            </w:r>
          </w:hyperlink>
        </w:p>
        <w:p w14:paraId="3D562D38" w14:textId="6E11CC91" w:rsidR="00E61061" w:rsidRPr="002C086E" w:rsidRDefault="00E61061">
          <w:pPr>
            <w:pStyle w:val="TOC1"/>
            <w:tabs>
              <w:tab w:val="right" w:leader="dot" w:pos="8296"/>
            </w:tabs>
            <w:spacing w:after="156"/>
            <w:rPr>
              <w:rFonts w:ascii="Times New Roman" w:eastAsiaTheme="minorEastAsia" w:hAnsi="Times New Roman" w:cs="Times New Roman"/>
              <w:b w:val="0"/>
              <w:bCs w:val="0"/>
              <w:caps w:val="0"/>
              <w:noProof/>
              <w:sz w:val="24"/>
              <w:szCs w:val="24"/>
              <w:lang w:val="en-CN"/>
              <w14:ligatures w14:val="standardContextual"/>
            </w:rPr>
          </w:pPr>
          <w:hyperlink w:anchor="_Toc171280324" w:history="1">
            <w:r w:rsidRPr="002C086E">
              <w:rPr>
                <w:rStyle w:val="Hyperlink"/>
                <w:rFonts w:ascii="Times New Roman" w:hAnsi="Times New Roman" w:cs="Times New Roman"/>
                <w:noProof/>
              </w:rPr>
              <w:t>国际交流</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_Toc171280324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13</w:t>
            </w:r>
            <w:r w:rsidRPr="002C086E">
              <w:rPr>
                <w:rFonts w:ascii="Times New Roman" w:hAnsi="Times New Roman" w:cs="Times New Roman"/>
                <w:noProof/>
                <w:webHidden/>
              </w:rPr>
              <w:fldChar w:fldCharType="end"/>
            </w:r>
          </w:hyperlink>
        </w:p>
        <w:p w14:paraId="2E118367" w14:textId="6477DA06" w:rsidR="00E61061" w:rsidRPr="002C086E" w:rsidRDefault="00E61061">
          <w:pPr>
            <w:pStyle w:val="TOC2"/>
            <w:tabs>
              <w:tab w:val="right" w:leader="dot" w:pos="8296"/>
            </w:tabs>
            <w:spacing w:after="156"/>
            <w:rPr>
              <w:rFonts w:ascii="Times New Roman" w:eastAsiaTheme="minorEastAsia" w:hAnsi="Times New Roman" w:cs="Times New Roman"/>
              <w:smallCaps w:val="0"/>
              <w:noProof/>
              <w:sz w:val="24"/>
              <w:szCs w:val="24"/>
              <w:lang w:val="en-CN"/>
              <w14:ligatures w14:val="standardContextual"/>
            </w:rPr>
          </w:pPr>
          <w:hyperlink w:anchor="_Toc171280325" w:history="1">
            <w:r w:rsidRPr="002C086E">
              <w:rPr>
                <w:rStyle w:val="Hyperlink"/>
                <w:rFonts w:ascii="Times New Roman" w:hAnsi="Times New Roman" w:cs="Times New Roman"/>
                <w:noProof/>
              </w:rPr>
              <w:t>南洋春节</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_Toc171280325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13</w:t>
            </w:r>
            <w:r w:rsidRPr="002C086E">
              <w:rPr>
                <w:rFonts w:ascii="Times New Roman" w:hAnsi="Times New Roman" w:cs="Times New Roman"/>
                <w:noProof/>
                <w:webHidden/>
              </w:rPr>
              <w:fldChar w:fldCharType="end"/>
            </w:r>
          </w:hyperlink>
        </w:p>
        <w:p w14:paraId="70EAD9E3" w14:textId="78A4F6E8" w:rsidR="00E61061" w:rsidRPr="002C086E" w:rsidRDefault="00E61061">
          <w:pPr>
            <w:pStyle w:val="TOC2"/>
            <w:tabs>
              <w:tab w:val="right" w:leader="dot" w:pos="8296"/>
            </w:tabs>
            <w:spacing w:after="156"/>
            <w:rPr>
              <w:rFonts w:ascii="Times New Roman" w:eastAsiaTheme="minorEastAsia" w:hAnsi="Times New Roman" w:cs="Times New Roman"/>
              <w:smallCaps w:val="0"/>
              <w:noProof/>
              <w:sz w:val="24"/>
              <w:szCs w:val="24"/>
              <w:lang w:val="en-CN"/>
              <w14:ligatures w14:val="standardContextual"/>
            </w:rPr>
          </w:pPr>
          <w:hyperlink w:anchor="_Toc171280326" w:history="1">
            <w:r w:rsidRPr="002C086E">
              <w:rPr>
                <w:rStyle w:val="Hyperlink"/>
                <w:rFonts w:ascii="Times New Roman" w:hAnsi="Times New Roman" w:cs="Times New Roman"/>
                <w:noProof/>
              </w:rPr>
              <w:t>基于</w:t>
            </w:r>
            <w:r w:rsidRPr="002C086E">
              <w:rPr>
                <w:rStyle w:val="Hyperlink"/>
                <w:rFonts w:ascii="Times New Roman" w:hAnsi="Times New Roman" w:cs="Times New Roman"/>
                <w:noProof/>
              </w:rPr>
              <w:t>STP</w:t>
            </w:r>
            <w:r w:rsidRPr="002C086E">
              <w:rPr>
                <w:rStyle w:val="Hyperlink"/>
                <w:rFonts w:ascii="Times New Roman" w:hAnsi="Times New Roman" w:cs="Times New Roman"/>
                <w:noProof/>
              </w:rPr>
              <w:t>的签证</w:t>
            </w:r>
            <w:r w:rsidRPr="002C086E">
              <w:rPr>
                <w:rStyle w:val="Hyperlink"/>
                <w:rFonts w:ascii="Times New Roman" w:hAnsi="Times New Roman" w:cs="Times New Roman"/>
                <w:noProof/>
              </w:rPr>
              <w:t>申</w:t>
            </w:r>
            <w:r w:rsidRPr="002C086E">
              <w:rPr>
                <w:rStyle w:val="Hyperlink"/>
                <w:rFonts w:ascii="Times New Roman" w:hAnsi="Times New Roman" w:cs="Times New Roman"/>
                <w:noProof/>
              </w:rPr>
              <w:t>请</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_Toc171280326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13</w:t>
            </w:r>
            <w:r w:rsidRPr="002C086E">
              <w:rPr>
                <w:rFonts w:ascii="Times New Roman" w:hAnsi="Times New Roman" w:cs="Times New Roman"/>
                <w:noProof/>
                <w:webHidden/>
              </w:rPr>
              <w:fldChar w:fldCharType="end"/>
            </w:r>
          </w:hyperlink>
        </w:p>
        <w:p w14:paraId="7CB5C0A3" w14:textId="062A0726" w:rsidR="00E61061" w:rsidRPr="002C086E" w:rsidRDefault="00E61061">
          <w:pPr>
            <w:pStyle w:val="TOC2"/>
            <w:tabs>
              <w:tab w:val="right" w:leader="dot" w:pos="8296"/>
            </w:tabs>
            <w:spacing w:after="156"/>
            <w:rPr>
              <w:rFonts w:ascii="Times New Roman" w:eastAsiaTheme="minorEastAsia" w:hAnsi="Times New Roman" w:cs="Times New Roman"/>
              <w:smallCaps w:val="0"/>
              <w:noProof/>
              <w:sz w:val="24"/>
              <w:szCs w:val="24"/>
              <w:lang w:val="en-CN"/>
              <w14:ligatures w14:val="standardContextual"/>
            </w:rPr>
          </w:pPr>
          <w:hyperlink w:anchor="_Toc171280327" w:history="1">
            <w:r w:rsidRPr="002C086E">
              <w:rPr>
                <w:rStyle w:val="Hyperlink"/>
                <w:rFonts w:ascii="Times New Roman" w:hAnsi="Times New Roman" w:cs="Times New Roman"/>
                <w:noProof/>
              </w:rPr>
              <w:t>走出文化桎梏</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_Toc171280327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13</w:t>
            </w:r>
            <w:r w:rsidRPr="002C086E">
              <w:rPr>
                <w:rFonts w:ascii="Times New Roman" w:hAnsi="Times New Roman" w:cs="Times New Roman"/>
                <w:noProof/>
                <w:webHidden/>
              </w:rPr>
              <w:fldChar w:fldCharType="end"/>
            </w:r>
          </w:hyperlink>
        </w:p>
        <w:p w14:paraId="63AC3210" w14:textId="05ACA913" w:rsidR="00E61061" w:rsidRPr="002C086E" w:rsidRDefault="00E61061">
          <w:pPr>
            <w:pStyle w:val="TOC2"/>
            <w:tabs>
              <w:tab w:val="right" w:leader="dot" w:pos="8296"/>
            </w:tabs>
            <w:spacing w:after="156"/>
            <w:rPr>
              <w:rFonts w:ascii="Times New Roman" w:eastAsiaTheme="minorEastAsia" w:hAnsi="Times New Roman" w:cs="Times New Roman"/>
              <w:smallCaps w:val="0"/>
              <w:noProof/>
              <w:sz w:val="24"/>
              <w:szCs w:val="24"/>
              <w:lang w:val="en-CN"/>
              <w14:ligatures w14:val="standardContextual"/>
            </w:rPr>
          </w:pPr>
          <w:hyperlink w:anchor="_Toc171280328" w:history="1">
            <w:r w:rsidRPr="002C086E">
              <w:rPr>
                <w:rStyle w:val="Hyperlink"/>
                <w:rFonts w:ascii="Times New Roman" w:hAnsi="Times New Roman" w:cs="Times New Roman"/>
                <w:noProof/>
              </w:rPr>
              <w:t>叶</w:t>
            </w:r>
            <w:r w:rsidRPr="002C086E">
              <w:rPr>
                <w:rFonts w:ascii="Times New Roman" w:hAnsi="Times New Roman" w:cs="Times New Roman"/>
                <w:noProof/>
                <w:webHidden/>
              </w:rPr>
              <w:tab/>
            </w:r>
            <w:r w:rsidRPr="002C086E">
              <w:rPr>
                <w:rFonts w:ascii="Times New Roman" w:hAnsi="Times New Roman" w:cs="Times New Roman"/>
                <w:noProof/>
                <w:webHidden/>
              </w:rPr>
              <w:fldChar w:fldCharType="begin"/>
            </w:r>
            <w:r w:rsidRPr="002C086E">
              <w:rPr>
                <w:rFonts w:ascii="Times New Roman" w:hAnsi="Times New Roman" w:cs="Times New Roman"/>
                <w:noProof/>
                <w:webHidden/>
              </w:rPr>
              <w:instrText xml:space="preserve"> PAGEREF _Toc171280328 \h </w:instrText>
            </w:r>
            <w:r w:rsidRPr="002C086E">
              <w:rPr>
                <w:rFonts w:ascii="Times New Roman" w:hAnsi="Times New Roman" w:cs="Times New Roman"/>
                <w:noProof/>
                <w:webHidden/>
              </w:rPr>
            </w:r>
            <w:r w:rsidRPr="002C086E">
              <w:rPr>
                <w:rFonts w:ascii="Times New Roman" w:hAnsi="Times New Roman" w:cs="Times New Roman"/>
                <w:noProof/>
                <w:webHidden/>
              </w:rPr>
              <w:fldChar w:fldCharType="separate"/>
            </w:r>
            <w:r w:rsidRPr="002C086E">
              <w:rPr>
                <w:rFonts w:ascii="Times New Roman" w:hAnsi="Times New Roman" w:cs="Times New Roman"/>
                <w:noProof/>
                <w:webHidden/>
              </w:rPr>
              <w:t>13</w:t>
            </w:r>
            <w:r w:rsidRPr="002C086E">
              <w:rPr>
                <w:rFonts w:ascii="Times New Roman" w:hAnsi="Times New Roman" w:cs="Times New Roman"/>
                <w:noProof/>
                <w:webHidden/>
              </w:rPr>
              <w:fldChar w:fldCharType="end"/>
            </w:r>
          </w:hyperlink>
        </w:p>
        <w:p w14:paraId="07846830" w14:textId="60096B99" w:rsidR="004F6EBA" w:rsidRPr="002C086E" w:rsidRDefault="004F6EBA">
          <w:pPr>
            <w:spacing w:after="156"/>
          </w:pPr>
          <w:r w:rsidRPr="002C086E">
            <w:rPr>
              <w:b/>
              <w:bCs/>
              <w:noProof/>
            </w:rPr>
            <w:fldChar w:fldCharType="end"/>
          </w:r>
        </w:p>
      </w:sdtContent>
    </w:sdt>
    <w:p w14:paraId="106FD97F" w14:textId="2E2E779A" w:rsidR="004F6EBA" w:rsidRPr="002C086E" w:rsidRDefault="004F6EBA">
      <w:pPr>
        <w:widowControl/>
        <w:spacing w:afterLines="0" w:after="0"/>
      </w:pPr>
      <w:r w:rsidRPr="002C086E">
        <w:br w:type="page"/>
      </w:r>
    </w:p>
    <w:p w14:paraId="6BF381A9" w14:textId="77777777" w:rsidR="00E67167" w:rsidRPr="002C086E" w:rsidRDefault="00E67167" w:rsidP="00E67167">
      <w:pPr>
        <w:spacing w:after="156"/>
        <w:rPr>
          <w:b/>
          <w:bCs/>
        </w:rPr>
      </w:pPr>
      <w:r w:rsidRPr="002C086E">
        <w:rPr>
          <w:b/>
          <w:bCs/>
        </w:rPr>
        <w:lastRenderedPageBreak/>
        <w:t>编者注：</w:t>
      </w:r>
    </w:p>
    <w:p w14:paraId="56D1525A" w14:textId="7A3B7F10" w:rsidR="00E67167" w:rsidRPr="002C086E" w:rsidRDefault="00E67167" w:rsidP="00E67167">
      <w:pPr>
        <w:spacing w:after="156"/>
      </w:pPr>
      <w:r w:rsidRPr="002C086E">
        <w:t>尽管篇幅已经</w:t>
      </w:r>
      <w:r w:rsidR="002C086E">
        <w:rPr>
          <w:rFonts w:hint="eastAsia"/>
        </w:rPr>
        <w:t>远超</w:t>
      </w:r>
      <w:r w:rsidRPr="002C086E">
        <w:t>要求，本版依然只是海外项目总结的一部分，全文尚</w:t>
      </w:r>
      <w:r w:rsidR="00737B61">
        <w:rPr>
          <w:rFonts w:hint="eastAsia"/>
        </w:rPr>
        <w:t>在撰写中</w:t>
      </w:r>
      <w:r w:rsidRPr="002C086E">
        <w:t>——</w:t>
      </w:r>
      <w:r w:rsidRPr="002C086E">
        <w:t>南科大的境外学习项目，尤其是交换项目，是无数普通同学迈向世界的第一步，这甚至会成为</w:t>
      </w:r>
      <w:r w:rsidR="00CC09D4">
        <w:rPr>
          <w:rFonts w:hint="eastAsia"/>
        </w:rPr>
        <w:t>部分</w:t>
      </w:r>
      <w:r w:rsidRPr="002C086E">
        <w:t>同学人生中最重要的一段境外学习经历</w:t>
      </w:r>
      <w:r w:rsidRPr="002C086E">
        <w:t>——</w:t>
      </w:r>
      <w:r w:rsidRPr="002C086E">
        <w:t>因此，我希望自己能做到最好，我希望奉献的比要求的多更多，我希望能让更多的同学</w:t>
      </w:r>
      <w:r w:rsidR="00D97CFC" w:rsidRPr="002C086E">
        <w:t>来</w:t>
      </w:r>
      <w:r w:rsidRPr="002C086E">
        <w:t>到这一条道路，成为我们的一员。</w:t>
      </w:r>
    </w:p>
    <w:p w14:paraId="59E4827D" w14:textId="3B388299" w:rsidR="00E67167" w:rsidRPr="002C086E" w:rsidRDefault="00E67167" w:rsidP="00E67167">
      <w:pPr>
        <w:spacing w:after="156"/>
      </w:pPr>
      <w:r w:rsidRPr="002C086E">
        <w:t>根据预期，全文</w:t>
      </w:r>
      <w:r w:rsidR="00D97CFC" w:rsidRPr="002C086E">
        <w:t>内容</w:t>
      </w:r>
      <w:r w:rsidRPr="002C086E">
        <w:t>的思维导图如下：</w:t>
      </w:r>
    </w:p>
    <w:p w14:paraId="6B26CAD4" w14:textId="0640A523" w:rsidR="00E67167" w:rsidRPr="002C086E" w:rsidRDefault="00996ECA" w:rsidP="00996ECA">
      <w:pPr>
        <w:spacing w:after="156"/>
        <w:jc w:val="center"/>
      </w:pPr>
      <w:r>
        <w:rPr>
          <w:noProof/>
        </w:rPr>
        <w:drawing>
          <wp:inline distT="0" distB="0" distL="0" distR="0" wp14:anchorId="790BD759" wp14:editId="3048913F">
            <wp:extent cx="1764145" cy="4987632"/>
            <wp:effectExtent l="0" t="0" r="1270" b="3810"/>
            <wp:docPr id="21061059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05921" name="Picture 21061059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0510" cy="5062172"/>
                    </a:xfrm>
                    <a:prstGeom prst="rect">
                      <a:avLst/>
                    </a:prstGeom>
                  </pic:spPr>
                </pic:pic>
              </a:graphicData>
            </a:graphic>
          </wp:inline>
        </w:drawing>
      </w:r>
    </w:p>
    <w:p w14:paraId="18645F94" w14:textId="6E810663" w:rsidR="00E67167" w:rsidRPr="002C086E" w:rsidRDefault="00E67167" w:rsidP="00E67167">
      <w:pPr>
        <w:spacing w:after="156"/>
      </w:pPr>
      <w:r w:rsidRPr="002C086E">
        <w:t>可以通过扫描以下二维码访问我的</w:t>
      </w:r>
      <w:r w:rsidRPr="002C086E">
        <w:t>GitHub</w:t>
      </w:r>
      <w:r w:rsidRPr="002C086E">
        <w:t>下载</w:t>
      </w:r>
      <w:r w:rsidRPr="002C086E">
        <w:t xml:space="preserve"> .</w:t>
      </w:r>
      <w:proofErr w:type="spellStart"/>
      <w:r w:rsidRPr="002C086E">
        <w:t>xmind</w:t>
      </w:r>
      <w:proofErr w:type="spellEnd"/>
      <w:r w:rsidRPr="002C086E">
        <w:t xml:space="preserve"> </w:t>
      </w:r>
      <w:r w:rsidRPr="002C086E">
        <w:t>源文件：</w:t>
      </w:r>
    </w:p>
    <w:p w14:paraId="1E142FFF" w14:textId="77777777" w:rsidR="00B87DEE" w:rsidRPr="002C086E" w:rsidRDefault="00B87DEE" w:rsidP="00E67167">
      <w:pPr>
        <w:spacing w:after="156"/>
      </w:pPr>
    </w:p>
    <w:p w14:paraId="176D20B4" w14:textId="12FE3B1E" w:rsidR="00E67167" w:rsidRPr="002C086E" w:rsidRDefault="00B87DEE">
      <w:pPr>
        <w:widowControl/>
        <w:spacing w:afterLines="0" w:after="0" w:line="240" w:lineRule="auto"/>
      </w:pPr>
      <w:r w:rsidRPr="002C086E">
        <w:t>同时，本稿件的最新内容，我将持续更新在我的</w:t>
      </w:r>
      <w:r w:rsidRPr="002C086E">
        <w:t>GitHub</w:t>
      </w:r>
      <w:r w:rsidRPr="002C086E">
        <w:t>：</w:t>
      </w:r>
    </w:p>
    <w:p w14:paraId="3744949C" w14:textId="0E02B19C" w:rsidR="00E67167" w:rsidRPr="002C086E" w:rsidRDefault="00E67167">
      <w:pPr>
        <w:widowControl/>
        <w:spacing w:afterLines="0" w:after="0" w:line="240" w:lineRule="auto"/>
      </w:pPr>
      <w:r w:rsidRPr="002C086E">
        <w:br w:type="page"/>
      </w:r>
    </w:p>
    <w:p w14:paraId="0E870F0B" w14:textId="5D05FA3D" w:rsidR="00B9612D" w:rsidRPr="002C086E" w:rsidRDefault="00E67167" w:rsidP="004F6EBA">
      <w:pPr>
        <w:pStyle w:val="Heading1"/>
      </w:pPr>
      <w:bookmarkStart w:id="0" w:name="_Toc171280286"/>
      <w:r w:rsidRPr="002C086E">
        <w:lastRenderedPageBreak/>
        <w:t>简介</w:t>
      </w:r>
      <w:bookmarkEnd w:id="0"/>
    </w:p>
    <w:p w14:paraId="43C15DA5" w14:textId="506D8E80" w:rsidR="004F6EBA" w:rsidRPr="002C086E" w:rsidRDefault="004F6EBA" w:rsidP="004F6EBA">
      <w:pPr>
        <w:pStyle w:val="Heading2"/>
        <w:spacing w:before="156" w:after="156"/>
        <w:rPr>
          <w:rFonts w:cs="Times New Roman"/>
        </w:rPr>
      </w:pPr>
      <w:bookmarkStart w:id="1" w:name="_Toc171280287"/>
      <w:r w:rsidRPr="002C086E">
        <w:rPr>
          <w:rFonts w:cs="Times New Roman"/>
        </w:rPr>
        <w:t>概述</w:t>
      </w:r>
      <w:bookmarkEnd w:id="1"/>
    </w:p>
    <w:p w14:paraId="31205D45" w14:textId="0EDB7B55" w:rsidR="004F6EBA" w:rsidRPr="002C086E" w:rsidRDefault="004F6EBA" w:rsidP="004F6EBA">
      <w:pPr>
        <w:pStyle w:val="Heading2"/>
        <w:spacing w:before="156" w:after="156"/>
        <w:rPr>
          <w:rFonts w:cs="Times New Roman"/>
        </w:rPr>
      </w:pPr>
      <w:bookmarkStart w:id="2" w:name="_Toc171280288"/>
      <w:r w:rsidRPr="002C086E">
        <w:rPr>
          <w:rFonts w:cs="Times New Roman"/>
        </w:rPr>
        <w:t>自我介绍</w:t>
      </w:r>
      <w:bookmarkEnd w:id="2"/>
    </w:p>
    <w:p w14:paraId="44C469F3" w14:textId="77777777" w:rsidR="00C71CD5" w:rsidRPr="002C086E" w:rsidRDefault="007A6AC2" w:rsidP="00B9612D">
      <w:pPr>
        <w:spacing w:after="156"/>
      </w:pPr>
      <w:r w:rsidRPr="002C086E">
        <w:t>我是</w:t>
      </w:r>
      <w:r w:rsidRPr="002C086E">
        <w:t>2021</w:t>
      </w:r>
      <w:r w:rsidRPr="002C086E">
        <w:t>级电子与电气工程系陈天阳，就读于通信工程专业。</w:t>
      </w:r>
    </w:p>
    <w:p w14:paraId="33823313" w14:textId="7BF800AA" w:rsidR="004F6EBA" w:rsidRPr="002C086E" w:rsidRDefault="007A6AC2" w:rsidP="00B9612D">
      <w:pPr>
        <w:spacing w:after="156"/>
      </w:pPr>
      <w:r w:rsidRPr="002C086E">
        <w:t>我参加了</w:t>
      </w:r>
      <w:r w:rsidRPr="002C086E">
        <w:t>2024</w:t>
      </w:r>
      <w:r w:rsidRPr="002C086E">
        <w:t>年春季</w:t>
      </w:r>
      <w:r w:rsidR="00C71CD5" w:rsidRPr="002C086E">
        <w:t>新加坡南洋理工大学（</w:t>
      </w:r>
      <w:r w:rsidR="00C71CD5" w:rsidRPr="002C086E">
        <w:t>NTU</w:t>
      </w:r>
      <w:r w:rsidR="00C71CD5" w:rsidRPr="002C086E">
        <w:t>）学期交换项目。我选择参加课程类项目，主要完成了</w:t>
      </w:r>
      <w:r w:rsidR="00C71CD5" w:rsidRPr="002C086E">
        <w:t>NTU</w:t>
      </w:r>
      <w:r w:rsidR="00C71CD5" w:rsidRPr="002C086E">
        <w:t>电子系（</w:t>
      </w:r>
      <w:r w:rsidR="00C71CD5" w:rsidRPr="002C086E">
        <w:t>EEE</w:t>
      </w:r>
      <w:r w:rsidR="00C71CD5" w:rsidRPr="002C086E">
        <w:t>）和计算机系（</w:t>
      </w:r>
      <w:r w:rsidR="00C71CD5" w:rsidRPr="002C086E">
        <w:t>SCSE</w:t>
      </w:r>
      <w:r w:rsidR="00C71CD5" w:rsidRPr="002C086E">
        <w:t>）一系列课程的学习。</w:t>
      </w:r>
    </w:p>
    <w:p w14:paraId="14E1B37F" w14:textId="77777777" w:rsidR="00F543EA" w:rsidRPr="002C086E" w:rsidRDefault="00F543EA" w:rsidP="00B9612D">
      <w:pPr>
        <w:spacing w:after="156"/>
      </w:pPr>
    </w:p>
    <w:p w14:paraId="76E0357D" w14:textId="77777777" w:rsidR="00F12682" w:rsidRPr="002C086E" w:rsidRDefault="00F12682">
      <w:pPr>
        <w:widowControl/>
        <w:spacing w:afterLines="0" w:after="0"/>
        <w:rPr>
          <w:b/>
          <w:bCs/>
          <w:kern w:val="44"/>
          <w:sz w:val="30"/>
          <w:szCs w:val="44"/>
        </w:rPr>
      </w:pPr>
      <w:r w:rsidRPr="002C086E">
        <w:br w:type="page"/>
      </w:r>
    </w:p>
    <w:p w14:paraId="1EF52F07" w14:textId="0BA8EA55" w:rsidR="0031199B" w:rsidRPr="002C086E" w:rsidRDefault="004F6EBA" w:rsidP="0031199B">
      <w:pPr>
        <w:pStyle w:val="Heading1"/>
      </w:pPr>
      <w:bookmarkStart w:id="3" w:name="_Toc171280289"/>
      <w:r w:rsidRPr="002C086E">
        <w:lastRenderedPageBreak/>
        <w:t>学习体验</w:t>
      </w:r>
      <w:bookmarkEnd w:id="3"/>
    </w:p>
    <w:p w14:paraId="37FD4AE1" w14:textId="3E897793" w:rsidR="004F6EBA" w:rsidRPr="002C086E" w:rsidRDefault="004F6EBA" w:rsidP="004F6EBA">
      <w:pPr>
        <w:pStyle w:val="Heading2"/>
        <w:spacing w:before="156" w:after="156"/>
        <w:rPr>
          <w:rFonts w:cs="Times New Roman"/>
        </w:rPr>
      </w:pPr>
      <w:bookmarkStart w:id="4" w:name="_Toc171280290"/>
      <w:r w:rsidRPr="002C086E">
        <w:rPr>
          <w:rFonts w:cs="Times New Roman"/>
        </w:rPr>
        <w:t>交换前</w:t>
      </w:r>
      <w:r w:rsidR="00B4149A" w:rsidRPr="002C086E">
        <w:rPr>
          <w:rFonts w:cs="Times New Roman"/>
        </w:rPr>
        <w:t>的准备</w:t>
      </w:r>
      <w:bookmarkEnd w:id="4"/>
    </w:p>
    <w:p w14:paraId="19F2C36F" w14:textId="78631A44" w:rsidR="00980B42" w:rsidRPr="002C086E" w:rsidRDefault="00DE6969" w:rsidP="00980B42">
      <w:pPr>
        <w:spacing w:after="156"/>
      </w:pPr>
      <w:r w:rsidRPr="002C086E">
        <w:t>对于南方科技大学的同学而言，参与境外交换的机会很多。但是，交换前工作的信息差成为了相当一部分同学未能参与交换的障碍。在这一部分，我将结合自身经历简单介绍参与境外交换前的准备</w:t>
      </w:r>
      <w:r w:rsidR="00980B42" w:rsidRPr="002C086E">
        <w:t>、</w:t>
      </w:r>
      <w:r w:rsidRPr="002C086E">
        <w:t>申请和具体</w:t>
      </w:r>
      <w:r w:rsidR="00980B42" w:rsidRPr="002C086E">
        <w:t>选课</w:t>
      </w:r>
      <w:r w:rsidRPr="002C086E">
        <w:t>计划。</w:t>
      </w:r>
    </w:p>
    <w:p w14:paraId="056A6572" w14:textId="3DA87E79" w:rsidR="00DE6969" w:rsidRPr="002C086E" w:rsidRDefault="00980B42" w:rsidP="00980B42">
      <w:pPr>
        <w:pStyle w:val="Heading3"/>
        <w:spacing w:before="78" w:after="156"/>
      </w:pPr>
      <w:bookmarkStart w:id="5" w:name="_Toc171280291"/>
      <w:r w:rsidRPr="002C086E">
        <w:t>学业规划</w:t>
      </w:r>
      <w:bookmarkEnd w:id="5"/>
    </w:p>
    <w:p w14:paraId="736E1BB4" w14:textId="3D8CB99C" w:rsidR="00CF6CA3" w:rsidRPr="002C086E" w:rsidRDefault="00CF6CA3" w:rsidP="00980B42">
      <w:pPr>
        <w:spacing w:after="156"/>
      </w:pPr>
      <w:r w:rsidRPr="002C086E">
        <w:rPr>
          <w:b/>
          <w:bCs/>
        </w:rPr>
        <w:t>校内学业规划：</w:t>
      </w:r>
      <w:r w:rsidR="00980B42" w:rsidRPr="002C086E">
        <w:t>参与长期境外项目意味我们将会在南科大之外度过一学期以上的时间。从校内的角度看，我们的学业进度会产生停滞。因此，对于期望在本科四年期间参与境外交换的同学而言，我们必须预先做好学业规划。</w:t>
      </w:r>
    </w:p>
    <w:p w14:paraId="5995BEDC" w14:textId="1AB02AFE" w:rsidR="00980B42" w:rsidRPr="002C086E" w:rsidRDefault="00980B42" w:rsidP="00980B42">
      <w:pPr>
        <w:spacing w:after="156"/>
      </w:pPr>
      <w:r w:rsidRPr="002C086E">
        <w:t>具体而言，面向可能的境外交流与交换计划，我们需要至少从以下三个角度做出预先准备：</w:t>
      </w:r>
    </w:p>
    <w:p w14:paraId="68BB3E53" w14:textId="6DEDB244" w:rsidR="00980B42" w:rsidRPr="002C086E" w:rsidRDefault="0003351D" w:rsidP="00980B42">
      <w:pPr>
        <w:pStyle w:val="ListParagraph"/>
        <w:numPr>
          <w:ilvl w:val="0"/>
          <w:numId w:val="2"/>
        </w:numPr>
        <w:spacing w:after="156"/>
        <w:rPr>
          <w:b/>
          <w:bCs/>
        </w:rPr>
      </w:pPr>
      <w:r w:rsidRPr="002C086E">
        <w:t>为排课留出冗余：对于科研实习类项目，在交换的学期期间，我们很难将主要精力集中在课业当中；对于课程类项目，对方院校不一定开设符合本校院系培养方案内对应的课程。因此，希望参与交流交换的同学提前完成学业进度规划，使校内选课与交换学期的计划相互匹配。</w:t>
      </w:r>
    </w:p>
    <w:p w14:paraId="75846353" w14:textId="05B79E7F" w:rsidR="00002224" w:rsidRPr="002C086E" w:rsidRDefault="0003351D" w:rsidP="00002224">
      <w:pPr>
        <w:pStyle w:val="ListParagraph"/>
        <w:spacing w:after="156"/>
        <w:ind w:left="360"/>
      </w:pPr>
      <w:r w:rsidRPr="002C086E">
        <w:t>在进行学业进度规划的过程中，我们需要结合培养方案和自身具体情况确定每个学期的选课计划。</w:t>
      </w:r>
      <w:r w:rsidR="00002224" w:rsidRPr="002C086E">
        <w:t>具体地，我们可以运用一系列工具来帮助我们进行学业进度规划。</w:t>
      </w:r>
    </w:p>
    <w:p w14:paraId="19F39912" w14:textId="10F5C3CC" w:rsidR="00002224" w:rsidRPr="002C086E" w:rsidRDefault="00002224" w:rsidP="00002224">
      <w:pPr>
        <w:pStyle w:val="ListParagraph"/>
        <w:spacing w:after="156"/>
        <w:ind w:left="360"/>
        <w:jc w:val="center"/>
      </w:pPr>
      <w:r w:rsidRPr="002C086E">
        <w:drawing>
          <wp:inline distT="0" distB="0" distL="0" distR="0" wp14:anchorId="3F651DEF" wp14:editId="60411505">
            <wp:extent cx="4077781" cy="1461541"/>
            <wp:effectExtent l="0" t="0" r="0" b="0"/>
            <wp:docPr id="1242337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37794" name=""/>
                    <pic:cNvPicPr/>
                  </pic:nvPicPr>
                  <pic:blipFill>
                    <a:blip r:embed="rId9"/>
                    <a:stretch>
                      <a:fillRect/>
                    </a:stretch>
                  </pic:blipFill>
                  <pic:spPr>
                    <a:xfrm>
                      <a:off x="0" y="0"/>
                      <a:ext cx="4197653" cy="1504505"/>
                    </a:xfrm>
                    <a:prstGeom prst="rect">
                      <a:avLst/>
                    </a:prstGeom>
                  </pic:spPr>
                </pic:pic>
              </a:graphicData>
            </a:graphic>
          </wp:inline>
        </w:drawing>
      </w:r>
    </w:p>
    <w:p w14:paraId="71400BED" w14:textId="5C8500D3" w:rsidR="00002224" w:rsidRPr="002C086E" w:rsidRDefault="00002224" w:rsidP="002471D6">
      <w:pPr>
        <w:pStyle w:val="ListParagraph"/>
        <w:spacing w:after="156"/>
        <w:ind w:left="360"/>
      </w:pPr>
      <w:r w:rsidRPr="002C086E">
        <w:t>例如，我们可以构建一个表格，四大行分别为通识必修课、通识选修课、专业必修课、专业选修课</w:t>
      </w:r>
      <w:r w:rsidR="00D51F43" w:rsidRPr="002C086E">
        <w:t>，每一大列代表一个学期</w:t>
      </w:r>
      <w:r w:rsidRPr="002C086E">
        <w:t>。</w:t>
      </w:r>
      <w:r w:rsidR="00D51F43" w:rsidRPr="002C086E">
        <w:t>我们可以</w:t>
      </w:r>
      <w:r w:rsidRPr="002C086E">
        <w:t>将希望用于交换的学期标记为橙色</w:t>
      </w:r>
      <w:r w:rsidR="00D51F43" w:rsidRPr="002C086E">
        <w:t>，然后将培养方案所要求的</w:t>
      </w:r>
      <w:r w:rsidR="002471D6" w:rsidRPr="002C086E">
        <w:t>课程依次排列到相应位置：对于必修课，我们</w:t>
      </w:r>
      <w:r w:rsidR="00772523" w:rsidRPr="002C086E">
        <w:t>需要明确课程和具体开设的学期；对于选修课，可以先完成学分安排而不具体到课程安排；同时，我们</w:t>
      </w:r>
      <w:r w:rsidR="00E05594" w:rsidRPr="002C086E">
        <w:t>可以在希望安排课程类项目的学期安排</w:t>
      </w:r>
      <w:r w:rsidR="00E05594" w:rsidRPr="002C086E">
        <w:t>8-12</w:t>
      </w:r>
      <w:r w:rsidR="00E05594" w:rsidRPr="002C086E">
        <w:t>分选修课。</w:t>
      </w:r>
    </w:p>
    <w:p w14:paraId="6E5573F6" w14:textId="25C4E056" w:rsidR="00E05594" w:rsidRPr="002C086E" w:rsidRDefault="00E05594" w:rsidP="002471D6">
      <w:pPr>
        <w:pStyle w:val="ListParagraph"/>
        <w:spacing w:after="156"/>
        <w:ind w:left="360"/>
      </w:pPr>
      <w:r w:rsidRPr="002C086E">
        <w:t>请特别注意，对于希望保研的同学，请确保交换学期不会影响到保研申请前必修课程的修读。</w:t>
      </w:r>
    </w:p>
    <w:p w14:paraId="11CF8E1D" w14:textId="4EEDBF2D" w:rsidR="00CE7E16" w:rsidRPr="002C086E" w:rsidRDefault="00FE44C0" w:rsidP="002471D6">
      <w:pPr>
        <w:pStyle w:val="ListParagraph"/>
        <w:spacing w:after="156"/>
        <w:ind w:left="360"/>
      </w:pPr>
      <w:r w:rsidRPr="002C086E">
        <w:lastRenderedPageBreak/>
        <w:t>获取本表格的原文件，请访问我的</w:t>
      </w:r>
      <w:r w:rsidRPr="002C086E">
        <w:t>GitHub</w:t>
      </w:r>
      <w:r w:rsidRPr="002C086E">
        <w:t>：</w:t>
      </w:r>
    </w:p>
    <w:p w14:paraId="5F45236F" w14:textId="0DBE8DBC" w:rsidR="00FE44C0" w:rsidRPr="002C086E" w:rsidRDefault="00FE44C0" w:rsidP="00FE44C0">
      <w:pPr>
        <w:pStyle w:val="ListParagraph"/>
        <w:spacing w:after="156"/>
        <w:ind w:left="360"/>
        <w:jc w:val="center"/>
      </w:pPr>
      <w:r w:rsidRPr="002C086E">
        <w:fldChar w:fldCharType="begin"/>
      </w:r>
      <w:r w:rsidRPr="002C086E">
        <w:instrText xml:space="preserve"> INCLUDEPICTURE "/Users/tianyangchen/Library/Group Containers/UBF8T346G9.ms/WebArchiveCopyPasteTempFiles/com.microsoft.Word/wAYK7mVYZmC7QAAAABJRU5ErkJggg==" \* MERGEFORMATINET </w:instrText>
      </w:r>
      <w:r w:rsidRPr="002C086E">
        <w:fldChar w:fldCharType="separate"/>
      </w:r>
      <w:r w:rsidRPr="002C086E">
        <w:rPr>
          <w:noProof/>
        </w:rPr>
        <w:drawing>
          <wp:inline distT="0" distB="0" distL="0" distR="0" wp14:anchorId="017DF8F7" wp14:editId="23C5A344">
            <wp:extent cx="1019331" cy="1019331"/>
            <wp:effectExtent l="0" t="0" r="0" b="0"/>
            <wp:docPr id="359451545" name="Picture 1" descr="生成的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image" descr="生成的二维码"/>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5503" cy="1065503"/>
                    </a:xfrm>
                    <a:prstGeom prst="rect">
                      <a:avLst/>
                    </a:prstGeom>
                    <a:noFill/>
                    <a:ln>
                      <a:noFill/>
                    </a:ln>
                  </pic:spPr>
                </pic:pic>
              </a:graphicData>
            </a:graphic>
          </wp:inline>
        </w:drawing>
      </w:r>
      <w:r w:rsidRPr="002C086E">
        <w:fldChar w:fldCharType="end"/>
      </w:r>
    </w:p>
    <w:p w14:paraId="0DC0355B" w14:textId="0416D1DF" w:rsidR="00FE44C0" w:rsidRPr="002C086E" w:rsidRDefault="00FE44C0" w:rsidP="00FE44C0">
      <w:pPr>
        <w:pStyle w:val="a"/>
      </w:pPr>
      <w:r w:rsidRPr="002C086E">
        <w:t>https://github.com/EliotChen8/Billboard/blob/main/2024_SP/NTU_24SpRpt/</w:t>
      </w:r>
      <w:r w:rsidRPr="002C086E">
        <w:t>学业进度规划</w:t>
      </w:r>
      <w:r w:rsidRPr="002C086E">
        <w:t>.xlsx</w:t>
      </w:r>
    </w:p>
    <w:p w14:paraId="79C2CAEC" w14:textId="1438DE08" w:rsidR="0003351D" w:rsidRPr="002C086E" w:rsidRDefault="0003351D" w:rsidP="00980B42">
      <w:pPr>
        <w:pStyle w:val="ListParagraph"/>
        <w:numPr>
          <w:ilvl w:val="0"/>
          <w:numId w:val="2"/>
        </w:numPr>
        <w:spacing w:after="156"/>
        <w:rPr>
          <w:b/>
          <w:bCs/>
        </w:rPr>
      </w:pPr>
      <w:r w:rsidRPr="002C086E">
        <w:t>提前完成</w:t>
      </w:r>
      <w:r w:rsidRPr="002C086E">
        <w:t>GPA</w:t>
      </w:r>
      <w:r w:rsidRPr="002C086E">
        <w:t>置位：</w:t>
      </w:r>
      <w:r w:rsidR="004E0576" w:rsidRPr="002C086E">
        <w:t>交换学期课程只认证学分不认证</w:t>
      </w:r>
      <w:r w:rsidR="004E0576" w:rsidRPr="002C086E">
        <w:t>GPA</w:t>
      </w:r>
      <w:r w:rsidR="004E0576" w:rsidRPr="002C086E">
        <w:t>，这意味着参与交换的一学期我们的</w:t>
      </w:r>
      <w:r w:rsidR="004E0576" w:rsidRPr="002C086E">
        <w:t>GPA</w:t>
      </w:r>
      <w:r w:rsidR="004E0576" w:rsidRPr="002C086E">
        <w:t>将不可能提升。对于竞争激烈的院系，这可能意味着我们无法改变专业排名在这一学期下降的结果。</w:t>
      </w:r>
    </w:p>
    <w:p w14:paraId="0062000D" w14:textId="0685CA90" w:rsidR="00725359" w:rsidRPr="002C086E" w:rsidRDefault="00725359" w:rsidP="00725359">
      <w:pPr>
        <w:pStyle w:val="ListParagraph"/>
        <w:spacing w:after="156"/>
        <w:ind w:left="360"/>
      </w:pPr>
      <w:r w:rsidRPr="002C086E">
        <w:t>因此，对于在前三学年规划境外交流交换的同学而言，我们需要提前将</w:t>
      </w:r>
      <w:r w:rsidRPr="002C086E">
        <w:t>GPA</w:t>
      </w:r>
      <w:r w:rsidRPr="002C086E">
        <w:t>和排名置位到有利于后续发展的范围内，并为境外学期的停滞留出冗余。</w:t>
      </w:r>
    </w:p>
    <w:p w14:paraId="18624128" w14:textId="601CB2BE" w:rsidR="00980B42" w:rsidRPr="002C086E" w:rsidRDefault="0003351D" w:rsidP="00CE7E16">
      <w:pPr>
        <w:pStyle w:val="ListParagraph"/>
        <w:numPr>
          <w:ilvl w:val="0"/>
          <w:numId w:val="2"/>
        </w:numPr>
        <w:spacing w:after="156"/>
        <w:rPr>
          <w:b/>
          <w:bCs/>
        </w:rPr>
      </w:pPr>
      <w:r w:rsidRPr="002C086E">
        <w:t>做好科研与实习规划：</w:t>
      </w:r>
      <w:r w:rsidR="00F844C6" w:rsidRPr="002C086E">
        <w:t>参加境外项目同时会对科研和实习带来影响。具体而言，我们将无法继续在线下参与当前课题组科研项目。对于一些专业的同学，其科研项目对连贯性和线下参与有着极高要求，因此这需要预先安排和取舍。另一些专业的同学对于实习有较强需求，但境外项目进行过程中可能会占用参与实习的时间精力，且学生签证可能会对在境外参与工作有限制，因此这同样需要规划和取舍。</w:t>
      </w:r>
    </w:p>
    <w:p w14:paraId="54B72482" w14:textId="329C9F42" w:rsidR="00FE26E4" w:rsidRPr="002C086E" w:rsidRDefault="00CF6CA3" w:rsidP="00F844C6">
      <w:pPr>
        <w:spacing w:after="156"/>
      </w:pPr>
      <w:r w:rsidRPr="002C086E">
        <w:rPr>
          <w:b/>
          <w:bCs/>
        </w:rPr>
        <w:t>申请总规划：</w:t>
      </w:r>
      <w:r w:rsidR="00CE7E16" w:rsidRPr="002C086E">
        <w:t>相当一部分参与境外交换的同学，我们的最终目的是完成境外申请。为更有效打破境外申请的信息差，提前为长期目标做好规划，我们可以尝试多与申请中介进行沟通。</w:t>
      </w:r>
      <w:r w:rsidR="00E33672" w:rsidRPr="002C086E">
        <w:t>大多数中介的后期付费服务与前期咨询是相互独立的，我们可以发挥深圳的位置优势，遍历所有中介的前期咨询。在这一过程中，我们可以了解到海量信息，建立更明确的申请总规划，明确境外交换在外申当中的意义，并结合自身需求最大化境外项目收益。</w:t>
      </w:r>
    </w:p>
    <w:p w14:paraId="35487B1E" w14:textId="31B4E6E5" w:rsidR="00FE26E4" w:rsidRPr="002C086E" w:rsidRDefault="00A105E1" w:rsidP="00F844C6">
      <w:pPr>
        <w:spacing w:after="156"/>
      </w:pPr>
      <w:r w:rsidRPr="002C086E">
        <w:rPr>
          <w:b/>
          <w:bCs/>
        </w:rPr>
        <w:t>语言成绩：</w:t>
      </w:r>
      <w:r w:rsidR="006718CF" w:rsidRPr="002C086E">
        <w:t>境外项目需要语言成绩。</w:t>
      </w:r>
      <w:r w:rsidR="0031199B" w:rsidRPr="002C086E">
        <w:t>校内申请</w:t>
      </w:r>
      <w:r w:rsidR="006718CF" w:rsidRPr="002C086E">
        <w:t>交换资格，四六级和托福雅思都有效；但对于境外项目本身，通常只有托福雅思有效。我们可以做两步准备：</w:t>
      </w:r>
    </w:p>
    <w:p w14:paraId="2D8329D5" w14:textId="2D45320F" w:rsidR="006718CF" w:rsidRPr="002C086E" w:rsidRDefault="006718CF" w:rsidP="006718CF">
      <w:pPr>
        <w:pStyle w:val="ListParagraph"/>
        <w:numPr>
          <w:ilvl w:val="0"/>
          <w:numId w:val="2"/>
        </w:numPr>
        <w:spacing w:after="156"/>
      </w:pPr>
      <w:r w:rsidRPr="002C086E">
        <w:t>对于南科大的同学而言，</w:t>
      </w:r>
      <w:r w:rsidR="0039182F" w:rsidRPr="002C086E">
        <w:t>基本上</w:t>
      </w:r>
      <w:r w:rsidRPr="002C086E">
        <w:t>只要用认真态度对待四级，就一定会有相对理想的结果。在一年级的两个学期中，认真对待四级，取得</w:t>
      </w:r>
      <w:r w:rsidRPr="002C086E">
        <w:t>580</w:t>
      </w:r>
      <w:r w:rsidRPr="002C086E">
        <w:t>以上的成绩能够入围交换资格申请。</w:t>
      </w:r>
    </w:p>
    <w:p w14:paraId="340335E4" w14:textId="3B107C3D" w:rsidR="00923D92" w:rsidRPr="002C086E" w:rsidRDefault="006718CF" w:rsidP="00923D92">
      <w:pPr>
        <w:pStyle w:val="ListParagraph"/>
        <w:numPr>
          <w:ilvl w:val="0"/>
          <w:numId w:val="2"/>
        </w:numPr>
        <w:spacing w:after="156"/>
      </w:pPr>
      <w:r w:rsidRPr="002C086E">
        <w:t>此后，优先准备托福雅思（而非某些机构建议的</w:t>
      </w:r>
      <w:r w:rsidRPr="002C086E">
        <w:t>GRE</w:t>
      </w:r>
      <w:r w:rsidRPr="002C086E">
        <w:t>），语言基础较强的同学可以直接攻克托福；急需语言成绩或未来希望申请英联邦方向的同学可以尝试在香港报名雅思，难度会大大下降。</w:t>
      </w:r>
    </w:p>
    <w:p w14:paraId="7F5F6490" w14:textId="2ACA4B79" w:rsidR="000843FE" w:rsidRPr="002C086E" w:rsidRDefault="000843FE" w:rsidP="000843FE">
      <w:pPr>
        <w:pStyle w:val="ListParagraph"/>
        <w:spacing w:after="156"/>
        <w:ind w:left="360"/>
        <w:jc w:val="center"/>
      </w:pPr>
      <w:r w:rsidRPr="002C086E">
        <w:lastRenderedPageBreak/>
        <w:fldChar w:fldCharType="begin"/>
      </w:r>
      <w:r w:rsidRPr="002C086E">
        <w:instrText xml:space="preserve"> INCLUDEPICTURE "/Users/tianyangchen/Library/Group Containers/UBF8T346G9.ms/WebArchiveCopyPasteTempFiles/com.microsoft.Word/219e3250-22a2-45fe-ba8d-ab7d9e7ea107" \* MERGEFORMATINET </w:instrText>
      </w:r>
      <w:r w:rsidRPr="002C086E">
        <w:fldChar w:fldCharType="separate"/>
      </w:r>
      <w:r w:rsidRPr="002C086E">
        <w:rPr>
          <w:noProof/>
        </w:rPr>
        <w:drawing>
          <wp:inline distT="0" distB="0" distL="0" distR="0" wp14:anchorId="37024DF3" wp14:editId="7FA2DCF5">
            <wp:extent cx="1890793" cy="1890793"/>
            <wp:effectExtent l="0" t="0" r="1905" b="1905"/>
            <wp:docPr id="2175707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3920" cy="1903920"/>
                    </a:xfrm>
                    <a:prstGeom prst="rect">
                      <a:avLst/>
                    </a:prstGeom>
                    <a:noFill/>
                    <a:ln>
                      <a:noFill/>
                    </a:ln>
                  </pic:spPr>
                </pic:pic>
              </a:graphicData>
            </a:graphic>
          </wp:inline>
        </w:drawing>
      </w:r>
      <w:r w:rsidRPr="002C086E">
        <w:fldChar w:fldCharType="end"/>
      </w:r>
      <w:r w:rsidRPr="002C086E">
        <w:t xml:space="preserve">  </w:t>
      </w:r>
      <w:r w:rsidRPr="002C086E">
        <w:fldChar w:fldCharType="begin"/>
      </w:r>
      <w:r w:rsidRPr="002C086E">
        <w:instrText xml:space="preserve"> INCLUDEPICTURE "/Users/tianyangchen/Library/Group Containers/UBF8T346G9.ms/WebArchiveCopyPasteTempFiles/com.microsoft.Word/70fd7a48-67b2-4e3c-98b8-b379d32cb603" \* MERGEFORMATINET </w:instrText>
      </w:r>
      <w:r w:rsidRPr="002C086E">
        <w:fldChar w:fldCharType="separate"/>
      </w:r>
      <w:r w:rsidRPr="002C086E">
        <w:rPr>
          <w:noProof/>
        </w:rPr>
        <w:drawing>
          <wp:inline distT="0" distB="0" distL="0" distR="0" wp14:anchorId="6F236227" wp14:editId="33787C62">
            <wp:extent cx="2526030" cy="1894979"/>
            <wp:effectExtent l="0" t="0" r="1270" b="0"/>
            <wp:docPr id="13830294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6030" cy="1894979"/>
                    </a:xfrm>
                    <a:prstGeom prst="rect">
                      <a:avLst/>
                    </a:prstGeom>
                    <a:noFill/>
                    <a:ln>
                      <a:noFill/>
                    </a:ln>
                  </pic:spPr>
                </pic:pic>
              </a:graphicData>
            </a:graphic>
          </wp:inline>
        </w:drawing>
      </w:r>
      <w:r w:rsidRPr="002C086E">
        <w:fldChar w:fldCharType="end"/>
      </w:r>
    </w:p>
    <w:p w14:paraId="2B73E928" w14:textId="196AB9E5" w:rsidR="000843FE" w:rsidRPr="002C086E" w:rsidRDefault="000843FE" w:rsidP="000843FE">
      <w:pPr>
        <w:pStyle w:val="ListParagraph"/>
        <w:spacing w:after="156"/>
        <w:ind w:left="360"/>
      </w:pPr>
      <w:r w:rsidRPr="002C086E">
        <w:t>我曾在</w:t>
      </w:r>
      <w:r w:rsidR="00D60303" w:rsidRPr="002C086E">
        <w:t>金鐘</w:t>
      </w:r>
      <w:r w:rsidR="00D60303" w:rsidRPr="002C086E">
        <w:t>（</w:t>
      </w:r>
      <w:r w:rsidR="00D60303" w:rsidRPr="002C086E">
        <w:t>Admiralty</w:t>
      </w:r>
      <w:r w:rsidR="00D60303" w:rsidRPr="002C086E">
        <w:t>）</w:t>
      </w:r>
      <w:r w:rsidRPr="002C086E">
        <w:t>考了雅思：交通方便，环境优良，给分友好。</w:t>
      </w:r>
    </w:p>
    <w:p w14:paraId="2DB43CFD" w14:textId="457AAD1C" w:rsidR="00923D92" w:rsidRPr="002C086E" w:rsidRDefault="00B34CBD" w:rsidP="00923D92">
      <w:pPr>
        <w:pStyle w:val="ListParagraph"/>
        <w:spacing w:after="156"/>
        <w:ind w:left="360"/>
      </w:pPr>
      <w:r w:rsidRPr="002C086E">
        <w:t>同学们可以通过小红书或一亩三分地等平台了解香港雅思报名细节。</w:t>
      </w:r>
      <w:r w:rsidR="00923D92" w:rsidRPr="002C086E">
        <w:t>目前香港已开放自由行，同学们可以前往相应的政务大厅申请港澳通行证，此后在校内警务室即可办理签注。</w:t>
      </w:r>
      <w:r w:rsidR="00D71414" w:rsidRPr="002C086E">
        <w:t>从</w:t>
      </w:r>
      <w:r w:rsidR="00923D92" w:rsidRPr="002C086E">
        <w:t>深圳北站坐高铁到香港西九龙是非常方便实惠的抵港方法。对于使用苹果手机的同学，可以在</w:t>
      </w:r>
      <w:r w:rsidR="00923D92" w:rsidRPr="002C086E">
        <w:t>Wallet</w:t>
      </w:r>
      <w:r w:rsidR="00923D92" w:rsidRPr="002C086E">
        <w:t>添加八达通（</w:t>
      </w:r>
      <w:r w:rsidR="00923D92" w:rsidRPr="002C086E">
        <w:t>Octopus</w:t>
      </w:r>
      <w:r w:rsidR="00923D92" w:rsidRPr="002C086E">
        <w:t>）卡，此后使用</w:t>
      </w:r>
      <w:r w:rsidR="00923D92" w:rsidRPr="002C086E">
        <w:t>Apple Pay</w:t>
      </w:r>
      <w:r w:rsidR="00923D92" w:rsidRPr="002C086E">
        <w:t>即可</w:t>
      </w:r>
      <w:r w:rsidR="00923D92" w:rsidRPr="002C086E">
        <w:t>解决</w:t>
      </w:r>
      <w:r w:rsidR="00E03CC5" w:rsidRPr="002C086E">
        <w:t>在港</w:t>
      </w:r>
      <w:r w:rsidR="00923D92" w:rsidRPr="002C086E">
        <w:t>交通和生活的绝大多数问题。</w:t>
      </w:r>
      <w:r w:rsidR="00E03CC5" w:rsidRPr="002C086E">
        <w:t>考场周边住宿成本较高，可以选择在湾仔附近入住。在港尽量讲英语。</w:t>
      </w:r>
    </w:p>
    <w:p w14:paraId="05AA26B2" w14:textId="185E314E" w:rsidR="00DB1F6E" w:rsidRPr="002C086E" w:rsidRDefault="00B4149A" w:rsidP="00D64E1E">
      <w:pPr>
        <w:pStyle w:val="Heading3"/>
        <w:spacing w:before="78" w:after="156"/>
      </w:pPr>
      <w:bookmarkStart w:id="6" w:name="_Toc171280292"/>
      <w:r w:rsidRPr="002C086E">
        <w:t>本校申请</w:t>
      </w:r>
      <w:bookmarkEnd w:id="6"/>
    </w:p>
    <w:p w14:paraId="01B799CA" w14:textId="071D91E7" w:rsidR="0031199B" w:rsidRPr="002C086E" w:rsidRDefault="0031199B" w:rsidP="0031199B">
      <w:pPr>
        <w:spacing w:after="156"/>
      </w:pPr>
      <w:r w:rsidRPr="002C086E">
        <w:rPr>
          <w:b/>
          <w:bCs/>
        </w:rPr>
        <w:t>选择项目：</w:t>
      </w:r>
      <w:r w:rsidR="00DB1F6E" w:rsidRPr="002C086E">
        <w:t>我们可以根据</w:t>
      </w:r>
      <w:r w:rsidR="00D64E1E" w:rsidRPr="002C086E">
        <w:t>国际合作部的指导查看项目并获取最新项目信息。在选择境外交换项目的过程中，我们应该首先考虑自己的需求</w:t>
      </w:r>
      <w:r w:rsidR="00D64E1E" w:rsidRPr="002C086E">
        <w:t>——</w:t>
      </w:r>
      <w:r w:rsidR="00D64E1E" w:rsidRPr="002C086E">
        <w:t>例如对于希望申请美国的同学，能前往美国本土的项目很大程度上会对于申请产生更大程度的帮助，而其余</w:t>
      </w:r>
      <w:r w:rsidR="00D64E1E" w:rsidRPr="002C086E">
        <w:t>title</w:t>
      </w:r>
      <w:r w:rsidR="00F3213E" w:rsidRPr="002C086E">
        <w:t>（名声）</w:t>
      </w:r>
      <w:r w:rsidR="00D64E1E" w:rsidRPr="002C086E">
        <w:t>更大的学校提供的项目对于申请产生的实际帮助可能并不会比前往美国本土的项目更强。</w:t>
      </w:r>
      <w:r w:rsidR="00260038" w:rsidRPr="002C086E">
        <w:t>在南科大的氛围之中，</w:t>
      </w:r>
      <w:r w:rsidR="00D64E1E" w:rsidRPr="002C086E">
        <w:t>很多同学会在选择项目</w:t>
      </w:r>
      <w:r w:rsidR="00260038" w:rsidRPr="002C086E">
        <w:t>时</w:t>
      </w:r>
      <w:r w:rsidR="00D64E1E" w:rsidRPr="002C086E">
        <w:t>参考</w:t>
      </w:r>
      <w:r w:rsidR="00D64E1E" w:rsidRPr="002C086E">
        <w:t>QS</w:t>
      </w:r>
      <w:r w:rsidR="00D64E1E" w:rsidRPr="002C086E">
        <w:t>一</w:t>
      </w:r>
      <w:r w:rsidR="00260038" w:rsidRPr="002C086E">
        <w:t>等</w:t>
      </w:r>
      <w:r w:rsidR="00D64E1E" w:rsidRPr="002C086E">
        <w:t>国际大学排名，但有以下两点值得注意：</w:t>
      </w:r>
    </w:p>
    <w:p w14:paraId="362C1D3A" w14:textId="206C551F" w:rsidR="00D64E1E" w:rsidRPr="002C086E" w:rsidRDefault="00D64E1E" w:rsidP="00D64E1E">
      <w:pPr>
        <w:pStyle w:val="ListParagraph"/>
        <w:numPr>
          <w:ilvl w:val="0"/>
          <w:numId w:val="3"/>
        </w:numPr>
        <w:spacing w:after="156"/>
      </w:pPr>
      <w:r w:rsidRPr="002C086E">
        <w:t>以</w:t>
      </w:r>
      <w:r w:rsidRPr="002C086E">
        <w:t>QS</w:t>
      </w:r>
      <w:r w:rsidRPr="002C086E">
        <w:t>为首国际大学排名，本质上是一种商业行为</w:t>
      </w:r>
      <w:r w:rsidRPr="002C086E">
        <w:t>——</w:t>
      </w:r>
      <w:r w:rsidRPr="002C086E">
        <w:t>其首先考虑的是排行机构和某些大学的利益，而非学生、教职</w:t>
      </w:r>
      <w:r w:rsidR="00260038" w:rsidRPr="002C086E">
        <w:t>工</w:t>
      </w:r>
      <w:r w:rsidRPr="002C086E">
        <w:t>、甚至是相当一部分真正优秀大学的利益</w:t>
      </w:r>
      <w:r w:rsidR="0037296C" w:rsidRPr="002C086E">
        <w:t>——</w:t>
      </w:r>
      <w:r w:rsidR="0037296C" w:rsidRPr="002C086E">
        <w:t>这不利于我们客观认识境外高校</w:t>
      </w:r>
      <w:r w:rsidRPr="002C086E">
        <w:t>；</w:t>
      </w:r>
    </w:p>
    <w:p w14:paraId="1AE69312" w14:textId="6C856D94" w:rsidR="00D64E1E" w:rsidRPr="002C086E" w:rsidRDefault="00D64E1E" w:rsidP="00D64E1E">
      <w:pPr>
        <w:pStyle w:val="ListParagraph"/>
        <w:numPr>
          <w:ilvl w:val="0"/>
          <w:numId w:val="3"/>
        </w:numPr>
        <w:spacing w:after="156"/>
      </w:pPr>
      <w:r w:rsidRPr="002C086E">
        <w:t>对于境外交换项目，最重要的是获得我们</w:t>
      </w:r>
      <w:r w:rsidR="006B45A3" w:rsidRPr="002C086E">
        <w:t>期望</w:t>
      </w:r>
      <w:r w:rsidRPr="002C086E">
        <w:t>获得的体验，齐次是为我们的申请锦上添花。因此，我们首先需要考虑自身的需求和最终外申的需求。相反地，以</w:t>
      </w:r>
      <w:r w:rsidRPr="002C086E">
        <w:t>QS</w:t>
      </w:r>
      <w:r w:rsidRPr="002C086E">
        <w:t>为首的国际大学排名，其主要受众</w:t>
      </w:r>
      <w:r w:rsidR="00EF1097" w:rsidRPr="002C086E">
        <w:t>是对境外高校实力评估能力受到挑战的一部分国内群体，这与我们自身和外申的实际需求存在偏差。</w:t>
      </w:r>
    </w:p>
    <w:p w14:paraId="57E346E0" w14:textId="3199DB8E" w:rsidR="00EF1097" w:rsidRPr="002C086E" w:rsidRDefault="00EF1097" w:rsidP="00EF1097">
      <w:pPr>
        <w:spacing w:after="156"/>
      </w:pPr>
      <w:r w:rsidRPr="002C086E">
        <w:t>综上所述，我们可以通过了解国际合作部的项目来产生对于境外学习的基本认知，逐渐改变</w:t>
      </w:r>
      <w:r w:rsidRPr="002C086E">
        <w:t>“</w:t>
      </w:r>
      <w:r w:rsidRPr="002C086E">
        <w:t>唯</w:t>
      </w:r>
      <w:r w:rsidRPr="002C086E">
        <w:t>QS</w:t>
      </w:r>
      <w:r w:rsidRPr="002C086E">
        <w:t>论</w:t>
      </w:r>
      <w:r w:rsidRPr="002C086E">
        <w:t>”</w:t>
      </w:r>
      <w:r w:rsidRPr="002C086E">
        <w:t>的观点，从更独立、更理性的视角选择项目。</w:t>
      </w:r>
      <w:r w:rsidR="000451C5" w:rsidRPr="002C086E">
        <w:t>此外，同学们也可以多联系参与过相关项目的同学，这往往能获取到</w:t>
      </w:r>
      <w:r w:rsidR="003135AB" w:rsidRPr="002C086E">
        <w:t>更多信息。</w:t>
      </w:r>
    </w:p>
    <w:p w14:paraId="2CFC3BAE" w14:textId="77777777" w:rsidR="00146FC4" w:rsidRPr="002C086E" w:rsidRDefault="00146FC4" w:rsidP="0031199B">
      <w:pPr>
        <w:spacing w:after="156"/>
        <w:rPr>
          <w:b/>
          <w:bCs/>
        </w:rPr>
      </w:pPr>
    </w:p>
    <w:p w14:paraId="20DAE194" w14:textId="05C9E253" w:rsidR="0031199B" w:rsidRPr="002C086E" w:rsidRDefault="0031199B" w:rsidP="0031199B">
      <w:pPr>
        <w:spacing w:after="156"/>
      </w:pPr>
      <w:r w:rsidRPr="002C086E">
        <w:rPr>
          <w:b/>
          <w:bCs/>
        </w:rPr>
        <w:lastRenderedPageBreak/>
        <w:t>交换资格：</w:t>
      </w:r>
      <w:r w:rsidR="00E63382" w:rsidRPr="002C086E">
        <w:t>南科大境外学习</w:t>
      </w:r>
      <w:r w:rsidR="003F3C66" w:rsidRPr="002C086E">
        <w:t>项目分为交流和交换项目。交流项目需自行承担对方院校学费，交换项目只需承担南科大学费</w:t>
      </w:r>
      <w:r w:rsidR="000879A2" w:rsidRPr="002C086E">
        <w:t>。对于交换项目，我们首先需要选择自己志愿参加的交换项目，</w:t>
      </w:r>
      <w:r w:rsidR="000451C5" w:rsidRPr="002C086E">
        <w:t>准备好个人资料后申请南科大交换生资格</w:t>
      </w:r>
      <w:r w:rsidR="003135AB" w:rsidRPr="002C086E">
        <w:t>，</w:t>
      </w:r>
      <w:r w:rsidR="00322124" w:rsidRPr="002C086E">
        <w:t>获得资格后学校会向对方院校进行提名，提名完成后我们向对方院校发起申请，申请成功后我们将进入后续流程。</w:t>
      </w:r>
      <w:r w:rsidR="00036663" w:rsidRPr="002C086E">
        <w:t>其中，交换资格相关的流程大致如下：</w:t>
      </w:r>
    </w:p>
    <w:p w14:paraId="2CD904C7" w14:textId="77777777" w:rsidR="00036663" w:rsidRPr="002C086E" w:rsidRDefault="00BE7238" w:rsidP="00036663">
      <w:pPr>
        <w:pStyle w:val="ListParagraph"/>
        <w:numPr>
          <w:ilvl w:val="0"/>
          <w:numId w:val="4"/>
        </w:numPr>
        <w:spacing w:after="156"/>
      </w:pPr>
      <w:r w:rsidRPr="002C086E">
        <w:t>申请交换资格需要首先需要准备一系列文书：简单介绍自己并说明自己申请</w:t>
      </w:r>
      <w:r w:rsidR="00945FE4" w:rsidRPr="002C086E">
        <w:t>项目的初衷</w:t>
      </w:r>
      <w:r w:rsidR="00036663" w:rsidRPr="002C086E">
        <w:t>；</w:t>
      </w:r>
    </w:p>
    <w:p w14:paraId="04C3927D" w14:textId="7A28A8B5" w:rsidR="00322124" w:rsidRPr="002C086E" w:rsidRDefault="00945FE4" w:rsidP="00036663">
      <w:pPr>
        <w:pStyle w:val="ListParagraph"/>
        <w:numPr>
          <w:ilvl w:val="0"/>
          <w:numId w:val="4"/>
        </w:numPr>
        <w:spacing w:after="156"/>
      </w:pPr>
      <w:r w:rsidRPr="002C086E">
        <w:t>基本资料通过后，国际合作部的老师团队会对于大家进行英文面试，同学们</w:t>
      </w:r>
      <w:r w:rsidR="00036663" w:rsidRPr="002C086E">
        <w:t>可以思考：自己参与项目的初心到底是如何，交换项目对当前学习专业的发展会是如何，当身处异国他乡时我们应当如何更好地适应环境。</w:t>
      </w:r>
    </w:p>
    <w:p w14:paraId="639A85C3" w14:textId="3DE910D0" w:rsidR="00036663" w:rsidRPr="002C086E" w:rsidRDefault="00036663" w:rsidP="00036663">
      <w:pPr>
        <w:spacing w:after="156"/>
      </w:pPr>
      <w:r w:rsidRPr="002C086E">
        <w:t>在收到交换资格后，国际合作部将发放邮件，需要同学们在规定时间内按时回复。接收交换名额意味着我们需要承担一系列责任，请同学们务必慎重决定：</w:t>
      </w:r>
    </w:p>
    <w:p w14:paraId="1E4F917B" w14:textId="0AC22C8E" w:rsidR="00036663" w:rsidRPr="002C086E" w:rsidRDefault="00036663" w:rsidP="00036663">
      <w:pPr>
        <w:pStyle w:val="ListParagraph"/>
        <w:numPr>
          <w:ilvl w:val="0"/>
          <w:numId w:val="5"/>
        </w:numPr>
        <w:spacing w:after="156"/>
      </w:pPr>
      <w:r w:rsidRPr="002C086E">
        <w:t>如上文所述，交换将意味着</w:t>
      </w:r>
      <w:r w:rsidRPr="002C086E">
        <w:t>GPA</w:t>
      </w:r>
      <w:r w:rsidRPr="002C086E">
        <w:t>暂停进步、线下科研中断、实习受影响，如果没有为此做好准备，请慎重选择接收名额；</w:t>
      </w:r>
    </w:p>
    <w:p w14:paraId="034FB403" w14:textId="6CBE0DA3" w:rsidR="009706EB" w:rsidRPr="002C086E" w:rsidRDefault="009706EB" w:rsidP="00036663">
      <w:pPr>
        <w:pStyle w:val="ListParagraph"/>
        <w:numPr>
          <w:ilvl w:val="0"/>
          <w:numId w:val="5"/>
        </w:numPr>
        <w:spacing w:after="156"/>
      </w:pPr>
      <w:r w:rsidRPr="002C086E">
        <w:t>由于中国学期时间的特殊性，交换学期与国内的时间将产生一系列冲突：</w:t>
      </w:r>
    </w:p>
    <w:p w14:paraId="66702E2D" w14:textId="4D7203C3" w:rsidR="009706EB" w:rsidRPr="002C086E" w:rsidRDefault="009706EB" w:rsidP="009706EB">
      <w:pPr>
        <w:pStyle w:val="ListParagraph"/>
        <w:numPr>
          <w:ilvl w:val="1"/>
          <w:numId w:val="5"/>
        </w:numPr>
        <w:spacing w:after="156"/>
      </w:pPr>
      <w:r w:rsidRPr="002C086E">
        <w:t>对于寒春项目，南科大的期末考试时间会和境外高校的开学时间冲突，这意味着我们会错过项目的启动（</w:t>
      </w:r>
      <w:r w:rsidRPr="002C086E">
        <w:t>orientation</w:t>
      </w:r>
      <w:r w:rsidRPr="002C086E">
        <w:t>）和头几周的内容，可能会显著影响项目的参与体验。此外，我们需要在异国他乡度过可能不放假的春节；</w:t>
      </w:r>
    </w:p>
    <w:p w14:paraId="6ED9D543" w14:textId="7F4B4C21" w:rsidR="009706EB" w:rsidRPr="002C086E" w:rsidRDefault="009706EB" w:rsidP="009706EB">
      <w:pPr>
        <w:pStyle w:val="ListParagraph"/>
        <w:numPr>
          <w:ilvl w:val="1"/>
          <w:numId w:val="5"/>
        </w:numPr>
        <w:spacing w:after="156"/>
      </w:pPr>
      <w:r w:rsidRPr="002C086E">
        <w:t>对于暑期项目，会与国内保研夏令营时间冲突；</w:t>
      </w:r>
    </w:p>
    <w:p w14:paraId="5704E7E1" w14:textId="600FB63A" w:rsidR="009706EB" w:rsidRPr="002C086E" w:rsidRDefault="009706EB" w:rsidP="009706EB">
      <w:pPr>
        <w:pStyle w:val="ListParagraph"/>
        <w:numPr>
          <w:ilvl w:val="1"/>
          <w:numId w:val="5"/>
        </w:numPr>
        <w:spacing w:after="156"/>
      </w:pPr>
      <w:r w:rsidRPr="002C086E">
        <w:t>对于秋季项目，会与境外申请季冲突</w:t>
      </w:r>
      <w:r w:rsidRPr="002C086E">
        <w:t>——</w:t>
      </w:r>
      <w:r w:rsidRPr="002C086E">
        <w:t>尤其对于在国内签约中介的同学，这可能意味着时差带来的沟通成本增加；</w:t>
      </w:r>
    </w:p>
    <w:p w14:paraId="325912DD" w14:textId="52DA7887" w:rsidR="009706EB" w:rsidRPr="002C086E" w:rsidRDefault="00036663" w:rsidP="009706EB">
      <w:pPr>
        <w:pStyle w:val="ListParagraph"/>
        <w:numPr>
          <w:ilvl w:val="0"/>
          <w:numId w:val="5"/>
        </w:numPr>
        <w:spacing w:after="156"/>
      </w:pPr>
      <w:r w:rsidRPr="002C086E">
        <w:t>参与交换需要我们去异国他乡重新开始我们的学习生活。舟车劳顿，</w:t>
      </w:r>
      <w:r w:rsidR="009706EB" w:rsidRPr="002C086E">
        <w:t>尽管这会让我们在真正开始境外深造时获得很多经验，交换往返行程</w:t>
      </w:r>
      <w:r w:rsidRPr="002C086E">
        <w:t>将会消耗</w:t>
      </w:r>
      <w:r w:rsidR="009706EB" w:rsidRPr="002C086E">
        <w:t>我们</w:t>
      </w:r>
      <w:r w:rsidRPr="002C086E">
        <w:t>大量时间</w:t>
      </w:r>
      <w:r w:rsidR="009706EB" w:rsidRPr="002C086E">
        <w:t>和精力，这也是需要慎重考虑的。</w:t>
      </w:r>
    </w:p>
    <w:p w14:paraId="710DC27A" w14:textId="77777777" w:rsidR="00B9558F" w:rsidRPr="002C086E" w:rsidRDefault="00B9558F" w:rsidP="00BD1D0A">
      <w:pPr>
        <w:spacing w:after="156"/>
      </w:pPr>
      <w:r w:rsidRPr="002C086E">
        <w:t>以上绝大多数问题需要我们付出时间与精力自行处置。如发生难以调节的情况，我们需要放弃交换名额。</w:t>
      </w:r>
    </w:p>
    <w:p w14:paraId="7E150DB6" w14:textId="34EF2C4A" w:rsidR="00BD1D0A" w:rsidRPr="002C086E" w:rsidRDefault="00BD1D0A" w:rsidP="00BD1D0A">
      <w:pPr>
        <w:spacing w:after="156"/>
      </w:pPr>
      <w:r w:rsidRPr="002C086E">
        <w:t>在确认自己的决定后，请及时回复国际合作部邮件。如果已经接收了项目名额，请勿退出。这不仅会对个人的信用产生影响，更会影响南科大在对方高校名誉，为交换项目的开展和后续同学的申请带来非常不</w:t>
      </w:r>
      <w:r w:rsidR="00C64D88" w:rsidRPr="002C086E">
        <w:t>好</w:t>
      </w:r>
      <w:r w:rsidRPr="002C086E">
        <w:t>的影响。</w:t>
      </w:r>
    </w:p>
    <w:p w14:paraId="11F88C88" w14:textId="6AD16FC3" w:rsidR="00BD1D0A" w:rsidRPr="002C086E" w:rsidRDefault="00B9558F" w:rsidP="00BD1D0A">
      <w:pPr>
        <w:spacing w:after="156"/>
      </w:pPr>
      <w:r w:rsidRPr="002C086E">
        <w:rPr>
          <w:b/>
          <w:bCs/>
        </w:rPr>
        <w:t>后续流程：</w:t>
      </w:r>
      <w:r w:rsidR="00084495" w:rsidRPr="002C086E">
        <w:t>确认名额后，同学们可以依照国际合作部指引完成后续手续，例如奖助申请，其流程与</w:t>
      </w:r>
      <w:r w:rsidR="000C1666" w:rsidRPr="002C086E">
        <w:t>侧重</w:t>
      </w:r>
      <w:r w:rsidR="00084495" w:rsidRPr="002C086E">
        <w:t>与校内优秀学生奖学金申请类似</w:t>
      </w:r>
      <w:r w:rsidR="000C1666" w:rsidRPr="002C086E">
        <w:t>。</w:t>
      </w:r>
      <w:r w:rsidR="00D134BD" w:rsidRPr="002C086E">
        <w:t>对于</w:t>
      </w:r>
      <w:r w:rsidR="00084495" w:rsidRPr="002C086E">
        <w:t>希望申请奖助的同学，可以在秋季综合评价系统开启时</w:t>
      </w:r>
      <w:r w:rsidR="00D134BD" w:rsidRPr="002C086E">
        <w:t>记录</w:t>
      </w:r>
      <w:r w:rsidR="00084495" w:rsidRPr="002C086E">
        <w:t>综合评价</w:t>
      </w:r>
      <w:r w:rsidR="00D134BD" w:rsidRPr="002C086E">
        <w:t>分</w:t>
      </w:r>
      <w:r w:rsidR="000C1666" w:rsidRPr="002C086E">
        <w:t>并保存凭证。</w:t>
      </w:r>
    </w:p>
    <w:p w14:paraId="61724308" w14:textId="633EA545" w:rsidR="00146FC4" w:rsidRPr="002C086E" w:rsidRDefault="00146FC4" w:rsidP="00B4149A">
      <w:pPr>
        <w:pStyle w:val="Heading3"/>
        <w:spacing w:before="78" w:after="156"/>
      </w:pPr>
      <w:bookmarkStart w:id="7" w:name="_Toc171280293"/>
      <w:r w:rsidRPr="002C086E">
        <w:lastRenderedPageBreak/>
        <w:t>对方院校选课</w:t>
      </w:r>
      <w:bookmarkEnd w:id="7"/>
    </w:p>
    <w:p w14:paraId="52F7C9FE" w14:textId="77777777" w:rsidR="000F380F" w:rsidRPr="002C086E" w:rsidRDefault="00313F0C" w:rsidP="00313F0C">
      <w:pPr>
        <w:spacing w:after="156"/>
      </w:pPr>
      <w:r w:rsidRPr="002C086E">
        <w:t>对于课程项目，最重要的莫过于选定正确的课程。交换学期的特质决定了这是我们提前适应国际教学风格、体验学习本身纯粹乐趣的绝佳机会，而合理选课正是这一切的前提。</w:t>
      </w:r>
    </w:p>
    <w:p w14:paraId="628036B3" w14:textId="02528E37" w:rsidR="00313F0C" w:rsidRPr="002C086E" w:rsidRDefault="000F380F" w:rsidP="00313F0C">
      <w:pPr>
        <w:spacing w:after="156"/>
      </w:pPr>
      <w:r w:rsidRPr="002C086E">
        <w:t>以</w:t>
      </w:r>
      <w:r w:rsidRPr="002C086E">
        <w:t>NTU</w:t>
      </w:r>
      <w:r w:rsidRPr="002C086E">
        <w:t>学期交换为例，选课分为以下几个过程：</w:t>
      </w:r>
    </w:p>
    <w:p w14:paraId="4E140AA7" w14:textId="5573FCB2" w:rsidR="000F380F" w:rsidRPr="002C086E" w:rsidRDefault="000F380F" w:rsidP="00313F0C">
      <w:pPr>
        <w:spacing w:after="156"/>
      </w:pPr>
      <w:r w:rsidRPr="002C086E">
        <w:rPr>
          <w:b/>
          <w:bCs/>
        </w:rPr>
        <w:t>信息收集：</w:t>
      </w:r>
      <w:r w:rsidRPr="002C086E">
        <w:t>有以下几个途径：</w:t>
      </w:r>
    </w:p>
    <w:p w14:paraId="7BB2D40F" w14:textId="77777777" w:rsidR="00FE6383" w:rsidRPr="002C086E" w:rsidRDefault="000F380F" w:rsidP="00FE6383">
      <w:pPr>
        <w:pStyle w:val="ListParagraph"/>
        <w:numPr>
          <w:ilvl w:val="0"/>
          <w:numId w:val="9"/>
        </w:numPr>
        <w:spacing w:after="156"/>
      </w:pPr>
      <w:r w:rsidRPr="002C086E">
        <w:t>官方：在申请开启时，我们可以查阅</w:t>
      </w:r>
      <w:r w:rsidRPr="002C086E">
        <w:t>GEM TRAILBLAZER</w:t>
      </w:r>
      <w:r w:rsidRPr="002C086E">
        <w:t>项目的</w:t>
      </w:r>
      <w:r w:rsidRPr="002C086E">
        <w:t>INFO SHEET</w:t>
      </w:r>
      <w:r w:rsidRPr="002C086E">
        <w:t>，在其中会含有网址，可以查询往届</w:t>
      </w:r>
      <w:r w:rsidRPr="002C086E">
        <w:t>NTU</w:t>
      </w:r>
      <w:r w:rsidRPr="002C086E">
        <w:t>课程开设的清单。</w:t>
      </w:r>
      <w:r w:rsidR="00534CFF" w:rsidRPr="002C086E">
        <w:t>在</w:t>
      </w:r>
      <w:r w:rsidR="00534CFF" w:rsidRPr="002C086E">
        <w:t>2024</w:t>
      </w:r>
      <w:r w:rsidR="00534CFF" w:rsidRPr="002C086E">
        <w:t>年</w:t>
      </w:r>
      <w:r w:rsidR="00534CFF" w:rsidRPr="002C086E">
        <w:t>7</w:t>
      </w:r>
      <w:r w:rsidR="00534CFF" w:rsidRPr="002C086E">
        <w:t>月，网址如下：</w:t>
      </w:r>
    </w:p>
    <w:p w14:paraId="03DF5BE3" w14:textId="77777777" w:rsidR="00FE6383" w:rsidRPr="002C086E" w:rsidRDefault="00534CFF" w:rsidP="00FE6383">
      <w:pPr>
        <w:pStyle w:val="ListParagraph"/>
        <w:spacing w:after="156"/>
        <w:ind w:left="360"/>
        <w:jc w:val="center"/>
      </w:pPr>
      <w:r w:rsidRPr="002C086E">
        <w:drawing>
          <wp:inline distT="0" distB="0" distL="0" distR="0" wp14:anchorId="5BF9D5A7" wp14:editId="2F328FC8">
            <wp:extent cx="946205" cy="941865"/>
            <wp:effectExtent l="0" t="0" r="0" b="0"/>
            <wp:docPr id="1623963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63366" name=""/>
                    <pic:cNvPicPr/>
                  </pic:nvPicPr>
                  <pic:blipFill>
                    <a:blip r:embed="rId13"/>
                    <a:stretch>
                      <a:fillRect/>
                    </a:stretch>
                  </pic:blipFill>
                  <pic:spPr>
                    <a:xfrm>
                      <a:off x="0" y="0"/>
                      <a:ext cx="973324" cy="968860"/>
                    </a:xfrm>
                    <a:prstGeom prst="rect">
                      <a:avLst/>
                    </a:prstGeom>
                  </pic:spPr>
                </pic:pic>
              </a:graphicData>
            </a:graphic>
          </wp:inline>
        </w:drawing>
      </w:r>
    </w:p>
    <w:p w14:paraId="783807E7" w14:textId="167E3C63" w:rsidR="00534CFF" w:rsidRPr="002C086E" w:rsidRDefault="00534CFF" w:rsidP="00FE6383">
      <w:pPr>
        <w:pStyle w:val="ListParagraph"/>
        <w:spacing w:after="156"/>
        <w:ind w:left="360"/>
        <w:jc w:val="center"/>
        <w:rPr>
          <w:sz w:val="16"/>
          <w:szCs w:val="15"/>
        </w:rPr>
      </w:pPr>
      <w:r w:rsidRPr="002C086E">
        <w:rPr>
          <w:sz w:val="16"/>
          <w:szCs w:val="15"/>
        </w:rPr>
        <w:t>https://wis.ntu.edu.sg/webexe/owa/aus_subj_cont.main</w:t>
      </w:r>
    </w:p>
    <w:p w14:paraId="0B5BFDA6" w14:textId="77777777" w:rsidR="00FE6383" w:rsidRPr="002C086E" w:rsidRDefault="000F380F" w:rsidP="00FE6383">
      <w:pPr>
        <w:pStyle w:val="ListParagraph"/>
        <w:spacing w:after="156"/>
        <w:ind w:left="360"/>
      </w:pPr>
      <w:r w:rsidRPr="002C086E">
        <w:t>我们可以通过往届课程了解到</w:t>
      </w:r>
      <w:r w:rsidR="003415C4" w:rsidRPr="002C086E">
        <w:t>课程的名称、编号和基本内容。在这一步，我们基本可以完成课程与校内培养方案和个人学业进度规划的对应。</w:t>
      </w:r>
    </w:p>
    <w:p w14:paraId="6E60C118" w14:textId="77777777" w:rsidR="00FE6383" w:rsidRPr="002C086E" w:rsidRDefault="00CE7334" w:rsidP="00FE6383">
      <w:pPr>
        <w:pStyle w:val="ListParagraph"/>
        <w:numPr>
          <w:ilvl w:val="0"/>
          <w:numId w:val="9"/>
        </w:numPr>
        <w:spacing w:after="156"/>
      </w:pPr>
      <w:r w:rsidRPr="002C086E">
        <w:t>Nanyang Mods</w:t>
      </w:r>
      <w:r w:rsidRPr="002C086E">
        <w:t>：这是</w:t>
      </w:r>
      <w:r w:rsidR="00FE6383" w:rsidRPr="002C086E">
        <w:t>NTU</w:t>
      </w:r>
      <w:r w:rsidRPr="002C086E">
        <w:t>学生自主建立的评课</w:t>
      </w:r>
      <w:r w:rsidR="00FE6383" w:rsidRPr="002C086E">
        <w:t>网站，服务所有学生：</w:t>
      </w:r>
    </w:p>
    <w:p w14:paraId="4E8C87FB" w14:textId="688FC40B" w:rsidR="00FE6383" w:rsidRPr="002C086E" w:rsidRDefault="00FE6383" w:rsidP="00FE6383">
      <w:pPr>
        <w:pStyle w:val="ListParagraph"/>
        <w:spacing w:after="156"/>
        <w:ind w:left="360"/>
        <w:jc w:val="center"/>
      </w:pPr>
      <w:r w:rsidRPr="002C086E">
        <w:drawing>
          <wp:inline distT="0" distB="0" distL="0" distR="0" wp14:anchorId="355A5F0A" wp14:editId="4D72B684">
            <wp:extent cx="930097" cy="925830"/>
            <wp:effectExtent l="0" t="0" r="0" b="1270"/>
            <wp:docPr id="1297059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59936" name=""/>
                    <pic:cNvPicPr/>
                  </pic:nvPicPr>
                  <pic:blipFill>
                    <a:blip r:embed="rId14"/>
                    <a:stretch>
                      <a:fillRect/>
                    </a:stretch>
                  </pic:blipFill>
                  <pic:spPr>
                    <a:xfrm>
                      <a:off x="0" y="0"/>
                      <a:ext cx="1020897" cy="1016213"/>
                    </a:xfrm>
                    <a:prstGeom prst="rect">
                      <a:avLst/>
                    </a:prstGeom>
                  </pic:spPr>
                </pic:pic>
              </a:graphicData>
            </a:graphic>
          </wp:inline>
        </w:drawing>
      </w:r>
    </w:p>
    <w:p w14:paraId="1A48DEAB" w14:textId="1A15B9FB" w:rsidR="00FE6383" w:rsidRPr="002C086E" w:rsidRDefault="00FE6383" w:rsidP="00FE6383">
      <w:pPr>
        <w:pStyle w:val="ListParagraph"/>
        <w:spacing w:after="156"/>
        <w:ind w:left="360"/>
        <w:jc w:val="center"/>
        <w:rPr>
          <w:sz w:val="16"/>
          <w:szCs w:val="16"/>
        </w:rPr>
      </w:pPr>
      <w:r w:rsidRPr="002C086E">
        <w:rPr>
          <w:sz w:val="16"/>
          <w:szCs w:val="16"/>
        </w:rPr>
        <w:t>https://www.nanyangmod</w:t>
      </w:r>
    </w:p>
    <w:p w14:paraId="165F1BD9" w14:textId="2A520AC6" w:rsidR="00FE6383" w:rsidRPr="002C086E" w:rsidRDefault="00FE6383" w:rsidP="00FE6383">
      <w:pPr>
        <w:pStyle w:val="ListParagraph"/>
        <w:spacing w:after="156"/>
        <w:ind w:left="360"/>
      </w:pPr>
      <w:r w:rsidRPr="002C086E">
        <w:t>在这里，我们能查阅到学生编写的</w:t>
      </w:r>
      <w:r w:rsidR="00B236BB" w:rsidRPr="002C086E">
        <w:t>课程评价，如果遇到热心网友，我们能了解到大量系统性的概念与细节。</w:t>
      </w:r>
    </w:p>
    <w:p w14:paraId="09DED0FC" w14:textId="69FAEF83" w:rsidR="00B236BB" w:rsidRPr="002C086E" w:rsidRDefault="00B236BB" w:rsidP="00FE6383">
      <w:pPr>
        <w:pStyle w:val="ListParagraph"/>
        <w:numPr>
          <w:ilvl w:val="0"/>
          <w:numId w:val="9"/>
        </w:numPr>
        <w:spacing w:after="156"/>
      </w:pPr>
      <w:r w:rsidRPr="002C086E">
        <w:t>Reddit</w:t>
      </w:r>
      <w:r w:rsidRPr="002C086E">
        <w:t>：在</w:t>
      </w:r>
      <w:r w:rsidRPr="002C086E">
        <w:t>Reddit</w:t>
      </w:r>
      <w:r w:rsidRPr="002C086E">
        <w:t>上搜索</w:t>
      </w:r>
      <w:r w:rsidRPr="002C086E">
        <w:t>NTU</w:t>
      </w:r>
      <w:r w:rsidRPr="002C086E">
        <w:t>，我们能到达</w:t>
      </w:r>
      <w:r w:rsidRPr="002C086E">
        <w:t>NTU</w:t>
      </w:r>
      <w:r w:rsidRPr="002C086E">
        <w:t>的讨论区。身为</w:t>
      </w:r>
      <w:r w:rsidRPr="002C086E">
        <w:t>10</w:t>
      </w:r>
      <w:r w:rsidRPr="002C086E">
        <w:t>年代而非现今的百度贴吧用户，这里让我感受到了一种熟悉的温暖。</w:t>
      </w:r>
      <w:r w:rsidR="0076237C" w:rsidRPr="002C086E">
        <w:t>在这里搜索课程名称或编号，我们能看到课程相关的讨论。尽管这里的套路是碎片化的</w:t>
      </w:r>
    </w:p>
    <w:p w14:paraId="6F68A2BA" w14:textId="28741F3B" w:rsidR="00FE6383" w:rsidRPr="002C086E" w:rsidRDefault="00FE6383" w:rsidP="00FE6383">
      <w:pPr>
        <w:pStyle w:val="ListParagraph"/>
        <w:numPr>
          <w:ilvl w:val="0"/>
          <w:numId w:val="9"/>
        </w:numPr>
        <w:spacing w:after="156"/>
      </w:pPr>
      <w:r w:rsidRPr="002C086E">
        <w:t>Dem</w:t>
      </w:r>
    </w:p>
    <w:p w14:paraId="7D7F47BC" w14:textId="7CEC3FA2" w:rsidR="000F380F" w:rsidRPr="002C086E" w:rsidRDefault="000F380F" w:rsidP="00313F0C">
      <w:pPr>
        <w:spacing w:after="156"/>
      </w:pPr>
      <w:r w:rsidRPr="002C086E">
        <w:t>课程规划：</w:t>
      </w:r>
    </w:p>
    <w:p w14:paraId="022F80BC" w14:textId="608A9A37" w:rsidR="000F380F" w:rsidRPr="002C086E" w:rsidRDefault="000F380F" w:rsidP="00313F0C">
      <w:pPr>
        <w:spacing w:after="156"/>
      </w:pPr>
      <w:r w:rsidRPr="002C086E">
        <w:t>执行流程：</w:t>
      </w:r>
    </w:p>
    <w:p w14:paraId="107426E9" w14:textId="2DDBB9C3" w:rsidR="00B4149A" w:rsidRPr="002C086E" w:rsidRDefault="00B4149A" w:rsidP="00B4149A">
      <w:pPr>
        <w:pStyle w:val="Heading3"/>
        <w:spacing w:before="78" w:after="156"/>
      </w:pPr>
      <w:bookmarkStart w:id="8" w:name="_Toc171280294"/>
      <w:r w:rsidRPr="002C086E">
        <w:t>对方院校申请</w:t>
      </w:r>
      <w:bookmarkEnd w:id="8"/>
    </w:p>
    <w:p w14:paraId="5C5B2BFB" w14:textId="45BC0614" w:rsidR="00146FC4" w:rsidRPr="002C086E" w:rsidRDefault="00146FC4" w:rsidP="00146FC4">
      <w:pPr>
        <w:spacing w:after="156"/>
      </w:pPr>
      <w:r w:rsidRPr="002C086E">
        <w:t>获得本校交换名额后，以</w:t>
      </w:r>
      <w:r w:rsidRPr="002C086E">
        <w:t>NTU</w:t>
      </w:r>
      <w:r w:rsidRPr="002C086E">
        <w:t>交换项目为例，南科大会向</w:t>
      </w:r>
      <w:r w:rsidRPr="002C086E">
        <w:t>NTU</w:t>
      </w:r>
      <w:r w:rsidRPr="002C086E">
        <w:t>进行提名。提</w:t>
      </w:r>
      <w:r w:rsidRPr="002C086E">
        <w:lastRenderedPageBreak/>
        <w:t>名完成后，我们将可以向</w:t>
      </w:r>
      <w:r w:rsidRPr="002C086E">
        <w:t>NTU</w:t>
      </w:r>
      <w:r w:rsidRPr="002C086E">
        <w:t>进行项目申请。对于校内交换而言，差额筛选过程由南科大完成，剩余的申请过程如无差错对方院校将不会拒绝录取。</w:t>
      </w:r>
    </w:p>
    <w:p w14:paraId="55D24013" w14:textId="335997EF" w:rsidR="00146FC4" w:rsidRPr="002C086E" w:rsidRDefault="00146FC4" w:rsidP="00146FC4">
      <w:pPr>
        <w:spacing w:after="156"/>
      </w:pPr>
      <w:r w:rsidRPr="002C086E">
        <w:t>在申请过程中，我们需要准备一系列资料。以</w:t>
      </w:r>
      <w:r w:rsidRPr="002C086E">
        <w:t>NTU</w:t>
      </w:r>
      <w:r w:rsidRPr="002C086E">
        <w:t>为例，我们需要提供：</w:t>
      </w:r>
    </w:p>
    <w:p w14:paraId="4F92CE17" w14:textId="47380564" w:rsidR="00146FC4" w:rsidRPr="002C086E" w:rsidRDefault="00146FC4" w:rsidP="00146FC4">
      <w:pPr>
        <w:pStyle w:val="ListParagraph"/>
        <w:numPr>
          <w:ilvl w:val="0"/>
          <w:numId w:val="6"/>
        </w:numPr>
        <w:spacing w:after="156"/>
      </w:pPr>
      <w:r w:rsidRPr="002C086E">
        <w:t>新加坡签证照片，可以在南科大中心</w:t>
      </w:r>
      <w:r w:rsidRPr="002C086E">
        <w:t>-</w:t>
      </w:r>
      <w:r w:rsidRPr="002C086E">
        <w:t>学生事务中心的照相亭完成；</w:t>
      </w:r>
    </w:p>
    <w:p w14:paraId="174AB22D" w14:textId="3E35484F" w:rsidR="00146FC4" w:rsidRPr="002C086E" w:rsidRDefault="00146FC4" w:rsidP="00146FC4">
      <w:pPr>
        <w:pStyle w:val="ListParagraph"/>
        <w:numPr>
          <w:ilvl w:val="0"/>
          <w:numId w:val="6"/>
        </w:numPr>
        <w:spacing w:after="156"/>
      </w:pPr>
      <w:r w:rsidRPr="002C086E">
        <w:t>护照身份信息页扫描，需要控制扫描文件的大小，下同；</w:t>
      </w:r>
    </w:p>
    <w:p w14:paraId="601515AC" w14:textId="11C34D13" w:rsidR="00146FC4" w:rsidRPr="002C086E" w:rsidRDefault="00146FC4" w:rsidP="00146FC4">
      <w:pPr>
        <w:pStyle w:val="ListParagraph"/>
        <w:numPr>
          <w:ilvl w:val="0"/>
          <w:numId w:val="6"/>
        </w:numPr>
        <w:spacing w:after="156"/>
      </w:pPr>
      <w:r w:rsidRPr="002C086E">
        <w:t>成绩单；</w:t>
      </w:r>
    </w:p>
    <w:p w14:paraId="2058ADB8" w14:textId="1D23D04C" w:rsidR="00146FC4" w:rsidRPr="002C086E" w:rsidRDefault="00146FC4" w:rsidP="00146FC4">
      <w:pPr>
        <w:pStyle w:val="ListParagraph"/>
        <w:numPr>
          <w:ilvl w:val="0"/>
          <w:numId w:val="6"/>
        </w:numPr>
        <w:spacing w:after="156"/>
      </w:pPr>
      <w:r w:rsidRPr="002C086E">
        <w:t>语言成绩；</w:t>
      </w:r>
    </w:p>
    <w:p w14:paraId="0C8BF342" w14:textId="58D9FDF5" w:rsidR="00146FC4" w:rsidRPr="002C086E" w:rsidRDefault="00146FC4" w:rsidP="00146FC4">
      <w:pPr>
        <w:pStyle w:val="ListParagraph"/>
        <w:numPr>
          <w:ilvl w:val="0"/>
          <w:numId w:val="6"/>
        </w:numPr>
        <w:spacing w:after="156"/>
      </w:pPr>
      <w:r w:rsidRPr="002C086E">
        <w:t>对于科研项目，需提供简历和对方教授同意参与科研的确认信。</w:t>
      </w:r>
    </w:p>
    <w:p w14:paraId="4DA48375" w14:textId="7B8504F0" w:rsidR="00146FC4" w:rsidRPr="002C086E" w:rsidRDefault="00146FC4" w:rsidP="00146FC4">
      <w:pPr>
        <w:spacing w:after="156"/>
      </w:pPr>
      <w:r w:rsidRPr="002C086E">
        <w:t>项目申请过程中会直接要求填写选课清单。</w:t>
      </w:r>
      <w:r w:rsidR="000C4F0F" w:rsidRPr="002C086E">
        <w:t>在填写过程中，如果遇到疑问，可以及时联系</w:t>
      </w:r>
      <w:r w:rsidR="000C4F0F" w:rsidRPr="002C086E">
        <w:t>NTU GEM</w:t>
      </w:r>
      <w:r w:rsidR="000C4F0F" w:rsidRPr="002C086E">
        <w:t>（国际交流相关部门）。一般情况下填写的规则如下：</w:t>
      </w:r>
    </w:p>
    <w:p w14:paraId="21E19695" w14:textId="4742A658" w:rsidR="000C4F0F" w:rsidRPr="002C086E" w:rsidRDefault="000C4F0F" w:rsidP="000C4F0F">
      <w:pPr>
        <w:pStyle w:val="ListParagraph"/>
        <w:numPr>
          <w:ilvl w:val="0"/>
          <w:numId w:val="8"/>
        </w:numPr>
        <w:spacing w:after="156"/>
      </w:pPr>
      <w:r w:rsidRPr="002C086E">
        <w:t>选课列表每一行的</w:t>
      </w:r>
      <w:r w:rsidR="000A20F6" w:rsidRPr="002C086E">
        <w:t>侧重</w:t>
      </w:r>
      <w:r w:rsidRPr="002C086E">
        <w:t>权重依次递减；</w:t>
      </w:r>
    </w:p>
    <w:p w14:paraId="5350A8D1" w14:textId="5272B7B9" w:rsidR="000C4F0F" w:rsidRPr="002C086E" w:rsidRDefault="000C4F0F" w:rsidP="000C4F0F">
      <w:pPr>
        <w:pStyle w:val="ListParagraph"/>
        <w:numPr>
          <w:ilvl w:val="0"/>
          <w:numId w:val="8"/>
        </w:numPr>
        <w:spacing w:after="156"/>
      </w:pPr>
      <w:r w:rsidRPr="002C086E">
        <w:t>如遇到询问</w:t>
      </w:r>
      <w:r w:rsidRPr="002C086E">
        <w:t>“</w:t>
      </w:r>
      <w:r w:rsidRPr="002C086E">
        <w:t>课程是否</w:t>
      </w:r>
      <w:r w:rsidR="003174DC" w:rsidRPr="002C086E">
        <w:t>为</w:t>
      </w:r>
      <w:r w:rsidRPr="002C086E">
        <w:t>毕业需求</w:t>
      </w:r>
      <w:r w:rsidRPr="002C086E">
        <w:t>”</w:t>
      </w:r>
      <w:r w:rsidRPr="002C086E">
        <w:t>，</w:t>
      </w:r>
      <w:r w:rsidR="008E0131" w:rsidRPr="002C086E">
        <w:t>如实填</w:t>
      </w:r>
      <w:r w:rsidRPr="002C086E">
        <w:t>是即可；</w:t>
      </w:r>
    </w:p>
    <w:p w14:paraId="30087F2B" w14:textId="04AC5268" w:rsidR="000C4F0F" w:rsidRPr="002C086E" w:rsidRDefault="000C4F0F" w:rsidP="000C4F0F">
      <w:pPr>
        <w:pStyle w:val="ListParagraph"/>
        <w:numPr>
          <w:ilvl w:val="0"/>
          <w:numId w:val="8"/>
        </w:numPr>
        <w:spacing w:after="156"/>
      </w:pPr>
      <w:r w:rsidRPr="002C086E">
        <w:t>某些课程可能在系统中为涉及交换生限制，而事实上不支持交换生选课。因此在提交申请之前可以向</w:t>
      </w:r>
      <w:r w:rsidRPr="002C086E">
        <w:t>NTU GEM</w:t>
      </w:r>
      <w:r w:rsidRPr="002C086E">
        <w:t>询问选课是否合规。</w:t>
      </w:r>
    </w:p>
    <w:p w14:paraId="3A9C0A8B" w14:textId="667BEE75" w:rsidR="000C4F0F" w:rsidRPr="002C086E" w:rsidRDefault="000C4F0F" w:rsidP="000C4F0F">
      <w:pPr>
        <w:spacing w:after="156"/>
      </w:pPr>
      <w:r w:rsidRPr="002C086E">
        <w:t>提交申请后，一切信息将无法修改。如果出现问题，</w:t>
      </w:r>
      <w:r w:rsidRPr="002C086E">
        <w:t>NTU GEM</w:t>
      </w:r>
      <w:r w:rsidRPr="002C086E">
        <w:t>将邮件通知申请者，申请者将可以重新进入申请界面</w:t>
      </w:r>
      <w:r w:rsidR="003D226A" w:rsidRPr="002C086E">
        <w:t>并</w:t>
      </w:r>
      <w:r w:rsidRPr="002C086E">
        <w:t>重新提交。</w:t>
      </w:r>
    </w:p>
    <w:p w14:paraId="588D3614" w14:textId="1220283E" w:rsidR="000C4F0F" w:rsidRPr="002C086E" w:rsidRDefault="000C4F0F" w:rsidP="000C4F0F">
      <w:pPr>
        <w:pStyle w:val="Heading3"/>
        <w:spacing w:before="78" w:after="156"/>
      </w:pPr>
      <w:bookmarkStart w:id="9" w:name="_Toc171280295"/>
      <w:r w:rsidRPr="002C086E">
        <w:t>行前手续</w:t>
      </w:r>
      <w:bookmarkEnd w:id="9"/>
    </w:p>
    <w:p w14:paraId="05466E08" w14:textId="2401E5D4" w:rsidR="000C4F0F" w:rsidRPr="002C086E" w:rsidRDefault="003D226A" w:rsidP="000C4F0F">
      <w:pPr>
        <w:spacing w:after="156"/>
      </w:pPr>
      <w:r w:rsidRPr="002C086E">
        <w:t>学期交换项目行前有一系列手续。我理解这些手续可能存在一定的重复性，且办理手续需要收集大量签字与许可，这会消耗大量的时间和精力，让已经让人崩溃的考试周雪上加霜。但是请同学们一定</w:t>
      </w:r>
      <w:r w:rsidR="00252E21" w:rsidRPr="002C086E">
        <w:t>、一定、一定</w:t>
      </w:r>
      <w:r w:rsidRPr="002C086E">
        <w:t>不要尝试先考完试、再出国、再远程办理行前手续，这是饮鸩止渴，会让整个过程变得痛苦太多。</w:t>
      </w:r>
    </w:p>
    <w:p w14:paraId="4FF50352" w14:textId="61377DAF" w:rsidR="00B4149A" w:rsidRPr="002C086E" w:rsidRDefault="00792D74" w:rsidP="00B4149A">
      <w:pPr>
        <w:pStyle w:val="Heading2"/>
        <w:spacing w:before="156" w:after="156"/>
        <w:rPr>
          <w:rFonts w:cs="Times New Roman"/>
        </w:rPr>
      </w:pPr>
      <w:bookmarkStart w:id="10" w:name="_Toc171280296"/>
      <w:r w:rsidRPr="002C086E">
        <w:rPr>
          <w:rFonts w:cs="Times New Roman"/>
        </w:rPr>
        <w:t>交换中的</w:t>
      </w:r>
      <w:r w:rsidRPr="002C086E">
        <w:rPr>
          <w:rFonts w:cs="Times New Roman"/>
        </w:rPr>
        <w:t>NTU</w:t>
      </w:r>
      <w:r w:rsidRPr="002C086E">
        <w:rPr>
          <w:rFonts w:cs="Times New Roman"/>
        </w:rPr>
        <w:t>课内工作</w:t>
      </w:r>
      <w:bookmarkEnd w:id="10"/>
    </w:p>
    <w:p w14:paraId="5D807E9A" w14:textId="64C46886" w:rsidR="00792D74" w:rsidRPr="002C086E" w:rsidRDefault="00792D74" w:rsidP="00792D74">
      <w:pPr>
        <w:pStyle w:val="Heading3"/>
        <w:spacing w:before="78" w:after="156"/>
      </w:pPr>
      <w:bookmarkStart w:id="11" w:name="_Toc171280297"/>
      <w:r w:rsidRPr="002C086E">
        <w:t>教学形式</w:t>
      </w:r>
      <w:bookmarkEnd w:id="11"/>
    </w:p>
    <w:p w14:paraId="10A25B68" w14:textId="116E0833" w:rsidR="00792D74" w:rsidRPr="002C086E" w:rsidRDefault="00792D74" w:rsidP="00792D74">
      <w:pPr>
        <w:pStyle w:val="Heading3"/>
        <w:spacing w:before="78" w:after="156"/>
      </w:pPr>
      <w:bookmarkStart w:id="12" w:name="_Toc171280298"/>
      <w:r w:rsidRPr="002C086E">
        <w:t>教学方法</w:t>
      </w:r>
      <w:bookmarkEnd w:id="12"/>
    </w:p>
    <w:p w14:paraId="5CA47750" w14:textId="6170031A" w:rsidR="00792D74" w:rsidRPr="002C086E" w:rsidRDefault="00792D74" w:rsidP="00792D74">
      <w:pPr>
        <w:pStyle w:val="Heading3"/>
        <w:spacing w:before="78" w:after="156"/>
      </w:pPr>
      <w:bookmarkStart w:id="13" w:name="_Toc171280299"/>
      <w:r w:rsidRPr="002C086E">
        <w:t>学习方法</w:t>
      </w:r>
      <w:bookmarkEnd w:id="13"/>
    </w:p>
    <w:p w14:paraId="25BA502C" w14:textId="291B8602" w:rsidR="00B4149A" w:rsidRPr="002C086E" w:rsidRDefault="00B4149A" w:rsidP="00792D74">
      <w:pPr>
        <w:pStyle w:val="Heading2"/>
        <w:spacing w:before="156" w:after="156"/>
        <w:rPr>
          <w:rFonts w:cs="Times New Roman"/>
        </w:rPr>
      </w:pPr>
      <w:bookmarkStart w:id="14" w:name="_Toc171280300"/>
      <w:r w:rsidRPr="002C086E">
        <w:rPr>
          <w:rFonts w:cs="Times New Roman"/>
        </w:rPr>
        <w:t>交换中的</w:t>
      </w:r>
      <w:r w:rsidR="00792D74" w:rsidRPr="002C086E">
        <w:rPr>
          <w:rFonts w:cs="Times New Roman"/>
        </w:rPr>
        <w:t>课余工作</w:t>
      </w:r>
      <w:bookmarkEnd w:id="14"/>
    </w:p>
    <w:p w14:paraId="7DC29E35" w14:textId="215D8F83" w:rsidR="00792D74" w:rsidRPr="002C086E" w:rsidRDefault="00792D74" w:rsidP="00792D74">
      <w:pPr>
        <w:pStyle w:val="Heading3"/>
        <w:spacing w:before="78" w:after="156"/>
      </w:pPr>
      <w:bookmarkStart w:id="15" w:name="_Toc171280301"/>
      <w:r w:rsidRPr="002C086E">
        <w:lastRenderedPageBreak/>
        <w:t>短期项目申请</w:t>
      </w:r>
      <w:bookmarkEnd w:id="15"/>
    </w:p>
    <w:p w14:paraId="0534D100" w14:textId="08858BF5" w:rsidR="00792D74" w:rsidRPr="002C086E" w:rsidRDefault="00792D74" w:rsidP="00792D74">
      <w:pPr>
        <w:pStyle w:val="Heading3"/>
        <w:spacing w:before="78" w:after="156"/>
      </w:pPr>
      <w:bookmarkStart w:id="16" w:name="_Toc171280302"/>
      <w:r w:rsidRPr="002C086E">
        <w:t>TOEFL</w:t>
      </w:r>
      <w:bookmarkEnd w:id="16"/>
    </w:p>
    <w:p w14:paraId="497E81B0" w14:textId="5E0FB739" w:rsidR="00792D74" w:rsidRPr="002C086E" w:rsidRDefault="00792D74" w:rsidP="00792D74">
      <w:pPr>
        <w:pStyle w:val="Heading3"/>
        <w:spacing w:before="78" w:after="156"/>
      </w:pPr>
      <w:bookmarkStart w:id="17" w:name="_Toc171280303"/>
      <w:r w:rsidRPr="002C086E">
        <w:t>套磁</w:t>
      </w:r>
      <w:bookmarkEnd w:id="17"/>
    </w:p>
    <w:p w14:paraId="7BE24B44" w14:textId="509B9C1D" w:rsidR="004F6EBA" w:rsidRPr="002C086E" w:rsidRDefault="004F6EBA" w:rsidP="004F6EBA">
      <w:pPr>
        <w:pStyle w:val="Heading2"/>
        <w:spacing w:before="156" w:after="156"/>
        <w:rPr>
          <w:rFonts w:cs="Times New Roman"/>
        </w:rPr>
      </w:pPr>
      <w:bookmarkStart w:id="18" w:name="_Toc171280304"/>
      <w:r w:rsidRPr="002C086E">
        <w:rPr>
          <w:rFonts w:cs="Times New Roman"/>
        </w:rPr>
        <w:t>交换后</w:t>
      </w:r>
      <w:r w:rsidR="00B4149A" w:rsidRPr="002C086E">
        <w:rPr>
          <w:rFonts w:cs="Times New Roman"/>
        </w:rPr>
        <w:t>的工作</w:t>
      </w:r>
      <w:bookmarkEnd w:id="18"/>
    </w:p>
    <w:p w14:paraId="31C54FC6" w14:textId="55CCDE6B" w:rsidR="00792D74" w:rsidRPr="002C086E" w:rsidRDefault="00792D74" w:rsidP="00792D74">
      <w:pPr>
        <w:pStyle w:val="Heading3"/>
        <w:spacing w:before="78" w:after="156"/>
      </w:pPr>
      <w:bookmarkStart w:id="19" w:name="_Toc171280305"/>
      <w:r w:rsidRPr="002C086E">
        <w:t>体育类课程认证</w:t>
      </w:r>
      <w:bookmarkEnd w:id="19"/>
    </w:p>
    <w:p w14:paraId="7F8D8D4B" w14:textId="0F950BF7" w:rsidR="00792D74" w:rsidRPr="002C086E" w:rsidRDefault="00792D74" w:rsidP="00792D74">
      <w:pPr>
        <w:pStyle w:val="Heading3"/>
        <w:spacing w:before="78" w:after="156"/>
      </w:pPr>
      <w:bookmarkStart w:id="20" w:name="_Toc171280306"/>
      <w:r w:rsidRPr="002C086E">
        <w:t>学分转换</w:t>
      </w:r>
      <w:bookmarkEnd w:id="20"/>
    </w:p>
    <w:p w14:paraId="2AC076F9" w14:textId="77777777" w:rsidR="00500B5A" w:rsidRPr="002C086E" w:rsidRDefault="00500B5A">
      <w:pPr>
        <w:widowControl/>
        <w:spacing w:afterLines="0" w:after="0"/>
        <w:rPr>
          <w:b/>
          <w:bCs/>
          <w:kern w:val="44"/>
          <w:sz w:val="30"/>
          <w:szCs w:val="44"/>
        </w:rPr>
      </w:pPr>
      <w:r w:rsidRPr="002C086E">
        <w:br w:type="page"/>
      </w:r>
    </w:p>
    <w:p w14:paraId="745B8E5F" w14:textId="36851697" w:rsidR="004F6EBA" w:rsidRPr="002C086E" w:rsidRDefault="004F6EBA" w:rsidP="004F6EBA">
      <w:pPr>
        <w:pStyle w:val="Heading1"/>
      </w:pPr>
      <w:bookmarkStart w:id="21" w:name="_Toc171280307"/>
      <w:r w:rsidRPr="002C086E">
        <w:lastRenderedPageBreak/>
        <w:t>生活体验</w:t>
      </w:r>
      <w:bookmarkEnd w:id="21"/>
    </w:p>
    <w:p w14:paraId="41B1FCBC" w14:textId="0ECF51F2" w:rsidR="004F6EBA" w:rsidRPr="002C086E" w:rsidRDefault="00F12682" w:rsidP="00F12682">
      <w:pPr>
        <w:pStyle w:val="Heading2"/>
        <w:spacing w:before="156" w:after="156"/>
        <w:rPr>
          <w:rFonts w:cs="Times New Roman"/>
        </w:rPr>
      </w:pPr>
      <w:bookmarkStart w:id="22" w:name="_Toc171280308"/>
      <w:r w:rsidRPr="002C086E">
        <w:rPr>
          <w:rFonts w:cs="Times New Roman"/>
        </w:rPr>
        <w:t>行前准备</w:t>
      </w:r>
      <w:bookmarkEnd w:id="22"/>
    </w:p>
    <w:p w14:paraId="7E4964F4" w14:textId="009F008F" w:rsidR="00F12682" w:rsidRPr="002C086E" w:rsidRDefault="00F12682" w:rsidP="00F12682">
      <w:pPr>
        <w:pStyle w:val="Heading3"/>
        <w:spacing w:before="78" w:after="156"/>
      </w:pPr>
      <w:bookmarkStart w:id="23" w:name="_Toc171280309"/>
      <w:r w:rsidRPr="002C086E">
        <w:t>旅居文件</w:t>
      </w:r>
      <w:bookmarkEnd w:id="23"/>
    </w:p>
    <w:p w14:paraId="6457A5C4" w14:textId="7B6CB7E6" w:rsidR="00F12682" w:rsidRPr="002C086E" w:rsidRDefault="00F12682" w:rsidP="00F12682">
      <w:pPr>
        <w:pStyle w:val="Heading3"/>
        <w:spacing w:before="78" w:after="156"/>
      </w:pPr>
      <w:bookmarkStart w:id="24" w:name="_Toc171280310"/>
      <w:r w:rsidRPr="002C086E">
        <w:t>机票</w:t>
      </w:r>
      <w:bookmarkEnd w:id="24"/>
    </w:p>
    <w:p w14:paraId="39D3E1E2" w14:textId="3A425F56" w:rsidR="00F12682" w:rsidRPr="002C086E" w:rsidRDefault="00F12682" w:rsidP="00F12682">
      <w:pPr>
        <w:pStyle w:val="Heading3"/>
        <w:spacing w:before="78" w:after="156"/>
      </w:pPr>
      <w:bookmarkStart w:id="25" w:name="_Toc171280311"/>
      <w:r w:rsidRPr="002C086E">
        <w:t>在校住宿申请</w:t>
      </w:r>
      <w:bookmarkEnd w:id="25"/>
    </w:p>
    <w:p w14:paraId="65E7E997" w14:textId="01A93055" w:rsidR="00F12682" w:rsidRPr="002C086E" w:rsidRDefault="00F12682" w:rsidP="00F12682">
      <w:pPr>
        <w:pStyle w:val="Heading3"/>
        <w:spacing w:before="78" w:after="156"/>
      </w:pPr>
      <w:bookmarkStart w:id="26" w:name="_Toc171280312"/>
      <w:r w:rsidRPr="002C086E">
        <w:t>行李清单</w:t>
      </w:r>
      <w:bookmarkEnd w:id="26"/>
    </w:p>
    <w:p w14:paraId="6173475B" w14:textId="1E5EBDA2" w:rsidR="00F12682" w:rsidRPr="002C086E" w:rsidRDefault="00F12682" w:rsidP="00F12682">
      <w:pPr>
        <w:pStyle w:val="Heading2"/>
        <w:spacing w:before="156" w:after="156"/>
        <w:rPr>
          <w:rFonts w:cs="Times New Roman"/>
        </w:rPr>
      </w:pPr>
      <w:bookmarkStart w:id="27" w:name="_Toc171280313"/>
      <w:r w:rsidRPr="002C086E">
        <w:rPr>
          <w:rFonts w:cs="Times New Roman"/>
        </w:rPr>
        <w:t>在新加坡的生活</w:t>
      </w:r>
      <w:bookmarkEnd w:id="27"/>
    </w:p>
    <w:p w14:paraId="5D46BB22" w14:textId="40598762" w:rsidR="00F12682" w:rsidRPr="002C086E" w:rsidRDefault="00F12682" w:rsidP="00F12682">
      <w:pPr>
        <w:pStyle w:val="Heading3"/>
        <w:spacing w:before="78" w:after="156"/>
      </w:pPr>
      <w:bookmarkStart w:id="28" w:name="_Toc171280314"/>
      <w:r w:rsidRPr="002C086E">
        <w:t>飞抵新加坡</w:t>
      </w:r>
      <w:bookmarkEnd w:id="28"/>
    </w:p>
    <w:p w14:paraId="635BF9DB" w14:textId="36725CB0" w:rsidR="00F12682" w:rsidRPr="002C086E" w:rsidRDefault="00F12682" w:rsidP="00F12682">
      <w:pPr>
        <w:pStyle w:val="Heading3"/>
        <w:spacing w:before="78" w:after="156"/>
      </w:pPr>
      <w:bookmarkStart w:id="29" w:name="_Toc171280315"/>
      <w:r w:rsidRPr="002C086E">
        <w:t>开启生活</w:t>
      </w:r>
      <w:bookmarkEnd w:id="29"/>
    </w:p>
    <w:p w14:paraId="1B65E2AD" w14:textId="039DE64A" w:rsidR="00F12682" w:rsidRPr="002C086E" w:rsidRDefault="00F12682" w:rsidP="00F12682">
      <w:pPr>
        <w:pStyle w:val="Heading3"/>
        <w:spacing w:before="78" w:after="156"/>
      </w:pPr>
      <w:bookmarkStart w:id="30" w:name="_Toc171280316"/>
      <w:r w:rsidRPr="002C086E">
        <w:t>新加坡交通</w:t>
      </w:r>
      <w:bookmarkEnd w:id="30"/>
    </w:p>
    <w:p w14:paraId="7FD8BAB3" w14:textId="0463696B" w:rsidR="00F12682" w:rsidRPr="002C086E" w:rsidRDefault="00F12682" w:rsidP="00F12682">
      <w:pPr>
        <w:pStyle w:val="Heading3"/>
        <w:spacing w:before="78" w:after="156"/>
      </w:pPr>
      <w:bookmarkStart w:id="31" w:name="_Toc171280317"/>
      <w:r w:rsidRPr="002C086E">
        <w:t>NTU</w:t>
      </w:r>
      <w:r w:rsidRPr="002C086E">
        <w:t>校园</w:t>
      </w:r>
      <w:bookmarkEnd w:id="31"/>
    </w:p>
    <w:p w14:paraId="621BEB88" w14:textId="6427AB8D" w:rsidR="00F12682" w:rsidRPr="002C086E" w:rsidRDefault="00F12682" w:rsidP="00F12682">
      <w:pPr>
        <w:pStyle w:val="Heading3"/>
        <w:spacing w:before="78" w:after="156"/>
      </w:pPr>
      <w:bookmarkStart w:id="32" w:name="_Toc171280318"/>
      <w:r w:rsidRPr="002C086E">
        <w:t>NTU</w:t>
      </w:r>
      <w:r w:rsidRPr="002C086E">
        <w:t>活动</w:t>
      </w:r>
      <w:bookmarkEnd w:id="32"/>
    </w:p>
    <w:p w14:paraId="0757B816" w14:textId="61B8B6AF" w:rsidR="00F12682" w:rsidRPr="002C086E" w:rsidRDefault="00F12682" w:rsidP="00F12682">
      <w:pPr>
        <w:pStyle w:val="Heading3"/>
        <w:spacing w:before="78" w:after="156"/>
      </w:pPr>
      <w:bookmarkStart w:id="33" w:name="_Toc171280319"/>
      <w:r w:rsidRPr="002C086E">
        <w:t>探索新加坡</w:t>
      </w:r>
      <w:bookmarkEnd w:id="33"/>
    </w:p>
    <w:p w14:paraId="24466EE2" w14:textId="77777777" w:rsidR="00F12682" w:rsidRPr="002C086E" w:rsidRDefault="00F12682" w:rsidP="00F12682">
      <w:pPr>
        <w:pStyle w:val="Heading2"/>
        <w:spacing w:before="156" w:after="156"/>
        <w:rPr>
          <w:rFonts w:cs="Times New Roman"/>
        </w:rPr>
      </w:pPr>
      <w:bookmarkStart w:id="34" w:name="_Toc171280320"/>
      <w:r w:rsidRPr="002C086E">
        <w:rPr>
          <w:rFonts w:cs="Times New Roman"/>
        </w:rPr>
        <w:t>返程</w:t>
      </w:r>
      <w:bookmarkEnd w:id="34"/>
    </w:p>
    <w:p w14:paraId="6407A57C" w14:textId="77777777" w:rsidR="00F12682" w:rsidRPr="002C086E" w:rsidRDefault="00F12682" w:rsidP="00F12682">
      <w:pPr>
        <w:pStyle w:val="Heading3"/>
        <w:spacing w:before="78" w:after="156"/>
      </w:pPr>
      <w:bookmarkStart w:id="35" w:name="_Toc171280321"/>
      <w:r w:rsidRPr="002C086E">
        <w:t>伴手礼</w:t>
      </w:r>
      <w:bookmarkEnd w:id="35"/>
    </w:p>
    <w:p w14:paraId="69B99965" w14:textId="4A6C34F3" w:rsidR="00F12682" w:rsidRPr="002C086E" w:rsidRDefault="00F12682" w:rsidP="00F12682">
      <w:pPr>
        <w:pStyle w:val="Heading3"/>
        <w:spacing w:before="78" w:after="156"/>
      </w:pPr>
      <w:bookmarkStart w:id="36" w:name="_Toc171280322"/>
      <w:r w:rsidRPr="002C086E">
        <w:t>樟宜机场</w:t>
      </w:r>
      <w:bookmarkEnd w:id="36"/>
    </w:p>
    <w:p w14:paraId="6A7BCC27" w14:textId="096A04C4" w:rsidR="00F12682" w:rsidRPr="002C086E" w:rsidRDefault="00F12682" w:rsidP="00F12682">
      <w:pPr>
        <w:pStyle w:val="Heading3"/>
        <w:spacing w:before="78" w:after="156"/>
      </w:pPr>
      <w:bookmarkStart w:id="37" w:name="_Toc171280323"/>
      <w:r w:rsidRPr="002C086E">
        <w:t>回国后的时间安排</w:t>
      </w:r>
      <w:bookmarkEnd w:id="37"/>
    </w:p>
    <w:p w14:paraId="11223B3C" w14:textId="77777777" w:rsidR="00F12682" w:rsidRPr="002C086E" w:rsidRDefault="00F12682" w:rsidP="00F12682">
      <w:pPr>
        <w:spacing w:after="156"/>
      </w:pPr>
    </w:p>
    <w:p w14:paraId="00D99A14" w14:textId="14645FBD" w:rsidR="00500B5A" w:rsidRPr="002C086E" w:rsidRDefault="00500B5A" w:rsidP="00F12682">
      <w:pPr>
        <w:spacing w:after="156"/>
      </w:pPr>
      <w:r w:rsidRPr="002C086E">
        <w:br w:type="page"/>
      </w:r>
    </w:p>
    <w:p w14:paraId="0CB13C88" w14:textId="7775E4DB" w:rsidR="004F6EBA" w:rsidRPr="002C086E" w:rsidRDefault="004F6EBA" w:rsidP="004F6EBA">
      <w:pPr>
        <w:pStyle w:val="Heading1"/>
      </w:pPr>
      <w:bookmarkStart w:id="38" w:name="_Toc171280324"/>
      <w:r w:rsidRPr="002C086E">
        <w:lastRenderedPageBreak/>
        <w:t>国际交流</w:t>
      </w:r>
      <w:bookmarkEnd w:id="38"/>
    </w:p>
    <w:p w14:paraId="5C83CBC1" w14:textId="4509F69A" w:rsidR="004F6EBA" w:rsidRPr="002C086E" w:rsidRDefault="007E6A50" w:rsidP="00E2078A">
      <w:pPr>
        <w:pStyle w:val="Heading2"/>
        <w:spacing w:before="156" w:after="156"/>
        <w:rPr>
          <w:rFonts w:cs="Times New Roman"/>
        </w:rPr>
      </w:pPr>
      <w:bookmarkStart w:id="39" w:name="_Toc171280325"/>
      <w:r w:rsidRPr="002C086E">
        <w:rPr>
          <w:rFonts w:cs="Times New Roman"/>
        </w:rPr>
        <w:t>南洋春节</w:t>
      </w:r>
      <w:bookmarkEnd w:id="39"/>
    </w:p>
    <w:p w14:paraId="2B4E412D" w14:textId="0E1303E1" w:rsidR="007E6A50" w:rsidRPr="002C086E" w:rsidRDefault="001576D8" w:rsidP="00E2078A">
      <w:pPr>
        <w:pStyle w:val="Heading2"/>
        <w:spacing w:before="156" w:after="156"/>
        <w:rPr>
          <w:rFonts w:cs="Times New Roman"/>
        </w:rPr>
      </w:pPr>
      <w:bookmarkStart w:id="40" w:name="_Toc171280326"/>
      <w:r w:rsidRPr="002C086E">
        <w:rPr>
          <w:rFonts w:cs="Times New Roman"/>
        </w:rPr>
        <w:t>基于</w:t>
      </w:r>
      <w:r w:rsidRPr="002C086E">
        <w:rPr>
          <w:rFonts w:cs="Times New Roman"/>
        </w:rPr>
        <w:t>STP</w:t>
      </w:r>
      <w:r w:rsidRPr="002C086E">
        <w:rPr>
          <w:rFonts w:cs="Times New Roman"/>
        </w:rPr>
        <w:t>的签证申请</w:t>
      </w:r>
      <w:bookmarkEnd w:id="40"/>
    </w:p>
    <w:p w14:paraId="1A40A6F8" w14:textId="79BB6187" w:rsidR="007E6A50" w:rsidRPr="002C086E" w:rsidRDefault="007E6A50" w:rsidP="00E2078A">
      <w:pPr>
        <w:pStyle w:val="Heading2"/>
        <w:spacing w:before="156" w:after="156"/>
        <w:rPr>
          <w:rFonts w:cs="Times New Roman"/>
        </w:rPr>
      </w:pPr>
      <w:bookmarkStart w:id="41" w:name="_Toc171280327"/>
      <w:r w:rsidRPr="002C086E">
        <w:rPr>
          <w:rFonts w:cs="Times New Roman"/>
        </w:rPr>
        <w:t>走出文化桎梏</w:t>
      </w:r>
      <w:bookmarkEnd w:id="41"/>
    </w:p>
    <w:p w14:paraId="440551B9" w14:textId="0261482D" w:rsidR="007E6A50" w:rsidRPr="002C086E" w:rsidRDefault="007E6A50" w:rsidP="00E2078A">
      <w:pPr>
        <w:pStyle w:val="Heading2"/>
        <w:spacing w:before="156" w:after="156"/>
        <w:rPr>
          <w:rFonts w:cs="Times New Roman"/>
        </w:rPr>
      </w:pPr>
      <w:bookmarkStart w:id="42" w:name="_Toc171280328"/>
      <w:r w:rsidRPr="002C086E">
        <w:rPr>
          <w:rFonts w:cs="Times New Roman"/>
        </w:rPr>
        <w:t>叶</w:t>
      </w:r>
      <w:bookmarkEnd w:id="42"/>
    </w:p>
    <w:sectPr w:rsidR="007E6A50" w:rsidRPr="002C086E" w:rsidSect="00847992">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15509" w14:textId="77777777" w:rsidR="006273C0" w:rsidRDefault="006273C0" w:rsidP="00BC0214">
      <w:pPr>
        <w:spacing w:after="120"/>
      </w:pPr>
      <w:r>
        <w:separator/>
      </w:r>
    </w:p>
  </w:endnote>
  <w:endnote w:type="continuationSeparator" w:id="0">
    <w:p w14:paraId="183D8F89" w14:textId="77777777" w:rsidR="006273C0" w:rsidRDefault="006273C0" w:rsidP="00BC0214">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8D655" w14:textId="77777777" w:rsidR="003F703A" w:rsidRDefault="003F703A" w:rsidP="00BC0214">
    <w:pPr>
      <w:pStyle w:val="Footer"/>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561BD" w14:textId="77777777" w:rsidR="003F703A" w:rsidRDefault="003F703A" w:rsidP="00BC0214">
    <w:pPr>
      <w:pStyle w:val="Footer"/>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38C98" w14:textId="77777777" w:rsidR="003F703A" w:rsidRDefault="003F703A" w:rsidP="00BC0214">
    <w:pPr>
      <w:pStyle w:val="Footer"/>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BF26F" w14:textId="77777777" w:rsidR="006273C0" w:rsidRDefault="006273C0" w:rsidP="00BC0214">
      <w:pPr>
        <w:spacing w:after="120"/>
      </w:pPr>
      <w:r>
        <w:separator/>
      </w:r>
    </w:p>
  </w:footnote>
  <w:footnote w:type="continuationSeparator" w:id="0">
    <w:p w14:paraId="3D6DFB57" w14:textId="77777777" w:rsidR="006273C0" w:rsidRDefault="006273C0" w:rsidP="00BC0214">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77913" w14:textId="77777777" w:rsidR="003F703A" w:rsidRDefault="003F703A" w:rsidP="00BC0214">
    <w:pPr>
      <w:pStyle w:val="Heade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888E4" w14:textId="77777777" w:rsidR="003F703A" w:rsidRDefault="003F703A" w:rsidP="00BC0214">
    <w:pPr>
      <w:pStyle w:val="Header"/>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48BA7" w14:textId="77777777" w:rsidR="003F703A" w:rsidRDefault="003F703A" w:rsidP="00BC0214">
    <w:pPr>
      <w:pStyle w:val="Heade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3909"/>
    <w:multiLevelType w:val="hybridMultilevel"/>
    <w:tmpl w:val="81FAE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57679B"/>
    <w:multiLevelType w:val="hybridMultilevel"/>
    <w:tmpl w:val="3F843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1C43AF"/>
    <w:multiLevelType w:val="hybridMultilevel"/>
    <w:tmpl w:val="9EE8D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C679A0"/>
    <w:multiLevelType w:val="hybridMultilevel"/>
    <w:tmpl w:val="8FEE2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F8787C"/>
    <w:multiLevelType w:val="hybridMultilevel"/>
    <w:tmpl w:val="DC240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1E1C48"/>
    <w:multiLevelType w:val="hybridMultilevel"/>
    <w:tmpl w:val="6FDA7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7F5776"/>
    <w:multiLevelType w:val="hybridMultilevel"/>
    <w:tmpl w:val="11EC0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93DC3"/>
    <w:multiLevelType w:val="hybridMultilevel"/>
    <w:tmpl w:val="30940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687A26"/>
    <w:multiLevelType w:val="hybridMultilevel"/>
    <w:tmpl w:val="C88E84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86"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74831647">
    <w:abstractNumId w:val="7"/>
  </w:num>
  <w:num w:numId="2" w16cid:durableId="795568222">
    <w:abstractNumId w:val="1"/>
  </w:num>
  <w:num w:numId="3" w16cid:durableId="635992232">
    <w:abstractNumId w:val="0"/>
  </w:num>
  <w:num w:numId="4" w16cid:durableId="1082143698">
    <w:abstractNumId w:val="5"/>
  </w:num>
  <w:num w:numId="5" w16cid:durableId="823086230">
    <w:abstractNumId w:val="8"/>
  </w:num>
  <w:num w:numId="6" w16cid:durableId="1187332071">
    <w:abstractNumId w:val="3"/>
  </w:num>
  <w:num w:numId="7" w16cid:durableId="2115392552">
    <w:abstractNumId w:val="6"/>
  </w:num>
  <w:num w:numId="8" w16cid:durableId="14888383">
    <w:abstractNumId w:val="2"/>
  </w:num>
  <w:num w:numId="9" w16cid:durableId="69474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0C"/>
    <w:rsid w:val="00000166"/>
    <w:rsid w:val="00002224"/>
    <w:rsid w:val="00007997"/>
    <w:rsid w:val="0003351D"/>
    <w:rsid w:val="00036663"/>
    <w:rsid w:val="00037FC2"/>
    <w:rsid w:val="000451C5"/>
    <w:rsid w:val="000602E6"/>
    <w:rsid w:val="000843FE"/>
    <w:rsid w:val="00084495"/>
    <w:rsid w:val="000879A2"/>
    <w:rsid w:val="000937B7"/>
    <w:rsid w:val="000A20F6"/>
    <w:rsid w:val="000A5170"/>
    <w:rsid w:val="000B47C1"/>
    <w:rsid w:val="000C1666"/>
    <w:rsid w:val="000C4F0F"/>
    <w:rsid w:val="000D6388"/>
    <w:rsid w:val="000E0EFC"/>
    <w:rsid w:val="000F380F"/>
    <w:rsid w:val="000F3BE5"/>
    <w:rsid w:val="000F4749"/>
    <w:rsid w:val="000F78C1"/>
    <w:rsid w:val="00124AF7"/>
    <w:rsid w:val="00140612"/>
    <w:rsid w:val="00146FC4"/>
    <w:rsid w:val="00153BDD"/>
    <w:rsid w:val="001576D8"/>
    <w:rsid w:val="00166548"/>
    <w:rsid w:val="00166FEF"/>
    <w:rsid w:val="00167F47"/>
    <w:rsid w:val="0018219E"/>
    <w:rsid w:val="001A639E"/>
    <w:rsid w:val="001C11AB"/>
    <w:rsid w:val="001C2AC9"/>
    <w:rsid w:val="001D4764"/>
    <w:rsid w:val="001F3FB1"/>
    <w:rsid w:val="00200593"/>
    <w:rsid w:val="002010FB"/>
    <w:rsid w:val="00204BDF"/>
    <w:rsid w:val="00220902"/>
    <w:rsid w:val="002419D2"/>
    <w:rsid w:val="00246BB3"/>
    <w:rsid w:val="002471D6"/>
    <w:rsid w:val="00247353"/>
    <w:rsid w:val="002475AD"/>
    <w:rsid w:val="00252E21"/>
    <w:rsid w:val="002571E5"/>
    <w:rsid w:val="00260038"/>
    <w:rsid w:val="0029246A"/>
    <w:rsid w:val="00294A3E"/>
    <w:rsid w:val="002A5110"/>
    <w:rsid w:val="002B410E"/>
    <w:rsid w:val="002B7D4D"/>
    <w:rsid w:val="002C086E"/>
    <w:rsid w:val="002C0D47"/>
    <w:rsid w:val="002C5608"/>
    <w:rsid w:val="002D00FF"/>
    <w:rsid w:val="002F24CC"/>
    <w:rsid w:val="002F2748"/>
    <w:rsid w:val="00302918"/>
    <w:rsid w:val="0031199B"/>
    <w:rsid w:val="003129A8"/>
    <w:rsid w:val="003135AB"/>
    <w:rsid w:val="00313F0C"/>
    <w:rsid w:val="003163B6"/>
    <w:rsid w:val="003174DC"/>
    <w:rsid w:val="00322124"/>
    <w:rsid w:val="003415C4"/>
    <w:rsid w:val="003515C7"/>
    <w:rsid w:val="003646C7"/>
    <w:rsid w:val="00371746"/>
    <w:rsid w:val="00372428"/>
    <w:rsid w:val="0037296C"/>
    <w:rsid w:val="0039182F"/>
    <w:rsid w:val="00395902"/>
    <w:rsid w:val="003B6ECC"/>
    <w:rsid w:val="003C10BE"/>
    <w:rsid w:val="003C37F2"/>
    <w:rsid w:val="003D1073"/>
    <w:rsid w:val="003D226A"/>
    <w:rsid w:val="003D66F8"/>
    <w:rsid w:val="003E6CC7"/>
    <w:rsid w:val="003F1B14"/>
    <w:rsid w:val="003F3C66"/>
    <w:rsid w:val="003F432B"/>
    <w:rsid w:val="003F5DCA"/>
    <w:rsid w:val="003F703A"/>
    <w:rsid w:val="0043435D"/>
    <w:rsid w:val="00436A27"/>
    <w:rsid w:val="00442CAE"/>
    <w:rsid w:val="00443FA3"/>
    <w:rsid w:val="0047387C"/>
    <w:rsid w:val="00483C68"/>
    <w:rsid w:val="004853DD"/>
    <w:rsid w:val="0049058B"/>
    <w:rsid w:val="004918BF"/>
    <w:rsid w:val="004A5934"/>
    <w:rsid w:val="004B2E1F"/>
    <w:rsid w:val="004B4C58"/>
    <w:rsid w:val="004C31FC"/>
    <w:rsid w:val="004D398D"/>
    <w:rsid w:val="004D468F"/>
    <w:rsid w:val="004E0576"/>
    <w:rsid w:val="004E24C2"/>
    <w:rsid w:val="004F1A3A"/>
    <w:rsid w:val="004F6EBA"/>
    <w:rsid w:val="004F73A2"/>
    <w:rsid w:val="00500B5A"/>
    <w:rsid w:val="00512EF3"/>
    <w:rsid w:val="00534CFF"/>
    <w:rsid w:val="00551C3A"/>
    <w:rsid w:val="0056037A"/>
    <w:rsid w:val="0056579B"/>
    <w:rsid w:val="005753CC"/>
    <w:rsid w:val="00576145"/>
    <w:rsid w:val="005819A3"/>
    <w:rsid w:val="00593EC9"/>
    <w:rsid w:val="005C6853"/>
    <w:rsid w:val="005E26CF"/>
    <w:rsid w:val="006024FD"/>
    <w:rsid w:val="006273C0"/>
    <w:rsid w:val="0065307D"/>
    <w:rsid w:val="0065420A"/>
    <w:rsid w:val="006718CF"/>
    <w:rsid w:val="00672FF0"/>
    <w:rsid w:val="00681ABC"/>
    <w:rsid w:val="006822C0"/>
    <w:rsid w:val="0068428F"/>
    <w:rsid w:val="0069078D"/>
    <w:rsid w:val="00693D98"/>
    <w:rsid w:val="006B2B80"/>
    <w:rsid w:val="006B45A3"/>
    <w:rsid w:val="006B757B"/>
    <w:rsid w:val="006C16CA"/>
    <w:rsid w:val="006C78AA"/>
    <w:rsid w:val="006D0084"/>
    <w:rsid w:val="0070183C"/>
    <w:rsid w:val="0070186A"/>
    <w:rsid w:val="00717B9C"/>
    <w:rsid w:val="00725359"/>
    <w:rsid w:val="00737B61"/>
    <w:rsid w:val="00741AA9"/>
    <w:rsid w:val="0074481B"/>
    <w:rsid w:val="0076237C"/>
    <w:rsid w:val="00764660"/>
    <w:rsid w:val="00772523"/>
    <w:rsid w:val="007831EC"/>
    <w:rsid w:val="00792D74"/>
    <w:rsid w:val="00794E59"/>
    <w:rsid w:val="007A6AC2"/>
    <w:rsid w:val="007B1F06"/>
    <w:rsid w:val="007B2D70"/>
    <w:rsid w:val="007B59AD"/>
    <w:rsid w:val="007C21E0"/>
    <w:rsid w:val="007C2CDA"/>
    <w:rsid w:val="007E6A50"/>
    <w:rsid w:val="00802D6C"/>
    <w:rsid w:val="00820697"/>
    <w:rsid w:val="00831FCD"/>
    <w:rsid w:val="00841F66"/>
    <w:rsid w:val="00847992"/>
    <w:rsid w:val="008552EB"/>
    <w:rsid w:val="00857A1A"/>
    <w:rsid w:val="00862A7F"/>
    <w:rsid w:val="00862E2C"/>
    <w:rsid w:val="00876686"/>
    <w:rsid w:val="00884ED3"/>
    <w:rsid w:val="00894C81"/>
    <w:rsid w:val="008A57E4"/>
    <w:rsid w:val="008B0208"/>
    <w:rsid w:val="008B2EC7"/>
    <w:rsid w:val="008C3D38"/>
    <w:rsid w:val="008E0131"/>
    <w:rsid w:val="008E14BB"/>
    <w:rsid w:val="008E4D02"/>
    <w:rsid w:val="00911CA8"/>
    <w:rsid w:val="00917750"/>
    <w:rsid w:val="00921DA1"/>
    <w:rsid w:val="0092389A"/>
    <w:rsid w:val="00923D92"/>
    <w:rsid w:val="00940649"/>
    <w:rsid w:val="00945FE4"/>
    <w:rsid w:val="00954087"/>
    <w:rsid w:val="00964584"/>
    <w:rsid w:val="009706EB"/>
    <w:rsid w:val="00980B42"/>
    <w:rsid w:val="009824D1"/>
    <w:rsid w:val="00984400"/>
    <w:rsid w:val="00991EBD"/>
    <w:rsid w:val="00992318"/>
    <w:rsid w:val="00996ECA"/>
    <w:rsid w:val="009A058B"/>
    <w:rsid w:val="009A44E1"/>
    <w:rsid w:val="009B708B"/>
    <w:rsid w:val="009C1611"/>
    <w:rsid w:val="009C36B5"/>
    <w:rsid w:val="009C6F76"/>
    <w:rsid w:val="00A105E1"/>
    <w:rsid w:val="00A32E4B"/>
    <w:rsid w:val="00A3692E"/>
    <w:rsid w:val="00A40B2B"/>
    <w:rsid w:val="00A64BBE"/>
    <w:rsid w:val="00A73C50"/>
    <w:rsid w:val="00AA7B84"/>
    <w:rsid w:val="00AC6605"/>
    <w:rsid w:val="00AD1053"/>
    <w:rsid w:val="00AD349E"/>
    <w:rsid w:val="00AD48FD"/>
    <w:rsid w:val="00B04044"/>
    <w:rsid w:val="00B16123"/>
    <w:rsid w:val="00B236BB"/>
    <w:rsid w:val="00B34CBD"/>
    <w:rsid w:val="00B4149A"/>
    <w:rsid w:val="00B87DEE"/>
    <w:rsid w:val="00B9558F"/>
    <w:rsid w:val="00B9612D"/>
    <w:rsid w:val="00BC0214"/>
    <w:rsid w:val="00BD1D0A"/>
    <w:rsid w:val="00BE7238"/>
    <w:rsid w:val="00BF3DD4"/>
    <w:rsid w:val="00BF7B21"/>
    <w:rsid w:val="00C16291"/>
    <w:rsid w:val="00C263AA"/>
    <w:rsid w:val="00C44634"/>
    <w:rsid w:val="00C53346"/>
    <w:rsid w:val="00C548FA"/>
    <w:rsid w:val="00C6242B"/>
    <w:rsid w:val="00C634C2"/>
    <w:rsid w:val="00C644C7"/>
    <w:rsid w:val="00C64D88"/>
    <w:rsid w:val="00C71CD5"/>
    <w:rsid w:val="00CA2E7E"/>
    <w:rsid w:val="00CA4B4C"/>
    <w:rsid w:val="00CB28D8"/>
    <w:rsid w:val="00CC09D4"/>
    <w:rsid w:val="00CC3F31"/>
    <w:rsid w:val="00CC4D1E"/>
    <w:rsid w:val="00CD454D"/>
    <w:rsid w:val="00CD4856"/>
    <w:rsid w:val="00CE7334"/>
    <w:rsid w:val="00CE7E16"/>
    <w:rsid w:val="00CF13D5"/>
    <w:rsid w:val="00CF6CA3"/>
    <w:rsid w:val="00D134BD"/>
    <w:rsid w:val="00D15180"/>
    <w:rsid w:val="00D27445"/>
    <w:rsid w:val="00D30A0C"/>
    <w:rsid w:val="00D44B2D"/>
    <w:rsid w:val="00D51F43"/>
    <w:rsid w:val="00D520EF"/>
    <w:rsid w:val="00D60303"/>
    <w:rsid w:val="00D6247B"/>
    <w:rsid w:val="00D64E1E"/>
    <w:rsid w:val="00D65F17"/>
    <w:rsid w:val="00D71414"/>
    <w:rsid w:val="00D72C12"/>
    <w:rsid w:val="00D97CFC"/>
    <w:rsid w:val="00DB1F6E"/>
    <w:rsid w:val="00DC7692"/>
    <w:rsid w:val="00DE2245"/>
    <w:rsid w:val="00DE5D57"/>
    <w:rsid w:val="00DE6969"/>
    <w:rsid w:val="00DF4292"/>
    <w:rsid w:val="00E03CC5"/>
    <w:rsid w:val="00E05594"/>
    <w:rsid w:val="00E2078A"/>
    <w:rsid w:val="00E30977"/>
    <w:rsid w:val="00E33672"/>
    <w:rsid w:val="00E61061"/>
    <w:rsid w:val="00E63382"/>
    <w:rsid w:val="00E6684C"/>
    <w:rsid w:val="00E67167"/>
    <w:rsid w:val="00E77152"/>
    <w:rsid w:val="00E85610"/>
    <w:rsid w:val="00E879CA"/>
    <w:rsid w:val="00E93485"/>
    <w:rsid w:val="00E94A0A"/>
    <w:rsid w:val="00EB5F79"/>
    <w:rsid w:val="00EC070D"/>
    <w:rsid w:val="00EC0D7C"/>
    <w:rsid w:val="00ED30C7"/>
    <w:rsid w:val="00ED5946"/>
    <w:rsid w:val="00EF1097"/>
    <w:rsid w:val="00F12682"/>
    <w:rsid w:val="00F12B0C"/>
    <w:rsid w:val="00F27914"/>
    <w:rsid w:val="00F30009"/>
    <w:rsid w:val="00F3213E"/>
    <w:rsid w:val="00F3249B"/>
    <w:rsid w:val="00F4554C"/>
    <w:rsid w:val="00F543EA"/>
    <w:rsid w:val="00F71EC7"/>
    <w:rsid w:val="00F844C6"/>
    <w:rsid w:val="00F85B74"/>
    <w:rsid w:val="00F92466"/>
    <w:rsid w:val="00F951B2"/>
    <w:rsid w:val="00FA27CA"/>
    <w:rsid w:val="00FB0A30"/>
    <w:rsid w:val="00FC3C2B"/>
    <w:rsid w:val="00FE26E4"/>
    <w:rsid w:val="00FE31F2"/>
    <w:rsid w:val="00FE44C0"/>
    <w:rsid w:val="00FE6383"/>
    <w:rsid w:val="00FE7220"/>
    <w:rsid w:val="00FF5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7F31D"/>
  <w15:docId w15:val="{C4B539FA-72CF-4A0F-8279-89EA4FD2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CD5"/>
    <w:pPr>
      <w:widowControl w:val="0"/>
      <w:spacing w:afterLines="50" w:after="50" w:line="300" w:lineRule="auto"/>
    </w:pPr>
    <w:rPr>
      <w:rFonts w:ascii="Times New Roman" w:eastAsia="SimSun" w:hAnsi="Times New Roman" w:cs="Times New Roman"/>
      <w:sz w:val="24"/>
    </w:rPr>
  </w:style>
  <w:style w:type="paragraph" w:styleId="Heading1">
    <w:name w:val="heading 1"/>
    <w:basedOn w:val="Normal"/>
    <w:next w:val="Normal"/>
    <w:link w:val="Heading1Char"/>
    <w:uiPriority w:val="9"/>
    <w:qFormat/>
    <w:rsid w:val="00792D74"/>
    <w:pPr>
      <w:spacing w:beforeLines="50" w:before="156" w:afterLines="0" w:after="0"/>
      <w:outlineLvl w:val="0"/>
    </w:pPr>
    <w:rPr>
      <w:b/>
      <w:bCs/>
      <w:kern w:val="44"/>
      <w:sz w:val="30"/>
      <w:szCs w:val="44"/>
    </w:rPr>
  </w:style>
  <w:style w:type="paragraph" w:styleId="Heading2">
    <w:name w:val="heading 2"/>
    <w:basedOn w:val="Normal"/>
    <w:next w:val="Normal"/>
    <w:link w:val="Heading2Char"/>
    <w:uiPriority w:val="9"/>
    <w:unhideWhenUsed/>
    <w:qFormat/>
    <w:rsid w:val="00792D74"/>
    <w:pPr>
      <w:spacing w:beforeLines="50" w:before="50"/>
      <w:outlineLvl w:val="1"/>
    </w:pPr>
    <w:rPr>
      <w:rFonts w:cstheme="majorBidi"/>
      <w:b/>
      <w:bCs/>
      <w:szCs w:val="32"/>
    </w:rPr>
  </w:style>
  <w:style w:type="paragraph" w:styleId="Heading3">
    <w:name w:val="heading 3"/>
    <w:basedOn w:val="Normal"/>
    <w:next w:val="Normal"/>
    <w:link w:val="Heading3Char"/>
    <w:uiPriority w:val="9"/>
    <w:unhideWhenUsed/>
    <w:qFormat/>
    <w:rsid w:val="00792D74"/>
    <w:pPr>
      <w:keepNext/>
      <w:spacing w:beforeLines="25" w:before="25"/>
      <w:outlineLvl w:val="2"/>
    </w:pPr>
    <w:rPr>
      <w:bCs/>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FA3"/>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43FA3"/>
    <w:rPr>
      <w:rFonts w:ascii="Calibri" w:eastAsia="SimSun" w:hAnsi="Calibri" w:cs="Times New Roman"/>
      <w:sz w:val="18"/>
      <w:szCs w:val="18"/>
    </w:rPr>
  </w:style>
  <w:style w:type="paragraph" w:styleId="Footer">
    <w:name w:val="footer"/>
    <w:basedOn w:val="Normal"/>
    <w:link w:val="FooterChar"/>
    <w:uiPriority w:val="99"/>
    <w:unhideWhenUsed/>
    <w:rsid w:val="00443FA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43FA3"/>
    <w:rPr>
      <w:rFonts w:ascii="Calibri" w:eastAsia="SimSun" w:hAnsi="Calibri" w:cs="Times New Roman"/>
      <w:sz w:val="18"/>
      <w:szCs w:val="18"/>
    </w:rPr>
  </w:style>
  <w:style w:type="character" w:customStyle="1" w:styleId="Heading1Char">
    <w:name w:val="Heading 1 Char"/>
    <w:basedOn w:val="DefaultParagraphFont"/>
    <w:link w:val="Heading1"/>
    <w:uiPriority w:val="9"/>
    <w:rsid w:val="00792D74"/>
    <w:rPr>
      <w:rFonts w:ascii="Times New Roman" w:eastAsia="SimSun" w:hAnsi="Times New Roman" w:cs="Times New Roman"/>
      <w:b/>
      <w:bCs/>
      <w:kern w:val="44"/>
      <w:sz w:val="30"/>
      <w:szCs w:val="44"/>
    </w:rPr>
  </w:style>
  <w:style w:type="character" w:customStyle="1" w:styleId="Heading2Char">
    <w:name w:val="Heading 2 Char"/>
    <w:basedOn w:val="DefaultParagraphFont"/>
    <w:link w:val="Heading2"/>
    <w:uiPriority w:val="9"/>
    <w:rsid w:val="00792D74"/>
    <w:rPr>
      <w:rFonts w:ascii="Times New Roman" w:eastAsia="SimSun" w:hAnsi="Times New Roman" w:cstheme="majorBidi"/>
      <w:b/>
      <w:bCs/>
      <w:sz w:val="24"/>
      <w:szCs w:val="32"/>
    </w:rPr>
  </w:style>
  <w:style w:type="character" w:customStyle="1" w:styleId="Heading3Char">
    <w:name w:val="Heading 3 Char"/>
    <w:basedOn w:val="DefaultParagraphFont"/>
    <w:link w:val="Heading3"/>
    <w:uiPriority w:val="9"/>
    <w:rsid w:val="00792D74"/>
    <w:rPr>
      <w:rFonts w:ascii="Times New Roman" w:eastAsia="SimSun" w:hAnsi="Times New Roman" w:cs="Times New Roman"/>
      <w:bCs/>
      <w:sz w:val="24"/>
      <w:szCs w:val="32"/>
      <w:u w:val="single"/>
    </w:rPr>
  </w:style>
  <w:style w:type="paragraph" w:customStyle="1" w:styleId="a">
    <w:name w:val="图注"/>
    <w:basedOn w:val="Normal"/>
    <w:next w:val="Normal"/>
    <w:link w:val="a0"/>
    <w:qFormat/>
    <w:rsid w:val="00FE44C0"/>
    <w:pPr>
      <w:spacing w:afterLines="0" w:after="100" w:afterAutospacing="1" w:line="240" w:lineRule="auto"/>
      <w:jc w:val="center"/>
    </w:pPr>
    <w:rPr>
      <w:sz w:val="16"/>
    </w:rPr>
  </w:style>
  <w:style w:type="character" w:customStyle="1" w:styleId="a0">
    <w:name w:val="图注 字符"/>
    <w:basedOn w:val="DefaultParagraphFont"/>
    <w:link w:val="a"/>
    <w:rsid w:val="00FE44C0"/>
    <w:rPr>
      <w:rFonts w:ascii="Times New Roman" w:eastAsia="SimSun" w:hAnsi="Times New Roman" w:cs="Times New Roman"/>
      <w:sz w:val="16"/>
    </w:rPr>
  </w:style>
  <w:style w:type="paragraph" w:styleId="ListParagraph">
    <w:name w:val="List Paragraph"/>
    <w:basedOn w:val="Normal"/>
    <w:uiPriority w:val="34"/>
    <w:qFormat/>
    <w:rsid w:val="0092389A"/>
    <w:pPr>
      <w:ind w:left="720"/>
      <w:contextualSpacing/>
    </w:pPr>
  </w:style>
  <w:style w:type="paragraph" w:styleId="TOCHeading">
    <w:name w:val="TOC Heading"/>
    <w:basedOn w:val="Heading1"/>
    <w:next w:val="Normal"/>
    <w:uiPriority w:val="39"/>
    <w:unhideWhenUsed/>
    <w:qFormat/>
    <w:rsid w:val="004F6EBA"/>
    <w:pPr>
      <w:keepNext/>
      <w:keepLines/>
      <w:widowControl/>
      <w:spacing w:beforeLines="0" w:before="48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1">
    <w:name w:val="toc 1"/>
    <w:basedOn w:val="Normal"/>
    <w:next w:val="Normal"/>
    <w:autoRedefine/>
    <w:uiPriority w:val="39"/>
    <w:unhideWhenUsed/>
    <w:rsid w:val="004F6EBA"/>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4F6EBA"/>
    <w:rPr>
      <w:color w:val="0000FF" w:themeColor="hyperlink"/>
      <w:u w:val="single"/>
    </w:rPr>
  </w:style>
  <w:style w:type="paragraph" w:styleId="TOC2">
    <w:name w:val="toc 2"/>
    <w:basedOn w:val="Normal"/>
    <w:next w:val="Normal"/>
    <w:autoRedefine/>
    <w:uiPriority w:val="39"/>
    <w:unhideWhenUsed/>
    <w:rsid w:val="004F6EBA"/>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4F6EBA"/>
    <w:pPr>
      <w:spacing w:after="0"/>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4F6EBA"/>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4F6EBA"/>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4F6EBA"/>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4F6EBA"/>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4F6EBA"/>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4F6EBA"/>
    <w:pPr>
      <w:spacing w:after="0"/>
      <w:ind w:left="192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FE6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6436">
      <w:bodyDiv w:val="1"/>
      <w:marLeft w:val="0"/>
      <w:marRight w:val="0"/>
      <w:marTop w:val="0"/>
      <w:marBottom w:val="0"/>
      <w:divBdr>
        <w:top w:val="none" w:sz="0" w:space="0" w:color="auto"/>
        <w:left w:val="none" w:sz="0" w:space="0" w:color="auto"/>
        <w:bottom w:val="none" w:sz="0" w:space="0" w:color="auto"/>
        <w:right w:val="none" w:sz="0" w:space="0" w:color="auto"/>
      </w:divBdr>
      <w:divsChild>
        <w:div w:id="695427849">
          <w:marLeft w:val="0"/>
          <w:marRight w:val="0"/>
          <w:marTop w:val="0"/>
          <w:marBottom w:val="0"/>
          <w:divBdr>
            <w:top w:val="none" w:sz="0" w:space="0" w:color="auto"/>
            <w:left w:val="none" w:sz="0" w:space="0" w:color="auto"/>
            <w:bottom w:val="none" w:sz="0" w:space="0" w:color="auto"/>
            <w:right w:val="none" w:sz="0" w:space="0" w:color="auto"/>
          </w:divBdr>
          <w:divsChild>
            <w:div w:id="1618609790">
              <w:marLeft w:val="0"/>
              <w:marRight w:val="0"/>
              <w:marTop w:val="0"/>
              <w:marBottom w:val="0"/>
              <w:divBdr>
                <w:top w:val="none" w:sz="0" w:space="0" w:color="auto"/>
                <w:left w:val="none" w:sz="0" w:space="0" w:color="auto"/>
                <w:bottom w:val="none" w:sz="0" w:space="0" w:color="auto"/>
                <w:right w:val="none" w:sz="0" w:space="0" w:color="auto"/>
              </w:divBdr>
              <w:divsChild>
                <w:div w:id="1171263258">
                  <w:marLeft w:val="0"/>
                  <w:marRight w:val="0"/>
                  <w:marTop w:val="0"/>
                  <w:marBottom w:val="0"/>
                  <w:divBdr>
                    <w:top w:val="none" w:sz="0" w:space="0" w:color="auto"/>
                    <w:left w:val="none" w:sz="0" w:space="0" w:color="auto"/>
                    <w:bottom w:val="none" w:sz="0" w:space="0" w:color="auto"/>
                    <w:right w:val="none" w:sz="0" w:space="0" w:color="auto"/>
                  </w:divBdr>
                  <w:divsChild>
                    <w:div w:id="16066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83951">
      <w:bodyDiv w:val="1"/>
      <w:marLeft w:val="0"/>
      <w:marRight w:val="0"/>
      <w:marTop w:val="0"/>
      <w:marBottom w:val="0"/>
      <w:divBdr>
        <w:top w:val="none" w:sz="0" w:space="0" w:color="auto"/>
        <w:left w:val="none" w:sz="0" w:space="0" w:color="auto"/>
        <w:bottom w:val="none" w:sz="0" w:space="0" w:color="auto"/>
        <w:right w:val="none" w:sz="0" w:space="0" w:color="auto"/>
      </w:divBdr>
    </w:div>
    <w:div w:id="509683229">
      <w:bodyDiv w:val="1"/>
      <w:marLeft w:val="0"/>
      <w:marRight w:val="0"/>
      <w:marTop w:val="0"/>
      <w:marBottom w:val="0"/>
      <w:divBdr>
        <w:top w:val="none" w:sz="0" w:space="0" w:color="auto"/>
        <w:left w:val="none" w:sz="0" w:space="0" w:color="auto"/>
        <w:bottom w:val="none" w:sz="0" w:space="0" w:color="auto"/>
        <w:right w:val="none" w:sz="0" w:space="0" w:color="auto"/>
      </w:divBdr>
      <w:divsChild>
        <w:div w:id="695034721">
          <w:marLeft w:val="0"/>
          <w:marRight w:val="0"/>
          <w:marTop w:val="0"/>
          <w:marBottom w:val="0"/>
          <w:divBdr>
            <w:top w:val="none" w:sz="0" w:space="0" w:color="auto"/>
            <w:left w:val="none" w:sz="0" w:space="0" w:color="auto"/>
            <w:bottom w:val="none" w:sz="0" w:space="0" w:color="auto"/>
            <w:right w:val="none" w:sz="0" w:space="0" w:color="auto"/>
          </w:divBdr>
          <w:divsChild>
            <w:div w:id="1816222090">
              <w:marLeft w:val="0"/>
              <w:marRight w:val="0"/>
              <w:marTop w:val="0"/>
              <w:marBottom w:val="0"/>
              <w:divBdr>
                <w:top w:val="none" w:sz="0" w:space="0" w:color="auto"/>
                <w:left w:val="none" w:sz="0" w:space="0" w:color="auto"/>
                <w:bottom w:val="none" w:sz="0" w:space="0" w:color="auto"/>
                <w:right w:val="none" w:sz="0" w:space="0" w:color="auto"/>
              </w:divBdr>
              <w:divsChild>
                <w:div w:id="302346094">
                  <w:marLeft w:val="0"/>
                  <w:marRight w:val="0"/>
                  <w:marTop w:val="0"/>
                  <w:marBottom w:val="0"/>
                  <w:divBdr>
                    <w:top w:val="none" w:sz="0" w:space="0" w:color="auto"/>
                    <w:left w:val="none" w:sz="0" w:space="0" w:color="auto"/>
                    <w:bottom w:val="none" w:sz="0" w:space="0" w:color="auto"/>
                    <w:right w:val="none" w:sz="0" w:space="0" w:color="auto"/>
                  </w:divBdr>
                  <w:divsChild>
                    <w:div w:id="208726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53995">
      <w:bodyDiv w:val="1"/>
      <w:marLeft w:val="0"/>
      <w:marRight w:val="0"/>
      <w:marTop w:val="0"/>
      <w:marBottom w:val="0"/>
      <w:divBdr>
        <w:top w:val="none" w:sz="0" w:space="0" w:color="auto"/>
        <w:left w:val="none" w:sz="0" w:space="0" w:color="auto"/>
        <w:bottom w:val="none" w:sz="0" w:space="0" w:color="auto"/>
        <w:right w:val="none" w:sz="0" w:space="0" w:color="auto"/>
      </w:divBdr>
      <w:divsChild>
        <w:div w:id="612443498">
          <w:marLeft w:val="0"/>
          <w:marRight w:val="0"/>
          <w:marTop w:val="0"/>
          <w:marBottom w:val="0"/>
          <w:divBdr>
            <w:top w:val="none" w:sz="0" w:space="0" w:color="auto"/>
            <w:left w:val="none" w:sz="0" w:space="0" w:color="auto"/>
            <w:bottom w:val="none" w:sz="0" w:space="0" w:color="auto"/>
            <w:right w:val="none" w:sz="0" w:space="0" w:color="auto"/>
          </w:divBdr>
          <w:divsChild>
            <w:div w:id="1541281464">
              <w:marLeft w:val="0"/>
              <w:marRight w:val="0"/>
              <w:marTop w:val="0"/>
              <w:marBottom w:val="0"/>
              <w:divBdr>
                <w:top w:val="none" w:sz="0" w:space="0" w:color="auto"/>
                <w:left w:val="none" w:sz="0" w:space="0" w:color="auto"/>
                <w:bottom w:val="none" w:sz="0" w:space="0" w:color="auto"/>
                <w:right w:val="none" w:sz="0" w:space="0" w:color="auto"/>
              </w:divBdr>
              <w:divsChild>
                <w:div w:id="393510359">
                  <w:marLeft w:val="0"/>
                  <w:marRight w:val="0"/>
                  <w:marTop w:val="0"/>
                  <w:marBottom w:val="0"/>
                  <w:divBdr>
                    <w:top w:val="none" w:sz="0" w:space="0" w:color="auto"/>
                    <w:left w:val="none" w:sz="0" w:space="0" w:color="auto"/>
                    <w:bottom w:val="none" w:sz="0" w:space="0" w:color="auto"/>
                    <w:right w:val="none" w:sz="0" w:space="0" w:color="auto"/>
                  </w:divBdr>
                  <w:divsChild>
                    <w:div w:id="2710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B4CDF-CEA6-4C44-9AF0-0C453540A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13</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wuguang</dc:creator>
  <cp:keywords/>
  <dc:description/>
  <cp:lastModifiedBy>#CHEN TIANYANG#</cp:lastModifiedBy>
  <cp:revision>274</cp:revision>
  <dcterms:created xsi:type="dcterms:W3CDTF">2014-10-23T01:49:00Z</dcterms:created>
  <dcterms:modified xsi:type="dcterms:W3CDTF">2024-07-08T01:44:00Z</dcterms:modified>
</cp:coreProperties>
</file>