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702E4" w14:textId="6BD3E98F" w:rsidR="00003B0F" w:rsidRDefault="002627D3">
      <w:r>
        <w:t>Fraulein</w:t>
      </w:r>
    </w:p>
    <w:sectPr w:rsidR="00003B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0F"/>
    <w:rsid w:val="00003B0F"/>
    <w:rsid w:val="002627D3"/>
    <w:rsid w:val="00EF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60BEE"/>
  <w15:chartTrackingRefBased/>
  <w15:docId w15:val="{DC34E213-3493-4ECE-9684-78534DC5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3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3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3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3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3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3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3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3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3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3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3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3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3B0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3B0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3B0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3B0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3B0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3B0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3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3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3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3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3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3B0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3B0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3B0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3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3B0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3B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Dagadu</dc:creator>
  <cp:keywords/>
  <dc:description/>
  <cp:lastModifiedBy>Eliot Dagadu</cp:lastModifiedBy>
  <cp:revision>2</cp:revision>
  <dcterms:created xsi:type="dcterms:W3CDTF">2024-11-20T18:35:00Z</dcterms:created>
  <dcterms:modified xsi:type="dcterms:W3CDTF">2024-11-20T18:35:00Z</dcterms:modified>
</cp:coreProperties>
</file>