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Calibri" w:eastAsia="Times New Roman" w:hAnsi="Calibri" w:cs="Segoe UI"/>
          <w:color w:val="000000"/>
          <w:lang w:val="es-CO" w:eastAsia="es-CO"/>
        </w:rPr>
      </w:pPr>
    </w:p>
    <w:p w:rsid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Calibri" w:eastAsia="Times New Roman" w:hAnsi="Calibri" w:cs="Segoe UI"/>
          <w:color w:val="000000"/>
          <w:lang w:val="es-CO" w:eastAsia="es-CO"/>
        </w:rPr>
      </w:pPr>
    </w:p>
    <w:p w:rsid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Calibri" w:eastAsia="Times New Roman" w:hAnsi="Calibri" w:cs="Segoe UI"/>
          <w:color w:val="000000"/>
          <w:lang w:val="es-CO" w:eastAsia="es-CO"/>
        </w:rPr>
      </w:pPr>
    </w:p>
    <w:p w:rsidR="007F415D" w:rsidRP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color w:val="000000"/>
          <w:lang w:val="es-CO" w:eastAsia="es-CO"/>
        </w:rPr>
        <w:t>Villavicencio, 28 de agosto de 2015  </w:t>
      </w:r>
    </w:p>
    <w:p w:rsidR="007F415D" w:rsidRPr="007F415D" w:rsidRDefault="007F415D" w:rsidP="007F41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color w:val="000000"/>
          <w:lang w:val="es-CO" w:eastAsia="es-CO"/>
        </w:rPr>
        <w:t>  </w:t>
      </w:r>
    </w:p>
    <w:p w:rsidR="007F415D" w:rsidRP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color w:val="000000"/>
          <w:lang w:val="es-CO" w:eastAsia="es-CO"/>
        </w:rPr>
        <w:t>Señores  </w:t>
      </w:r>
    </w:p>
    <w:p w:rsidR="007F415D" w:rsidRPr="007F415D" w:rsidRDefault="007F415D" w:rsidP="007F41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b/>
          <w:bCs/>
          <w:color w:val="000000"/>
          <w:lang w:val="es-CO" w:eastAsia="es-CO"/>
        </w:rPr>
        <w:t>MARY LUZ ROJAS  </w:t>
      </w:r>
      <w:r w:rsidRPr="007F415D">
        <w:rPr>
          <w:rFonts w:ascii="Calibri" w:eastAsia="Times New Roman" w:hAnsi="Calibri" w:cs="Segoe UI"/>
          <w:color w:val="000000"/>
          <w:lang w:val="es-CO" w:eastAsia="es-CO"/>
        </w:rPr>
        <w:t> </w:t>
      </w:r>
    </w:p>
    <w:p w:rsidR="007F415D" w:rsidRPr="007F415D" w:rsidRDefault="007F415D" w:rsidP="007F41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Arial" w:eastAsia="Times New Roman" w:hAnsi="Arial" w:cs="Arial"/>
          <w:color w:val="000000"/>
          <w:lang w:val="es-CO" w:eastAsia="es-CO"/>
        </w:rPr>
        <w:t>HOTEL GRAN RESERVA   </w:t>
      </w:r>
    </w:p>
    <w:p w:rsidR="007F415D" w:rsidRP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color w:val="000000"/>
          <w:lang w:val="es-CO" w:eastAsia="es-CO"/>
        </w:rPr>
        <w:t>PROPUESTA: MERCADO </w:t>
      </w:r>
      <w:r w:rsidR="00124A62">
        <w:rPr>
          <w:rFonts w:ascii="Calibri" w:eastAsia="Times New Roman" w:hAnsi="Calibri" w:cs="Segoe UI"/>
          <w:color w:val="000000"/>
          <w:lang w:val="es-CO" w:eastAsia="es-CO"/>
        </w:rPr>
        <w:t>CAMPESINO, VERDURAS,</w:t>
      </w:r>
      <w:r w:rsidRPr="007F415D">
        <w:rPr>
          <w:rFonts w:ascii="Calibri" w:eastAsia="Times New Roman" w:hAnsi="Calibri" w:cs="Segoe UI"/>
          <w:color w:val="000000"/>
          <w:lang w:val="es-CO" w:eastAsia="es-CO"/>
        </w:rPr>
        <w:t xml:space="preserve"> FRUTAS</w:t>
      </w:r>
      <w:r w:rsidR="00124A62">
        <w:rPr>
          <w:rFonts w:ascii="Calibri" w:eastAsia="Times New Roman" w:hAnsi="Calibri" w:cs="Segoe UI"/>
          <w:color w:val="000000"/>
          <w:lang w:val="es-CO" w:eastAsia="es-CO"/>
        </w:rPr>
        <w:t xml:space="preserve"> Y VIVERES</w:t>
      </w:r>
      <w:r w:rsidRPr="007F415D">
        <w:rPr>
          <w:rFonts w:ascii="Calibri" w:eastAsia="Times New Roman" w:hAnsi="Calibri" w:cs="Segoe UI"/>
          <w:color w:val="000000"/>
          <w:lang w:val="es-CO" w:eastAsia="es-CO"/>
        </w:rPr>
        <w:t xml:space="preserve"> AL POR MAYOR Y AL DETAL.  </w:t>
      </w:r>
    </w:p>
    <w:p w:rsidR="007F415D" w:rsidRPr="007F415D" w:rsidRDefault="007F415D" w:rsidP="007F41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color w:val="000000"/>
          <w:lang w:val="es-CO" w:eastAsia="es-CO"/>
        </w:rPr>
        <w:t>  </w:t>
      </w:r>
    </w:p>
    <w:p w:rsidR="007F415D" w:rsidRP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color w:val="000000"/>
          <w:lang w:val="es-CO" w:eastAsia="es-CO"/>
        </w:rPr>
        <w:t>Respetada Señora: MARY LUZ ROJAS.  </w:t>
      </w:r>
    </w:p>
    <w:p w:rsidR="007F415D" w:rsidRPr="007F415D" w:rsidRDefault="007F415D" w:rsidP="007F41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b/>
          <w:bCs/>
          <w:color w:val="000000"/>
          <w:lang w:val="es-CO" w:eastAsia="es-CO"/>
        </w:rPr>
        <w:t> </w:t>
      </w:r>
      <w:r w:rsidRPr="007F415D">
        <w:rPr>
          <w:rFonts w:ascii="Calibri" w:eastAsia="Times New Roman" w:hAnsi="Calibri" w:cs="Segoe UI"/>
          <w:color w:val="000000"/>
          <w:lang w:val="es-CO" w:eastAsia="es-CO"/>
        </w:rPr>
        <w:t> </w:t>
      </w:r>
    </w:p>
    <w:p w:rsid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Calibri" w:eastAsia="Times New Roman" w:hAnsi="Calibri" w:cs="Segoe UI"/>
          <w:color w:val="000000"/>
          <w:lang w:val="es-CO" w:eastAsia="es-CO"/>
        </w:rPr>
      </w:pPr>
      <w:r w:rsidRPr="007F415D">
        <w:rPr>
          <w:rFonts w:ascii="Calibri" w:eastAsia="Times New Roman" w:hAnsi="Calibri" w:cs="Segoe UI"/>
          <w:color w:val="000000"/>
          <w:lang w:val="es-CO" w:eastAsia="es-CO"/>
        </w:rPr>
        <w:t>Por medio de la presente me permito presentarle mi propuesta de trabajo.   </w:t>
      </w:r>
    </w:p>
    <w:p w:rsidR="007F415D" w:rsidRP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</w:p>
    <w:p w:rsidR="007F415D" w:rsidRP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>
        <w:rPr>
          <w:rFonts w:ascii="Calibri" w:eastAsia="Times New Roman" w:hAnsi="Calibri" w:cs="Segoe UI"/>
          <w:color w:val="000000"/>
          <w:lang w:val="es-CO" w:eastAsia="es-CO"/>
        </w:rPr>
        <w:t xml:space="preserve">Mauricio Turriago Gutiérrez, comerciante con una trayectoria de </w:t>
      </w:r>
      <w:r w:rsidR="00352D20">
        <w:rPr>
          <w:rFonts w:ascii="Calibri" w:eastAsia="Times New Roman" w:hAnsi="Calibri" w:cs="Segoe UI"/>
          <w:color w:val="000000"/>
          <w:lang w:val="es-CO" w:eastAsia="es-CO"/>
        </w:rPr>
        <w:t>más</w:t>
      </w:r>
      <w:r>
        <w:rPr>
          <w:rFonts w:ascii="Calibri" w:eastAsia="Times New Roman" w:hAnsi="Calibri" w:cs="Segoe UI"/>
          <w:color w:val="000000"/>
          <w:lang w:val="es-CO" w:eastAsia="es-CO"/>
        </w:rPr>
        <w:t xml:space="preserve"> de 15 años en el sector y una experiencia de </w:t>
      </w:r>
      <w:r w:rsidR="00352D20">
        <w:rPr>
          <w:rFonts w:ascii="Calibri" w:eastAsia="Times New Roman" w:hAnsi="Calibri" w:cs="Segoe UI"/>
          <w:color w:val="000000"/>
          <w:lang w:val="es-CO" w:eastAsia="es-CO"/>
        </w:rPr>
        <w:t>más</w:t>
      </w:r>
      <w:r>
        <w:rPr>
          <w:rFonts w:ascii="Calibri" w:eastAsia="Times New Roman" w:hAnsi="Calibri" w:cs="Segoe UI"/>
          <w:color w:val="000000"/>
          <w:lang w:val="es-CO" w:eastAsia="es-CO"/>
        </w:rPr>
        <w:t xml:space="preserve"> de 30 años en el mercado competitivo </w:t>
      </w:r>
      <w:r w:rsidR="00425180">
        <w:rPr>
          <w:rFonts w:ascii="Calibri" w:eastAsia="Times New Roman" w:hAnsi="Calibri" w:cs="Segoe UI"/>
          <w:color w:val="000000"/>
          <w:lang w:val="es-CO" w:eastAsia="es-CO"/>
        </w:rPr>
        <w:t>soportado en alianza familiar</w:t>
      </w:r>
      <w:r>
        <w:rPr>
          <w:rFonts w:ascii="Calibri" w:eastAsia="Times New Roman" w:hAnsi="Calibri" w:cs="Segoe UI"/>
          <w:color w:val="000000"/>
          <w:lang w:val="es-CO" w:eastAsia="es-CO"/>
        </w:rPr>
        <w:t>, le ha permitido; no solo trabajar, desarrollar la parte empresaria</w:t>
      </w:r>
      <w:r w:rsidR="00124A62">
        <w:rPr>
          <w:rFonts w:ascii="Calibri" w:eastAsia="Times New Roman" w:hAnsi="Calibri" w:cs="Segoe UI"/>
          <w:color w:val="000000"/>
          <w:lang w:val="es-CO" w:eastAsia="es-CO"/>
        </w:rPr>
        <w:t>l,</w:t>
      </w:r>
      <w:r>
        <w:rPr>
          <w:rFonts w:ascii="Calibri" w:eastAsia="Times New Roman" w:hAnsi="Calibri" w:cs="Segoe UI"/>
          <w:color w:val="000000"/>
          <w:lang w:val="es-CO" w:eastAsia="es-CO"/>
        </w:rPr>
        <w:t xml:space="preserve"> comercial y g</w:t>
      </w:r>
      <w:r w:rsidR="00124A62">
        <w:rPr>
          <w:rFonts w:ascii="Calibri" w:eastAsia="Times New Roman" w:hAnsi="Calibri" w:cs="Segoe UI"/>
          <w:color w:val="000000"/>
          <w:lang w:val="es-CO" w:eastAsia="es-CO"/>
        </w:rPr>
        <w:t>enerar empleo a varias persona</w:t>
      </w:r>
      <w:r>
        <w:rPr>
          <w:rFonts w:ascii="Calibri" w:eastAsia="Times New Roman" w:hAnsi="Calibri" w:cs="Segoe UI"/>
          <w:color w:val="000000"/>
          <w:lang w:val="es-CO" w:eastAsia="es-CO"/>
        </w:rPr>
        <w:t>s en diferentes ciudades, fortaleciendo el mediano comerciante. La asociación establecida con mi progenitor nos ha permitido trabajar en convenio con un sin número de establecimientos comerciales, para la cual hemos demostrado y fortalecido nuestros productos.</w:t>
      </w:r>
    </w:p>
    <w:p w:rsidR="007F415D" w:rsidRPr="007F415D" w:rsidRDefault="007F415D" w:rsidP="007F41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b/>
          <w:bCs/>
          <w:color w:val="000000"/>
          <w:lang w:val="es-CO" w:eastAsia="es-CO"/>
        </w:rPr>
        <w:t> </w:t>
      </w:r>
      <w:r w:rsidRPr="007F415D">
        <w:rPr>
          <w:rFonts w:ascii="Calibri" w:eastAsia="Times New Roman" w:hAnsi="Calibri" w:cs="Segoe UI"/>
          <w:color w:val="000000"/>
          <w:lang w:val="es-CO" w:eastAsia="es-CO"/>
        </w:rPr>
        <w:t> </w:t>
      </w:r>
    </w:p>
    <w:p w:rsidR="007F415D" w:rsidRP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>
        <w:rPr>
          <w:rFonts w:ascii="Calibri" w:eastAsia="Times New Roman" w:hAnsi="Calibri" w:cs="Segoe UI"/>
          <w:color w:val="000000"/>
          <w:lang w:val="es-CO" w:eastAsia="es-CO"/>
        </w:rPr>
        <w:t>Mauricio Turriago Gutiérrez como persona natural, ha demostrado a lo largo de estos años, el trabajar directamente con alguien que no trabaja para terceros, su principal</w:t>
      </w:r>
      <w:r w:rsidR="00124A62">
        <w:rPr>
          <w:rFonts w:ascii="Calibri" w:eastAsia="Times New Roman" w:hAnsi="Calibri" w:cs="Segoe UI"/>
          <w:color w:val="000000"/>
          <w:lang w:val="es-CO" w:eastAsia="es-CO"/>
        </w:rPr>
        <w:t xml:space="preserve"> sitio de </w:t>
      </w:r>
      <w:r>
        <w:rPr>
          <w:rFonts w:ascii="Calibri" w:eastAsia="Times New Roman" w:hAnsi="Calibri" w:cs="Segoe UI"/>
          <w:color w:val="000000"/>
          <w:lang w:val="es-CO" w:eastAsia="es-CO"/>
        </w:rPr>
        <w:t xml:space="preserve"> abastecimiento se realiza desde la central de acopio más grande del país, ubicada en la ciudad de Bogotá, comercializando desde allí sus artículos, manejados de manera natural y directa desde el campo colombiano.</w:t>
      </w:r>
    </w:p>
    <w:p w:rsidR="007F415D" w:rsidRPr="007F415D" w:rsidRDefault="007F415D" w:rsidP="007F41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color w:val="000000"/>
          <w:lang w:val="es-CO" w:eastAsia="es-CO"/>
        </w:rPr>
        <w:t>  </w:t>
      </w:r>
    </w:p>
    <w:p w:rsidR="007F415D" w:rsidRP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color w:val="000000"/>
          <w:lang w:val="es-CO" w:eastAsia="es-CO"/>
        </w:rPr>
        <w:t>Dentro de la dinámica d</w:t>
      </w:r>
      <w:r w:rsidR="00352D20">
        <w:rPr>
          <w:rFonts w:ascii="Calibri" w:eastAsia="Times New Roman" w:hAnsi="Calibri" w:cs="Segoe UI"/>
          <w:color w:val="000000"/>
          <w:lang w:val="es-CO" w:eastAsia="es-CO"/>
        </w:rPr>
        <w:t>e estrechar lazos comerciales entre proveedor y distribuidor desarrollado</w:t>
      </w:r>
      <w:r w:rsidRPr="007F415D">
        <w:rPr>
          <w:rFonts w:ascii="Calibri" w:eastAsia="Times New Roman" w:hAnsi="Calibri" w:cs="Segoe UI"/>
          <w:color w:val="000000"/>
          <w:lang w:val="es-CO" w:eastAsia="es-CO"/>
        </w:rPr>
        <w:t xml:space="preserve"> </w:t>
      </w:r>
      <w:r w:rsidR="00352D20">
        <w:rPr>
          <w:rFonts w:ascii="Calibri" w:eastAsia="Times New Roman" w:hAnsi="Calibri" w:cs="Segoe UI"/>
          <w:color w:val="000000"/>
          <w:lang w:val="es-CO" w:eastAsia="es-CO"/>
        </w:rPr>
        <w:t>por un mercado único y una persona apta y capacitada, con un bagaje amplio en la manipulación, comercialización, almacenamiento y distribución de alimentos</w:t>
      </w:r>
      <w:r w:rsidRPr="007F415D">
        <w:rPr>
          <w:rFonts w:ascii="Calibri" w:eastAsia="Times New Roman" w:hAnsi="Calibri" w:cs="Segoe UI"/>
          <w:color w:val="000000"/>
          <w:lang w:val="es-CO" w:eastAsia="es-CO"/>
        </w:rPr>
        <w:t>.  </w:t>
      </w:r>
    </w:p>
    <w:p w:rsidR="007F415D" w:rsidRPr="007F415D" w:rsidRDefault="007F415D" w:rsidP="007F415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color w:val="000000"/>
          <w:lang w:val="es-CO" w:eastAsia="es-CO"/>
        </w:rPr>
        <w:t>    </w:t>
      </w:r>
    </w:p>
    <w:p w:rsidR="007F415D" w:rsidRP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color w:val="000000"/>
          <w:lang w:val="es-CO" w:eastAsia="es-CO"/>
        </w:rPr>
        <w:t>Algunas consideraciones respecto a la negociación:  </w:t>
      </w:r>
    </w:p>
    <w:p w:rsidR="007F415D" w:rsidRPr="007F415D" w:rsidRDefault="007F415D" w:rsidP="007F415D">
      <w:pPr>
        <w:numPr>
          <w:ilvl w:val="0"/>
          <w:numId w:val="1"/>
        </w:numPr>
        <w:spacing w:after="0" w:line="240" w:lineRule="auto"/>
        <w:ind w:firstLine="0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color w:val="000000"/>
          <w:lang w:val="es-CO" w:eastAsia="es-CO"/>
        </w:rPr>
        <w:t>Los precios son variables semana a semana en concordancia a  la cotización local.  </w:t>
      </w:r>
    </w:p>
    <w:p w:rsidR="007F415D" w:rsidRPr="007F415D" w:rsidRDefault="007F415D" w:rsidP="007F415D">
      <w:pPr>
        <w:numPr>
          <w:ilvl w:val="0"/>
          <w:numId w:val="2"/>
        </w:numPr>
        <w:spacing w:after="0" w:line="240" w:lineRule="auto"/>
        <w:ind w:firstLine="0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color w:val="000000"/>
          <w:lang w:val="es-CO" w:eastAsia="es-CO"/>
        </w:rPr>
        <w:t>Condiciones de precio están sujetas a la dinámica del mercado y son influenciables según las características de la negociación tales como:   </w:t>
      </w:r>
    </w:p>
    <w:p w:rsidR="007F415D" w:rsidRPr="007F415D" w:rsidRDefault="007F415D" w:rsidP="007F415D">
      <w:pPr>
        <w:numPr>
          <w:ilvl w:val="0"/>
          <w:numId w:val="3"/>
        </w:numPr>
        <w:spacing w:after="0" w:line="240" w:lineRule="auto"/>
        <w:ind w:left="1815" w:right="2400" w:firstLine="0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color w:val="000000"/>
          <w:lang w:val="es-CO" w:eastAsia="es-CO"/>
        </w:rPr>
        <w:t>Volumen  </w:t>
      </w:r>
    </w:p>
    <w:p w:rsidR="007F415D" w:rsidRPr="007F415D" w:rsidRDefault="007F415D" w:rsidP="007F415D">
      <w:pPr>
        <w:numPr>
          <w:ilvl w:val="0"/>
          <w:numId w:val="4"/>
        </w:numPr>
        <w:spacing w:after="0" w:line="240" w:lineRule="auto"/>
        <w:ind w:left="1815" w:right="2400" w:firstLine="0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color w:val="000000"/>
          <w:lang w:val="es-CO" w:eastAsia="es-CO"/>
        </w:rPr>
        <w:t>Continuidad  iii.</w:t>
      </w:r>
      <w:r w:rsidRPr="007F415D">
        <w:rPr>
          <w:rFonts w:ascii="Arial" w:eastAsia="Times New Roman" w:hAnsi="Arial" w:cs="Arial"/>
          <w:color w:val="000000"/>
          <w:lang w:val="es-CO" w:eastAsia="es-CO"/>
        </w:rPr>
        <w:t> </w:t>
      </w:r>
      <w:r w:rsidRPr="007F415D">
        <w:rPr>
          <w:rFonts w:ascii="Calibri" w:eastAsia="Times New Roman" w:hAnsi="Calibri" w:cs="Segoe UI"/>
          <w:color w:val="000000"/>
          <w:lang w:val="es-CO" w:eastAsia="es-CO"/>
        </w:rPr>
        <w:t>Calidades requeridas   </w:t>
      </w:r>
    </w:p>
    <w:p w:rsidR="007F415D" w:rsidRPr="007F415D" w:rsidRDefault="007F415D" w:rsidP="007F415D">
      <w:pPr>
        <w:numPr>
          <w:ilvl w:val="0"/>
          <w:numId w:val="5"/>
        </w:numPr>
        <w:spacing w:after="0" w:line="240" w:lineRule="auto"/>
        <w:ind w:firstLine="0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color w:val="000000"/>
          <w:lang w:val="es-CO" w:eastAsia="es-CO"/>
        </w:rPr>
        <w:t>Se hará entrega personalizada   </w:t>
      </w:r>
    </w:p>
    <w:p w:rsidR="007F415D" w:rsidRPr="007F415D" w:rsidRDefault="007F415D" w:rsidP="007F415D">
      <w:pPr>
        <w:numPr>
          <w:ilvl w:val="0"/>
          <w:numId w:val="6"/>
        </w:numPr>
        <w:spacing w:after="0" w:line="240" w:lineRule="auto"/>
        <w:ind w:firstLine="0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color w:val="000000"/>
          <w:lang w:val="es-CO" w:eastAsia="es-CO"/>
        </w:rPr>
        <w:t>Las en</w:t>
      </w:r>
      <w:r w:rsidR="00352D20">
        <w:rPr>
          <w:rFonts w:ascii="Calibri" w:eastAsia="Times New Roman" w:hAnsi="Calibri" w:cs="Segoe UI"/>
          <w:color w:val="000000"/>
          <w:lang w:val="es-CO" w:eastAsia="es-CO"/>
        </w:rPr>
        <w:t>tregas se harán los días viernes o día acordado</w:t>
      </w:r>
      <w:r w:rsidRPr="007F415D">
        <w:rPr>
          <w:rFonts w:ascii="Calibri" w:eastAsia="Times New Roman" w:hAnsi="Calibri" w:cs="Segoe UI"/>
          <w:color w:val="000000"/>
          <w:lang w:val="es-CO" w:eastAsia="es-CO"/>
        </w:rPr>
        <w:t xml:space="preserve"> (esto es sujeto a cambio respecto al desarrollo de la actividad)  </w:t>
      </w:r>
    </w:p>
    <w:p w:rsid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Calibri" w:eastAsia="Times New Roman" w:hAnsi="Calibri" w:cs="Segoe UI"/>
          <w:color w:val="000000"/>
          <w:lang w:val="es-CO" w:eastAsia="es-CO"/>
        </w:rPr>
      </w:pPr>
      <w:r w:rsidRPr="007F415D">
        <w:rPr>
          <w:rFonts w:ascii="Calibri" w:eastAsia="Times New Roman" w:hAnsi="Calibri" w:cs="Segoe UI"/>
          <w:color w:val="000000"/>
          <w:lang w:val="es-CO" w:eastAsia="es-CO"/>
        </w:rPr>
        <w:t>A continuación les presentamos los productos ofertados con la cotización de precio para esta semana.   </w:t>
      </w:r>
    </w:p>
    <w:p w:rsid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Calibri" w:eastAsia="Times New Roman" w:hAnsi="Calibri" w:cs="Segoe UI"/>
          <w:color w:val="000000"/>
          <w:lang w:val="es-CO" w:eastAsia="es-CO"/>
        </w:rPr>
      </w:pPr>
    </w:p>
    <w:p w:rsid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Calibri" w:eastAsia="Times New Roman" w:hAnsi="Calibri" w:cs="Segoe UI"/>
          <w:color w:val="000000"/>
          <w:lang w:val="es-CO" w:eastAsia="es-CO"/>
        </w:rPr>
      </w:pPr>
    </w:p>
    <w:p w:rsid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Calibri" w:eastAsia="Times New Roman" w:hAnsi="Calibri" w:cs="Segoe UI"/>
          <w:color w:val="000000"/>
          <w:lang w:val="es-CO" w:eastAsia="es-CO"/>
        </w:rPr>
      </w:pPr>
    </w:p>
    <w:p w:rsid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Calibri" w:eastAsia="Times New Roman" w:hAnsi="Calibri" w:cs="Segoe UI"/>
          <w:color w:val="000000"/>
          <w:lang w:val="es-CO" w:eastAsia="es-CO"/>
        </w:rPr>
      </w:pPr>
    </w:p>
    <w:p w:rsid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Calibri" w:eastAsia="Times New Roman" w:hAnsi="Calibri" w:cs="Segoe UI"/>
          <w:color w:val="000000"/>
          <w:lang w:val="es-CO" w:eastAsia="es-CO"/>
        </w:rPr>
      </w:pPr>
    </w:p>
    <w:p w:rsid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</w:p>
    <w:p w:rsid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</w:p>
    <w:p w:rsidR="007F415D" w:rsidRP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</w:p>
    <w:tbl>
      <w:tblPr>
        <w:tblpPr w:leftFromText="141" w:rightFromText="141" w:vertAnchor="text" w:tblpY="1"/>
        <w:tblOverlap w:val="never"/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1142"/>
        <w:gridCol w:w="1305"/>
        <w:gridCol w:w="1305"/>
      </w:tblGrid>
      <w:tr w:rsidR="007F415D" w:rsidRPr="007F415D" w:rsidTr="00425180">
        <w:trPr>
          <w:trHeight w:val="9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b/>
                <w:bCs/>
                <w:color w:val="000000"/>
                <w:lang w:val="es-CO" w:eastAsia="es-CO"/>
              </w:rPr>
              <w:lastRenderedPageBreak/>
              <w:t>Producto </w:t>
            </w: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left="30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b/>
                <w:bCs/>
                <w:color w:val="000000"/>
                <w:lang w:val="es-CO" w:eastAsia="es-CO"/>
              </w:rPr>
              <w:t>Precio/kilo </w:t>
            </w: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b/>
                <w:bCs/>
                <w:color w:val="000000"/>
                <w:lang w:val="es-CO" w:eastAsia="es-CO"/>
              </w:rPr>
              <w:t>Unidad de Presentación </w:t>
            </w: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left="60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b/>
                <w:bCs/>
                <w:color w:val="000000"/>
                <w:lang w:val="es-CO" w:eastAsia="es-CO"/>
              </w:rPr>
              <w:t>kilo/unidad </w:t>
            </w: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</w:t>
            </w:r>
          </w:p>
          <w:p w:rsidR="007F415D" w:rsidRPr="007F415D" w:rsidRDefault="007F415D" w:rsidP="0042518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proofErr w:type="spellStart"/>
            <w:r w:rsidRPr="007F415D">
              <w:rPr>
                <w:rFonts w:ascii="Calibri" w:eastAsia="Times New Roman" w:hAnsi="Calibri" w:cs="Segoe UI"/>
                <w:b/>
                <w:bCs/>
                <w:color w:val="000000"/>
                <w:lang w:val="es-CO" w:eastAsia="es-CO"/>
              </w:rPr>
              <w:t>Presentacion</w:t>
            </w:r>
            <w:proofErr w:type="spellEnd"/>
            <w:r w:rsidRPr="007F415D">
              <w:rPr>
                <w:rFonts w:ascii="Calibri" w:eastAsia="Times New Roman" w:hAnsi="Calibri" w:cs="Segoe UI"/>
                <w:b/>
                <w:bCs/>
                <w:color w:val="000000"/>
                <w:lang w:val="es-CO" w:eastAsia="es-CO"/>
              </w:rPr>
              <w:t> </w:t>
            </w: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</w:t>
            </w:r>
          </w:p>
        </w:tc>
      </w:tr>
      <w:tr w:rsidR="007F415D" w:rsidRPr="007F415D" w:rsidTr="0042518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352D20" w:rsidP="0042518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papa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352D2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$600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bolsa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</w:t>
            </w:r>
          </w:p>
        </w:tc>
      </w:tr>
      <w:tr w:rsidR="007F415D" w:rsidRPr="007F415D" w:rsidTr="0042518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352D20" w:rsidP="00425180">
            <w:pPr>
              <w:spacing w:beforeAutospacing="1" w:after="0" w:afterAutospacing="1" w:line="240" w:lineRule="auto"/>
              <w:jc w:val="both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aguacate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352D2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$3.000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canastilla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40  </w:t>
            </w:r>
          </w:p>
        </w:tc>
      </w:tr>
      <w:tr w:rsidR="007F415D" w:rsidRPr="007F415D" w:rsidTr="0042518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352D20" w:rsidP="0042518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Papa criolla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352D2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$1</w:t>
            </w:r>
            <w:r w:rsidR="00425180">
              <w:rPr>
                <w:rFonts w:ascii="Calibri" w:eastAsia="Times New Roman" w:hAnsi="Calibri" w:cs="Segoe UI"/>
                <w:color w:val="000000"/>
                <w:lang w:val="es-CO" w:eastAsia="es-CO"/>
              </w:rPr>
              <w:t>.</w:t>
            </w: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000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352D2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bolsa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</w:t>
            </w:r>
          </w:p>
        </w:tc>
      </w:tr>
      <w:tr w:rsidR="007F415D" w:rsidRPr="007F415D" w:rsidTr="0042518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352D20" w:rsidP="0042518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arveja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352D2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$2</w:t>
            </w:r>
            <w:r w:rsidR="00425180">
              <w:rPr>
                <w:rFonts w:ascii="Calibri" w:eastAsia="Times New Roman" w:hAnsi="Calibri" w:cs="Segoe UI"/>
                <w:color w:val="000000"/>
                <w:lang w:val="es-CO" w:eastAsia="es-CO"/>
              </w:rPr>
              <w:t>.</w:t>
            </w: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400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352D2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bolsa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</w:t>
            </w:r>
          </w:p>
        </w:tc>
      </w:tr>
      <w:tr w:rsidR="007F415D" w:rsidRPr="007F415D" w:rsidTr="0042518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352D20" w:rsidP="0042518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frijol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352D2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$2.200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352D2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bolsa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</w:t>
            </w:r>
          </w:p>
        </w:tc>
      </w:tr>
      <w:tr w:rsidR="007F415D" w:rsidRPr="007F415D" w:rsidTr="0042518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Segoe U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Pepino cohombro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$1.000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bolsa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 </w:t>
            </w:r>
          </w:p>
        </w:tc>
      </w:tr>
      <w:tr w:rsidR="007F415D" w:rsidRPr="007F415D" w:rsidTr="0042518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zanahoria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$1.200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bolsa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 </w:t>
            </w:r>
          </w:p>
        </w:tc>
      </w:tr>
      <w:tr w:rsidR="007F415D" w:rsidRPr="007F415D" w:rsidTr="0042518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Plátano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$1.600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bolsa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</w:t>
            </w:r>
          </w:p>
        </w:tc>
      </w:tr>
      <w:tr w:rsidR="007F415D" w:rsidRPr="007F415D" w:rsidTr="0042518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Yuca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$1.200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bolsa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30  </w:t>
            </w:r>
          </w:p>
        </w:tc>
      </w:tr>
      <w:tr w:rsidR="007F415D" w:rsidRPr="007F415D" w:rsidTr="0042518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guayaba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$2.200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canastilla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 </w:t>
            </w:r>
          </w:p>
        </w:tc>
      </w:tr>
      <w:tr w:rsidR="007F415D" w:rsidRPr="007F415D" w:rsidTr="0042518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Lulo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$2.000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canastilla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</w:t>
            </w:r>
          </w:p>
        </w:tc>
      </w:tr>
      <w:tr w:rsidR="007F415D" w:rsidRPr="007F415D" w:rsidTr="0042518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tomate de árbol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$1.800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canastilla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</w:p>
        </w:tc>
      </w:tr>
      <w:tr w:rsidR="007F415D" w:rsidRPr="007F415D" w:rsidTr="0042518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tomate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$2.000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canastilla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</w:p>
        </w:tc>
      </w:tr>
      <w:tr w:rsidR="007F415D" w:rsidRPr="007F415D" w:rsidTr="0042518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fresa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$3.600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canastilla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 </w:t>
            </w:r>
          </w:p>
        </w:tc>
      </w:tr>
      <w:tr w:rsidR="007F415D" w:rsidRPr="007F415D" w:rsidTr="00425180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 xml:space="preserve">Lechuga </w:t>
            </w:r>
            <w:proofErr w:type="spellStart"/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batavia</w:t>
            </w:r>
            <w:proofErr w:type="spellEnd"/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$1.800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unidad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</w:t>
            </w:r>
          </w:p>
        </w:tc>
      </w:tr>
      <w:tr w:rsidR="007F415D" w:rsidRPr="007F415D" w:rsidTr="0042518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calabaza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$1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unidad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</w:t>
            </w:r>
          </w:p>
        </w:tc>
      </w:tr>
      <w:tr w:rsidR="007F415D" w:rsidRPr="007F415D" w:rsidTr="00425180">
        <w:trPr>
          <w:trHeight w:val="6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alcachofa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$2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25180" w:rsidRDefault="00425180" w:rsidP="00425180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Segoe UI"/>
                <w:color w:val="000000"/>
                <w:lang w:val="es-CO" w:eastAsia="es-CO"/>
              </w:rPr>
            </w:pPr>
          </w:p>
          <w:p w:rsidR="007F415D" w:rsidRPr="007F415D" w:rsidRDefault="00425180" w:rsidP="00425180">
            <w:pPr>
              <w:spacing w:beforeAutospacing="1" w:after="0" w:afterAutospacing="1" w:line="240" w:lineRule="auto"/>
              <w:jc w:val="center"/>
              <w:textAlignment w:val="baseline"/>
              <w:rPr>
                <w:rFonts w:ascii="Calibri" w:eastAsia="Times New Roman" w:hAnsi="Calibri" w:cs="Segoe UI"/>
                <w:color w:val="000000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Unidad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 </w:t>
            </w:r>
          </w:p>
        </w:tc>
      </w:tr>
      <w:tr w:rsidR="007F415D" w:rsidRPr="007F415D" w:rsidTr="00425180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harina de sagú 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425180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>
              <w:rPr>
                <w:rFonts w:ascii="Calibri" w:eastAsia="Times New Roman" w:hAnsi="Calibri" w:cs="Segoe UI"/>
                <w:color w:val="000000"/>
                <w:lang w:val="es-CO" w:eastAsia="es-CO"/>
              </w:rPr>
              <w:t>$5</w:t>
            </w:r>
            <w:r w:rsidR="007F415D"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.000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  <w:r w:rsidRPr="007F415D">
              <w:rPr>
                <w:rFonts w:ascii="Calibri" w:eastAsia="Times New Roman" w:hAnsi="Calibri" w:cs="Segoe UI"/>
                <w:color w:val="000000"/>
                <w:lang w:val="es-CO" w:eastAsia="es-CO"/>
              </w:rPr>
              <w:t>bolsa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7F415D" w:rsidRPr="007F415D" w:rsidRDefault="007F415D" w:rsidP="00425180">
            <w:pPr>
              <w:spacing w:beforeAutospacing="1" w:after="0" w:afterAutospacing="1" w:line="240" w:lineRule="auto"/>
              <w:ind w:right="45"/>
              <w:jc w:val="center"/>
              <w:textAlignment w:val="baseline"/>
              <w:rPr>
                <w:rFonts w:ascii="Segoe UI" w:eastAsia="Times New Roman" w:hAnsi="Segoe UI" w:cs="Segoe UI"/>
                <w:color w:val="000000"/>
                <w:sz w:val="12"/>
                <w:szCs w:val="12"/>
                <w:lang w:val="es-CO" w:eastAsia="es-CO"/>
              </w:rPr>
            </w:pPr>
          </w:p>
        </w:tc>
      </w:tr>
    </w:tbl>
    <w:p w:rsidR="007F415D" w:rsidRPr="007F415D" w:rsidRDefault="00425180" w:rsidP="007F415D">
      <w:pPr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>
        <w:rPr>
          <w:rFonts w:ascii="Calibri" w:eastAsia="Times New Roman" w:hAnsi="Calibri" w:cs="Segoe UI"/>
          <w:color w:val="000000"/>
          <w:lang w:val="es-CO" w:eastAsia="es-CO"/>
        </w:rPr>
        <w:br w:type="textWrapping" w:clear="all"/>
      </w:r>
      <w:r w:rsidR="007F415D" w:rsidRPr="007F415D">
        <w:rPr>
          <w:rFonts w:ascii="Calibri" w:eastAsia="Times New Roman" w:hAnsi="Calibri" w:cs="Segoe UI"/>
          <w:color w:val="000000"/>
          <w:lang w:val="es-CO" w:eastAsia="es-CO"/>
        </w:rPr>
        <w:t>  </w:t>
      </w:r>
    </w:p>
    <w:p w:rsidR="007F415D" w:rsidRPr="007F415D" w:rsidRDefault="007F415D" w:rsidP="007F415D">
      <w:pPr>
        <w:spacing w:after="0" w:line="240" w:lineRule="auto"/>
        <w:ind w:left="-15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color w:val="000000"/>
          <w:lang w:val="es-CO" w:eastAsia="es-CO"/>
        </w:rPr>
        <w:t xml:space="preserve">NOTA: Esta </w:t>
      </w:r>
      <w:r w:rsidR="00425180">
        <w:rPr>
          <w:rFonts w:ascii="Calibri" w:eastAsia="Times New Roman" w:hAnsi="Calibri" w:cs="Segoe UI"/>
          <w:color w:val="000000"/>
          <w:lang w:val="es-CO" w:eastAsia="es-CO"/>
        </w:rPr>
        <w:t>es la propuesta semanal</w:t>
      </w:r>
      <w:r w:rsidRPr="007F415D">
        <w:rPr>
          <w:rFonts w:ascii="Calibri" w:eastAsia="Times New Roman" w:hAnsi="Calibri" w:cs="Segoe UI"/>
          <w:color w:val="000000"/>
          <w:lang w:val="es-CO" w:eastAsia="es-CO"/>
        </w:rPr>
        <w:t>, con plena posibilidad de ampliar para proveer otros productos que no se encuentran en este lista</w:t>
      </w:r>
      <w:r w:rsidR="00425180">
        <w:rPr>
          <w:rFonts w:ascii="Calibri" w:eastAsia="Times New Roman" w:hAnsi="Calibri" w:cs="Segoe UI"/>
          <w:color w:val="000000"/>
          <w:lang w:val="es-CO" w:eastAsia="es-CO"/>
        </w:rPr>
        <w:t>do, de acuerdo con su necesidad, verduras, frutas y víveres, al por mayor y al detal.</w:t>
      </w:r>
      <w:r w:rsidRPr="007F415D">
        <w:rPr>
          <w:rFonts w:ascii="Calibri" w:eastAsia="Times New Roman" w:hAnsi="Calibri" w:cs="Segoe UI"/>
          <w:color w:val="000000"/>
          <w:lang w:val="es-CO" w:eastAsia="es-CO"/>
        </w:rPr>
        <w:t>   </w:t>
      </w:r>
    </w:p>
    <w:p w:rsidR="007F415D" w:rsidRPr="007F415D" w:rsidRDefault="007F415D" w:rsidP="007F415D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color w:val="000000"/>
          <w:sz w:val="12"/>
          <w:szCs w:val="12"/>
          <w:lang w:val="es-CO" w:eastAsia="es-CO"/>
        </w:rPr>
      </w:pPr>
      <w:r w:rsidRPr="007F415D">
        <w:rPr>
          <w:rFonts w:ascii="Calibri" w:eastAsia="Times New Roman" w:hAnsi="Calibri" w:cs="Segoe UI"/>
          <w:color w:val="000000"/>
          <w:lang w:val="es-CO" w:eastAsia="es-CO"/>
        </w:rPr>
        <w:t> </w:t>
      </w:r>
    </w:p>
    <w:p w:rsidR="001370BA" w:rsidRDefault="001370BA"/>
    <w:p w:rsidR="00B0632B" w:rsidRDefault="00B0632B"/>
    <w:p w:rsidR="00B0632B" w:rsidRDefault="00B0632B">
      <w:r>
        <w:t xml:space="preserve">Atte. </w:t>
      </w:r>
    </w:p>
    <w:p w:rsidR="00B0632B" w:rsidRDefault="00B0632B">
      <w:r>
        <w:t>Mauricio Turriago Gutiérrez</w:t>
      </w:r>
      <w:bookmarkStart w:id="0" w:name="_GoBack"/>
      <w:bookmarkEnd w:id="0"/>
    </w:p>
    <w:sectPr w:rsidR="00B063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63FCC"/>
    <w:multiLevelType w:val="multilevel"/>
    <w:tmpl w:val="6D140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05404"/>
    <w:multiLevelType w:val="multilevel"/>
    <w:tmpl w:val="AAC832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2F3468"/>
    <w:multiLevelType w:val="multilevel"/>
    <w:tmpl w:val="7F602A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84D0E93"/>
    <w:multiLevelType w:val="multilevel"/>
    <w:tmpl w:val="8E42E9E6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>
    <w:nsid w:val="77F13A53"/>
    <w:multiLevelType w:val="multilevel"/>
    <w:tmpl w:val="A41C63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B30D77"/>
    <w:multiLevelType w:val="multilevel"/>
    <w:tmpl w:val="5E4E2E4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5D"/>
    <w:rsid w:val="00124A62"/>
    <w:rsid w:val="001370BA"/>
    <w:rsid w:val="00352D20"/>
    <w:rsid w:val="00425180"/>
    <w:rsid w:val="007F415D"/>
    <w:rsid w:val="00B0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F4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7F415D"/>
  </w:style>
  <w:style w:type="character" w:customStyle="1" w:styleId="apple-converted-space">
    <w:name w:val="apple-converted-space"/>
    <w:basedOn w:val="Fuentedeprrafopredeter"/>
    <w:rsid w:val="007F415D"/>
  </w:style>
  <w:style w:type="character" w:customStyle="1" w:styleId="eop">
    <w:name w:val="eop"/>
    <w:basedOn w:val="Fuentedeprrafopredeter"/>
    <w:rsid w:val="007F415D"/>
  </w:style>
  <w:style w:type="character" w:customStyle="1" w:styleId="spellingerror">
    <w:name w:val="spellingerror"/>
    <w:basedOn w:val="Fuentedeprrafopredeter"/>
    <w:rsid w:val="007F41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7F4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7F415D"/>
  </w:style>
  <w:style w:type="character" w:customStyle="1" w:styleId="apple-converted-space">
    <w:name w:val="apple-converted-space"/>
    <w:basedOn w:val="Fuentedeprrafopredeter"/>
    <w:rsid w:val="007F415D"/>
  </w:style>
  <w:style w:type="character" w:customStyle="1" w:styleId="eop">
    <w:name w:val="eop"/>
    <w:basedOn w:val="Fuentedeprrafopredeter"/>
    <w:rsid w:val="007F415D"/>
  </w:style>
  <w:style w:type="character" w:customStyle="1" w:styleId="spellingerror">
    <w:name w:val="spellingerror"/>
    <w:basedOn w:val="Fuentedeprrafopredeter"/>
    <w:rsid w:val="007F4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8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6145">
                  <w:marLeft w:val="-75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6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17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7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8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1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3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6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3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5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65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89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7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62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4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9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6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12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9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87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0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75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5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7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8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8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84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4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7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8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50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0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41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9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2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50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1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0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2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2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71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40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5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73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0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45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1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92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2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7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8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9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23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2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6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8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7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13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7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9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50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0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1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87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2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83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4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8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7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6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40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04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1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8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67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34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64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4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99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88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23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25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2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1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4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3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7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1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1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00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1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7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2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4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3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07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0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03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6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17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13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7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4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62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2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94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8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3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63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2015-08-28T20:29:00Z</dcterms:created>
  <dcterms:modified xsi:type="dcterms:W3CDTF">2015-08-28T21:04:00Z</dcterms:modified>
</cp:coreProperties>
</file>