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5387" w:rsidRDefault="00235387" w:rsidP="00FA07CD">
      <w:pPr>
        <w:autoSpaceDE w:val="0"/>
        <w:autoSpaceDN w:val="0"/>
        <w:adjustRightInd w:val="0"/>
        <w:jc w:val="center"/>
        <w:rPr>
          <w:rFonts w:ascii="Arial" w:hAnsi="Arial" w:cs="Arial"/>
          <w:b/>
        </w:rPr>
      </w:pPr>
      <w:bookmarkStart w:id="0" w:name="_GoBack"/>
      <w:bookmarkEnd w:id="0"/>
    </w:p>
    <w:p w:rsidR="00FA07CD" w:rsidRPr="007F691A" w:rsidRDefault="00FA07CD" w:rsidP="00FA07CD">
      <w:pPr>
        <w:autoSpaceDE w:val="0"/>
        <w:autoSpaceDN w:val="0"/>
        <w:adjustRightInd w:val="0"/>
        <w:jc w:val="center"/>
        <w:rPr>
          <w:rFonts w:ascii="Arial" w:hAnsi="Arial" w:cs="Arial"/>
          <w:b/>
        </w:rPr>
      </w:pPr>
      <w:r w:rsidRPr="007F691A">
        <w:rPr>
          <w:rFonts w:ascii="Arial" w:hAnsi="Arial" w:cs="Arial"/>
          <w:b/>
        </w:rPr>
        <w:t>ANÁLISIS DEL SECTOR</w:t>
      </w:r>
    </w:p>
    <w:p w:rsidR="00FA07CD" w:rsidRPr="007F691A" w:rsidRDefault="00FA07CD" w:rsidP="00FA07CD">
      <w:pPr>
        <w:autoSpaceDE w:val="0"/>
        <w:autoSpaceDN w:val="0"/>
        <w:adjustRightInd w:val="0"/>
        <w:jc w:val="center"/>
        <w:rPr>
          <w:rFonts w:ascii="Arial" w:hAnsi="Arial" w:cs="Arial"/>
          <w:b/>
        </w:rPr>
      </w:pPr>
    </w:p>
    <w:p w:rsidR="00FA07CD" w:rsidRPr="007F691A" w:rsidRDefault="00FA07CD" w:rsidP="00FA07CD">
      <w:pPr>
        <w:autoSpaceDE w:val="0"/>
        <w:autoSpaceDN w:val="0"/>
        <w:adjustRightInd w:val="0"/>
        <w:jc w:val="both"/>
        <w:rPr>
          <w:rFonts w:ascii="Arial" w:eastAsia="Times New Roman" w:hAnsi="Arial" w:cs="Arial"/>
          <w:color w:val="000000"/>
          <w:lang w:eastAsia="es-CO"/>
        </w:rPr>
      </w:pPr>
      <w:r w:rsidRPr="007F691A">
        <w:rPr>
          <w:rFonts w:ascii="Arial" w:hAnsi="Arial" w:cs="Arial"/>
        </w:rPr>
        <w:t xml:space="preserve">De conformidad con lo dispuesto en el </w:t>
      </w:r>
      <w:r w:rsidR="009C2787" w:rsidRPr="007F691A">
        <w:rPr>
          <w:rFonts w:ascii="Arial" w:hAnsi="Arial" w:cs="Arial"/>
          <w:b/>
        </w:rPr>
        <w:t>A</w:t>
      </w:r>
      <w:r w:rsidRPr="007F691A">
        <w:rPr>
          <w:rFonts w:ascii="Arial" w:hAnsi="Arial" w:cs="Arial"/>
          <w:b/>
        </w:rPr>
        <w:t xml:space="preserve">rt. </w:t>
      </w:r>
      <w:r w:rsidRPr="007F691A">
        <w:rPr>
          <w:rFonts w:ascii="Arial" w:eastAsia="Times New Roman" w:hAnsi="Arial" w:cs="Arial"/>
          <w:b/>
          <w:bCs/>
          <w:color w:val="000000"/>
          <w:lang w:eastAsia="es-CO"/>
        </w:rPr>
        <w:t xml:space="preserve">2.2.1.1.1.6.1 </w:t>
      </w:r>
      <w:r w:rsidRPr="007F691A">
        <w:rPr>
          <w:rFonts w:ascii="Arial" w:hAnsi="Arial" w:cs="Arial"/>
        </w:rPr>
        <w:t xml:space="preserve">del </w:t>
      </w:r>
      <w:r w:rsidRPr="007F691A">
        <w:rPr>
          <w:rFonts w:ascii="Arial" w:eastAsia="Batang" w:hAnsi="Arial" w:cs="Arial"/>
          <w:b/>
        </w:rPr>
        <w:t>decreto 1082 del 26 de mayo de 2015</w:t>
      </w:r>
      <w:r w:rsidRPr="007F691A">
        <w:rPr>
          <w:rFonts w:ascii="Arial" w:eastAsia="Times New Roman" w:hAnsi="Arial" w:cs="Arial"/>
          <w:bCs/>
          <w:color w:val="000000"/>
          <w:lang w:eastAsia="es-CO"/>
        </w:rPr>
        <w:t xml:space="preserve"> el </w:t>
      </w:r>
      <w:r w:rsidR="009C2787" w:rsidRPr="007F691A">
        <w:rPr>
          <w:rFonts w:ascii="Arial" w:eastAsia="Times New Roman" w:hAnsi="Arial" w:cs="Arial"/>
          <w:bCs/>
          <w:color w:val="000000"/>
          <w:lang w:eastAsia="es-CO"/>
        </w:rPr>
        <w:t>Municipio de Cubarral  Meta,</w:t>
      </w:r>
      <w:r w:rsidRPr="007F691A">
        <w:rPr>
          <w:rFonts w:ascii="Arial" w:eastAsia="Times New Roman" w:hAnsi="Arial" w:cs="Arial"/>
          <w:bCs/>
          <w:color w:val="000000"/>
          <w:lang w:eastAsia="es-CO"/>
        </w:rPr>
        <w:t xml:space="preserve"> procede a efectuar </w:t>
      </w:r>
      <w:r w:rsidRPr="007F691A">
        <w:rPr>
          <w:rFonts w:ascii="Arial" w:eastAsia="Times New Roman" w:hAnsi="Arial" w:cs="Arial"/>
          <w:color w:val="000000"/>
          <w:lang w:eastAsia="es-CO"/>
        </w:rPr>
        <w:t xml:space="preserve">el análisis necesario para conocer el sector relacionado con el objeto del Proceso de Contratación desde la perspectiva legal, comercial, financiera, organizacional, técnica, y de análisis de riesgo. </w:t>
      </w:r>
    </w:p>
    <w:p w:rsidR="00FA07CD" w:rsidRPr="007F691A" w:rsidRDefault="00FA07CD" w:rsidP="00FA07CD">
      <w:pPr>
        <w:pStyle w:val="western"/>
        <w:shd w:val="clear" w:color="auto" w:fill="FFFFFF"/>
        <w:spacing w:before="0" w:beforeAutospacing="0" w:after="0" w:afterAutospacing="0"/>
        <w:jc w:val="center"/>
        <w:rPr>
          <w:rFonts w:ascii="Arial" w:hAnsi="Arial" w:cs="Arial"/>
          <w:b/>
          <w:bCs/>
          <w:sz w:val="22"/>
          <w:szCs w:val="22"/>
        </w:rPr>
      </w:pPr>
    </w:p>
    <w:p w:rsidR="00EE7462" w:rsidRPr="007F691A" w:rsidRDefault="00FA07CD" w:rsidP="00235387">
      <w:pPr>
        <w:pStyle w:val="CM117"/>
        <w:spacing w:after="277" w:line="273" w:lineRule="atLeast"/>
        <w:jc w:val="both"/>
        <w:rPr>
          <w:b/>
          <w:bCs/>
          <w:sz w:val="22"/>
          <w:szCs w:val="22"/>
        </w:rPr>
      </w:pPr>
      <w:r w:rsidRPr="007F691A">
        <w:rPr>
          <w:b/>
          <w:bCs/>
          <w:sz w:val="22"/>
          <w:szCs w:val="22"/>
        </w:rPr>
        <w:t>CAUSAL QUE AMPARA LA CONTRATACION</w:t>
      </w:r>
      <w:r w:rsidR="00235387" w:rsidRPr="007F691A">
        <w:rPr>
          <w:b/>
          <w:bCs/>
          <w:sz w:val="22"/>
          <w:szCs w:val="22"/>
        </w:rPr>
        <w:t xml:space="preserve">: </w:t>
      </w:r>
    </w:p>
    <w:p w:rsidR="00235387" w:rsidRPr="007F691A" w:rsidRDefault="00235387" w:rsidP="00235387">
      <w:pPr>
        <w:pStyle w:val="CM117"/>
        <w:spacing w:after="277" w:line="273" w:lineRule="atLeast"/>
        <w:jc w:val="both"/>
        <w:rPr>
          <w:color w:val="000000"/>
          <w:sz w:val="22"/>
          <w:szCs w:val="22"/>
        </w:rPr>
      </w:pPr>
      <w:r w:rsidRPr="007F691A">
        <w:rPr>
          <w:b/>
          <w:color w:val="000000"/>
          <w:sz w:val="22"/>
          <w:szCs w:val="22"/>
        </w:rPr>
        <w:t>Artículo 2.2.1.2.1.4.9. Decreto 1082 de 2015,</w:t>
      </w:r>
      <w:r w:rsidRPr="007F691A">
        <w:rPr>
          <w:color w:val="000000"/>
          <w:sz w:val="22"/>
          <w:szCs w:val="22"/>
        </w:rPr>
        <w:t xml:space="preserve"> </w:t>
      </w:r>
      <w:r w:rsidRPr="007F691A">
        <w:rPr>
          <w:b/>
          <w:i/>
          <w:iCs/>
          <w:color w:val="000000"/>
          <w:sz w:val="22"/>
          <w:szCs w:val="22"/>
        </w:rPr>
        <w:t xml:space="preserve">Contratos de prestación de servicios profesionales </w:t>
      </w:r>
      <w:r w:rsidRPr="007F691A">
        <w:rPr>
          <w:b/>
          <w:color w:val="000000"/>
          <w:sz w:val="22"/>
          <w:szCs w:val="22"/>
        </w:rPr>
        <w:t xml:space="preserve">y </w:t>
      </w:r>
      <w:r w:rsidRPr="007F691A">
        <w:rPr>
          <w:b/>
          <w:i/>
          <w:iCs/>
          <w:color w:val="000000"/>
          <w:sz w:val="22"/>
          <w:szCs w:val="22"/>
        </w:rPr>
        <w:t xml:space="preserve">de apoyo </w:t>
      </w:r>
      <w:r w:rsidRPr="007F691A">
        <w:rPr>
          <w:b/>
          <w:color w:val="000000"/>
          <w:sz w:val="22"/>
          <w:szCs w:val="22"/>
        </w:rPr>
        <w:t xml:space="preserve">a </w:t>
      </w:r>
      <w:r w:rsidRPr="007F691A">
        <w:rPr>
          <w:b/>
          <w:i/>
          <w:iCs/>
          <w:color w:val="000000"/>
          <w:sz w:val="22"/>
          <w:szCs w:val="22"/>
        </w:rPr>
        <w:t xml:space="preserve">la gestión, </w:t>
      </w:r>
      <w:r w:rsidRPr="007F691A">
        <w:rPr>
          <w:b/>
          <w:color w:val="000000"/>
          <w:sz w:val="22"/>
          <w:szCs w:val="22"/>
        </w:rPr>
        <w:t xml:space="preserve">o </w:t>
      </w:r>
      <w:r w:rsidRPr="007F691A">
        <w:rPr>
          <w:b/>
          <w:i/>
          <w:iCs/>
          <w:color w:val="000000"/>
          <w:sz w:val="22"/>
          <w:szCs w:val="22"/>
        </w:rPr>
        <w:t xml:space="preserve">para la ejecución de trabajos artísticos que solo pueden encomendarse </w:t>
      </w:r>
      <w:r w:rsidRPr="007F691A">
        <w:rPr>
          <w:b/>
          <w:color w:val="000000"/>
          <w:sz w:val="22"/>
          <w:szCs w:val="22"/>
        </w:rPr>
        <w:t xml:space="preserve">a </w:t>
      </w:r>
      <w:r w:rsidRPr="007F691A">
        <w:rPr>
          <w:b/>
          <w:i/>
          <w:iCs/>
          <w:color w:val="000000"/>
          <w:sz w:val="22"/>
          <w:szCs w:val="22"/>
        </w:rPr>
        <w:t>determinadas personas naturales.</w:t>
      </w:r>
      <w:r w:rsidRPr="007F691A">
        <w:rPr>
          <w:i/>
          <w:iCs/>
          <w:color w:val="000000"/>
          <w:sz w:val="22"/>
          <w:szCs w:val="22"/>
        </w:rPr>
        <w:t xml:space="preserve"> </w:t>
      </w:r>
      <w:r w:rsidRPr="007F691A">
        <w:rPr>
          <w:color w:val="000000"/>
          <w:sz w:val="22"/>
          <w:szCs w:val="22"/>
        </w:rPr>
        <w:t xml:space="preserve">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 </w:t>
      </w:r>
    </w:p>
    <w:p w:rsidR="00EE7462" w:rsidRPr="007F691A" w:rsidRDefault="00235387" w:rsidP="00EE7462">
      <w:pPr>
        <w:pStyle w:val="CM117"/>
        <w:spacing w:after="277" w:line="271" w:lineRule="atLeast"/>
        <w:ind w:right="92"/>
        <w:jc w:val="both"/>
        <w:rPr>
          <w:color w:val="000000"/>
          <w:sz w:val="22"/>
          <w:szCs w:val="22"/>
        </w:rPr>
      </w:pPr>
      <w:r w:rsidRPr="007F691A">
        <w:rPr>
          <w:color w:val="000000"/>
          <w:sz w:val="22"/>
          <w:szCs w:val="22"/>
        </w:rPr>
        <w:t xml:space="preserve">Los servicios profesionales y de apoyo a la gestión corresponden a aquellos de naturaleza intelectual diferentes a los de consultoría que se derivan del cumplimiento de las funciones de la Entidad Estatal, así como los relacionados con actividades operativas, logísticas, o asistenciales. </w:t>
      </w:r>
    </w:p>
    <w:p w:rsidR="00AC5DAF" w:rsidRPr="007F691A" w:rsidRDefault="00EE7462" w:rsidP="00EE7462">
      <w:pPr>
        <w:jc w:val="both"/>
        <w:rPr>
          <w:rFonts w:ascii="Arial" w:hAnsi="Arial" w:cs="Arial"/>
        </w:rPr>
      </w:pPr>
      <w:r w:rsidRPr="007F691A">
        <w:rPr>
          <w:rFonts w:ascii="Arial" w:hAnsi="Arial" w:cs="Arial"/>
        </w:rPr>
        <w:t xml:space="preserve">De conformidad con lo mencionado anteriormente, el proceso contractual que tiene por objeto </w:t>
      </w:r>
      <w:r w:rsidR="001C4081" w:rsidRPr="007006E8">
        <w:rPr>
          <w:rFonts w:ascii="Arial" w:hAnsi="Arial" w:cs="Arial"/>
          <w:b/>
        </w:rPr>
        <w:t>PRESTACION DE SERVICIOS DE APOYO A LA GESTION COMO OPERADOR DE LA MAQUINARIA AMARILLA DEL MUNICIPIO DE CUBARRAL META</w:t>
      </w:r>
      <w:r w:rsidRPr="007F691A">
        <w:rPr>
          <w:rFonts w:ascii="Arial" w:hAnsi="Arial" w:cs="Arial"/>
          <w:b/>
        </w:rPr>
        <w:t>,</w:t>
      </w:r>
      <w:r w:rsidR="00B42C28" w:rsidRPr="007F691A">
        <w:rPr>
          <w:rFonts w:ascii="Arial" w:hAnsi="Arial" w:cs="Arial"/>
          <w:b/>
        </w:rPr>
        <w:t xml:space="preserve"> </w:t>
      </w:r>
      <w:r w:rsidR="00B42C28" w:rsidRPr="007F691A">
        <w:rPr>
          <w:rFonts w:ascii="Arial" w:hAnsi="Arial" w:cs="Arial"/>
        </w:rPr>
        <w:t>el cual</w:t>
      </w:r>
      <w:r w:rsidRPr="007F691A">
        <w:rPr>
          <w:rFonts w:ascii="Arial" w:hAnsi="Arial" w:cs="Arial"/>
          <w:b/>
        </w:rPr>
        <w:t xml:space="preserve"> </w:t>
      </w:r>
      <w:r w:rsidRPr="007F691A">
        <w:rPr>
          <w:rFonts w:ascii="Arial" w:hAnsi="Arial" w:cs="Arial"/>
        </w:rPr>
        <w:t xml:space="preserve">representa una herramienta de vital importancia </w:t>
      </w:r>
      <w:r w:rsidR="00616265" w:rsidRPr="007F691A">
        <w:rPr>
          <w:rFonts w:ascii="Arial" w:hAnsi="Arial" w:cs="Arial"/>
        </w:rPr>
        <w:t xml:space="preserve">para </w:t>
      </w:r>
      <w:r w:rsidR="001C4081" w:rsidRPr="007006E8">
        <w:rPr>
          <w:rFonts w:ascii="Arial" w:hAnsi="Arial" w:cs="Arial"/>
        </w:rPr>
        <w:t>opere la maquinaria amarilla del municipio, la cual brinda un gran servicio a la comunidad ya que permite realizar trabajos de mantenimiento preventivo y correctivo en las vías rurales y en las calles del perímetro urbano del Municipio</w:t>
      </w:r>
      <w:r w:rsidR="0067451C">
        <w:rPr>
          <w:rFonts w:ascii="Arial" w:hAnsi="Arial" w:cs="Arial"/>
        </w:rPr>
        <w:t>.</w:t>
      </w:r>
    </w:p>
    <w:p w:rsidR="00AC5DAF" w:rsidRPr="007F691A" w:rsidRDefault="00AC5DAF" w:rsidP="00EE7462">
      <w:pPr>
        <w:jc w:val="both"/>
        <w:rPr>
          <w:rFonts w:ascii="Arial" w:hAnsi="Arial" w:cs="Arial"/>
        </w:rPr>
      </w:pPr>
      <w:r w:rsidRPr="007F691A">
        <w:rPr>
          <w:rFonts w:ascii="Arial" w:hAnsi="Arial" w:cs="Arial"/>
        </w:rPr>
        <w:t xml:space="preserve">En </w:t>
      </w:r>
      <w:r w:rsidR="002B2E7E" w:rsidRPr="007F691A">
        <w:rPr>
          <w:rFonts w:ascii="Arial" w:hAnsi="Arial" w:cs="Arial"/>
        </w:rPr>
        <w:t>atención</w:t>
      </w:r>
      <w:r w:rsidRPr="007F691A">
        <w:rPr>
          <w:rFonts w:ascii="Arial" w:hAnsi="Arial" w:cs="Arial"/>
        </w:rPr>
        <w:t xml:space="preserve"> a lo anterior</w:t>
      </w:r>
      <w:r w:rsidR="00E2589B">
        <w:rPr>
          <w:rFonts w:ascii="Arial" w:hAnsi="Arial" w:cs="Arial"/>
        </w:rPr>
        <w:t>,</w:t>
      </w:r>
      <w:r w:rsidRPr="007F691A">
        <w:rPr>
          <w:rFonts w:ascii="Arial" w:hAnsi="Arial" w:cs="Arial"/>
        </w:rPr>
        <w:t xml:space="preserve"> el municipio de Cubarral Meta ha establecido que es viable contratar los servicios de </w:t>
      </w:r>
      <w:r w:rsidR="00E2589B" w:rsidRPr="001E0A65">
        <w:rPr>
          <w:rFonts w:ascii="Arial" w:hAnsi="Arial" w:cs="Arial"/>
        </w:rPr>
        <w:t>una persona natural o jurídica</w:t>
      </w:r>
      <w:r w:rsidR="00E2589B">
        <w:rPr>
          <w:rFonts w:ascii="Arial" w:hAnsi="Arial" w:cs="Arial"/>
        </w:rPr>
        <w:t>, en consideración con</w:t>
      </w:r>
      <w:r w:rsidRPr="007F691A">
        <w:rPr>
          <w:rFonts w:ascii="Arial" w:hAnsi="Arial" w:cs="Arial"/>
        </w:rPr>
        <w:t xml:space="preserve"> la necesidad ya descrita </w:t>
      </w:r>
      <w:r w:rsidR="00E2589B">
        <w:rPr>
          <w:rFonts w:ascii="Arial" w:hAnsi="Arial" w:cs="Arial"/>
        </w:rPr>
        <w:t>debido</w:t>
      </w:r>
      <w:r w:rsidRPr="007F691A">
        <w:rPr>
          <w:rFonts w:ascii="Arial" w:hAnsi="Arial" w:cs="Arial"/>
        </w:rPr>
        <w:t xml:space="preserve"> al déficit de personal que presenta la Secretaria de </w:t>
      </w:r>
      <w:r w:rsidR="00231AEE">
        <w:rPr>
          <w:rFonts w:ascii="Arial" w:hAnsi="Arial" w:cs="Arial"/>
        </w:rPr>
        <w:t>Planeación</w:t>
      </w:r>
      <w:r w:rsidR="00E2589B">
        <w:rPr>
          <w:rFonts w:ascii="Arial" w:hAnsi="Arial" w:cs="Arial"/>
        </w:rPr>
        <w:t xml:space="preserve"> </w:t>
      </w:r>
      <w:r w:rsidR="00E2589B" w:rsidRPr="001E0A65">
        <w:rPr>
          <w:rFonts w:ascii="Arial" w:hAnsi="Arial" w:cs="Arial"/>
        </w:rPr>
        <w:t xml:space="preserve">para atender este tipo </w:t>
      </w:r>
      <w:r w:rsidR="00231AEE">
        <w:rPr>
          <w:rFonts w:ascii="Arial" w:hAnsi="Arial" w:cs="Arial"/>
        </w:rPr>
        <w:t xml:space="preserve">actividades, </w:t>
      </w:r>
      <w:r w:rsidR="002B2E7E" w:rsidRPr="007F691A">
        <w:rPr>
          <w:rFonts w:ascii="Arial" w:hAnsi="Arial" w:cs="Arial"/>
        </w:rPr>
        <w:t xml:space="preserve">siendo viable la contratación directa y no </w:t>
      </w:r>
      <w:r w:rsidR="002B2E7E" w:rsidRPr="007F691A">
        <w:rPr>
          <w:rFonts w:ascii="Arial" w:hAnsi="Arial" w:cs="Arial"/>
        </w:rPr>
        <w:lastRenderedPageBreak/>
        <w:t xml:space="preserve">estando obligada la administración a realizar convocatoria pública se optara por seleccionar a una persona idónea que </w:t>
      </w:r>
      <w:r w:rsidR="00937D10" w:rsidRPr="007F691A">
        <w:rPr>
          <w:rFonts w:ascii="Arial" w:hAnsi="Arial" w:cs="Arial"/>
        </w:rPr>
        <w:t>permita</w:t>
      </w:r>
      <w:r w:rsidR="002B2E7E" w:rsidRPr="007F691A">
        <w:rPr>
          <w:rFonts w:ascii="Arial" w:hAnsi="Arial" w:cs="Arial"/>
        </w:rPr>
        <w:t xml:space="preserve"> la efectiva satisfacción de la necesidad.</w:t>
      </w:r>
    </w:p>
    <w:p w:rsidR="001C4081" w:rsidRPr="007F691A" w:rsidRDefault="001C4081" w:rsidP="001C4081">
      <w:pPr>
        <w:jc w:val="both"/>
        <w:rPr>
          <w:rFonts w:ascii="Arial" w:hAnsi="Arial" w:cs="Arial"/>
        </w:rPr>
      </w:pPr>
      <w:r w:rsidRPr="007F691A">
        <w:rPr>
          <w:rFonts w:ascii="Arial" w:hAnsi="Arial" w:cs="Arial"/>
        </w:rPr>
        <w:t>La experiencia que ha considerado el Municipio de Cubarral Meta para seleccionar el personal, es de seis (06) meses como mínimo en el sector público o privado en el desarrollo de tareas similares o a fines que le permitan el conocimiento que se requiere, para el desarrollo de las siguientes actividades:</w:t>
      </w:r>
    </w:p>
    <w:p w:rsidR="001C4081" w:rsidRPr="007006E8" w:rsidRDefault="001C4081" w:rsidP="001C4081">
      <w:pPr>
        <w:pStyle w:val="Sinespaciado"/>
        <w:numPr>
          <w:ilvl w:val="0"/>
          <w:numId w:val="5"/>
        </w:numPr>
        <w:jc w:val="both"/>
        <w:rPr>
          <w:rFonts w:ascii="Arial" w:hAnsi="Arial" w:cs="Arial"/>
          <w:iCs/>
        </w:rPr>
      </w:pPr>
      <w:r w:rsidRPr="007006E8">
        <w:rPr>
          <w:rFonts w:ascii="Arial" w:hAnsi="Arial" w:cs="Arial"/>
          <w:iCs/>
        </w:rPr>
        <w:t>Prestar el servicio como operador de la retroexcavadora y motoniveladora de propiedad del Municipio de Cubarral Meta.</w:t>
      </w:r>
    </w:p>
    <w:p w:rsidR="001C4081" w:rsidRPr="007006E8" w:rsidRDefault="001C4081" w:rsidP="001C4081">
      <w:pPr>
        <w:pStyle w:val="Sinespaciado"/>
        <w:numPr>
          <w:ilvl w:val="0"/>
          <w:numId w:val="5"/>
        </w:numPr>
        <w:jc w:val="both"/>
        <w:rPr>
          <w:rFonts w:ascii="Arial" w:hAnsi="Arial" w:cs="Arial"/>
          <w:color w:val="000000"/>
        </w:rPr>
      </w:pPr>
      <w:r w:rsidRPr="007006E8">
        <w:rPr>
          <w:rFonts w:ascii="Arial" w:hAnsi="Arial" w:cs="Arial"/>
          <w:color w:val="000000"/>
        </w:rPr>
        <w:t>Remover escombros, basura, vegetación y demás obstáculos que se encuentren en las calles y vías del Municipio.</w:t>
      </w:r>
    </w:p>
    <w:p w:rsidR="001C4081" w:rsidRPr="007006E8" w:rsidRDefault="001C4081" w:rsidP="001C4081">
      <w:pPr>
        <w:pStyle w:val="Sinespaciado"/>
        <w:numPr>
          <w:ilvl w:val="0"/>
          <w:numId w:val="5"/>
        </w:numPr>
        <w:jc w:val="both"/>
        <w:rPr>
          <w:rFonts w:ascii="Arial" w:hAnsi="Arial" w:cs="Arial"/>
          <w:color w:val="000000"/>
        </w:rPr>
      </w:pPr>
      <w:r w:rsidRPr="007006E8">
        <w:rPr>
          <w:rFonts w:ascii="Arial" w:hAnsi="Arial" w:cs="Arial"/>
          <w:color w:val="000000"/>
        </w:rPr>
        <w:t>Realizar limpieza de cunetas y descoles.</w:t>
      </w:r>
    </w:p>
    <w:p w:rsidR="001C4081" w:rsidRPr="007006E8" w:rsidRDefault="001C4081" w:rsidP="001C4081">
      <w:pPr>
        <w:pStyle w:val="Sinespaciado"/>
        <w:numPr>
          <w:ilvl w:val="0"/>
          <w:numId w:val="5"/>
        </w:numPr>
        <w:jc w:val="both"/>
        <w:rPr>
          <w:rFonts w:ascii="Arial" w:hAnsi="Arial" w:cs="Arial"/>
          <w:color w:val="000000"/>
        </w:rPr>
      </w:pPr>
      <w:r w:rsidRPr="007006E8">
        <w:rPr>
          <w:rFonts w:ascii="Arial" w:hAnsi="Arial" w:cs="Arial"/>
          <w:color w:val="000000"/>
        </w:rPr>
        <w:t>Realizar limpieza de alcantarillas, juntas y el retiro de tierra acumulada en los apoyos de los estribos y drenajes de las mismas.</w:t>
      </w:r>
    </w:p>
    <w:p w:rsidR="001C4081" w:rsidRPr="007006E8" w:rsidRDefault="001C4081" w:rsidP="001C4081">
      <w:pPr>
        <w:pStyle w:val="Sinespaciado"/>
        <w:numPr>
          <w:ilvl w:val="0"/>
          <w:numId w:val="5"/>
        </w:numPr>
        <w:jc w:val="both"/>
        <w:rPr>
          <w:rFonts w:ascii="Arial" w:hAnsi="Arial" w:cs="Arial"/>
          <w:color w:val="000000"/>
        </w:rPr>
      </w:pPr>
      <w:r w:rsidRPr="007006E8">
        <w:rPr>
          <w:rFonts w:ascii="Arial" w:hAnsi="Arial" w:cs="Arial"/>
          <w:color w:val="000000"/>
        </w:rPr>
        <w:t>Mantenimiento periódico preventivo de vías urbanas y rurales del Municipio de Cubarral.</w:t>
      </w:r>
    </w:p>
    <w:p w:rsidR="001C4081" w:rsidRPr="007006E8" w:rsidRDefault="001C4081" w:rsidP="001C4081">
      <w:pPr>
        <w:pStyle w:val="Sinespaciado"/>
        <w:numPr>
          <w:ilvl w:val="0"/>
          <w:numId w:val="5"/>
        </w:numPr>
        <w:jc w:val="both"/>
        <w:rPr>
          <w:rFonts w:ascii="Arial" w:hAnsi="Arial" w:cs="Arial"/>
          <w:color w:val="000000"/>
        </w:rPr>
      </w:pPr>
      <w:r w:rsidRPr="007006E8">
        <w:rPr>
          <w:rFonts w:ascii="Arial" w:hAnsi="Arial" w:cs="Arial"/>
          <w:color w:val="000000"/>
        </w:rPr>
        <w:t>Realizar mantenimiento a la maquinaria amarilla del municipio de Cubarral Meta.</w:t>
      </w:r>
    </w:p>
    <w:p w:rsidR="001C4081" w:rsidRPr="007006E8" w:rsidRDefault="001C4081" w:rsidP="001C4081">
      <w:pPr>
        <w:pStyle w:val="Sinespaciado"/>
        <w:numPr>
          <w:ilvl w:val="0"/>
          <w:numId w:val="5"/>
        </w:numPr>
        <w:jc w:val="both"/>
        <w:rPr>
          <w:rFonts w:ascii="Arial" w:hAnsi="Arial" w:cs="Arial"/>
          <w:color w:val="000000"/>
        </w:rPr>
      </w:pPr>
      <w:r w:rsidRPr="007006E8">
        <w:rPr>
          <w:rFonts w:ascii="Arial" w:hAnsi="Arial" w:cs="Arial"/>
          <w:color w:val="000000"/>
        </w:rPr>
        <w:t>Informar oportunamente a quien corresponda las posibles fallas que puedan presentar los vehículos para realizar el trabajo de reparación.</w:t>
      </w:r>
    </w:p>
    <w:p w:rsidR="001C4081" w:rsidRPr="007006E8" w:rsidRDefault="001C4081" w:rsidP="001C4081">
      <w:pPr>
        <w:pStyle w:val="western"/>
        <w:numPr>
          <w:ilvl w:val="0"/>
          <w:numId w:val="5"/>
        </w:numPr>
        <w:shd w:val="clear" w:color="auto" w:fill="FFFFFF"/>
        <w:spacing w:before="0" w:beforeAutospacing="0" w:after="0" w:afterAutospacing="0"/>
        <w:jc w:val="both"/>
        <w:rPr>
          <w:rFonts w:ascii="Arial" w:hAnsi="Arial" w:cs="Arial"/>
          <w:b/>
          <w:color w:val="000000"/>
          <w:sz w:val="22"/>
          <w:szCs w:val="22"/>
        </w:rPr>
      </w:pPr>
      <w:r w:rsidRPr="007006E8">
        <w:rPr>
          <w:rFonts w:ascii="Arial" w:hAnsi="Arial" w:cs="Arial"/>
          <w:sz w:val="22"/>
          <w:szCs w:val="22"/>
        </w:rPr>
        <w:t>Desempeñar las demás actividades que por necesidad del servicio eventualmente se deben cumplir con los diferentes programas de la Secretaria de Planeación.</w:t>
      </w:r>
    </w:p>
    <w:p w:rsidR="007F691A" w:rsidRPr="007F691A" w:rsidRDefault="007F691A" w:rsidP="007F691A">
      <w:pPr>
        <w:pStyle w:val="western"/>
        <w:shd w:val="clear" w:color="auto" w:fill="FFFFFF"/>
        <w:spacing w:before="0" w:beforeAutospacing="0" w:after="0" w:afterAutospacing="0"/>
        <w:jc w:val="both"/>
        <w:rPr>
          <w:rFonts w:ascii="Arial" w:hAnsi="Arial" w:cs="Arial"/>
          <w:sz w:val="22"/>
          <w:szCs w:val="22"/>
        </w:rPr>
      </w:pPr>
    </w:p>
    <w:p w:rsidR="007F691A" w:rsidRPr="007F691A" w:rsidRDefault="007F691A" w:rsidP="007F691A">
      <w:pPr>
        <w:pStyle w:val="Default"/>
        <w:jc w:val="both"/>
        <w:rPr>
          <w:sz w:val="22"/>
          <w:szCs w:val="22"/>
        </w:rPr>
      </w:pPr>
      <w:r w:rsidRPr="007F691A">
        <w:rPr>
          <w:sz w:val="22"/>
          <w:szCs w:val="22"/>
        </w:rPr>
        <w:t>Para el análisis de la aplicación de los Acuerdos Comerciales y los tratados de libre comercio vigentes para el Estado Colombiano, se verificó según la información publicada en las páginas web del Ministerio de Comercio, Industria y Turismo y en el SECOP, el cumplimiento de los factores establecidos en el Literal D y Anexo 3 del Manual para el Manejo de Acuerdos Comerciales en Procesos de Contratación emitido por Colombia Compra Eficiente, determinándose que a la presente contratación no le aplican los tratados de libre comercio y acuerdos internacionales teniendo en cuenta que se trata de Contratación Directa, modalidad que no está cobijada.</w:t>
      </w:r>
    </w:p>
    <w:p w:rsidR="00EE3ADF" w:rsidRPr="007F691A" w:rsidRDefault="00EE3ADF" w:rsidP="00EE3ADF">
      <w:pPr>
        <w:pStyle w:val="western"/>
        <w:shd w:val="clear" w:color="auto" w:fill="FFFFFF"/>
        <w:spacing w:before="0" w:beforeAutospacing="0" w:after="0" w:afterAutospacing="0"/>
        <w:jc w:val="both"/>
        <w:rPr>
          <w:rFonts w:ascii="Arial" w:hAnsi="Arial" w:cs="Arial"/>
          <w:sz w:val="22"/>
          <w:szCs w:val="22"/>
        </w:rPr>
      </w:pPr>
    </w:p>
    <w:p w:rsidR="00EE3ADF" w:rsidRPr="007F691A" w:rsidRDefault="009B4ED3" w:rsidP="00EE3ADF">
      <w:pPr>
        <w:pStyle w:val="western"/>
        <w:shd w:val="clear" w:color="auto" w:fill="FFFFFF"/>
        <w:spacing w:before="0" w:beforeAutospacing="0" w:after="0" w:afterAutospacing="0"/>
        <w:jc w:val="both"/>
        <w:rPr>
          <w:rFonts w:ascii="Arial" w:hAnsi="Arial" w:cs="Arial"/>
          <w:color w:val="000000"/>
          <w:sz w:val="22"/>
          <w:szCs w:val="22"/>
        </w:rPr>
      </w:pPr>
      <w:r w:rsidRPr="007F691A">
        <w:rPr>
          <w:rFonts w:ascii="Arial" w:hAnsi="Arial" w:cs="Arial"/>
          <w:color w:val="000000"/>
          <w:sz w:val="22"/>
          <w:szCs w:val="22"/>
        </w:rPr>
        <w:t xml:space="preserve">Haciendo referencia al nivel de riesgo que pudiera presentar la contratación que se plantea el municipio, esta se considera mínima, teniendo en cuenta que las actividades son específicas y que existe el mecanismo de control requerido para este fin, </w:t>
      </w:r>
      <w:r w:rsidR="00F2074A" w:rsidRPr="007F691A">
        <w:rPr>
          <w:rFonts w:ascii="Arial" w:hAnsi="Arial" w:cs="Arial"/>
          <w:color w:val="000000"/>
          <w:sz w:val="22"/>
          <w:szCs w:val="22"/>
        </w:rPr>
        <w:t>como lo es</w:t>
      </w:r>
      <w:r w:rsidRPr="007F691A">
        <w:rPr>
          <w:rFonts w:ascii="Arial" w:hAnsi="Arial" w:cs="Arial"/>
          <w:color w:val="000000"/>
          <w:sz w:val="22"/>
          <w:szCs w:val="22"/>
        </w:rPr>
        <w:t xml:space="preserve"> supervisión del desarrollo de actividades y que además estará en condiciones de verificar las obligaciones de carácter legal y administrativo que impone la relación contractual que se pretende realizar, dichas obligaciones están plenamente establecidas en estudios previos y minuta contractual y son comunicadas de manera oportuna al contratista a fin de que pueda evaluar la pertinencia de su cumplimiento.</w:t>
      </w:r>
    </w:p>
    <w:p w:rsidR="00C522ED" w:rsidRPr="007F691A" w:rsidRDefault="00C522ED" w:rsidP="00EE3ADF">
      <w:pPr>
        <w:pStyle w:val="western"/>
        <w:shd w:val="clear" w:color="auto" w:fill="FFFFFF"/>
        <w:spacing w:before="0" w:beforeAutospacing="0" w:after="0" w:afterAutospacing="0"/>
        <w:jc w:val="both"/>
        <w:rPr>
          <w:rFonts w:ascii="Arial" w:hAnsi="Arial" w:cs="Arial"/>
          <w:color w:val="000000"/>
          <w:sz w:val="22"/>
          <w:szCs w:val="22"/>
        </w:rPr>
      </w:pPr>
    </w:p>
    <w:p w:rsidR="00C522ED" w:rsidRPr="007F691A" w:rsidRDefault="00C522ED" w:rsidP="00EE3ADF">
      <w:pPr>
        <w:pStyle w:val="western"/>
        <w:shd w:val="clear" w:color="auto" w:fill="FFFFFF"/>
        <w:spacing w:before="0" w:beforeAutospacing="0" w:after="0" w:afterAutospacing="0"/>
        <w:jc w:val="both"/>
        <w:rPr>
          <w:rFonts w:ascii="Arial" w:hAnsi="Arial" w:cs="Arial"/>
          <w:color w:val="000000"/>
          <w:sz w:val="22"/>
          <w:szCs w:val="22"/>
        </w:rPr>
      </w:pPr>
      <w:r w:rsidRPr="007F691A">
        <w:rPr>
          <w:rFonts w:ascii="Arial" w:hAnsi="Arial" w:cs="Arial"/>
          <w:color w:val="000000"/>
          <w:sz w:val="22"/>
          <w:szCs w:val="22"/>
        </w:rPr>
        <w:t>En materia financiera</w:t>
      </w:r>
      <w:r w:rsidR="00F2074A" w:rsidRPr="007F691A">
        <w:rPr>
          <w:rFonts w:ascii="Arial" w:hAnsi="Arial" w:cs="Arial"/>
          <w:color w:val="000000"/>
          <w:sz w:val="22"/>
          <w:szCs w:val="22"/>
        </w:rPr>
        <w:t>,</w:t>
      </w:r>
      <w:r w:rsidRPr="007F691A">
        <w:rPr>
          <w:rFonts w:ascii="Arial" w:hAnsi="Arial" w:cs="Arial"/>
          <w:color w:val="000000"/>
          <w:sz w:val="22"/>
          <w:szCs w:val="22"/>
        </w:rPr>
        <w:t xml:space="preserve"> se ha realizado una revisión de los valores </w:t>
      </w:r>
      <w:r w:rsidR="00822A0C" w:rsidRPr="007F691A">
        <w:rPr>
          <w:rFonts w:ascii="Arial" w:hAnsi="Arial" w:cs="Arial"/>
          <w:color w:val="000000"/>
          <w:sz w:val="22"/>
          <w:szCs w:val="22"/>
        </w:rPr>
        <w:t>por los cuales se han contratado</w:t>
      </w:r>
      <w:r w:rsidRPr="007F691A">
        <w:rPr>
          <w:rFonts w:ascii="Arial" w:hAnsi="Arial" w:cs="Arial"/>
          <w:color w:val="000000"/>
          <w:sz w:val="22"/>
          <w:szCs w:val="22"/>
        </w:rPr>
        <w:t xml:space="preserve"> servicios similares en periodos contractuales anteriores</w:t>
      </w:r>
      <w:r w:rsidR="00F2074A" w:rsidRPr="007F691A">
        <w:rPr>
          <w:rFonts w:ascii="Arial" w:hAnsi="Arial" w:cs="Arial"/>
          <w:color w:val="000000"/>
          <w:sz w:val="22"/>
          <w:szCs w:val="22"/>
        </w:rPr>
        <w:t>,</w:t>
      </w:r>
      <w:r w:rsidRPr="007F691A">
        <w:rPr>
          <w:rFonts w:ascii="Arial" w:hAnsi="Arial" w:cs="Arial"/>
          <w:color w:val="000000"/>
          <w:sz w:val="22"/>
          <w:szCs w:val="22"/>
        </w:rPr>
        <w:t xml:space="preserve"> logrando verificar</w:t>
      </w:r>
      <w:r w:rsidR="00F2074A" w:rsidRPr="007F691A">
        <w:rPr>
          <w:rFonts w:ascii="Arial" w:hAnsi="Arial" w:cs="Arial"/>
          <w:color w:val="000000"/>
          <w:sz w:val="22"/>
          <w:szCs w:val="22"/>
        </w:rPr>
        <w:t xml:space="preserve"> </w:t>
      </w:r>
      <w:r w:rsidR="00F2074A" w:rsidRPr="007F691A">
        <w:rPr>
          <w:rFonts w:ascii="Arial" w:hAnsi="Arial" w:cs="Arial"/>
          <w:color w:val="000000"/>
          <w:sz w:val="22"/>
          <w:szCs w:val="22"/>
        </w:rPr>
        <w:lastRenderedPageBreak/>
        <w:t>puntualmente</w:t>
      </w:r>
      <w:r w:rsidRPr="007F691A">
        <w:rPr>
          <w:rFonts w:ascii="Arial" w:hAnsi="Arial" w:cs="Arial"/>
          <w:color w:val="000000"/>
          <w:sz w:val="22"/>
          <w:szCs w:val="22"/>
        </w:rPr>
        <w:t xml:space="preserve"> que la </w:t>
      </w:r>
      <w:r w:rsidR="00822A0C" w:rsidRPr="007F691A">
        <w:rPr>
          <w:rFonts w:ascii="Arial" w:hAnsi="Arial" w:cs="Arial"/>
          <w:color w:val="000000"/>
          <w:sz w:val="22"/>
          <w:szCs w:val="22"/>
        </w:rPr>
        <w:t>contratación objeto</w:t>
      </w:r>
      <w:r w:rsidR="00F2074A" w:rsidRPr="007F691A">
        <w:rPr>
          <w:rFonts w:ascii="Arial" w:hAnsi="Arial" w:cs="Arial"/>
          <w:color w:val="000000"/>
          <w:sz w:val="22"/>
          <w:szCs w:val="22"/>
        </w:rPr>
        <w:t>, se ha contrato históricamente en el municipio de Cubarral Meta,</w:t>
      </w:r>
      <w:r w:rsidR="007F691A" w:rsidRPr="007F691A">
        <w:rPr>
          <w:rFonts w:ascii="Arial" w:hAnsi="Arial" w:cs="Arial"/>
          <w:color w:val="000000"/>
          <w:sz w:val="22"/>
          <w:szCs w:val="22"/>
        </w:rPr>
        <w:t xml:space="preserve"> concluyendo que</w:t>
      </w:r>
      <w:r w:rsidR="00822A0C" w:rsidRPr="007F691A">
        <w:rPr>
          <w:rFonts w:ascii="Arial" w:hAnsi="Arial" w:cs="Arial"/>
          <w:color w:val="000000"/>
          <w:sz w:val="22"/>
          <w:szCs w:val="22"/>
        </w:rPr>
        <w:t xml:space="preserve"> es pertinente y no excede los topes que para ello ha fijado la oficina de contratación y que son viables frente a los recursos asignados presupuestalmente para el </w:t>
      </w:r>
      <w:r w:rsidR="00A34FB3">
        <w:rPr>
          <w:rFonts w:ascii="Arial" w:hAnsi="Arial" w:cs="Arial"/>
          <w:color w:val="000000"/>
          <w:sz w:val="22"/>
          <w:szCs w:val="22"/>
        </w:rPr>
        <w:t>desarrollo de las actividades</w:t>
      </w:r>
      <w:r w:rsidR="00822A0C" w:rsidRPr="007F691A">
        <w:rPr>
          <w:rFonts w:ascii="Arial" w:hAnsi="Arial" w:cs="Arial"/>
          <w:color w:val="000000"/>
          <w:sz w:val="22"/>
          <w:szCs w:val="22"/>
        </w:rPr>
        <w:t xml:space="preserve"> requeridas por la Secretaria de </w:t>
      </w:r>
      <w:r w:rsidR="00CF03B3">
        <w:rPr>
          <w:rFonts w:ascii="Arial" w:hAnsi="Arial" w:cs="Arial"/>
          <w:color w:val="000000"/>
          <w:sz w:val="22"/>
          <w:szCs w:val="22"/>
        </w:rPr>
        <w:t>Planeación</w:t>
      </w:r>
      <w:r w:rsidR="00822A0C" w:rsidRPr="007F691A">
        <w:rPr>
          <w:rFonts w:ascii="Arial" w:hAnsi="Arial" w:cs="Arial"/>
          <w:color w:val="000000"/>
          <w:sz w:val="22"/>
          <w:szCs w:val="22"/>
        </w:rPr>
        <w:t>.</w:t>
      </w:r>
    </w:p>
    <w:p w:rsidR="00822A0C" w:rsidRPr="007F691A" w:rsidRDefault="00822A0C" w:rsidP="00EE3ADF">
      <w:pPr>
        <w:pStyle w:val="western"/>
        <w:shd w:val="clear" w:color="auto" w:fill="FFFFFF"/>
        <w:spacing w:before="0" w:beforeAutospacing="0" w:after="0" w:afterAutospacing="0"/>
        <w:jc w:val="both"/>
        <w:rPr>
          <w:rFonts w:ascii="Arial" w:hAnsi="Arial" w:cs="Arial"/>
          <w:color w:val="000000"/>
          <w:sz w:val="22"/>
          <w:szCs w:val="22"/>
        </w:rPr>
      </w:pPr>
    </w:p>
    <w:p w:rsidR="00822A0C" w:rsidRPr="007F691A" w:rsidRDefault="00822A0C" w:rsidP="00EE3ADF">
      <w:pPr>
        <w:pStyle w:val="western"/>
        <w:shd w:val="clear" w:color="auto" w:fill="FFFFFF"/>
        <w:spacing w:before="0" w:beforeAutospacing="0" w:after="0" w:afterAutospacing="0"/>
        <w:jc w:val="both"/>
        <w:rPr>
          <w:rFonts w:ascii="Arial" w:hAnsi="Arial" w:cs="Arial"/>
          <w:color w:val="000000"/>
          <w:sz w:val="22"/>
          <w:szCs w:val="22"/>
        </w:rPr>
      </w:pPr>
      <w:r w:rsidRPr="007F691A">
        <w:rPr>
          <w:rFonts w:ascii="Arial" w:hAnsi="Arial" w:cs="Arial"/>
          <w:color w:val="000000"/>
          <w:sz w:val="22"/>
          <w:szCs w:val="22"/>
        </w:rPr>
        <w:t>El tipo de remuneración elegida para la presente contratación es valor mensual fij</w:t>
      </w:r>
      <w:r w:rsidR="007F691A" w:rsidRPr="007F691A">
        <w:rPr>
          <w:rFonts w:ascii="Arial" w:hAnsi="Arial" w:cs="Arial"/>
          <w:color w:val="000000"/>
          <w:sz w:val="22"/>
          <w:szCs w:val="22"/>
        </w:rPr>
        <w:t>a</w:t>
      </w:r>
      <w:r w:rsidRPr="007F691A">
        <w:rPr>
          <w:rFonts w:ascii="Arial" w:hAnsi="Arial" w:cs="Arial"/>
          <w:color w:val="000000"/>
          <w:sz w:val="22"/>
          <w:szCs w:val="22"/>
        </w:rPr>
        <w:t>, ya</w:t>
      </w:r>
      <w:r w:rsidR="007F691A" w:rsidRPr="007F691A">
        <w:rPr>
          <w:rFonts w:ascii="Arial" w:hAnsi="Arial" w:cs="Arial"/>
          <w:color w:val="000000"/>
          <w:sz w:val="22"/>
          <w:szCs w:val="22"/>
        </w:rPr>
        <w:t xml:space="preserve"> q</w:t>
      </w:r>
      <w:r w:rsidRPr="007F691A">
        <w:rPr>
          <w:rFonts w:ascii="Arial" w:hAnsi="Arial" w:cs="Arial"/>
          <w:color w:val="000000"/>
          <w:sz w:val="22"/>
          <w:szCs w:val="22"/>
        </w:rPr>
        <w:t>ue por las actividades y el cronograma establecido para el desarrollo del programa</w:t>
      </w:r>
      <w:r w:rsidR="007F691A" w:rsidRPr="007F691A">
        <w:rPr>
          <w:rFonts w:ascii="Arial" w:hAnsi="Arial" w:cs="Arial"/>
          <w:color w:val="000000"/>
          <w:sz w:val="22"/>
          <w:szCs w:val="22"/>
        </w:rPr>
        <w:t>,</w:t>
      </w:r>
      <w:r w:rsidRPr="007F691A">
        <w:rPr>
          <w:rFonts w:ascii="Arial" w:hAnsi="Arial" w:cs="Arial"/>
          <w:color w:val="000000"/>
          <w:sz w:val="22"/>
          <w:szCs w:val="22"/>
        </w:rPr>
        <w:t xml:space="preserve"> este tipo de remuneración permite un mejor seguimiento al avance  de las mismas y </w:t>
      </w:r>
      <w:r w:rsidR="007F691A" w:rsidRPr="007F691A">
        <w:rPr>
          <w:rFonts w:ascii="Arial" w:hAnsi="Arial" w:cs="Arial"/>
          <w:color w:val="000000"/>
          <w:sz w:val="22"/>
          <w:szCs w:val="22"/>
        </w:rPr>
        <w:t xml:space="preserve">permite </w:t>
      </w:r>
      <w:r w:rsidRPr="007F691A">
        <w:rPr>
          <w:rFonts w:ascii="Arial" w:hAnsi="Arial" w:cs="Arial"/>
          <w:color w:val="000000"/>
          <w:sz w:val="22"/>
          <w:szCs w:val="22"/>
        </w:rPr>
        <w:t>optim</w:t>
      </w:r>
      <w:r w:rsidR="007F691A" w:rsidRPr="007F691A">
        <w:rPr>
          <w:rFonts w:ascii="Arial" w:hAnsi="Arial" w:cs="Arial"/>
          <w:color w:val="000000"/>
          <w:sz w:val="22"/>
          <w:szCs w:val="22"/>
        </w:rPr>
        <w:t>izar el</w:t>
      </w:r>
      <w:r w:rsidRPr="007F691A">
        <w:rPr>
          <w:rFonts w:ascii="Arial" w:hAnsi="Arial" w:cs="Arial"/>
          <w:color w:val="000000"/>
          <w:sz w:val="22"/>
          <w:szCs w:val="22"/>
        </w:rPr>
        <w:t xml:space="preserve"> control</w:t>
      </w:r>
      <w:r w:rsidR="00A34FB3">
        <w:rPr>
          <w:rFonts w:ascii="Arial" w:hAnsi="Arial" w:cs="Arial"/>
          <w:color w:val="000000"/>
          <w:sz w:val="22"/>
          <w:szCs w:val="22"/>
        </w:rPr>
        <w:t>,</w:t>
      </w:r>
      <w:r w:rsidRPr="007F691A">
        <w:rPr>
          <w:rFonts w:ascii="Arial" w:hAnsi="Arial" w:cs="Arial"/>
          <w:color w:val="000000"/>
          <w:sz w:val="22"/>
          <w:szCs w:val="22"/>
        </w:rPr>
        <w:t xml:space="preserve"> en el cumplimiento de las obligaciones contractuales de orden general</w:t>
      </w:r>
      <w:r w:rsidR="007F691A" w:rsidRPr="007F691A">
        <w:rPr>
          <w:rFonts w:ascii="Arial" w:hAnsi="Arial" w:cs="Arial"/>
          <w:color w:val="000000"/>
          <w:sz w:val="22"/>
          <w:szCs w:val="22"/>
        </w:rPr>
        <w:t>,</w:t>
      </w:r>
      <w:r w:rsidRPr="007F691A">
        <w:rPr>
          <w:rFonts w:ascii="Arial" w:hAnsi="Arial" w:cs="Arial"/>
          <w:color w:val="000000"/>
          <w:sz w:val="22"/>
          <w:szCs w:val="22"/>
        </w:rPr>
        <w:t xml:space="preserve"> como son los pagos de seguridad social y entrega de informes de actividades como requisitos para el pago de cuentas de cobro.</w:t>
      </w:r>
    </w:p>
    <w:p w:rsidR="00822A0C" w:rsidRPr="007F691A" w:rsidRDefault="00822A0C" w:rsidP="00EE3ADF">
      <w:pPr>
        <w:pStyle w:val="western"/>
        <w:shd w:val="clear" w:color="auto" w:fill="FFFFFF"/>
        <w:spacing w:before="0" w:beforeAutospacing="0" w:after="0" w:afterAutospacing="0"/>
        <w:jc w:val="both"/>
        <w:rPr>
          <w:rFonts w:ascii="Arial" w:hAnsi="Arial" w:cs="Arial"/>
          <w:color w:val="000000"/>
          <w:sz w:val="22"/>
          <w:szCs w:val="22"/>
        </w:rPr>
      </w:pPr>
    </w:p>
    <w:p w:rsidR="00822A0C" w:rsidRPr="007F691A" w:rsidRDefault="00822A0C" w:rsidP="00822A0C">
      <w:pPr>
        <w:pStyle w:val="Sinespaciado"/>
        <w:rPr>
          <w:rFonts w:ascii="Arial" w:hAnsi="Arial" w:cs="Arial"/>
          <w:color w:val="262626" w:themeColor="text1" w:themeTint="D9"/>
        </w:rPr>
      </w:pPr>
      <w:r w:rsidRPr="007F691A">
        <w:rPr>
          <w:rFonts w:ascii="Arial" w:hAnsi="Arial" w:cs="Arial"/>
          <w:color w:val="262626" w:themeColor="text1" w:themeTint="D9"/>
        </w:rPr>
        <w:t xml:space="preserve">En constancia se firma a los </w:t>
      </w:r>
      <w:r w:rsidR="00F2074A" w:rsidRPr="007F691A">
        <w:rPr>
          <w:rFonts w:ascii="Arial" w:hAnsi="Arial" w:cs="Arial"/>
          <w:color w:val="262626" w:themeColor="text1" w:themeTint="D9"/>
        </w:rPr>
        <w:t>veintinueve</w:t>
      </w:r>
      <w:r w:rsidRPr="007F691A">
        <w:rPr>
          <w:rFonts w:ascii="Arial" w:hAnsi="Arial" w:cs="Arial"/>
          <w:color w:val="262626" w:themeColor="text1" w:themeTint="D9"/>
        </w:rPr>
        <w:t xml:space="preserve"> (</w:t>
      </w:r>
      <w:r w:rsidR="00F2074A" w:rsidRPr="007F691A">
        <w:rPr>
          <w:rFonts w:ascii="Arial" w:hAnsi="Arial" w:cs="Arial"/>
          <w:color w:val="262626" w:themeColor="text1" w:themeTint="D9"/>
        </w:rPr>
        <w:t>29</w:t>
      </w:r>
      <w:r w:rsidRPr="007F691A">
        <w:rPr>
          <w:rFonts w:ascii="Arial" w:hAnsi="Arial" w:cs="Arial"/>
          <w:color w:val="262626" w:themeColor="text1" w:themeTint="D9"/>
        </w:rPr>
        <w:t xml:space="preserve">) días del mes de enero de dos mil </w:t>
      </w:r>
      <w:r w:rsidR="00F2074A" w:rsidRPr="007F691A">
        <w:rPr>
          <w:rFonts w:ascii="Arial" w:hAnsi="Arial" w:cs="Arial"/>
          <w:color w:val="262626" w:themeColor="text1" w:themeTint="D9"/>
        </w:rPr>
        <w:t>dieciséis</w:t>
      </w:r>
      <w:r w:rsidRPr="007F691A">
        <w:rPr>
          <w:rFonts w:ascii="Arial" w:hAnsi="Arial" w:cs="Arial"/>
          <w:color w:val="262626" w:themeColor="text1" w:themeTint="D9"/>
        </w:rPr>
        <w:t xml:space="preserve"> (201</w:t>
      </w:r>
      <w:r w:rsidR="00F2074A" w:rsidRPr="007F691A">
        <w:rPr>
          <w:rFonts w:ascii="Arial" w:hAnsi="Arial" w:cs="Arial"/>
          <w:color w:val="262626" w:themeColor="text1" w:themeTint="D9"/>
        </w:rPr>
        <w:t>6</w:t>
      </w:r>
      <w:r w:rsidRPr="007F691A">
        <w:rPr>
          <w:rFonts w:ascii="Arial" w:hAnsi="Arial" w:cs="Arial"/>
          <w:color w:val="262626" w:themeColor="text1" w:themeTint="D9"/>
        </w:rPr>
        <w:t xml:space="preserve">). </w:t>
      </w:r>
    </w:p>
    <w:p w:rsidR="00822A0C" w:rsidRPr="007F691A" w:rsidRDefault="00822A0C" w:rsidP="00EE3ADF">
      <w:pPr>
        <w:pStyle w:val="western"/>
        <w:shd w:val="clear" w:color="auto" w:fill="FFFFFF"/>
        <w:spacing w:before="0" w:beforeAutospacing="0" w:after="0" w:afterAutospacing="0"/>
        <w:jc w:val="both"/>
        <w:rPr>
          <w:rFonts w:ascii="Arial" w:hAnsi="Arial" w:cs="Arial"/>
          <w:color w:val="000000"/>
          <w:sz w:val="22"/>
          <w:szCs w:val="22"/>
        </w:rPr>
      </w:pPr>
    </w:p>
    <w:p w:rsidR="00822A0C" w:rsidRPr="007F691A" w:rsidRDefault="00822A0C" w:rsidP="00EE3ADF">
      <w:pPr>
        <w:pStyle w:val="western"/>
        <w:shd w:val="clear" w:color="auto" w:fill="FFFFFF"/>
        <w:spacing w:before="0" w:beforeAutospacing="0" w:after="0" w:afterAutospacing="0"/>
        <w:jc w:val="both"/>
        <w:rPr>
          <w:rFonts w:ascii="Arial" w:hAnsi="Arial" w:cs="Arial"/>
          <w:color w:val="000000"/>
          <w:sz w:val="22"/>
          <w:szCs w:val="22"/>
        </w:rPr>
      </w:pPr>
    </w:p>
    <w:p w:rsidR="00235387" w:rsidRPr="007F691A" w:rsidRDefault="00235387" w:rsidP="00235387">
      <w:pPr>
        <w:pStyle w:val="western"/>
        <w:shd w:val="clear" w:color="auto" w:fill="FFFFFF"/>
        <w:spacing w:before="0" w:beforeAutospacing="0" w:after="0" w:afterAutospacing="0"/>
        <w:jc w:val="both"/>
        <w:rPr>
          <w:rFonts w:ascii="Arial" w:hAnsi="Arial" w:cs="Arial"/>
          <w:sz w:val="22"/>
          <w:szCs w:val="22"/>
          <w:highlight w:val="yellow"/>
        </w:rPr>
      </w:pPr>
    </w:p>
    <w:p w:rsidR="00FA07CD" w:rsidRPr="007F691A" w:rsidRDefault="00FA07CD" w:rsidP="00FA07CD">
      <w:pPr>
        <w:jc w:val="both"/>
        <w:rPr>
          <w:rFonts w:ascii="Arial" w:hAnsi="Arial" w:cs="Arial"/>
        </w:rPr>
      </w:pPr>
    </w:p>
    <w:p w:rsidR="00231AEE" w:rsidRDefault="00231AEE" w:rsidP="00F2074A">
      <w:pPr>
        <w:spacing w:after="0"/>
        <w:ind w:left="4536" w:hanging="4536"/>
        <w:jc w:val="center"/>
        <w:rPr>
          <w:rFonts w:ascii="Arial" w:eastAsia="Times New Roman" w:hAnsi="Arial" w:cs="Arial"/>
          <w:b/>
          <w:lang w:val="es-ES" w:eastAsia="es-ES"/>
        </w:rPr>
      </w:pPr>
      <w:r w:rsidRPr="00231AEE">
        <w:rPr>
          <w:rFonts w:ascii="Arial" w:eastAsia="Times New Roman" w:hAnsi="Arial" w:cs="Arial"/>
          <w:b/>
          <w:lang w:val="es-ES" w:eastAsia="es-ES"/>
        </w:rPr>
        <w:t>JENNIFER KATHERINE MURCIA SANCHEZ</w:t>
      </w:r>
    </w:p>
    <w:p w:rsidR="009C2787" w:rsidRPr="00231AEE" w:rsidRDefault="00F2074A" w:rsidP="00231AEE">
      <w:pPr>
        <w:spacing w:after="0"/>
        <w:ind w:left="4536" w:hanging="4536"/>
        <w:jc w:val="center"/>
        <w:rPr>
          <w:rFonts w:ascii="Arial" w:eastAsia="Arial Unicode MS" w:hAnsi="Arial" w:cs="Arial"/>
          <w:lang w:val="es-ES" w:eastAsia="es-ES"/>
        </w:rPr>
      </w:pPr>
      <w:r w:rsidRPr="007F691A">
        <w:rPr>
          <w:rFonts w:ascii="Arial" w:eastAsia="Times New Roman" w:hAnsi="Arial" w:cs="Arial"/>
          <w:b/>
          <w:lang w:val="es-ES" w:eastAsia="es-ES"/>
        </w:rPr>
        <w:t xml:space="preserve"> </w:t>
      </w:r>
      <w:r w:rsidRPr="007F691A">
        <w:rPr>
          <w:rFonts w:ascii="Arial" w:eastAsia="Times New Roman" w:hAnsi="Arial" w:cs="Arial"/>
          <w:lang w:val="es-ES" w:eastAsia="es-ES"/>
        </w:rPr>
        <w:t xml:space="preserve">Secretaria de </w:t>
      </w:r>
      <w:r w:rsidR="00231AEE">
        <w:rPr>
          <w:rFonts w:ascii="Arial" w:eastAsia="Times New Roman" w:hAnsi="Arial" w:cs="Arial"/>
          <w:lang w:val="es-ES" w:eastAsia="es-ES"/>
        </w:rPr>
        <w:t>Planeación</w:t>
      </w:r>
    </w:p>
    <w:sectPr w:rsidR="009C2787" w:rsidRPr="00231AEE" w:rsidSect="002A062D">
      <w:headerReference w:type="default" r:id="rId8"/>
      <w:footerReference w:type="default" r:id="rId9"/>
      <w:pgSz w:w="12240" w:h="15840"/>
      <w:pgMar w:top="1560" w:right="1701" w:bottom="2127" w:left="1701" w:header="851"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7A46" w:rsidRDefault="00BA7A46" w:rsidP="000F4213">
      <w:pPr>
        <w:spacing w:after="0"/>
      </w:pPr>
      <w:r>
        <w:separator/>
      </w:r>
    </w:p>
  </w:endnote>
  <w:endnote w:type="continuationSeparator" w:id="0">
    <w:p w:rsidR="00BA7A46" w:rsidRDefault="00BA7A46" w:rsidP="000F42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60B1" w:rsidRDefault="00601D1B">
    <w:pPr>
      <w:pStyle w:val="Piedepgina"/>
    </w:pPr>
    <w:r>
      <w:rPr>
        <w:noProof/>
        <w:lang w:eastAsia="es-CO"/>
      </w:rPr>
      <w:drawing>
        <wp:anchor distT="0" distB="0" distL="114300" distR="114300" simplePos="0" relativeHeight="251662336" behindDoc="1" locked="0" layoutInCell="1" allowOverlap="1" wp14:anchorId="65E229A3" wp14:editId="3064526B">
          <wp:simplePos x="0" y="0"/>
          <wp:positionH relativeFrom="page">
            <wp:align>right</wp:align>
          </wp:positionH>
          <wp:positionV relativeFrom="paragraph">
            <wp:posOffset>-572301</wp:posOffset>
          </wp:positionV>
          <wp:extent cx="7762297" cy="1176904"/>
          <wp:effectExtent l="0" t="0" r="0" b="444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ote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62297" cy="1176904"/>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7A46" w:rsidRDefault="00BA7A46" w:rsidP="000F4213">
      <w:pPr>
        <w:spacing w:after="0"/>
      </w:pPr>
      <w:r>
        <w:separator/>
      </w:r>
    </w:p>
  </w:footnote>
  <w:footnote w:type="continuationSeparator" w:id="0">
    <w:p w:rsidR="00BA7A46" w:rsidRDefault="00BA7A46" w:rsidP="000F421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50D5" w:rsidRDefault="00B450D5">
    <w:pPr>
      <w:pStyle w:val="Encabezado"/>
      <w:rPr>
        <w:noProof/>
        <w:lang w:eastAsia="es-CO"/>
      </w:rPr>
    </w:pPr>
    <w:r>
      <w:rPr>
        <w:noProof/>
        <w:lang w:eastAsia="es-CO"/>
      </w:rPr>
      <w:drawing>
        <wp:anchor distT="0" distB="0" distL="114300" distR="114300" simplePos="0" relativeHeight="251663360" behindDoc="1" locked="0" layoutInCell="1" allowOverlap="1" wp14:anchorId="5178AE0A" wp14:editId="1DB9A847">
          <wp:simplePos x="0" y="0"/>
          <wp:positionH relativeFrom="column">
            <wp:posOffset>-1079500</wp:posOffset>
          </wp:positionH>
          <wp:positionV relativeFrom="paragraph">
            <wp:posOffset>-420370</wp:posOffset>
          </wp:positionV>
          <wp:extent cx="7772400" cy="1609725"/>
          <wp:effectExtent l="0" t="0" r="0"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de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72400" cy="1609725"/>
                  </a:xfrm>
                  <a:prstGeom prst="rect">
                    <a:avLst/>
                  </a:prstGeom>
                </pic:spPr>
              </pic:pic>
            </a:graphicData>
          </a:graphic>
          <wp14:sizeRelH relativeFrom="page">
            <wp14:pctWidth>0</wp14:pctWidth>
          </wp14:sizeRelH>
          <wp14:sizeRelV relativeFrom="page">
            <wp14:pctHeight>0</wp14:pctHeight>
          </wp14:sizeRelV>
        </wp:anchor>
      </w:drawing>
    </w:r>
  </w:p>
  <w:p w:rsidR="00B450D5" w:rsidRDefault="00B450D5">
    <w:pPr>
      <w:pStyle w:val="Encabezado"/>
      <w:rPr>
        <w:noProof/>
        <w:lang w:eastAsia="es-CO"/>
      </w:rPr>
    </w:pPr>
  </w:p>
  <w:p w:rsidR="00B450D5" w:rsidRDefault="00B450D5">
    <w:pPr>
      <w:pStyle w:val="Encabezado"/>
      <w:rPr>
        <w:noProof/>
        <w:lang w:eastAsia="es-CO"/>
      </w:rPr>
    </w:pPr>
  </w:p>
  <w:p w:rsidR="00B450D5" w:rsidRDefault="00B450D5" w:rsidP="00B450D5">
    <w:pPr>
      <w:pStyle w:val="Sinespaciado"/>
      <w:tabs>
        <w:tab w:val="left" w:pos="2442"/>
        <w:tab w:val="center" w:pos="4419"/>
      </w:tabs>
      <w:rPr>
        <w:rFonts w:ascii="Arial" w:hAnsi="Arial" w:cs="Arial"/>
        <w:sz w:val="16"/>
        <w:szCs w:val="16"/>
      </w:rPr>
    </w:pPr>
    <w:r>
      <w:rPr>
        <w:rFonts w:ascii="Arial" w:hAnsi="Arial" w:cs="Arial"/>
        <w:sz w:val="16"/>
        <w:szCs w:val="16"/>
      </w:rPr>
      <w:tab/>
    </w:r>
    <w:r>
      <w:rPr>
        <w:rFonts w:ascii="Arial" w:hAnsi="Arial" w:cs="Arial"/>
        <w:sz w:val="16"/>
        <w:szCs w:val="16"/>
      </w:rPr>
      <w:tab/>
    </w:r>
    <w:r w:rsidR="009D17BC">
      <w:rPr>
        <w:rFonts w:ascii="Arial" w:hAnsi="Arial" w:cs="Arial"/>
        <w:sz w:val="16"/>
        <w:szCs w:val="16"/>
      </w:rPr>
      <w:t xml:space="preserve">SECRETARIA DE </w:t>
    </w:r>
    <w:r w:rsidR="00540B40">
      <w:rPr>
        <w:rFonts w:ascii="Arial" w:hAnsi="Arial" w:cs="Arial"/>
        <w:sz w:val="16"/>
        <w:szCs w:val="16"/>
      </w:rPr>
      <w:t>PLANEACION</w:t>
    </w:r>
  </w:p>
  <w:p w:rsidR="00B450D5" w:rsidRPr="004E41B4" w:rsidRDefault="00B450D5" w:rsidP="00B450D5">
    <w:pPr>
      <w:pStyle w:val="Sinespaciado"/>
      <w:jc w:val="center"/>
      <w:rPr>
        <w:rFonts w:ascii="Arial" w:hAnsi="Arial" w:cs="Arial"/>
        <w:sz w:val="16"/>
        <w:szCs w:val="16"/>
      </w:rPr>
    </w:pPr>
    <w:r w:rsidRPr="004E41B4">
      <w:rPr>
        <w:rFonts w:ascii="Arial" w:hAnsi="Arial" w:cs="Arial"/>
        <w:sz w:val="16"/>
        <w:szCs w:val="16"/>
      </w:rPr>
      <w:t>CODIGO TRD: 1</w:t>
    </w:r>
    <w:r w:rsidR="009D17BC">
      <w:rPr>
        <w:rFonts w:ascii="Arial" w:hAnsi="Arial" w:cs="Arial"/>
        <w:sz w:val="16"/>
        <w:szCs w:val="16"/>
      </w:rPr>
      <w:t>15</w:t>
    </w:r>
    <w:r w:rsidRPr="004E41B4">
      <w:rPr>
        <w:rFonts w:ascii="Arial" w:hAnsi="Arial" w:cs="Arial"/>
        <w:sz w:val="16"/>
        <w:szCs w:val="16"/>
      </w:rPr>
      <w:t>0 / VERSION: 2</w:t>
    </w:r>
  </w:p>
  <w:p w:rsidR="00B450D5" w:rsidRPr="004E41B4" w:rsidRDefault="00B450D5" w:rsidP="00B450D5">
    <w:pPr>
      <w:pStyle w:val="Sinespaciado"/>
      <w:jc w:val="center"/>
      <w:rPr>
        <w:rFonts w:ascii="Arial" w:hAnsi="Arial" w:cs="Arial"/>
        <w:sz w:val="16"/>
        <w:szCs w:val="16"/>
      </w:rPr>
    </w:pPr>
    <w:r w:rsidRPr="004E41B4">
      <w:rPr>
        <w:rFonts w:ascii="Arial" w:hAnsi="Arial" w:cs="Arial"/>
        <w:sz w:val="16"/>
        <w:szCs w:val="16"/>
      </w:rPr>
      <w:t>FECHA: OCTUBRE DEL 2014</w:t>
    </w:r>
  </w:p>
  <w:p w:rsidR="00B450D5" w:rsidRPr="00B450D5" w:rsidRDefault="00B450D5" w:rsidP="00B450D5">
    <w:pPr>
      <w:pStyle w:val="Sinespaciado"/>
      <w:jc w:val="center"/>
      <w:rPr>
        <w:rFonts w:ascii="Arial" w:hAnsi="Arial" w:cs="Arial"/>
        <w:sz w:val="16"/>
        <w:szCs w:val="16"/>
      </w:rPr>
    </w:pPr>
    <w:r w:rsidRPr="004E41B4">
      <w:rPr>
        <w:rFonts w:ascii="Arial" w:hAnsi="Arial" w:cs="Arial"/>
        <w:sz w:val="16"/>
        <w:szCs w:val="16"/>
      </w:rPr>
      <w:t xml:space="preserve">Página </w:t>
    </w:r>
    <w:r w:rsidRPr="004E41B4">
      <w:rPr>
        <w:rFonts w:ascii="Arial" w:hAnsi="Arial" w:cs="Arial"/>
        <w:sz w:val="16"/>
        <w:szCs w:val="16"/>
      </w:rPr>
      <w:fldChar w:fldCharType="begin"/>
    </w:r>
    <w:r w:rsidRPr="004E41B4">
      <w:rPr>
        <w:rFonts w:ascii="Arial" w:hAnsi="Arial" w:cs="Arial"/>
        <w:sz w:val="16"/>
        <w:szCs w:val="16"/>
      </w:rPr>
      <w:instrText xml:space="preserve"> PAGE   \* MERGEFORMAT </w:instrText>
    </w:r>
    <w:r w:rsidRPr="004E41B4">
      <w:rPr>
        <w:rFonts w:ascii="Arial" w:hAnsi="Arial" w:cs="Arial"/>
        <w:sz w:val="16"/>
        <w:szCs w:val="16"/>
      </w:rPr>
      <w:fldChar w:fldCharType="separate"/>
    </w:r>
    <w:r w:rsidR="008A07B2">
      <w:rPr>
        <w:rFonts w:ascii="Arial" w:hAnsi="Arial" w:cs="Arial"/>
        <w:noProof/>
        <w:sz w:val="16"/>
        <w:szCs w:val="16"/>
      </w:rPr>
      <w:t>1</w:t>
    </w:r>
    <w:r w:rsidRPr="004E41B4">
      <w:rPr>
        <w:rFonts w:ascii="Arial" w:hAnsi="Arial" w:cs="Arial"/>
        <w:sz w:val="16"/>
        <w:szCs w:val="16"/>
      </w:rPr>
      <w:fldChar w:fldCharType="end"/>
    </w:r>
    <w:r w:rsidRPr="004E41B4">
      <w:rPr>
        <w:rFonts w:ascii="Arial" w:hAnsi="Arial" w:cs="Arial"/>
        <w:sz w:val="16"/>
        <w:szCs w:val="16"/>
      </w:rPr>
      <w:t xml:space="preserve"> de </w:t>
    </w:r>
    <w:r w:rsidRPr="004E41B4">
      <w:rPr>
        <w:rFonts w:ascii="Arial" w:hAnsi="Arial" w:cs="Arial"/>
        <w:sz w:val="16"/>
        <w:szCs w:val="16"/>
      </w:rPr>
      <w:fldChar w:fldCharType="begin"/>
    </w:r>
    <w:r w:rsidRPr="004E41B4">
      <w:rPr>
        <w:rFonts w:ascii="Arial" w:hAnsi="Arial" w:cs="Arial"/>
        <w:sz w:val="16"/>
        <w:szCs w:val="16"/>
      </w:rPr>
      <w:instrText>NUMPAGES</w:instrText>
    </w:r>
    <w:r w:rsidRPr="004E41B4">
      <w:rPr>
        <w:rFonts w:ascii="Arial" w:hAnsi="Arial" w:cs="Arial"/>
        <w:sz w:val="16"/>
        <w:szCs w:val="16"/>
      </w:rPr>
      <w:fldChar w:fldCharType="separate"/>
    </w:r>
    <w:r w:rsidR="008A07B2">
      <w:rPr>
        <w:rFonts w:ascii="Arial" w:hAnsi="Arial" w:cs="Arial"/>
        <w:noProof/>
        <w:sz w:val="16"/>
        <w:szCs w:val="16"/>
      </w:rPr>
      <w:t>3</w:t>
    </w:r>
    <w:r w:rsidRPr="004E41B4">
      <w:rPr>
        <w:rFonts w:ascii="Arial" w:hAnsi="Arial" w:cs="Arial"/>
        <w:sz w:val="16"/>
        <w:szCs w:val="16"/>
      </w:rPr>
      <w:fldChar w:fldCharType="end"/>
    </w:r>
  </w:p>
  <w:p w:rsidR="000F4213" w:rsidRDefault="000F4213">
    <w:pPr>
      <w:pStyle w:val="Encabezado"/>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33498E"/>
    <w:multiLevelType w:val="hybridMultilevel"/>
    <w:tmpl w:val="B2D62C56"/>
    <w:lvl w:ilvl="0" w:tplc="50B6C5C8">
      <w:start w:val="1"/>
      <w:numFmt w:val="decimal"/>
      <w:lvlText w:val="%1."/>
      <w:lvlJc w:val="left"/>
      <w:pPr>
        <w:ind w:left="720" w:hanging="360"/>
      </w:pPr>
      <w:rPr>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436958F6"/>
    <w:multiLevelType w:val="hybridMultilevel"/>
    <w:tmpl w:val="BE2633B2"/>
    <w:lvl w:ilvl="0" w:tplc="9A9E3162">
      <w:start w:val="1"/>
      <w:numFmt w:val="lowerLetter"/>
      <w:lvlText w:val="%1)"/>
      <w:lvlJc w:val="left"/>
      <w:pPr>
        <w:ind w:left="720" w:hanging="360"/>
      </w:pPr>
      <w:rPr>
        <w:rFonts w:hint="default"/>
        <w:b w:val="0"/>
      </w:rPr>
    </w:lvl>
    <w:lvl w:ilvl="1" w:tplc="240A000F">
      <w:start w:val="1"/>
      <w:numFmt w:val="decimal"/>
      <w:lvlText w:val="%2."/>
      <w:lvlJc w:val="left"/>
      <w:pPr>
        <w:ind w:left="1440" w:hanging="360"/>
      </w:pPr>
      <w:rPr>
        <w:rFonts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613D1EE6"/>
    <w:multiLevelType w:val="hybridMultilevel"/>
    <w:tmpl w:val="AD2AC9E0"/>
    <w:lvl w:ilvl="0" w:tplc="4DDA1B26">
      <w:start w:val="1"/>
      <w:numFmt w:val="lowerLetter"/>
      <w:lvlText w:val="%1)"/>
      <w:lvlJc w:val="left"/>
      <w:pPr>
        <w:ind w:left="720" w:hanging="360"/>
      </w:pPr>
      <w:rPr>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692876AA"/>
    <w:multiLevelType w:val="hybridMultilevel"/>
    <w:tmpl w:val="05EEC3DE"/>
    <w:lvl w:ilvl="0" w:tplc="9CC0EE52">
      <w:start w:val="1"/>
      <w:numFmt w:val="lowerLetter"/>
      <w:lvlText w:val="%1)"/>
      <w:lvlJc w:val="left"/>
      <w:pPr>
        <w:ind w:left="1080" w:hanging="360"/>
      </w:pPr>
      <w:rPr>
        <w:b w:val="0"/>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nsid w:val="738E51FF"/>
    <w:multiLevelType w:val="hybridMultilevel"/>
    <w:tmpl w:val="FC5846C0"/>
    <w:lvl w:ilvl="0" w:tplc="906AB022">
      <w:start w:val="1"/>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BF3"/>
    <w:rsid w:val="000F4213"/>
    <w:rsid w:val="001277CC"/>
    <w:rsid w:val="00153D4B"/>
    <w:rsid w:val="001B4660"/>
    <w:rsid w:val="001C4081"/>
    <w:rsid w:val="00231AEE"/>
    <w:rsid w:val="00235387"/>
    <w:rsid w:val="00253BF3"/>
    <w:rsid w:val="002A062D"/>
    <w:rsid w:val="002B2E7E"/>
    <w:rsid w:val="002F47B3"/>
    <w:rsid w:val="0030241A"/>
    <w:rsid w:val="003640C5"/>
    <w:rsid w:val="003E139A"/>
    <w:rsid w:val="00464AE7"/>
    <w:rsid w:val="00540B40"/>
    <w:rsid w:val="00601D1B"/>
    <w:rsid w:val="00616265"/>
    <w:rsid w:val="0067451C"/>
    <w:rsid w:val="00682046"/>
    <w:rsid w:val="006860B1"/>
    <w:rsid w:val="00695281"/>
    <w:rsid w:val="00705497"/>
    <w:rsid w:val="007A78A2"/>
    <w:rsid w:val="007B43D9"/>
    <w:rsid w:val="007B50B6"/>
    <w:rsid w:val="007B74A3"/>
    <w:rsid w:val="007F691A"/>
    <w:rsid w:val="00822A0C"/>
    <w:rsid w:val="00851B44"/>
    <w:rsid w:val="008A07B2"/>
    <w:rsid w:val="008D4A5E"/>
    <w:rsid w:val="00925981"/>
    <w:rsid w:val="00937D10"/>
    <w:rsid w:val="00980FAB"/>
    <w:rsid w:val="009B4ED3"/>
    <w:rsid w:val="009C2787"/>
    <w:rsid w:val="009D17BC"/>
    <w:rsid w:val="009F32C0"/>
    <w:rsid w:val="00A34FB3"/>
    <w:rsid w:val="00A825DC"/>
    <w:rsid w:val="00A8690A"/>
    <w:rsid w:val="00AC5DAF"/>
    <w:rsid w:val="00B42C28"/>
    <w:rsid w:val="00B43732"/>
    <w:rsid w:val="00B450D5"/>
    <w:rsid w:val="00B97C8C"/>
    <w:rsid w:val="00BA7A46"/>
    <w:rsid w:val="00C522ED"/>
    <w:rsid w:val="00CD6F03"/>
    <w:rsid w:val="00CF03B3"/>
    <w:rsid w:val="00D01C86"/>
    <w:rsid w:val="00D12048"/>
    <w:rsid w:val="00E121CD"/>
    <w:rsid w:val="00E20B54"/>
    <w:rsid w:val="00E2589B"/>
    <w:rsid w:val="00EA579C"/>
    <w:rsid w:val="00EE3ADF"/>
    <w:rsid w:val="00EE7462"/>
    <w:rsid w:val="00F2074A"/>
    <w:rsid w:val="00F35FEA"/>
    <w:rsid w:val="00FA07C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4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F4213"/>
    <w:pPr>
      <w:tabs>
        <w:tab w:val="center" w:pos="4419"/>
        <w:tab w:val="right" w:pos="8838"/>
      </w:tabs>
      <w:spacing w:after="0"/>
    </w:pPr>
  </w:style>
  <w:style w:type="character" w:customStyle="1" w:styleId="EncabezadoCar">
    <w:name w:val="Encabezado Car"/>
    <w:basedOn w:val="Fuentedeprrafopredeter"/>
    <w:link w:val="Encabezado"/>
    <w:uiPriority w:val="99"/>
    <w:rsid w:val="000F4213"/>
  </w:style>
  <w:style w:type="paragraph" w:styleId="Piedepgina">
    <w:name w:val="footer"/>
    <w:basedOn w:val="Normal"/>
    <w:link w:val="PiedepginaCar"/>
    <w:uiPriority w:val="99"/>
    <w:unhideWhenUsed/>
    <w:rsid w:val="000F4213"/>
    <w:pPr>
      <w:tabs>
        <w:tab w:val="center" w:pos="4419"/>
        <w:tab w:val="right" w:pos="8838"/>
      </w:tabs>
      <w:spacing w:after="0"/>
    </w:pPr>
  </w:style>
  <w:style w:type="character" w:customStyle="1" w:styleId="PiedepginaCar">
    <w:name w:val="Pie de página Car"/>
    <w:basedOn w:val="Fuentedeprrafopredeter"/>
    <w:link w:val="Piedepgina"/>
    <w:uiPriority w:val="99"/>
    <w:rsid w:val="000F4213"/>
  </w:style>
  <w:style w:type="paragraph" w:styleId="Sinespaciado">
    <w:name w:val="No Spacing"/>
    <w:link w:val="SinespaciadoCar"/>
    <w:qFormat/>
    <w:rsid w:val="00B450D5"/>
    <w:pPr>
      <w:spacing w:after="0"/>
    </w:pPr>
    <w:rPr>
      <w:lang w:val="es-ES"/>
    </w:rPr>
  </w:style>
  <w:style w:type="paragraph" w:customStyle="1" w:styleId="western">
    <w:name w:val="western"/>
    <w:basedOn w:val="Normal"/>
    <w:rsid w:val="00FA07CD"/>
    <w:pPr>
      <w:spacing w:before="100" w:beforeAutospacing="1" w:after="100" w:afterAutospacing="1"/>
    </w:pPr>
    <w:rPr>
      <w:rFonts w:ascii="Times New Roman" w:eastAsia="Times New Roman" w:hAnsi="Times New Roman" w:cs="Times New Roman"/>
      <w:sz w:val="24"/>
      <w:szCs w:val="24"/>
      <w:lang w:eastAsia="es-CO"/>
    </w:rPr>
  </w:style>
  <w:style w:type="paragraph" w:customStyle="1" w:styleId="CM117">
    <w:name w:val="CM117"/>
    <w:basedOn w:val="Normal"/>
    <w:next w:val="Normal"/>
    <w:uiPriority w:val="99"/>
    <w:rsid w:val="00235387"/>
    <w:pPr>
      <w:autoSpaceDE w:val="0"/>
      <w:autoSpaceDN w:val="0"/>
      <w:adjustRightInd w:val="0"/>
      <w:spacing w:after="0"/>
    </w:pPr>
    <w:rPr>
      <w:rFonts w:ascii="Arial" w:hAnsi="Arial" w:cs="Arial"/>
      <w:sz w:val="24"/>
      <w:szCs w:val="24"/>
    </w:rPr>
  </w:style>
  <w:style w:type="paragraph" w:customStyle="1" w:styleId="Default">
    <w:name w:val="Default"/>
    <w:rsid w:val="00822A0C"/>
    <w:pPr>
      <w:autoSpaceDE w:val="0"/>
      <w:autoSpaceDN w:val="0"/>
      <w:adjustRightInd w:val="0"/>
      <w:spacing w:after="0"/>
    </w:pPr>
    <w:rPr>
      <w:rFonts w:ascii="Arial" w:eastAsia="Times New Roman" w:hAnsi="Arial" w:cs="Arial"/>
      <w:color w:val="000000"/>
      <w:sz w:val="24"/>
      <w:szCs w:val="24"/>
      <w:lang w:val="es-AR" w:eastAsia="es-AR"/>
    </w:rPr>
  </w:style>
  <w:style w:type="character" w:customStyle="1" w:styleId="SinespaciadoCar">
    <w:name w:val="Sin espaciado Car"/>
    <w:basedOn w:val="Fuentedeprrafopredeter"/>
    <w:link w:val="Sinespaciado"/>
    <w:rsid w:val="00822A0C"/>
    <w:rPr>
      <w:lang w:val="es-ES"/>
    </w:rPr>
  </w:style>
  <w:style w:type="paragraph" w:styleId="Prrafodelista">
    <w:name w:val="List Paragraph"/>
    <w:basedOn w:val="Normal"/>
    <w:uiPriority w:val="34"/>
    <w:qFormat/>
    <w:rsid w:val="0067451C"/>
    <w:pPr>
      <w:spacing w:after="200" w:line="276" w:lineRule="auto"/>
      <w:ind w:left="720"/>
      <w:contextualSpacing/>
    </w:pPr>
    <w:rPr>
      <w:rFonts w:ascii="Calibri" w:eastAsia="Calibri" w:hAnsi="Calibri" w:cs="Times New Roman"/>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4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F4213"/>
    <w:pPr>
      <w:tabs>
        <w:tab w:val="center" w:pos="4419"/>
        <w:tab w:val="right" w:pos="8838"/>
      </w:tabs>
      <w:spacing w:after="0"/>
    </w:pPr>
  </w:style>
  <w:style w:type="character" w:customStyle="1" w:styleId="EncabezadoCar">
    <w:name w:val="Encabezado Car"/>
    <w:basedOn w:val="Fuentedeprrafopredeter"/>
    <w:link w:val="Encabezado"/>
    <w:uiPriority w:val="99"/>
    <w:rsid w:val="000F4213"/>
  </w:style>
  <w:style w:type="paragraph" w:styleId="Piedepgina">
    <w:name w:val="footer"/>
    <w:basedOn w:val="Normal"/>
    <w:link w:val="PiedepginaCar"/>
    <w:uiPriority w:val="99"/>
    <w:unhideWhenUsed/>
    <w:rsid w:val="000F4213"/>
    <w:pPr>
      <w:tabs>
        <w:tab w:val="center" w:pos="4419"/>
        <w:tab w:val="right" w:pos="8838"/>
      </w:tabs>
      <w:spacing w:after="0"/>
    </w:pPr>
  </w:style>
  <w:style w:type="character" w:customStyle="1" w:styleId="PiedepginaCar">
    <w:name w:val="Pie de página Car"/>
    <w:basedOn w:val="Fuentedeprrafopredeter"/>
    <w:link w:val="Piedepgina"/>
    <w:uiPriority w:val="99"/>
    <w:rsid w:val="000F4213"/>
  </w:style>
  <w:style w:type="paragraph" w:styleId="Sinespaciado">
    <w:name w:val="No Spacing"/>
    <w:link w:val="SinespaciadoCar"/>
    <w:qFormat/>
    <w:rsid w:val="00B450D5"/>
    <w:pPr>
      <w:spacing w:after="0"/>
    </w:pPr>
    <w:rPr>
      <w:lang w:val="es-ES"/>
    </w:rPr>
  </w:style>
  <w:style w:type="paragraph" w:customStyle="1" w:styleId="western">
    <w:name w:val="western"/>
    <w:basedOn w:val="Normal"/>
    <w:rsid w:val="00FA07CD"/>
    <w:pPr>
      <w:spacing w:before="100" w:beforeAutospacing="1" w:after="100" w:afterAutospacing="1"/>
    </w:pPr>
    <w:rPr>
      <w:rFonts w:ascii="Times New Roman" w:eastAsia="Times New Roman" w:hAnsi="Times New Roman" w:cs="Times New Roman"/>
      <w:sz w:val="24"/>
      <w:szCs w:val="24"/>
      <w:lang w:eastAsia="es-CO"/>
    </w:rPr>
  </w:style>
  <w:style w:type="paragraph" w:customStyle="1" w:styleId="CM117">
    <w:name w:val="CM117"/>
    <w:basedOn w:val="Normal"/>
    <w:next w:val="Normal"/>
    <w:uiPriority w:val="99"/>
    <w:rsid w:val="00235387"/>
    <w:pPr>
      <w:autoSpaceDE w:val="0"/>
      <w:autoSpaceDN w:val="0"/>
      <w:adjustRightInd w:val="0"/>
      <w:spacing w:after="0"/>
    </w:pPr>
    <w:rPr>
      <w:rFonts w:ascii="Arial" w:hAnsi="Arial" w:cs="Arial"/>
      <w:sz w:val="24"/>
      <w:szCs w:val="24"/>
    </w:rPr>
  </w:style>
  <w:style w:type="paragraph" w:customStyle="1" w:styleId="Default">
    <w:name w:val="Default"/>
    <w:rsid w:val="00822A0C"/>
    <w:pPr>
      <w:autoSpaceDE w:val="0"/>
      <w:autoSpaceDN w:val="0"/>
      <w:adjustRightInd w:val="0"/>
      <w:spacing w:after="0"/>
    </w:pPr>
    <w:rPr>
      <w:rFonts w:ascii="Arial" w:eastAsia="Times New Roman" w:hAnsi="Arial" w:cs="Arial"/>
      <w:color w:val="000000"/>
      <w:sz w:val="24"/>
      <w:szCs w:val="24"/>
      <w:lang w:val="es-AR" w:eastAsia="es-AR"/>
    </w:rPr>
  </w:style>
  <w:style w:type="character" w:customStyle="1" w:styleId="SinespaciadoCar">
    <w:name w:val="Sin espaciado Car"/>
    <w:basedOn w:val="Fuentedeprrafopredeter"/>
    <w:link w:val="Sinespaciado"/>
    <w:rsid w:val="00822A0C"/>
    <w:rPr>
      <w:lang w:val="es-ES"/>
    </w:rPr>
  </w:style>
  <w:style w:type="paragraph" w:styleId="Prrafodelista">
    <w:name w:val="List Paragraph"/>
    <w:basedOn w:val="Normal"/>
    <w:uiPriority w:val="34"/>
    <w:qFormat/>
    <w:rsid w:val="0067451C"/>
    <w:pPr>
      <w:spacing w:after="200" w:line="276" w:lineRule="auto"/>
      <w:ind w:left="720"/>
      <w:contextualSpacing/>
    </w:pPr>
    <w:rPr>
      <w:rFonts w:ascii="Calibri" w:eastAsia="Calibri" w:hAnsi="Calibri" w:cs="Times New Roman"/>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944</Words>
  <Characters>5198</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c:creator>
  <cp:keywords/>
  <dc:description/>
  <cp:lastModifiedBy>PLANEACION</cp:lastModifiedBy>
  <cp:revision>8</cp:revision>
  <cp:lastPrinted>2016-02-19T16:32:00Z</cp:lastPrinted>
  <dcterms:created xsi:type="dcterms:W3CDTF">2016-02-01T17:11:00Z</dcterms:created>
  <dcterms:modified xsi:type="dcterms:W3CDTF">2016-02-19T16:32:00Z</dcterms:modified>
</cp:coreProperties>
</file>