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ai-tv-agent-总体架构overview"/>
    <w:p>
      <w:pPr>
        <w:pStyle w:val="Heading1"/>
      </w:pPr>
      <w:r>
        <w:t xml:space="preserve">AI TV Agent </w:t>
      </w:r>
      <w:r>
        <w:rPr>
          <w:rFonts w:hint="eastAsia"/>
        </w:rPr>
        <w:t xml:space="preserve">总体架构（Overview）</w:t>
      </w:r>
    </w:p>
    <w:p>
      <w:pPr>
        <w:pStyle w:val="BlockText"/>
      </w:pPr>
      <w:r>
        <w:rPr>
          <w:rFonts w:hint="eastAsia"/>
        </w:rPr>
        <w:t xml:space="preserve">面向：智能电视厂商</w:t>
      </w:r>
      <w:r>
        <w:t xml:space="preserve"> / IPTV / </w:t>
      </w:r>
      <w:r>
        <w:rPr>
          <w:rFonts w:hint="eastAsia"/>
        </w:rPr>
        <w:t xml:space="preserve">运营商</w:t>
      </w:r>
    </w:p>
    <w:p>
      <w:r>
        <w:pict>
          <v:rect style="width:0;height:1.5pt" o:hralign="center" o:hrstd="t" o:hr="t"/>
        </w:pict>
      </w:r>
    </w:p>
    <w:bookmarkStart w:id="20" w:name="一总体分层架构"/>
    <w:p>
      <w:pPr>
        <w:pStyle w:val="Heading2"/>
      </w:pPr>
      <w:r>
        <w:rPr>
          <w:rFonts w:hint="eastAsia"/>
        </w:rPr>
        <w:t xml:space="preserve">一、总体分层架构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终端呈现层（TV）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开机页｜首页｜信息流｜播放页｜广告位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└───────────────────────▲───────────────────────┘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 xml:space="preserve">决策结果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┌───────────────────────┴───────────────────────┐</w:t>
      </w:r>
      <w:r>
        <w:br/>
      </w:r>
      <w:r>
        <w:rPr>
          <w:rStyle w:val="VerbatimChar"/>
        </w:rPr>
        <w:t xml:space="preserve">│               AI TV Agent </w:t>
      </w:r>
      <w:r>
        <w:rPr>
          <w:rStyle w:val="VerbatimChar"/>
          <w:rFonts w:hint="eastAsia"/>
        </w:rPr>
        <w:t xml:space="preserve">决策层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User Insight Agent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Strategy Agent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Review │</w:t>
      </w:r>
      <w:r>
        <w:br/>
      </w:r>
      <w:r>
        <w:rPr>
          <w:rStyle w:val="VerbatimChar"/>
        </w:rPr>
        <w:t xml:space="preserve">└───────────────────────▲───────────────────────┘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 xml:space="preserve">语义模型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策略意图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语义建模层（LLM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Layer）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User Semantic Model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Content Semantic Model  │</w:t>
      </w:r>
      <w:r>
        <w:br/>
      </w:r>
      <w:r>
        <w:rPr>
          <w:rStyle w:val="VerbatimChar"/>
        </w:rPr>
        <w:t xml:space="preserve">└───────────────────────▲───────────────────────┘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 xml:space="preserve">结构化特征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特征与规则层（Feature）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用户特征｜内容特征｜业务规则｜频控｜合规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└───────────────────────▲───────────────────────┘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 xml:space="preserve">原始数据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数据采集层（Data）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行为日志｜播放日志｜广告日志｜内容元数据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6" w:name="二各层职责说明"/>
    <w:p>
      <w:pPr>
        <w:pStyle w:val="Heading2"/>
      </w:pPr>
      <w:r>
        <w:rPr>
          <w:rFonts w:hint="eastAsia"/>
        </w:rPr>
        <w:t xml:space="preserve">二、各层职责说明</w:t>
      </w:r>
    </w:p>
    <w:bookmarkStart w:id="21" w:name="数据采集层"/>
    <w:p>
      <w:pPr>
        <w:pStyle w:val="Heading3"/>
      </w:pPr>
      <w:r>
        <w:t xml:space="preserve">1️⃣ </w:t>
      </w:r>
      <w:r>
        <w:rPr>
          <w:rFonts w:hint="eastAsia"/>
        </w:rPr>
        <w:t xml:space="preserve">数据采集层</w:t>
      </w:r>
    </w:p>
    <w:p>
      <w:pPr>
        <w:pStyle w:val="Compact"/>
        <w:numPr>
          <w:ilvl w:val="0"/>
          <w:numId w:val="1001"/>
        </w:numPr>
      </w:pPr>
      <w:r>
        <w:t xml:space="preserve">TV / </w:t>
      </w:r>
      <w:r>
        <w:rPr>
          <w:rFonts w:hint="eastAsia"/>
        </w:rPr>
        <w:t xml:space="preserve">机顶盒行为日志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内容与广告元数据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用户账号与设备信息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：高吞吐、实时/离线并存，不使用大模型</w:t>
      </w:r>
    </w:p>
    <w:p>
      <w:r>
        <w:pict>
          <v:rect style="width:0;height:1.5pt" o:hralign="center" o:hrstd="t" o:hr="t"/>
        </w:pict>
      </w:r>
    </w:p>
    <w:bookmarkEnd w:id="21"/>
    <w:bookmarkStart w:id="22" w:name="特征与规则层"/>
    <w:p>
      <w:pPr>
        <w:pStyle w:val="Heading3"/>
      </w:pPr>
      <w:r>
        <w:t xml:space="preserve">2️⃣ </w:t>
      </w:r>
      <w:r>
        <w:rPr>
          <w:rFonts w:hint="eastAsia"/>
        </w:rPr>
        <w:t xml:space="preserve">特征与规则层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用户活跃度、偏好、消费能力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内容类型、受众、风险等级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运营规则、广告合规、频次控制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：稳定、可解释、可控</w:t>
      </w:r>
    </w:p>
    <w:p>
      <w:r>
        <w:pict>
          <v:rect style="width:0;height:1.5pt" o:hralign="center" o:hrstd="t" o:hr="t"/>
        </w:pict>
      </w:r>
    </w:p>
    <w:bookmarkEnd w:id="22"/>
    <w:bookmarkStart w:id="23" w:name="语义建模层llm-核心使用点"/>
    <w:p>
      <w:pPr>
        <w:pStyle w:val="Heading3"/>
      </w:pPr>
      <w:r>
        <w:t xml:space="preserve">3️⃣ </w:t>
      </w:r>
      <w:r>
        <w:rPr>
          <w:rFonts w:hint="eastAsia"/>
        </w:rPr>
        <w:t xml:space="preserve">语义建模层（LLM</w:t>
      </w:r>
      <w:r>
        <w:t xml:space="preserve"> </w:t>
      </w:r>
      <w:r>
        <w:rPr>
          <w:rFonts w:hint="eastAsia"/>
        </w:rPr>
        <w:t xml:space="preserve">核心使用点）</w:t>
      </w:r>
    </w:p>
    <w:p>
      <w:pPr>
        <w:pStyle w:val="Compact"/>
        <w:numPr>
          <w:ilvl w:val="0"/>
          <w:numId w:val="1003"/>
        </w:numPr>
      </w:pPr>
      <w:r>
        <w:t xml:space="preserve">User Modeling Prompt → </w:t>
      </w:r>
      <w:r>
        <w:rPr>
          <w:rFonts w:hint="eastAsia"/>
        </w:rPr>
        <w:t xml:space="preserve">用户语义模型</w:t>
      </w:r>
    </w:p>
    <w:p>
      <w:pPr>
        <w:pStyle w:val="Compact"/>
        <w:numPr>
          <w:ilvl w:val="0"/>
          <w:numId w:val="1003"/>
        </w:numPr>
      </w:pPr>
      <w:r>
        <w:t xml:space="preserve">Content Modeling Prompt → </w:t>
      </w:r>
      <w:r>
        <w:rPr>
          <w:rFonts w:hint="eastAsia"/>
        </w:rPr>
        <w:t xml:space="preserve">内容语义模型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统一的语义标签与抽象描述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可缓存、可版本化</w:t>
      </w:r>
    </w:p>
    <w:p>
      <w:r>
        <w:pict>
          <v:rect style="width:0;height:1.5pt" o:hralign="center" o:hrstd="t" o:hr="t"/>
        </w:pict>
      </w:r>
    </w:p>
    <w:bookmarkEnd w:id="23"/>
    <w:bookmarkStart w:id="24" w:name="ai-tv-agent-决策层"/>
    <w:p>
      <w:pPr>
        <w:pStyle w:val="Heading3"/>
      </w:pPr>
      <w:r>
        <w:t xml:space="preserve">4️⃣ AI TV Agent </w:t>
      </w:r>
      <w:r>
        <w:rPr>
          <w:rFonts w:hint="eastAsia"/>
        </w:rPr>
        <w:t xml:space="preserve">决策层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Insight Agent</w:t>
      </w:r>
      <w:r>
        <w:rPr>
          <w:rFonts w:hint="eastAsia"/>
        </w:rPr>
        <w:t xml:space="preserve">：理解用户当前状态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Strategy Agent</w:t>
      </w:r>
      <w:r>
        <w:rPr>
          <w:rFonts w:hint="eastAsia"/>
        </w:rPr>
        <w:t xml:space="preserve">：生成营销/推荐策略意图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Agent</w:t>
      </w:r>
      <w:r>
        <w:rPr>
          <w:rFonts w:hint="eastAsia"/>
        </w:rPr>
        <w:t xml:space="preserve">：效果复盘与策略反馈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大模型做“思考”，不做“执行”</w:t>
      </w:r>
      <w:r>
        <w:t xml:space="preserve"> </w:t>
      </w:r>
      <w:r>
        <w:t xml:space="preserve">-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职责隔离</w:t>
      </w:r>
    </w:p>
    <w:p>
      <w:r>
        <w:pict>
          <v:rect style="width:0;height:1.5pt" o:hralign="center" o:hrstd="t" o:hr="t"/>
        </w:pict>
      </w:r>
    </w:p>
    <w:bookmarkEnd w:id="24"/>
    <w:bookmarkStart w:id="25" w:name="终端呈现层"/>
    <w:p>
      <w:pPr>
        <w:pStyle w:val="Heading3"/>
      </w:pPr>
      <w:r>
        <w:t xml:space="preserve">5️⃣ </w:t>
      </w:r>
      <w:r>
        <w:rPr>
          <w:rFonts w:hint="eastAsia"/>
        </w:rPr>
        <w:t xml:space="preserve">终端呈现层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内容与广告组合展示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开机</w:t>
      </w:r>
      <w:r>
        <w:t xml:space="preserve"> / </w:t>
      </w: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播放前贴等场景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：低延迟、稳定渲染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三总体设计原则"/>
    <w:p>
      <w:pPr>
        <w:pStyle w:val="Heading2"/>
      </w:pPr>
      <w:r>
        <w:rPr>
          <w:rFonts w:hint="eastAsia"/>
        </w:rPr>
        <w:t xml:space="preserve">三、总体设计原则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大模型只用于</w:t>
      </w:r>
      <w:r>
        <w:t xml:space="preserve"> </w:t>
      </w:r>
      <w:r>
        <w:rPr>
          <w:rFonts w:hint="eastAsia"/>
          <w:b/>
          <w:bCs/>
        </w:rPr>
        <w:t xml:space="preserve">语义建模与策略生成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推荐、广告、排期由传统系统执行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在线轻决策，离线重建模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所有关键输出结构化、可回溯</w:t>
      </w:r>
    </w:p>
    <w:p>
      <w:r>
        <w:pict>
          <v:rect style="width:0;height:1.5pt" o:hralign="center" o:hrstd="t" o:hr="t"/>
        </w:pict>
      </w:r>
    </w:p>
    <w:bookmarkEnd w:id="27"/>
    <w:bookmarkStart w:id="28" w:name="四一句话总结"/>
    <w:p>
      <w:pPr>
        <w:pStyle w:val="Heading2"/>
      </w:pPr>
      <w:r>
        <w:rPr>
          <w:rFonts w:hint="eastAsia"/>
        </w:rPr>
        <w:t xml:space="preserve">四、一句话总结</w:t>
      </w:r>
    </w:p>
    <w:p>
      <w:pPr>
        <w:pStyle w:val="BlockText"/>
      </w:pPr>
      <w:r>
        <w:rPr>
          <w:rFonts w:hint="eastAsia"/>
          <w:b/>
          <w:bCs/>
        </w:rPr>
        <w:t xml:space="preserve">这是一个“数据驱动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大模型语义建模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决策”的智能电视增长操作系统架构。</w:t>
      </w:r>
    </w:p>
    <w:p>
      <w:r>
        <w:pict>
          <v:rect style="width:0;height:1.5pt" o:hralign="center" o:hrstd="t" o:hr="t"/>
        </w:pict>
      </w:r>
    </w:p>
    <w:bookmarkEnd w:id="28"/>
    <w:bookmarkStart w:id="29" w:name="五3000-qps-商用级技术架构agent-私有化"/>
    <w:p>
      <w:pPr>
        <w:pStyle w:val="Heading2"/>
      </w:pPr>
      <w:r>
        <w:rPr>
          <w:rFonts w:hint="eastAsia"/>
        </w:rPr>
        <w:t xml:space="preserve">五、3000</w:t>
      </w:r>
      <w:r>
        <w:t xml:space="preserve"> QPS </w:t>
      </w:r>
      <w:r>
        <w:rPr>
          <w:rFonts w:hint="eastAsia"/>
        </w:rPr>
        <w:t xml:space="preserve">商用级技术架构（Agent</w:t>
      </w:r>
      <w:r>
        <w:t xml:space="preserve"> </w:t>
      </w:r>
      <w:r>
        <w:rPr>
          <w:rFonts w:hint="eastAsia"/>
        </w:rPr>
        <w:t xml:space="preserve">私有化）</w:t>
      </w:r>
    </w:p>
    <w:p>
      <w:pPr>
        <w:pStyle w:val="SourceCode"/>
      </w:pPr>
      <w:r>
        <w:rPr>
          <w:rStyle w:val="VerbatimChar"/>
        </w:rPr>
        <w:t xml:space="preserve">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│   TV / IPTV </w:t>
      </w:r>
      <w:r>
        <w:rPr>
          <w:rStyle w:val="VerbatimChar"/>
          <w:rFonts w:hint="eastAsia"/>
        </w:rPr>
        <w:t xml:space="preserve">终端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│ 3000 QPS </w:t>
      </w:r>
      <w:r>
        <w:rPr>
          <w:rStyle w:val="VerbatimChar"/>
          <w:rFonts w:hint="eastAsia"/>
        </w:rPr>
        <w:t xml:space="preserve">请求入口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┌─────────▼─────────┐</w:t>
      </w:r>
      <w:r>
        <w:br/>
      </w:r>
      <w:r>
        <w:rPr>
          <w:rStyle w:val="VerbatimChar"/>
        </w:rPr>
        <w:t xml:space="preserve">                │ API Gateway        │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鉴权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灰度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┌─────────▼─────────┐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决策路由层</w:t>
      </w:r>
      <w:r>
        <w:rPr>
          <w:rStyle w:val="VerbatimChar"/>
        </w:rPr>
        <w:t xml:space="preserve"> (CPU)   │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人群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└──────┬───────┬────┘</w:t>
      </w:r>
      <w:r>
        <w:br/>
      </w:r>
      <w:r>
        <w:rPr>
          <w:rStyle w:val="VerbatimChar"/>
        </w:rPr>
        <w:t xml:space="preserve">                       │       │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命中缓存≈97%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│需推理≈3%</w:t>
      </w:r>
      <w:r>
        <w:br/>
      </w:r>
      <w:r>
        <w:rPr>
          <w:rStyle w:val="VerbatimChar"/>
        </w:rPr>
        <w:t xml:space="preserve">                       │       │</w:t>
      </w:r>
      <w:r>
        <w:br/>
      </w:r>
      <w:r>
        <w:rPr>
          <w:rStyle w:val="VerbatimChar"/>
        </w:rPr>
        <w:t xml:space="preserve">            ┌──────────▼───┐   │</w:t>
      </w:r>
      <w:r>
        <w:br/>
      </w:r>
      <w:r>
        <w:rPr>
          <w:rStyle w:val="VerbatimChar"/>
        </w:rPr>
        <w:t xml:space="preserve">            │ Redis / KV    │   │</w:t>
      </w:r>
      <w:r>
        <w:br/>
      </w:r>
      <w:r>
        <w:rPr>
          <w:rStyle w:val="VerbatimChar"/>
        </w:rPr>
        <w:t xml:space="preserve">            │ </w:t>
      </w:r>
      <w:r>
        <w:rPr>
          <w:rStyle w:val="VerbatimChar"/>
          <w:rFonts w:hint="eastAsia"/>
        </w:rPr>
        <w:t xml:space="preserve">策略结果缓存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          └──────────────┘   │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     │ LLM Agent </w:t>
      </w:r>
      <w:r>
        <w:rPr>
          <w:rStyle w:val="VerbatimChar"/>
          <w:rFonts w:hint="eastAsia"/>
        </w:rPr>
        <w:t xml:space="preserve">推理池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  │ 30–100 QPS             │</w:t>
      </w:r>
      <w:r>
        <w:br/>
      </w:r>
      <w:r>
        <w:rPr>
          <w:rStyle w:val="VerbatimChar"/>
        </w:rPr>
        <w:t xml:space="preserve">                   │ 8–10 × A100 80GB       │</w:t>
      </w:r>
      <w:r>
        <w:br/>
      </w:r>
      <w:r>
        <w:rPr>
          <w:rStyle w:val="VerbatimChar"/>
        </w:rPr>
        <w:t xml:space="preserve">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     │ </w:t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/ Rerank      │</w:t>
      </w:r>
      <w:r>
        <w:br/>
      </w:r>
      <w:r>
        <w:rPr>
          <w:rStyle w:val="VerbatimChar"/>
        </w:rPr>
        <w:t xml:space="preserve">                   │ Embedding / Recall     │</w:t>
      </w:r>
      <w:r>
        <w:br/>
      </w:r>
      <w:r>
        <w:rPr>
          <w:rStyle w:val="VerbatimChar"/>
        </w:rPr>
        <w:t xml:space="preserve">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     │ </w:t>
      </w:r>
      <w:r>
        <w:rPr>
          <w:rStyle w:val="VerbatimChar"/>
          <w:rFonts w:hint="eastAsia"/>
        </w:rPr>
        <w:t xml:space="preserve">内容系统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用户画像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│ </w:t>
      </w:r>
      <w:r>
        <w:rPr>
          <w:rStyle w:val="VerbatimChar"/>
          <w:rFonts w:hint="eastAsia"/>
        </w:rPr>
        <w:t xml:space="preserve">离线建模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版本化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└───────────────────────┘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3" w:name="六3000-qps-显卡与成本估算cfo-版本"/>
    <w:p>
      <w:pPr>
        <w:pStyle w:val="Heading2"/>
      </w:pPr>
      <w:r>
        <w:rPr>
          <w:rFonts w:hint="eastAsia"/>
        </w:rPr>
        <w:t xml:space="preserve">六、3000</w:t>
      </w:r>
      <w:r>
        <w:t xml:space="preserve"> QPS </w:t>
      </w:r>
      <w:r>
        <w:rPr>
          <w:rFonts w:hint="eastAsia"/>
        </w:rPr>
        <w:t xml:space="preserve">显卡与成本估算（CFO</w:t>
      </w:r>
      <w:r>
        <w:t xml:space="preserve"> </w:t>
      </w:r>
      <w:r>
        <w:rPr>
          <w:rFonts w:hint="eastAsia"/>
        </w:rPr>
        <w:t xml:space="preserve">版本）</w:t>
      </w:r>
    </w:p>
    <w:bookmarkStart w:id="30" w:name="核心假设"/>
    <w:p>
      <w:pPr>
        <w:pStyle w:val="Heading3"/>
      </w:pPr>
      <w:r>
        <w:rPr>
          <w:rFonts w:hint="eastAsia"/>
        </w:rPr>
        <w:t xml:space="preserve">核心假设</w:t>
      </w:r>
    </w:p>
    <w:p>
      <w:pPr>
        <w:pStyle w:val="Compact"/>
        <w:numPr>
          <w:ilvl w:val="0"/>
          <w:numId w:val="1007"/>
        </w:numPr>
      </w:pPr>
      <w:r>
        <w:t xml:space="preserve">LLM </w:t>
      </w:r>
      <w:r>
        <w:rPr>
          <w:rFonts w:hint="eastAsia"/>
        </w:rPr>
        <w:t xml:space="preserve">实时介入率：1–3%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主模型：Qwen2.5-32B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推理框架：vLLM</w:t>
      </w:r>
    </w:p>
    <w:bookmarkEnd w:id="30"/>
    <w:bookmarkStart w:id="31" w:name="显卡配置"/>
    <w:p>
      <w:pPr>
        <w:pStyle w:val="Heading3"/>
      </w:pPr>
      <w:r>
        <w:rPr>
          <w:rFonts w:hint="eastAsia"/>
        </w:rPr>
        <w:t xml:space="preserve">显卡配置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LLM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</w:t>
            </w:r>
            <w:r>
              <w:t xml:space="preserve"> 60 QPS </w:t>
            </w:r>
            <w:r>
              <w:rPr>
                <w:rFonts w:hint="eastAsia"/>
              </w:rPr>
              <w:t xml:space="preserve">实时推理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</w:t>
            </w:r>
            <w:r>
              <w:t xml:space="preserve"> / </w:t>
            </w:r>
            <w:r>
              <w:rPr>
                <w:rFonts w:hint="eastAsia"/>
              </w:rPr>
              <w:t xml:space="preserve">灰度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SLA / AB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12–14 </w:t>
            </w:r>
            <w:r>
              <w:rPr>
                <w:rFonts w:hint="eastAsia"/>
                <w:b/>
                <w:bCs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稳定商用</w:t>
            </w:r>
          </w:p>
        </w:tc>
      </w:tr>
    </w:tbl>
    <w:bookmarkEnd w:id="31"/>
    <w:bookmarkStart w:id="32" w:name="成本量级私有化"/>
    <w:p>
      <w:pPr>
        <w:pStyle w:val="Heading3"/>
      </w:pPr>
      <w:r>
        <w:rPr>
          <w:rFonts w:hint="eastAsia"/>
        </w:rPr>
        <w:t xml:space="preserve">成本量级（私有化）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单卡</w:t>
      </w:r>
      <w:r>
        <w:t xml:space="preserve"> A100 </w:t>
      </w:r>
      <w:r>
        <w:rPr>
          <w:rFonts w:hint="eastAsia"/>
        </w:rPr>
        <w:t xml:space="preserve">80GB：≈</w:t>
      </w:r>
      <w:r>
        <w:t xml:space="preserve"> 10–15 </w:t>
      </w:r>
      <w:r>
        <w:rPr>
          <w:rFonts w:hint="eastAsia"/>
        </w:rPr>
        <w:t xml:space="preserve">万人民币</w:t>
      </w:r>
    </w:p>
    <w:p>
      <w:pPr>
        <w:pStyle w:val="Compact"/>
        <w:numPr>
          <w:ilvl w:val="0"/>
          <w:numId w:val="1008"/>
        </w:numPr>
      </w:pPr>
      <w:r>
        <w:t xml:space="preserve">GPU </w:t>
      </w:r>
      <w:r>
        <w:rPr>
          <w:rFonts w:hint="eastAsia"/>
        </w:rPr>
        <w:t xml:space="preserve">一次性投入：≈</w:t>
      </w:r>
      <w:r>
        <w:t xml:space="preserve"> 150–200 </w:t>
      </w:r>
      <w:r>
        <w:rPr>
          <w:rFonts w:hint="eastAsia"/>
        </w:rPr>
        <w:t xml:space="preserve">万</w:t>
      </w:r>
    </w:p>
    <w:p>
      <w:pPr>
        <w:pStyle w:val="BlockText"/>
      </w:pPr>
      <w:r>
        <w:rPr>
          <w:rFonts w:hint="eastAsia"/>
        </w:rPr>
        <w:t xml:space="preserve">对比：传统“全请求</w:t>
      </w:r>
      <w:r>
        <w:t xml:space="preserve"> </w:t>
      </w:r>
      <w:r>
        <w:rPr>
          <w:rFonts w:hint="eastAsia"/>
        </w:rPr>
        <w:t xml:space="preserve">LLM”方案</w:t>
      </w:r>
      <w:r>
        <w:t xml:space="preserve"> ≥ 1000 </w:t>
      </w:r>
      <w:r>
        <w:rPr>
          <w:rFonts w:hint="eastAsia"/>
        </w:rPr>
        <w:t xml:space="preserve">万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七对外一句话话术给-tv-厂商-运营商"/>
    <w:p>
      <w:pPr>
        <w:pStyle w:val="Heading2"/>
      </w:pPr>
      <w:r>
        <w:rPr>
          <w:rFonts w:hint="eastAsia"/>
        </w:rPr>
        <w:t xml:space="preserve">七、对外一句话话术（给</w:t>
      </w:r>
      <w:r>
        <w:t xml:space="preserve"> TV </w:t>
      </w:r>
      <w:r>
        <w:rPr>
          <w:rFonts w:hint="eastAsia"/>
        </w:rPr>
        <w:t xml:space="preserve">厂商</w:t>
      </w:r>
      <w:r>
        <w:t xml:space="preserve"> / </w:t>
      </w:r>
      <w:r>
        <w:rPr>
          <w:rFonts w:hint="eastAsia"/>
        </w:rPr>
        <w:t xml:space="preserve">运营商）</w:t>
      </w:r>
    </w:p>
    <w:p>
      <w:pPr>
        <w:pStyle w:val="BlockText"/>
      </w:pPr>
      <w:r>
        <w:rPr>
          <w:rFonts w:hint="eastAsia"/>
        </w:rPr>
        <w:t xml:space="preserve">我们不是用大模型“直接替代推荐系统”，而是让大模型只负责高价值决策。</w:t>
      </w:r>
      <w:r>
        <w:t xml:space="preserve"> </w:t>
      </w:r>
      <w:r>
        <w:rPr>
          <w:rFonts w:hint="eastAsia"/>
        </w:rPr>
        <w:t xml:space="preserve">在</w:t>
      </w:r>
      <w:r>
        <w:t xml:space="preserve"> 3000 QPS </w:t>
      </w:r>
      <w:r>
        <w:rPr>
          <w:rFonts w:hint="eastAsia"/>
        </w:rPr>
        <w:t xml:space="preserve">规模下，真正的大模型实时推理不到</w:t>
      </w:r>
      <w:r>
        <w:t xml:space="preserve"> </w:t>
      </w:r>
      <w:r>
        <w:rPr>
          <w:rFonts w:hint="eastAsia"/>
        </w:rPr>
        <w:t xml:space="preserve">3%，</w:t>
      </w:r>
      <w:r>
        <w:t xml:space="preserve"> </w:t>
      </w:r>
      <w:r>
        <w:rPr>
          <w:rFonts w:hint="eastAsia"/>
        </w:rPr>
        <w:t xml:space="preserve">因此整套系统只需要十几张显卡即可私有化部署，</w:t>
      </w:r>
      <w:r>
        <w:t xml:space="preserve"> </w:t>
      </w:r>
      <w:r>
        <w:rPr>
          <w:rFonts w:hint="eastAsia"/>
        </w:rPr>
        <w:t xml:space="preserve">同时满足稳定性、合规与成本要求。</w:t>
      </w:r>
    </w:p>
    <w:p>
      <w:r>
        <w:pict>
          <v:rect style="width:0;height:1.5pt" o:hralign="center" o:hrstd="t" o:hr="t"/>
        </w:pict>
      </w:r>
    </w:p>
    <w:bookmarkEnd w:id="34"/>
    <w:bookmarkStart w:id="35" w:name="八关键护城河非-ppt-话术"/>
    <w:p>
      <w:pPr>
        <w:pStyle w:val="Heading2"/>
      </w:pPr>
      <w:r>
        <w:rPr>
          <w:rFonts w:hint="eastAsia"/>
        </w:rPr>
        <w:t xml:space="preserve">八、关键护城河（非</w:t>
      </w:r>
      <w:r>
        <w:t xml:space="preserve"> PPT </w:t>
      </w:r>
      <w:r>
        <w:rPr>
          <w:rFonts w:hint="eastAsia"/>
        </w:rPr>
        <w:t xml:space="preserve">话术）</w:t>
      </w:r>
    </w:p>
    <w:p>
      <w:pPr>
        <w:pStyle w:val="Compact"/>
        <w:numPr>
          <w:ilvl w:val="0"/>
          <w:numId w:val="1009"/>
        </w:numPr>
      </w:pPr>
      <w:r>
        <w:t xml:space="preserve">Agent </w:t>
      </w:r>
      <w:r>
        <w:rPr>
          <w:rFonts w:hint="eastAsia"/>
        </w:rPr>
        <w:t xml:space="preserve">决策结果可缓存、可复用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</w:t>
      </w:r>
      <w:r>
        <w:t xml:space="preserve"> / </w:t>
      </w:r>
      <w:r>
        <w:rPr>
          <w:rFonts w:hint="eastAsia"/>
        </w:rPr>
        <w:t xml:space="preserve">内容语义模型可长期复利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模型可替换，策略资产不可复制</w:t>
      </w:r>
    </w:p>
    <w:p>
      <w:pPr>
        <w:pStyle w:val="BlockText"/>
      </w:pPr>
      <w:r>
        <w:rPr>
          <w:rFonts w:hint="eastAsia"/>
          <w:b/>
          <w:bCs/>
        </w:rPr>
        <w:t xml:space="preserve">本质：这是一个“AI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决策操作系统”，不是模型</w:t>
      </w:r>
      <w:r>
        <w:rPr>
          <w:b/>
          <w:bCs/>
        </w:rPr>
        <w:t xml:space="preserve"> Demo。</w:t>
      </w:r>
    </w:p>
    <w:p>
      <w:r>
        <w:pict>
          <v:rect style="width:0;height:1.5pt" o:hralign="center" o:hrstd="t" o:hr="t"/>
        </w:pict>
      </w:r>
    </w:p>
    <w:bookmarkEnd w:id="35"/>
    <w:bookmarkStart w:id="38" w:name="九a人力投入与上线周期mvp-商用"/>
    <w:p>
      <w:pPr>
        <w:pStyle w:val="Heading2"/>
      </w:pPr>
      <w:r>
        <w:rPr>
          <w:rFonts w:hint="eastAsia"/>
        </w:rPr>
        <w:t xml:space="preserve">九、A｜人力投入与上线周期（MVP</w:t>
      </w:r>
      <w:r>
        <w:t xml:space="preserve"> → </w:t>
      </w:r>
      <w:r>
        <w:rPr>
          <w:rFonts w:hint="eastAsia"/>
        </w:rPr>
        <w:t xml:space="preserve">商用）</w:t>
      </w:r>
    </w:p>
    <w:bookmarkStart w:id="36" w:name="mvp-阶段验证-demo-内测"/>
    <w:p>
      <w:pPr>
        <w:pStyle w:val="Heading3"/>
      </w:pPr>
      <w:r>
        <w:t xml:space="preserve">1️⃣ MVP </w:t>
      </w:r>
      <w:r>
        <w:rPr>
          <w:rFonts w:hint="eastAsia"/>
        </w:rPr>
        <w:t xml:space="preserve">阶段（验证</w:t>
      </w:r>
      <w:r>
        <w:t xml:space="preserve"> + Demo + </w:t>
      </w:r>
      <w:r>
        <w:rPr>
          <w:rFonts w:hint="eastAsia"/>
        </w:rPr>
        <w:t xml:space="preserve">内测）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：跑通</w:t>
      </w:r>
      <w:r>
        <w:t xml:space="preserve"> Agent </w:t>
      </w:r>
      <w:r>
        <w:rPr>
          <w:rFonts w:hint="eastAsia"/>
        </w:rPr>
        <w:t xml:space="preserve">决策闭环，支撑厂商</w:t>
      </w:r>
      <w:r>
        <w:t xml:space="preserve"> PoC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  <w:r>
              <w:t xml:space="preserve"> / </w:t>
            </w: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总体架构、技术选型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决策路由、缓存、API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  <w:r>
              <w:t xml:space="preserve"> / Agent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Prompt、Agent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/ </w:t>
            </w:r>
            <w:r>
              <w:rPr>
                <w:rFonts w:hint="eastAsia"/>
              </w:rPr>
              <w:t xml:space="preserve">内容数据接入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/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场景定义、验收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⏱</w:t>
      </w:r>
      <w:r>
        <w:t xml:space="preserve"> </w:t>
      </w: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：6–8</w:t>
      </w:r>
      <w:r>
        <w:t xml:space="preserve"> </w:t>
      </w:r>
      <w:r>
        <w:rPr>
          <w:rFonts w:hint="eastAsia"/>
        </w:rPr>
        <w:t xml:space="preserve">周</w:t>
      </w:r>
    </w:p>
    <w:p>
      <w:r>
        <w:pict>
          <v:rect style="width:0;height:1.5pt" o:hralign="center" o:hrstd="t" o:hr="t"/>
        </w:pict>
      </w:r>
    </w:p>
    <w:bookmarkEnd w:id="36"/>
    <w:bookmarkStart w:id="37" w:name="商用阶段3000-qps-稳定运行"/>
    <w:p>
      <w:pPr>
        <w:pStyle w:val="Heading3"/>
      </w:pPr>
      <w:r>
        <w:t xml:space="preserve">2️⃣ </w:t>
      </w:r>
      <w:r>
        <w:rPr>
          <w:rFonts w:hint="eastAsia"/>
        </w:rPr>
        <w:t xml:space="preserve">商用阶段（3000</w:t>
      </w:r>
      <w:r>
        <w:t xml:space="preserve"> QPS </w:t>
      </w:r>
      <w:r>
        <w:rPr>
          <w:rFonts w:hint="eastAsia"/>
        </w:rPr>
        <w:t xml:space="preserve">稳定运行）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：SLA、监控、AB、私有化交付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  <w:r>
              <w:t xml:space="preserve"> / Tech Lead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</w:t>
            </w:r>
            <w:r>
              <w:t xml:space="preserve"> / </w:t>
            </w:r>
            <w:r>
              <w:rPr>
                <w:rFonts w:hint="eastAsia"/>
              </w:rPr>
              <w:t xml:space="preserve">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/ </w:t>
            </w: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策略演进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  <w:r>
              <w:t xml:space="preserve"> / MLOps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GPU / </w:t>
            </w:r>
            <w:r>
              <w:rPr>
                <w:rFonts w:hint="eastAsia"/>
              </w:rPr>
              <w:t xml:space="preserve">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10–12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十bagent-内部结构拆解核心技术护城河"/>
    <w:p>
      <w:pPr>
        <w:pStyle w:val="Heading2"/>
      </w:pPr>
      <w:r>
        <w:rPr>
          <w:rFonts w:hint="eastAsia"/>
        </w:rPr>
        <w:t xml:space="preserve">十、B｜Agent</w:t>
      </w:r>
      <w:r>
        <w:t xml:space="preserve"> </w:t>
      </w:r>
      <w:r>
        <w:rPr>
          <w:rFonts w:hint="eastAsia"/>
        </w:rPr>
        <w:t xml:space="preserve">内部结构拆解（核心技术护城河）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User Insight Agent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意图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风险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┌───────────▼─────────────┐</w:t>
      </w:r>
      <w:r>
        <w:br/>
      </w:r>
      <w:r>
        <w:rPr>
          <w:rStyle w:val="VerbatimChar"/>
        </w:rPr>
        <w:t xml:space="preserve">│ Strategy Agent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推荐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排序意图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┌───────────▼─────────────┐</w:t>
      </w:r>
      <w:r>
        <w:br/>
      </w:r>
      <w:r>
        <w:rPr>
          <w:rStyle w:val="VerbatimChar"/>
        </w:rPr>
        <w:t xml:space="preserve">│ Review / Learning Agent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效果复盘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策略更新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Start w:id="39" w:name="user-insight-agent"/>
    <w:p>
      <w:pPr>
        <w:pStyle w:val="Heading3"/>
      </w:pPr>
      <w:r>
        <w:t xml:space="preserve">User Insight Agent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输入：用户画像特征</w:t>
      </w:r>
      <w:r>
        <w:t xml:space="preserve"> + </w:t>
      </w:r>
      <w:r>
        <w:rPr>
          <w:rFonts w:hint="eastAsia"/>
        </w:rPr>
        <w:t xml:space="preserve">最近行为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LLM：离线</w:t>
      </w:r>
      <w:r>
        <w:t xml:space="preserve"> + </w:t>
      </w:r>
      <w:r>
        <w:rPr>
          <w:rFonts w:hint="eastAsia"/>
        </w:rPr>
        <w:t xml:space="preserve">半在线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输出：用户语义标签（可缓存）</w:t>
      </w:r>
    </w:p>
    <w:bookmarkEnd w:id="39"/>
    <w:bookmarkStart w:id="40" w:name="strategy-agent"/>
    <w:p>
      <w:pPr>
        <w:pStyle w:val="Heading3"/>
      </w:pPr>
      <w:r>
        <w:t xml:space="preserve">Strategy Agent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输入：用户语义</w:t>
      </w:r>
      <w:r>
        <w:t xml:space="preserve"> + </w:t>
      </w:r>
      <w:r>
        <w:rPr>
          <w:rFonts w:hint="eastAsia"/>
        </w:rPr>
        <w:t xml:space="preserve">内容语义</w:t>
      </w:r>
      <w:r>
        <w:t xml:space="preserve"> + </w:t>
      </w:r>
      <w:r>
        <w:rPr>
          <w:rFonts w:hint="eastAsia"/>
        </w:rPr>
        <w:t xml:space="preserve">运营目标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LLM：</w:t>
      </w:r>
      <w:r>
        <w:rPr>
          <w:rFonts w:hint="eastAsia"/>
          <w:b/>
          <w:bCs/>
        </w:rPr>
        <w:t xml:space="preserve">在线（低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QPS）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输出：策略意图（结构化</w:t>
      </w:r>
      <w:r>
        <w:t xml:space="preserve"> </w:t>
      </w:r>
      <w:r>
        <w:rPr>
          <w:rFonts w:hint="eastAsia"/>
        </w:rPr>
        <w:t xml:space="preserve">JSON）</w:t>
      </w:r>
    </w:p>
    <w:bookmarkEnd w:id="40"/>
    <w:bookmarkStart w:id="41" w:name="review-agent"/>
    <w:p>
      <w:pPr>
        <w:pStyle w:val="Heading3"/>
      </w:pPr>
      <w:r>
        <w:t xml:space="preserve">Review Agent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输入：曝光</w:t>
      </w:r>
      <w:r>
        <w:t xml:space="preserve"> / </w:t>
      </w:r>
      <w:r>
        <w:rPr>
          <w:rFonts w:hint="eastAsia"/>
        </w:rPr>
        <w:t xml:space="preserve">点击</w:t>
      </w:r>
      <w:r>
        <w:t xml:space="preserve"> / </w:t>
      </w:r>
      <w:r>
        <w:rPr>
          <w:rFonts w:hint="eastAsia"/>
        </w:rPr>
        <w:t xml:space="preserve">转化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LLM：离线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输出：策略调整建议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十一c厂商-运营商解决方案白皮书结构"/>
    <w:p>
      <w:pPr>
        <w:pStyle w:val="Heading2"/>
      </w:pPr>
      <w:r>
        <w:rPr>
          <w:rFonts w:hint="eastAsia"/>
        </w:rPr>
        <w:t xml:space="preserve">十一、C｜厂商</w:t>
      </w:r>
      <w:r>
        <w:t xml:space="preserve"> / </w:t>
      </w:r>
      <w:r>
        <w:rPr>
          <w:rFonts w:hint="eastAsia"/>
        </w:rPr>
        <w:t xml:space="preserve">运营商解决方案白皮书结构</w:t>
      </w:r>
    </w:p>
    <w:bookmarkStart w:id="43" w:name="背景与挑战"/>
    <w:p>
      <w:pPr>
        <w:pStyle w:val="Heading3"/>
      </w:pPr>
      <w:r>
        <w:t xml:space="preserve">1. </w:t>
      </w:r>
      <w:r>
        <w:rPr>
          <w:rFonts w:hint="eastAsia"/>
        </w:rPr>
        <w:t xml:space="preserve">背景与挑战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传统推荐系统天花板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内容与广告割裂</w:t>
      </w:r>
    </w:p>
    <w:bookmarkEnd w:id="43"/>
    <w:bookmarkStart w:id="44" w:name="我们的解决方案"/>
    <w:p>
      <w:pPr>
        <w:pStyle w:val="Heading3"/>
      </w:pPr>
      <w:r>
        <w:t xml:space="preserve">2. </w:t>
      </w:r>
      <w:r>
        <w:rPr>
          <w:rFonts w:hint="eastAsia"/>
        </w:rPr>
        <w:t xml:space="preserve">我们的解决方案</w:t>
      </w:r>
    </w:p>
    <w:p>
      <w:pPr>
        <w:pStyle w:val="Compact"/>
        <w:numPr>
          <w:ilvl w:val="0"/>
          <w:numId w:val="1014"/>
        </w:numPr>
      </w:pPr>
      <w:r>
        <w:t xml:space="preserve">AI TV Agent </w:t>
      </w:r>
      <w:r>
        <w:rPr>
          <w:rFonts w:hint="eastAsia"/>
        </w:rPr>
        <w:t xml:space="preserve">总体架构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决策机制</w:t>
      </w:r>
    </w:p>
    <w:bookmarkEnd w:id="44"/>
    <w:bookmarkStart w:id="45" w:name="技术架构"/>
    <w:p>
      <w:pPr>
        <w:pStyle w:val="Heading3"/>
      </w:pPr>
      <w:r>
        <w:t xml:space="preserve">3. </w:t>
      </w:r>
      <w:r>
        <w:rPr>
          <w:rFonts w:hint="eastAsia"/>
        </w:rPr>
        <w:t xml:space="preserve">技术架构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私有化部署</w:t>
      </w:r>
    </w:p>
    <w:p>
      <w:pPr>
        <w:pStyle w:val="Compact"/>
        <w:numPr>
          <w:ilvl w:val="0"/>
          <w:numId w:val="1015"/>
        </w:numPr>
      </w:pPr>
      <w:r>
        <w:t xml:space="preserve">3000 QPS </w:t>
      </w:r>
      <w:r>
        <w:rPr>
          <w:rFonts w:hint="eastAsia"/>
        </w:rPr>
        <w:t xml:space="preserve">实测模型</w:t>
      </w:r>
    </w:p>
    <w:bookmarkEnd w:id="45"/>
    <w:bookmarkStart w:id="46" w:name="部署与资源"/>
    <w:p>
      <w:pPr>
        <w:pStyle w:val="Heading3"/>
      </w:pPr>
      <w:r>
        <w:t xml:space="preserve">4. </w:t>
      </w:r>
      <w:r>
        <w:rPr>
          <w:rFonts w:hint="eastAsia"/>
        </w:rPr>
        <w:t xml:space="preserve">部署与资源</w:t>
      </w:r>
    </w:p>
    <w:p>
      <w:pPr>
        <w:pStyle w:val="Compact"/>
        <w:numPr>
          <w:ilvl w:val="0"/>
          <w:numId w:val="1016"/>
        </w:numPr>
      </w:pPr>
      <w:r>
        <w:t xml:space="preserve">GPU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网络与安全</w:t>
      </w:r>
    </w:p>
    <w:bookmarkEnd w:id="46"/>
    <w:bookmarkStart w:id="47" w:name="成本与-roi"/>
    <w:p>
      <w:pPr>
        <w:pStyle w:val="Heading3"/>
      </w:pPr>
      <w:r>
        <w:t xml:space="preserve">5. </w:t>
      </w:r>
      <w:r>
        <w:rPr>
          <w:rFonts w:hint="eastAsia"/>
        </w:rPr>
        <w:t xml:space="preserve">成本与</w:t>
      </w:r>
      <w:r>
        <w:t xml:space="preserve"> ROI</w:t>
      </w:r>
    </w:p>
    <w:p>
      <w:pPr>
        <w:pStyle w:val="Compact"/>
        <w:numPr>
          <w:ilvl w:val="0"/>
          <w:numId w:val="1017"/>
        </w:numPr>
      </w:pPr>
      <w:r>
        <w:t xml:space="preserve">CapEx / OpEx </w:t>
      </w:r>
      <w:r>
        <w:rPr>
          <w:rFonts w:hint="eastAsia"/>
        </w:rPr>
        <w:t xml:space="preserve">对比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收益提升路径</w:t>
      </w:r>
    </w:p>
    <w:bookmarkEnd w:id="47"/>
    <w:bookmarkStart w:id="48" w:name="sla-与合规"/>
    <w:p>
      <w:pPr>
        <w:pStyle w:val="Heading3"/>
      </w:pPr>
      <w:r>
        <w:t xml:space="preserve">6. SLA </w:t>
      </w:r>
      <w:r>
        <w:rPr>
          <w:rFonts w:hint="eastAsia"/>
        </w:rPr>
        <w:t xml:space="preserve">与合规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稳定性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数据安全</w:t>
      </w:r>
    </w:p>
    <w:bookmarkEnd w:id="48"/>
    <w:bookmarkStart w:id="49" w:name="合作模式"/>
    <w:p>
      <w:pPr>
        <w:pStyle w:val="Heading3"/>
      </w:pPr>
      <w:r>
        <w:t xml:space="preserve">7. </w:t>
      </w:r>
      <w:r>
        <w:rPr>
          <w:rFonts w:hint="eastAsia"/>
        </w:rPr>
        <w:t xml:space="preserve">合作模式</w:t>
      </w:r>
    </w:p>
    <w:p>
      <w:pPr>
        <w:pStyle w:val="Compact"/>
        <w:numPr>
          <w:ilvl w:val="0"/>
          <w:numId w:val="1019"/>
        </w:numPr>
      </w:pPr>
      <w:r>
        <w:t xml:space="preserve">PoC → </w:t>
      </w:r>
      <w:r>
        <w:rPr>
          <w:rFonts w:hint="eastAsia"/>
        </w:rPr>
        <w:t xml:space="preserve">商用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持续演进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二终极一句话你现在的定位"/>
    <w:p>
      <w:pPr>
        <w:pStyle w:val="Heading2"/>
      </w:pPr>
      <w:r>
        <w:rPr>
          <w:rFonts w:hint="eastAsia"/>
        </w:rPr>
        <w:t xml:space="preserve">十二、终极一句话（你现在的定位）</w:t>
      </w:r>
    </w:p>
    <w:p>
      <w:pPr>
        <w:pStyle w:val="BlockText"/>
      </w:pPr>
      <w:r>
        <w:rPr>
          <w:rFonts w:hint="eastAsia"/>
        </w:rPr>
        <w:t xml:space="preserve">你不是在卖模型，也不是在卖推荐算法，</w:t>
      </w:r>
      <w:r>
        <w:t xml:space="preserve"> </w:t>
      </w:r>
      <w:r>
        <w:rPr>
          <w:rFonts w:hint="eastAsia"/>
        </w:rPr>
        <w:t xml:space="preserve">而是在向</w:t>
      </w:r>
      <w:r>
        <w:t xml:space="preserve"> TV </w:t>
      </w:r>
      <w:r>
        <w:rPr>
          <w:rFonts w:hint="eastAsia"/>
        </w:rPr>
        <w:t xml:space="preserve">厂商交付一套</w:t>
      </w:r>
      <w:r>
        <w:t xml:space="preserve"> </w:t>
      </w:r>
      <w:r>
        <w:rPr>
          <w:rFonts w:hint="eastAsia"/>
          <w:b/>
          <w:bCs/>
        </w:rPr>
        <w:t xml:space="preserve">“可私有化的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决策操作系统”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67" w:name="十三ai-tv-agent-解决方案-ppt15-页标准版"/>
    <w:p>
      <w:pPr>
        <w:pStyle w:val="Heading2"/>
      </w:pPr>
      <w:r>
        <w:rPr>
          <w:rFonts w:hint="eastAsia"/>
        </w:rPr>
        <w:t xml:space="preserve">十三、AI</w:t>
      </w:r>
      <w:r>
        <w:t xml:space="preserve"> TV Agent </w:t>
      </w:r>
      <w:r>
        <w:rPr>
          <w:rFonts w:hint="eastAsia"/>
        </w:rPr>
        <w:t xml:space="preserve">解决方案</w:t>
      </w:r>
      <w:r>
        <w:t xml:space="preserve"> </w:t>
      </w:r>
      <w:r>
        <w:rPr>
          <w:rFonts w:hint="eastAsia"/>
        </w:rPr>
        <w:t xml:space="preserve">PPT（15</w:t>
      </w:r>
      <w:r>
        <w:t xml:space="preserve"> </w:t>
      </w:r>
      <w:r>
        <w:rPr>
          <w:rFonts w:hint="eastAsia"/>
        </w:rPr>
        <w:t xml:space="preserve">页标准版）</w:t>
      </w:r>
    </w:p>
    <w:p>
      <w:pPr>
        <w:pStyle w:val="BlockText"/>
      </w:pPr>
      <w:r>
        <w:rPr>
          <w:rFonts w:hint="eastAsia"/>
        </w:rPr>
        <w:t xml:space="preserve">适用对象：电视厂商</w:t>
      </w:r>
      <w:r>
        <w:t xml:space="preserve"> / </w:t>
      </w:r>
      <w:r>
        <w:rPr>
          <w:rFonts w:hint="eastAsia"/>
        </w:rPr>
        <w:t xml:space="preserve">运营商</w:t>
      </w:r>
      <w:r>
        <w:t xml:space="preserve"> / </w:t>
      </w:r>
      <w:r>
        <w:rPr>
          <w:rFonts w:hint="eastAsia"/>
        </w:rPr>
        <w:t xml:space="preserve">集团决策层</w:t>
      </w:r>
      <w:r>
        <w:t xml:space="preserve"> / </w:t>
      </w:r>
      <w:r>
        <w:rPr>
          <w:rFonts w:hint="eastAsia"/>
        </w:rPr>
        <w:t xml:space="preserve">技术评审</w:t>
      </w:r>
    </w:p>
    <w:p>
      <w:r>
        <w:pict>
          <v:rect style="width:0;height:1.5pt" o:hralign="center" o:hrstd="t" o:hr="t"/>
        </w:pict>
      </w:r>
    </w:p>
    <w:bookmarkStart w:id="52" w:name="第-1-页封面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页｜封面</w:t>
      </w:r>
    </w:p>
    <w:p>
      <w:pPr>
        <w:pStyle w:val="FirstParagraph"/>
      </w:pPr>
      <w:r>
        <w:rPr>
          <w:b/>
          <w:bCs/>
        </w:rPr>
        <w:t xml:space="preserve">AI TV </w:t>
      </w:r>
      <w:r>
        <w:rPr>
          <w:rFonts w:hint="eastAsia"/>
          <w:b/>
          <w:bCs/>
        </w:rPr>
        <w:t xml:space="preserve">Agent：新一代智能电视决策操作系统</w:t>
      </w:r>
      <w:r>
        <w:br/>
      </w:r>
      <w:r>
        <w:rPr>
          <w:rFonts w:hint="eastAsia"/>
        </w:rPr>
        <w:t xml:space="preserve">副标题：私有化部署</w:t>
      </w:r>
      <w:r>
        <w:t xml:space="preserve"> · </w:t>
      </w:r>
      <w:r>
        <w:rPr>
          <w:rFonts w:hint="eastAsia"/>
        </w:rPr>
        <w:t xml:space="preserve">高并发</w:t>
      </w:r>
      <w:r>
        <w:t xml:space="preserve"> · </w:t>
      </w:r>
      <w:r>
        <w:rPr>
          <w:rFonts w:hint="eastAsia"/>
        </w:rPr>
        <w:t xml:space="preserve">低算力成本</w:t>
      </w:r>
    </w:p>
    <w:p>
      <w:r>
        <w:pict>
          <v:rect style="width:0;height:1.5pt" o:hralign="center" o:hrstd="t" o:hr="t"/>
        </w:pict>
      </w:r>
    </w:p>
    <w:bookmarkEnd w:id="52"/>
    <w:bookmarkStart w:id="53" w:name="第-2-页行业背景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页｜行业背景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智能电视内容爆炸，运营效率下降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推荐系统趋同，增长见顶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广告与内容割裂，用户体验受损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：需要从「推荐算法」升级为「AI</w:t>
      </w:r>
      <w:r>
        <w:t xml:space="preserve"> </w:t>
      </w:r>
      <w:r>
        <w:rPr>
          <w:rFonts w:hint="eastAsia"/>
        </w:rPr>
        <w:t xml:space="preserve">决策系统」</w:t>
      </w:r>
    </w:p>
    <w:p>
      <w:r>
        <w:pict>
          <v:rect style="width:0;height:1.5pt" o:hralign="center" o:hrstd="t" o:hr="t"/>
        </w:pict>
      </w:r>
    </w:p>
    <w:bookmarkEnd w:id="53"/>
    <w:bookmarkStart w:id="54" w:name="第-3-页核心问题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页｜核心问题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无法理解用户真实状态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内容、广告、运营策略各自为政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大模型成本高、不可控</w:t>
      </w:r>
    </w:p>
    <w:p>
      <w:r>
        <w:pict>
          <v:rect style="width:0;height:1.5pt" o:hralign="center" o:hrstd="t" o:hr="t"/>
        </w:pict>
      </w:r>
    </w:p>
    <w:bookmarkEnd w:id="54"/>
    <w:bookmarkStart w:id="55" w:name="第-4-页解决方案概览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页｜解决方案概览</w:t>
      </w:r>
    </w:p>
    <w:p>
      <w:pPr>
        <w:pStyle w:val="FirstParagraph"/>
      </w:pPr>
      <w:r>
        <w:rPr>
          <w:b/>
          <w:bCs/>
        </w:rPr>
        <w:t xml:space="preserve">AI TV Agent </w:t>
      </w:r>
      <w:r>
        <w:rPr>
          <w:rFonts w:hint="eastAsia"/>
          <w:b/>
          <w:bCs/>
        </w:rPr>
        <w:t xml:space="preserve">总体架构图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数据层</w:t>
      </w:r>
      <w:r>
        <w:t xml:space="preserve"> → </w:t>
      </w:r>
      <w:r>
        <w:rPr>
          <w:rFonts w:hint="eastAsia"/>
        </w:rPr>
        <w:t xml:space="preserve">语义建模</w:t>
      </w:r>
      <w:r>
        <w:t xml:space="preserve"> →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决策</w:t>
      </w:r>
      <w:r>
        <w:t xml:space="preserve"> → TV </w:t>
      </w:r>
      <w:r>
        <w:rPr>
          <w:rFonts w:hint="eastAsia"/>
        </w:rPr>
        <w:t xml:space="preserve">场景执行</w:t>
      </w:r>
    </w:p>
    <w:p>
      <w:pPr>
        <w:pStyle w:val="BodyText"/>
      </w:pPr>
      <w:r>
        <w:rPr>
          <w:rFonts w:hint="eastAsia"/>
        </w:rPr>
        <w:t xml:space="preserve">一句话：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用大模型“想”，用系统“跑”</w:t>
      </w:r>
    </w:p>
    <w:p>
      <w:r>
        <w:pict>
          <v:rect style="width:0;height:1.5pt" o:hralign="center" o:hrstd="t" o:hr="t"/>
        </w:pict>
      </w:r>
    </w:p>
    <w:bookmarkEnd w:id="55"/>
    <w:bookmarkStart w:id="56" w:name="第-5-页什么是-ai-tv-agent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页｜什么是</w:t>
      </w:r>
      <w:r>
        <w:t xml:space="preserve"> AI TV Agent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不是</w:t>
      </w:r>
      <w:r>
        <w:t xml:space="preserve"> ChatBot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不是传统推荐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是面向</w:t>
      </w:r>
      <w:r>
        <w:t xml:space="preserve"> TV </w:t>
      </w:r>
      <w:r>
        <w:rPr>
          <w:rFonts w:hint="eastAsia"/>
        </w:rPr>
        <w:t xml:space="preserve">场景的</w:t>
      </w:r>
      <w:r>
        <w:t xml:space="preserve"> </w:t>
      </w:r>
      <w:r>
        <w:rPr>
          <w:rFonts w:hint="eastAsia"/>
          <w:b/>
          <w:bCs/>
        </w:rPr>
        <w:t xml:space="preserve">决策型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系统</w:t>
      </w:r>
    </w:p>
    <w:p>
      <w:r>
        <w:pict>
          <v:rect style="width:0;height:1.5pt" o:hralign="center" o:hrstd="t" o:hr="t"/>
        </w:pict>
      </w:r>
    </w:p>
    <w:bookmarkEnd w:id="56"/>
    <w:bookmarkStart w:id="57" w:name="第-6-页多-agent-决策机制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页｜多</w:t>
      </w:r>
      <w:r>
        <w:t xml:space="preserve"> Agent </w:t>
      </w:r>
      <w:r>
        <w:rPr>
          <w:rFonts w:hint="eastAsia"/>
        </w:rPr>
        <w:t xml:space="preserve">决策机制</w:t>
      </w:r>
    </w:p>
    <w:p>
      <w:pPr>
        <w:pStyle w:val="Compact"/>
        <w:numPr>
          <w:ilvl w:val="0"/>
          <w:numId w:val="1023"/>
        </w:numPr>
      </w:pPr>
      <w:r>
        <w:t xml:space="preserve">User Insight </w:t>
      </w:r>
      <w:r>
        <w:rPr>
          <w:rFonts w:hint="eastAsia"/>
        </w:rPr>
        <w:t xml:space="preserve">Agent：理解用户</w:t>
      </w:r>
    </w:p>
    <w:p>
      <w:pPr>
        <w:pStyle w:val="Compact"/>
        <w:numPr>
          <w:ilvl w:val="0"/>
          <w:numId w:val="1023"/>
        </w:numPr>
      </w:pPr>
      <w:r>
        <w:t xml:space="preserve">Strategy </w:t>
      </w:r>
      <w:r>
        <w:rPr>
          <w:rFonts w:hint="eastAsia"/>
        </w:rPr>
        <w:t xml:space="preserve">Agent：生成策略</w:t>
      </w:r>
    </w:p>
    <w:p>
      <w:pPr>
        <w:pStyle w:val="Compact"/>
        <w:numPr>
          <w:ilvl w:val="0"/>
          <w:numId w:val="1023"/>
        </w:numPr>
      </w:pPr>
      <w:r>
        <w:t xml:space="preserve">Review </w:t>
      </w:r>
      <w:r>
        <w:rPr>
          <w:rFonts w:hint="eastAsia"/>
        </w:rPr>
        <w:t xml:space="preserve">Agent：持续学习</w:t>
      </w:r>
    </w:p>
    <w:p>
      <w:pPr>
        <w:pStyle w:val="FirstParagraph"/>
      </w:pPr>
      <w:r>
        <w:rPr>
          <w:rFonts w:hint="eastAsia"/>
        </w:rPr>
        <w:t xml:space="preserve">强调：职责解耦、可控演进</w:t>
      </w:r>
    </w:p>
    <w:p>
      <w:r>
        <w:pict>
          <v:rect style="width:0;height:1.5pt" o:hralign="center" o:hrstd="t" o:hr="t"/>
        </w:pict>
      </w:r>
    </w:p>
    <w:bookmarkEnd w:id="57"/>
    <w:bookmarkStart w:id="58" w:name="第-7-页大模型在系统中的位置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页｜大模型在系统中的位置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只用于语义建模与策略生成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不参与高频实时请求</w:t>
      </w:r>
    </w:p>
    <w:p>
      <w:pPr>
        <w:pStyle w:val="FirstParagraph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实时介入率</w:t>
      </w:r>
      <w:r>
        <w:rPr>
          <w:b/>
          <w:bCs/>
        </w:rPr>
        <w:t xml:space="preserve"> &lt; 3%</w:t>
      </w:r>
    </w:p>
    <w:p>
      <w:r>
        <w:pict>
          <v:rect style="width:0;height:1.5pt" o:hralign="center" o:hrstd="t" o:hr="t"/>
        </w:pict>
      </w:r>
    </w:p>
    <w:bookmarkEnd w:id="58"/>
    <w:bookmarkStart w:id="59" w:name="第-8-页3000-qps-商用架构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页｜3000</w:t>
      </w:r>
      <w:r>
        <w:t xml:space="preserve"> QPS </w:t>
      </w:r>
      <w:r>
        <w:rPr>
          <w:rFonts w:hint="eastAsia"/>
        </w:rPr>
        <w:t xml:space="preserve">商用架构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决策路由</w:t>
      </w:r>
      <w:r>
        <w:t xml:space="preserve"> + </w:t>
      </w:r>
      <w:r>
        <w:rPr>
          <w:rFonts w:hint="eastAsia"/>
        </w:rPr>
        <w:t xml:space="preserve">缓存</w:t>
      </w:r>
      <w:r>
        <w:t xml:space="preserve"> + LLM </w:t>
      </w:r>
      <w:r>
        <w:rPr>
          <w:rFonts w:hint="eastAsia"/>
        </w:rPr>
        <w:t xml:space="preserve">推理池</w:t>
      </w:r>
    </w:p>
    <w:p>
      <w:pPr>
        <w:pStyle w:val="Compact"/>
        <w:numPr>
          <w:ilvl w:val="0"/>
          <w:numId w:val="1025"/>
        </w:numPr>
      </w:pPr>
      <w:r>
        <w:t xml:space="preserve">97% </w:t>
      </w:r>
      <w:r>
        <w:rPr>
          <w:rFonts w:hint="eastAsia"/>
        </w:rPr>
        <w:t xml:space="preserve">请求无需模型推理</w:t>
      </w:r>
    </w:p>
    <w:p>
      <w:pPr>
        <w:pStyle w:val="FirstParagraph"/>
      </w:pPr>
      <w:r>
        <w:rPr>
          <w:rFonts w:hint="eastAsia"/>
        </w:rPr>
        <w:t xml:space="preserve">（放技术架构图）</w:t>
      </w:r>
    </w:p>
    <w:p>
      <w:r>
        <w:pict>
          <v:rect style="width:0;height:1.5pt" o:hralign="center" o:hrstd="t" o:hr="t"/>
        </w:pict>
      </w:r>
    </w:p>
    <w:bookmarkEnd w:id="59"/>
    <w:bookmarkStart w:id="60" w:name="第-9-页性能与稳定性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页｜性能与稳定性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</w:t>
      </w:r>
      <w:r>
        <w:t xml:space="preserve"> 3000 QPS</w:t>
      </w:r>
    </w:p>
    <w:p>
      <w:pPr>
        <w:pStyle w:val="Compact"/>
        <w:numPr>
          <w:ilvl w:val="0"/>
          <w:numId w:val="1026"/>
        </w:numPr>
      </w:pPr>
      <w:r>
        <w:t xml:space="preserve">P95 &lt; 1000ms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灰度</w:t>
      </w:r>
      <w:r>
        <w:t xml:space="preserve"> / </w:t>
      </w:r>
      <w:r>
        <w:rPr>
          <w:rFonts w:hint="eastAsia"/>
        </w:rPr>
        <w:t xml:space="preserve">回滚</w:t>
      </w:r>
      <w:r>
        <w:t xml:space="preserve"> / AB Test</w:t>
      </w:r>
    </w:p>
    <w:p>
      <w:r>
        <w:pict>
          <v:rect style="width:0;height:1.5pt" o:hralign="center" o:hrstd="t" o:hr="t"/>
        </w:pict>
      </w:r>
    </w:p>
    <w:bookmarkEnd w:id="60"/>
    <w:bookmarkStart w:id="61" w:name="第-10-页私有化部署方案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页｜私有化部署方案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本地</w:t>
      </w:r>
      <w:r>
        <w:t xml:space="preserve"> GPU </w:t>
      </w:r>
      <w:r>
        <w:rPr>
          <w:rFonts w:hint="eastAsia"/>
        </w:rPr>
        <w:t xml:space="preserve">集群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数据不出域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支持国企</w:t>
      </w:r>
      <w:r>
        <w:t xml:space="preserve"> / </w:t>
      </w:r>
      <w:r>
        <w:rPr>
          <w:rFonts w:hint="eastAsia"/>
        </w:rPr>
        <w:t xml:space="preserve">运营商合规</w:t>
      </w:r>
    </w:p>
    <w:p>
      <w:r>
        <w:pict>
          <v:rect style="width:0;height:1.5pt" o:hralign="center" o:hrstd="t" o:hr="t"/>
        </w:pict>
      </w:r>
    </w:p>
    <w:bookmarkEnd w:id="61"/>
    <w:bookmarkStart w:id="62" w:name="第-11-页算力与成本评估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页｜算力与成本评估</w:t>
      </w:r>
    </w:p>
    <w:p>
      <w:pPr>
        <w:pStyle w:val="Compact"/>
        <w:numPr>
          <w:ilvl w:val="0"/>
          <w:numId w:val="1028"/>
        </w:numPr>
      </w:pPr>
      <w:r>
        <w:t xml:space="preserve">12–14 </w:t>
      </w:r>
      <w:r>
        <w:rPr>
          <w:rFonts w:hint="eastAsia"/>
        </w:rPr>
        <w:t xml:space="preserve">张</w:t>
      </w:r>
      <w:r>
        <w:t xml:space="preserve"> A100 </w:t>
      </w:r>
      <w:r>
        <w:rPr>
          <w:rFonts w:hint="eastAsia"/>
        </w:rPr>
        <w:t xml:space="preserve">即可支撑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对比全</w:t>
      </w:r>
      <w:r>
        <w:t xml:space="preserve"> LLM </w:t>
      </w:r>
      <w:r>
        <w:rPr>
          <w:rFonts w:hint="eastAsia"/>
        </w:rPr>
        <w:t xml:space="preserve">方案节省</w:t>
      </w:r>
      <w:r>
        <w:t xml:space="preserve"> 70%+ </w:t>
      </w:r>
      <w:r>
        <w:rPr>
          <w:rFonts w:hint="eastAsia"/>
        </w:rPr>
        <w:t xml:space="preserve">成本</w:t>
      </w:r>
    </w:p>
    <w:p>
      <w:r>
        <w:pict>
          <v:rect style="width:0;height:1.5pt" o:hralign="center" o:hrstd="t" o:hr="t"/>
        </w:pict>
      </w:r>
    </w:p>
    <w:bookmarkEnd w:id="62"/>
    <w:bookmarkStart w:id="63" w:name="第-12-页实施人力与周期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页｜实施人力与周期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MVP：6</w:t>
      </w:r>
      <w:r>
        <w:t xml:space="preserve"> </w:t>
      </w:r>
      <w:r>
        <w:rPr>
          <w:rFonts w:hint="eastAsia"/>
        </w:rPr>
        <w:t xml:space="preserve">人</w:t>
      </w:r>
      <w:r>
        <w:t xml:space="preserve"> · 6–8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商用：10–12</w:t>
      </w:r>
      <w:r>
        <w:t xml:space="preserve"> </w:t>
      </w:r>
      <w:r>
        <w:rPr>
          <w:rFonts w:hint="eastAsia"/>
        </w:rPr>
        <w:t xml:space="preserve">人</w:t>
      </w:r>
    </w:p>
    <w:p>
      <w:r>
        <w:pict>
          <v:rect style="width:0;height:1.5pt" o:hralign="center" o:hrstd="t" o:hr="t"/>
        </w:pict>
      </w:r>
    </w:p>
    <w:bookmarkEnd w:id="63"/>
    <w:bookmarkStart w:id="64" w:name="第-13-页业务价值与-roi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页｜业务价值与</w:t>
      </w:r>
      <w:r>
        <w:t xml:space="preserve"> ROI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点击率提升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广告转化提升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运营人效提升</w:t>
      </w:r>
    </w:p>
    <w:p>
      <w:r>
        <w:pict>
          <v:rect style="width:0;height:1.5pt" o:hralign="center" o:hrstd="t" o:hr="t"/>
        </w:pict>
      </w:r>
    </w:p>
    <w:bookmarkEnd w:id="64"/>
    <w:bookmarkStart w:id="65" w:name="第-14-页合作模式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页｜合作模式</w:t>
      </w:r>
    </w:p>
    <w:p>
      <w:pPr>
        <w:pStyle w:val="Compact"/>
        <w:numPr>
          <w:ilvl w:val="0"/>
          <w:numId w:val="1031"/>
        </w:numPr>
      </w:pPr>
      <w:r>
        <w:t xml:space="preserve">PoC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分阶段商用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持续策略共建</w:t>
      </w:r>
    </w:p>
    <w:p>
      <w:r>
        <w:pict>
          <v:rect style="width:0;height:1.5pt" o:hralign="center" o:hrstd="t" o:hr="t"/>
        </w:pict>
      </w:r>
    </w:p>
    <w:bookmarkEnd w:id="65"/>
    <w:bookmarkStart w:id="66" w:name="第-15-页总结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页｜总结</w:t>
      </w:r>
    </w:p>
    <w:p>
      <w:pPr>
        <w:pStyle w:val="BlockText"/>
      </w:pPr>
      <w:r>
        <w:t xml:space="preserve">AI TV Agent </w:t>
      </w:r>
      <w:r>
        <w:rPr>
          <w:rFonts w:hint="eastAsia"/>
        </w:rPr>
        <w:t xml:space="preserve">不是模型升级，</w:t>
      </w:r>
      <w:r>
        <w:t xml:space="preserve"> </w:t>
      </w:r>
      <w:r>
        <w:rPr>
          <w:rFonts w:hint="eastAsia"/>
        </w:rPr>
        <w:t xml:space="preserve">而是智能电视的</w:t>
      </w:r>
      <w:r>
        <w:t xml:space="preserve"> </w:t>
      </w:r>
      <w:r>
        <w:rPr>
          <w:rFonts w:hint="eastAsia"/>
          <w:b/>
          <w:bCs/>
        </w:rPr>
        <w:t xml:space="preserve">决策中枢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第-16-页为什么能支撑-3000-qps缓存设计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页｜为什么能支撑</w:t>
      </w:r>
      <w:r>
        <w:t xml:space="preserve"> 3000 </w:t>
      </w:r>
      <w:r>
        <w:rPr>
          <w:rFonts w:hint="eastAsia"/>
        </w:rPr>
        <w:t xml:space="preserve">QPS（缓存设计）</w:t>
      </w:r>
    </w:p>
    <w:p>
      <w:pPr>
        <w:pStyle w:val="Compact"/>
        <w:numPr>
          <w:ilvl w:val="0"/>
          <w:numId w:val="1032"/>
        </w:numPr>
      </w:pPr>
      <w:r>
        <w:t xml:space="preserve">3000 QPS ≠ 3000 </w:t>
      </w:r>
      <w:r>
        <w:rPr>
          <w:rFonts w:hint="eastAsia"/>
        </w:rPr>
        <w:t xml:space="preserve">次模型推理</w:t>
      </w:r>
    </w:p>
    <w:p>
      <w:pPr>
        <w:pStyle w:val="Compact"/>
        <w:numPr>
          <w:ilvl w:val="0"/>
          <w:numId w:val="1032"/>
        </w:numPr>
      </w:pPr>
      <w:r>
        <w:t xml:space="preserve">Agent </w:t>
      </w:r>
      <w:r>
        <w:rPr>
          <w:rFonts w:hint="eastAsia"/>
        </w:rPr>
        <w:t xml:space="preserve">决策高度可复用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缓存的是“决策意图”，不是用户请求</w:t>
      </w:r>
    </w:p>
    <w:p>
      <w:r>
        <w:pict>
          <v:rect style="width:0;height:1.5pt" o:hralign="center" o:hrstd="t" o:hr="t"/>
        </w:pict>
      </w:r>
    </w:p>
    <w:bookmarkEnd w:id="68"/>
    <w:bookmarkStart w:id="69" w:name="第-17-页四级缓存命中机制核心"/>
    <w:p>
      <w:pPr>
        <w:pStyle w:val="Heading2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页｜四级缓存命中机制（核心）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规则短路</w:t>
      </w:r>
      <w:r>
        <w:rPr>
          <w:rFonts w:hint="eastAsia"/>
        </w:rPr>
        <w:t xml:space="preserve">：无需决策直接返回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策略模板缓存</w:t>
      </w:r>
      <w:r>
        <w:rPr>
          <w:rFonts w:hint="eastAsia"/>
        </w:rPr>
        <w:t xml:space="preserve">：固定场景策略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语义簇缓存</w:t>
      </w:r>
      <w:r>
        <w:rPr>
          <w:rFonts w:hint="eastAsia"/>
        </w:rPr>
        <w:t xml:space="preserve">：用户</w:t>
      </w:r>
      <w:r>
        <w:t xml:space="preserve"> × </w:t>
      </w:r>
      <w:r>
        <w:rPr>
          <w:rFonts w:hint="eastAsia"/>
        </w:rPr>
        <w:t xml:space="preserve">内容语义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L3 Prompt </w:t>
      </w:r>
      <w:r>
        <w:rPr>
          <w:rFonts w:hint="eastAsia"/>
          <w:b/>
          <w:bCs/>
        </w:rPr>
        <w:t xml:space="preserve">结果缓存</w:t>
      </w:r>
      <w:r>
        <w:rPr>
          <w:rFonts w:hint="eastAsia"/>
        </w:rPr>
        <w:t xml:space="preserve">：兜底抗峰值</w:t>
      </w:r>
    </w:p>
    <w:p>
      <w:pPr>
        <w:pStyle w:val="BlockText"/>
      </w:pPr>
      <w:r>
        <w:t xml:space="preserve">TV </w:t>
      </w:r>
      <w:r>
        <w:rPr>
          <w:rFonts w:hint="eastAsia"/>
        </w:rPr>
        <w:t xml:space="preserve">场景天然适合高缓存命中</w:t>
      </w:r>
    </w:p>
    <w:p>
      <w:r>
        <w:pict>
          <v:rect style="width:0;height:1.5pt" o:hralign="center" o:hrstd="t" o:hr="t"/>
        </w:pict>
      </w:r>
    </w:p>
    <w:bookmarkEnd w:id="69"/>
    <w:bookmarkStart w:id="70" w:name="第-18-页l2-语义簇缓存关键护城河"/>
    <w:p>
      <w:pPr>
        <w:pStyle w:val="Heading2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页｜L2</w:t>
      </w:r>
      <w:r>
        <w:t xml:space="preserve"> </w:t>
      </w:r>
      <w:r>
        <w:rPr>
          <w:rFonts w:hint="eastAsia"/>
        </w:rPr>
        <w:t xml:space="preserve">语义簇缓存（关键护城河）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用户行为</w:t>
      </w:r>
      <w:r>
        <w:t xml:space="preserve"> → </w:t>
      </w:r>
      <w:r>
        <w:rPr>
          <w:rFonts w:hint="eastAsia"/>
        </w:rPr>
        <w:t xml:space="preserve">语义向量</w:t>
      </w:r>
      <w:r>
        <w:t xml:space="preserve"> → </w:t>
      </w:r>
      <w:r>
        <w:rPr>
          <w:rFonts w:hint="eastAsia"/>
        </w:rPr>
        <w:t xml:space="preserve">聚类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内容元数据</w:t>
      </w:r>
      <w:r>
        <w:t xml:space="preserve"> → </w:t>
      </w:r>
      <w:r>
        <w:rPr>
          <w:rFonts w:hint="eastAsia"/>
        </w:rPr>
        <w:t xml:space="preserve">内容语义簇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缓存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用户语义簇</w:t>
      </w:r>
      <w:r>
        <w:t xml:space="preserve"> × </w:t>
      </w:r>
      <w:r>
        <w:rPr>
          <w:rFonts w:hint="eastAsia"/>
        </w:rPr>
        <w:t xml:space="preserve">内容语义簇</w:t>
      </w:r>
      <w:r>
        <w:t xml:space="preserve"> × </w:t>
      </w:r>
      <w:r>
        <w:rPr>
          <w:rFonts w:hint="eastAsia"/>
        </w:rPr>
        <w:t xml:space="preserve">场景</w:t>
      </w:r>
    </w:p>
    <w:p>
      <w:pPr>
        <w:pStyle w:val="FirstParagraph"/>
      </w:pPr>
      <w:r>
        <w:rPr>
          <w:rFonts w:hint="eastAsia"/>
          <w:b/>
          <w:bCs/>
        </w:rPr>
        <w:t xml:space="preserve">缓存对象：结构化策略意图</w:t>
      </w:r>
    </w:p>
    <w:p>
      <w:r>
        <w:pict>
          <v:rect style="width:0;height:1.5pt" o:hralign="center" o:hrstd="t" o:hr="t"/>
        </w:pict>
      </w:r>
    </w:p>
    <w:bookmarkEnd w:id="70"/>
    <w:bookmarkStart w:id="71" w:name="第-19-页真实命中率拆解示例"/>
    <w:p>
      <w:pPr>
        <w:pStyle w:val="Heading2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页｜真实命中率拆解（示例）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规则短路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策略模板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语义簇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Prompt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进入模型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第-20-页为什么缓存是安全且可控的"/>
    <w:p>
      <w:pPr>
        <w:pStyle w:val="Heading2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页｜为什么缓存是安全且可控的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决策结果可版本化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策略可灰度</w:t>
      </w:r>
      <w:r>
        <w:t xml:space="preserve"> / </w:t>
      </w:r>
      <w:r>
        <w:rPr>
          <w:rFonts w:hint="eastAsia"/>
        </w:rPr>
        <w:t xml:space="preserve">回滚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不缓存用户隐私原始数据</w:t>
      </w:r>
    </w:p>
    <w:p>
      <w:pPr>
        <w:pStyle w:val="BlockText"/>
      </w:pPr>
      <w:r>
        <w:rPr>
          <w:rFonts w:hint="eastAsia"/>
        </w:rPr>
        <w:t xml:space="preserve">缓存的是“策略”，不是“个人”</w:t>
      </w:r>
    </w:p>
    <w:p>
      <w:r>
        <w:pict>
          <v:rect style="width:0;height:1.5pt" o:hralign="center" o:hrstd="t" o:hr="t"/>
        </w:pict>
      </w:r>
    </w:p>
    <w:bookmarkEnd w:id="72"/>
    <w:bookmarkStart w:id="74" w:name="第-21-页角色分工与人力配置谁负责什么"/>
    <w:p>
      <w:pPr>
        <w:pStyle w:val="Heading2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页｜角色分工与人力配置（谁负责什么）</w:t>
      </w:r>
    </w:p>
    <w:bookmarkStart w:id="73" w:name="技术与系统角色"/>
    <w:p>
      <w:pPr>
        <w:pStyle w:val="Heading3"/>
      </w:pPr>
      <w:r>
        <w:rPr>
          <w:rFonts w:hint="eastAsia"/>
        </w:rPr>
        <w:t xml:space="preserve">技术与系统角色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 / </w:t>
            </w:r>
            <w:r>
              <w:rPr>
                <w:rFonts w:hint="eastAsia"/>
              </w:rPr>
              <w:t xml:space="preserve">架构师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总体架构、技术选型、风险控制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决策路由、缓存系统、API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/ </w:t>
            </w:r>
            <w:r>
              <w:rPr>
                <w:rFonts w:hint="eastAsia"/>
              </w:rPr>
              <w:t xml:space="preserve">算法工程师</w:t>
            </w:r>
          </w:p>
        </w:tc>
        <w:tc>
          <w:tcPr/>
          <w:p>
            <w:pPr>
              <w:pStyle w:val="Compact"/>
            </w:pPr>
            <w:r>
              <w:t xml:space="preserve">Prompt、Agent </w:t>
            </w:r>
            <w:r>
              <w:rPr>
                <w:rFonts w:hint="eastAsia"/>
              </w:rPr>
              <w:t xml:space="preserve">逻辑、策略生成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/ </w:t>
            </w:r>
            <w:r>
              <w:rPr>
                <w:rFonts w:hint="eastAsia"/>
              </w:rPr>
              <w:t xml:space="preserve">内容数据建模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 / </w:t>
            </w: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GPU、模型部署、监控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第-22-页业务与运营角色共建策略"/>
    <w:p>
      <w:pPr>
        <w:pStyle w:val="Heading2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页｜业务与运营角色（共建策略）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场景定义、需求拆解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策略模板、内容规则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</w:t>
            </w:r>
            <w:r>
              <w:t xml:space="preserve"> / </w:t>
            </w:r>
            <w:r>
              <w:rPr>
                <w:rFonts w:hint="eastAsia"/>
              </w:rPr>
              <w:t xml:space="preserve">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广告策略、频控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效果评估、复盘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第-23-页角色协同方式非常重要"/>
    <w:p>
      <w:pPr>
        <w:pStyle w:val="Heading2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页｜角色协同方式（非常重要）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技术团队：提供“可配置的决策能力”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运营团队：配置策略，而非改代码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Agent：作为智能决策中枢</w:t>
      </w:r>
    </w:p>
    <w:p>
      <w:pPr>
        <w:pStyle w:val="BlockText"/>
      </w:pPr>
      <w:r>
        <w:rPr>
          <w:rFonts w:hint="eastAsia"/>
        </w:rPr>
        <w:t xml:space="preserve">人负责目标与规则，Agent</w:t>
      </w:r>
      <w:r>
        <w:t xml:space="preserve"> </w:t>
      </w:r>
      <w:r>
        <w:rPr>
          <w:rFonts w:hint="eastAsia"/>
        </w:rPr>
        <w:t xml:space="preserve">负责决策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2026-01-13T18:18:38Z</dcterms:created>
  <dcterms:modified xsi:type="dcterms:W3CDTF">2026-01-13T18:18:38Z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