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98" w:rsidTr="00405F98">
        <w:tc>
          <w:tcPr>
            <w:tcW w:w="2942" w:type="dxa"/>
          </w:tcPr>
          <w:p w:rsidR="00405F98" w:rsidRDefault="00F54A24" w:rsidP="00405F98">
            <w:pPr>
              <w:jc w:val="center"/>
            </w:pPr>
            <w:r>
              <w:t>Fecha entrega: 20/10</w:t>
            </w:r>
            <w:r w:rsidR="00405F98">
              <w:t>/17</w:t>
            </w:r>
          </w:p>
        </w:tc>
        <w:tc>
          <w:tcPr>
            <w:tcW w:w="2943" w:type="dxa"/>
          </w:tcPr>
          <w:p w:rsidR="00405F98" w:rsidRPr="00476F1A" w:rsidRDefault="00405F98" w:rsidP="00405F98">
            <w:pPr>
              <w:jc w:val="center"/>
            </w:pPr>
            <w:r>
              <w:t xml:space="preserve">Tarea: </w:t>
            </w:r>
            <w:r w:rsidR="00F54A24">
              <w:t>Unidad de Gestión de Memoria</w:t>
            </w:r>
          </w:p>
        </w:tc>
        <w:tc>
          <w:tcPr>
            <w:tcW w:w="2943" w:type="dxa"/>
          </w:tcPr>
          <w:p w:rsidR="00405F98" w:rsidRDefault="00AB45E2" w:rsidP="00405F98">
            <w:pPr>
              <w:jc w:val="center"/>
            </w:pPr>
            <w:r>
              <w:t xml:space="preserve">Número </w:t>
            </w:r>
            <w:r w:rsidR="00617289">
              <w:t xml:space="preserve">de </w:t>
            </w:r>
            <w:r w:rsidR="00F54A24">
              <w:t>tarea: 2-3</w:t>
            </w:r>
          </w:p>
        </w:tc>
      </w:tr>
      <w:tr w:rsidR="00405F98" w:rsidTr="00405F98">
        <w:tc>
          <w:tcPr>
            <w:tcW w:w="2942" w:type="dxa"/>
          </w:tcPr>
          <w:p w:rsidR="00405F98" w:rsidRDefault="00405F98" w:rsidP="00405F98">
            <w:pPr>
              <w:jc w:val="center"/>
            </w:pPr>
            <w:r>
              <w:t>Grupo: 3CM3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Alumno: Monroy Martos Elioth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Arquitectura de Computadoras</w:t>
            </w:r>
          </w:p>
        </w:tc>
      </w:tr>
    </w:tbl>
    <w:p w:rsidR="00F23562" w:rsidRPr="00A84954" w:rsidRDefault="00395289" w:rsidP="00F23562">
      <w:pPr>
        <w:pStyle w:val="Ttulo1"/>
        <w:jc w:val="center"/>
      </w:pPr>
      <w:r>
        <w:t>Unidad de Gestión de Memoria</w:t>
      </w:r>
    </w:p>
    <w:p w:rsidR="00F23562" w:rsidRDefault="00F23562" w:rsidP="00F23562">
      <w:pPr>
        <w:pStyle w:val="Ttulo2"/>
      </w:pPr>
      <w:r>
        <w:t>Desarrollo</w:t>
      </w:r>
    </w:p>
    <w:p w:rsidR="000D0702" w:rsidRDefault="006E794C" w:rsidP="00914843">
      <w:pPr>
        <w:jc w:val="both"/>
      </w:pPr>
      <w:r>
        <w:t>La Unidad de Gestión de Memoria (Memory Management Unit en inglés)</w:t>
      </w:r>
      <w:r w:rsidR="00914843">
        <w:t xml:space="preserve"> trabaja con la cache del sistema de memoria para controlar el acceso hacia la memoria externa. También controla las traducciones de las direcciones de memoria virtual a direcciones de memoria física.</w:t>
      </w:r>
      <w:r w:rsidR="00EF60D4">
        <w:t xml:space="preserve"> </w:t>
      </w:r>
    </w:p>
    <w:p w:rsidR="00D81498" w:rsidRDefault="00EF60D4" w:rsidP="00914843">
      <w:pPr>
        <w:jc w:val="both"/>
      </w:pPr>
      <w:r>
        <w:t xml:space="preserve">Provee </w:t>
      </w:r>
      <w:r w:rsidR="00BB4DCA">
        <w:t xml:space="preserve">traducciones de direcciones de memoria y revisiones de permisos de acceso para todos los puertos del procesador. </w:t>
      </w:r>
      <w:r w:rsidR="00336CF3">
        <w:t xml:space="preserve">Además, </w:t>
      </w:r>
      <w:r w:rsidR="00184FC1">
        <w:t>controla el hardware que tienen acceso a las tablas de traducciones en la memoria principal.</w:t>
      </w:r>
    </w:p>
    <w:p w:rsidR="0001145C" w:rsidRDefault="0001145C" w:rsidP="00914843">
      <w:pPr>
        <w:jc w:val="both"/>
      </w:pPr>
      <w:r>
        <w:t>Un solo conjunto de tablas de paginación de nivel 2, almacenadas en memoria principal controlan los contenidos de las instrucciones y datos dentro de los TLB</w:t>
      </w:r>
      <w:r w:rsidR="00B15F49">
        <w:t>s</w:t>
      </w:r>
      <w:r w:rsidR="003D0A2C">
        <w:t>, asociados con un</w:t>
      </w:r>
      <w:r>
        <w:t xml:space="preserve"> </w:t>
      </w:r>
      <w:r w:rsidR="003D0A2C">
        <w:t>identificador</w:t>
      </w:r>
      <w:r>
        <w:t xml:space="preserve"> de tabla no seguro (Non-secure Table Identifier, NSTID)</w:t>
      </w:r>
      <w:r w:rsidR="006E6E08">
        <w:t xml:space="preserve"> que permiten que las entradas seguras y no seguras puedan coexistir.</w:t>
      </w:r>
      <w:r w:rsidR="00EB513C">
        <w:t xml:space="preserve"> Los TLB</w:t>
      </w:r>
      <w:r w:rsidR="00B15F49">
        <w:t>s</w:t>
      </w:r>
      <w:r w:rsidR="00EB513C">
        <w:t xml:space="preserve">s </w:t>
      </w:r>
      <w:r w:rsidR="003D0A2C">
        <w:t>están</w:t>
      </w:r>
      <w:r w:rsidR="00EB513C">
        <w:t xml:space="preserve"> habilitados en un solo bit en el Registro de Control c1, entregando así una dirección de traducción y un esquema de protección desde el software.</w:t>
      </w:r>
    </w:p>
    <w:p w:rsidR="00914843" w:rsidRDefault="002A2D0B" w:rsidP="00914843">
      <w:pPr>
        <w:jc w:val="both"/>
      </w:pPr>
      <w:r>
        <w:t>Las características de la Unidad de Gestión de Memoria son:</w:t>
      </w:r>
    </w:p>
    <w:p w:rsidR="002A2D0B" w:rsidRDefault="00A76A3D" w:rsidP="002A2D0B">
      <w:pPr>
        <w:pStyle w:val="Prrafodelista"/>
        <w:numPr>
          <w:ilvl w:val="0"/>
          <w:numId w:val="4"/>
        </w:numPr>
        <w:jc w:val="both"/>
      </w:pPr>
      <w:r>
        <w:t>Tamaños de mapeo de 4KB, 64KB</w:t>
      </w:r>
      <w:r w:rsidR="00D81498">
        <w:t>, 1MB y 16MB.</w:t>
      </w:r>
    </w:p>
    <w:p w:rsidR="00374C44" w:rsidRDefault="00374C44" w:rsidP="002A2D0B">
      <w:pPr>
        <w:pStyle w:val="Prrafodelista"/>
        <w:numPr>
          <w:ilvl w:val="0"/>
          <w:numId w:val="4"/>
        </w:numPr>
        <w:jc w:val="both"/>
      </w:pPr>
      <w:r>
        <w:t>Posibilidad de especificar permisos para paginas grandes y subpáginas.</w:t>
      </w:r>
    </w:p>
    <w:p w:rsidR="000A6FAC" w:rsidRDefault="000A6FAC" w:rsidP="002A2D0B">
      <w:pPr>
        <w:pStyle w:val="Prrafodelista"/>
        <w:numPr>
          <w:ilvl w:val="0"/>
          <w:numId w:val="4"/>
        </w:numPr>
        <w:jc w:val="both"/>
      </w:pPr>
      <w:r>
        <w:t>16 dominios.</w:t>
      </w:r>
    </w:p>
    <w:p w:rsidR="000A6FAC" w:rsidRDefault="00DA54AA" w:rsidP="002A2D0B">
      <w:pPr>
        <w:pStyle w:val="Prrafodelista"/>
        <w:numPr>
          <w:ilvl w:val="0"/>
          <w:numId w:val="4"/>
        </w:numPr>
        <w:jc w:val="both"/>
      </w:pPr>
      <w:r>
        <w:t xml:space="preserve">TLB de una 64-entrada unificada una región </w:t>
      </w:r>
      <w:r w:rsidR="00CC68A6">
        <w:t>bloqueada</w:t>
      </w:r>
      <w:r>
        <w:t xml:space="preserve"> de 8 entradas.</w:t>
      </w:r>
    </w:p>
    <w:p w:rsidR="00CC68A6" w:rsidRDefault="006077A2" w:rsidP="002A2D0B">
      <w:pPr>
        <w:pStyle w:val="Prrafodelista"/>
        <w:numPr>
          <w:ilvl w:val="0"/>
          <w:numId w:val="4"/>
        </w:numPr>
        <w:jc w:val="both"/>
      </w:pPr>
      <w:r>
        <w:t>Entradas y tablas de paginación Seguras y No Seguras separadas.</w:t>
      </w:r>
    </w:p>
    <w:p w:rsidR="0085039B" w:rsidRDefault="00B15F49" w:rsidP="0085039B">
      <w:pPr>
        <w:jc w:val="both"/>
      </w:pPr>
      <w:r>
        <w:t>La Unidad de Gestión de Memoria dan un gran control sobre la memoria de un sistema, esto gracias a que es controlada por un conjunto de direcciones físicas y virtuales mapeadas y asociadas con propiedades de la memoria, dentro de una o más estructuras conocidas como TLBs</w:t>
      </w:r>
      <w:r w:rsidR="00CC0113">
        <w:t xml:space="preserve"> que se encuentran de la Unidad de Gestión de Memoria.</w:t>
      </w:r>
      <w:bookmarkStart w:id="0" w:name="_GoBack"/>
      <w:bookmarkEnd w:id="0"/>
    </w:p>
    <w:p w:rsidR="00914843" w:rsidRPr="000D0702" w:rsidRDefault="00914843" w:rsidP="00914843">
      <w:pPr>
        <w:jc w:val="both"/>
      </w:pPr>
    </w:p>
    <w:p w:rsidR="00FE0D4B" w:rsidRPr="006804EC" w:rsidRDefault="00FE0D4B" w:rsidP="00B545D7">
      <w:pPr>
        <w:pStyle w:val="Ttulo2"/>
      </w:pPr>
      <w:r w:rsidRPr="006804EC">
        <w:t>Referencias</w:t>
      </w:r>
    </w:p>
    <w:p w:rsidR="00023EEA" w:rsidRPr="00023EEA" w:rsidRDefault="00837004" w:rsidP="00837004">
      <w:pPr>
        <w:pStyle w:val="Prrafodelista"/>
        <w:numPr>
          <w:ilvl w:val="0"/>
          <w:numId w:val="2"/>
        </w:numPr>
        <w:rPr>
          <w:i/>
        </w:rPr>
      </w:pPr>
      <w:r w:rsidRPr="00837004">
        <w:rPr>
          <w:i/>
        </w:rPr>
        <w:t>ARM1176JZF-S</w:t>
      </w:r>
      <w:r>
        <w:rPr>
          <w:i/>
        </w:rPr>
        <w:t xml:space="preserve">, </w:t>
      </w:r>
      <w:r w:rsidR="000E2DE7" w:rsidRPr="00837004">
        <w:rPr>
          <w:i/>
        </w:rPr>
        <w:t>Revisión</w:t>
      </w:r>
      <w:r w:rsidRPr="00837004">
        <w:rPr>
          <w:i/>
        </w:rPr>
        <w:t>: r0p7</w:t>
      </w:r>
      <w:r>
        <w:rPr>
          <w:i/>
        </w:rPr>
        <w:t>. ARM</w:t>
      </w:r>
      <w:r w:rsidR="00B36ED0">
        <w:rPr>
          <w:i/>
        </w:rPr>
        <w:t xml:space="preserve"> Limited</w:t>
      </w:r>
      <w:r>
        <w:rPr>
          <w:i/>
        </w:rPr>
        <w:t>.</w:t>
      </w:r>
      <w:r w:rsidR="00761ED7">
        <w:rPr>
          <w:i/>
        </w:rPr>
        <w:t xml:space="preserve"> </w:t>
      </w:r>
      <w:r w:rsidR="00FE2FEF" w:rsidRPr="00FE2FEF">
        <w:rPr>
          <w:i/>
        </w:rPr>
        <w:t>2009.</w:t>
      </w:r>
    </w:p>
    <w:sectPr w:rsidR="00023EEA" w:rsidRPr="00023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A6A"/>
    <w:multiLevelType w:val="hybridMultilevel"/>
    <w:tmpl w:val="ABC2C2DC"/>
    <w:lvl w:ilvl="0" w:tplc="44FA91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433"/>
    <w:multiLevelType w:val="hybridMultilevel"/>
    <w:tmpl w:val="FC4EE916"/>
    <w:lvl w:ilvl="0" w:tplc="024A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1116"/>
    <w:multiLevelType w:val="hybridMultilevel"/>
    <w:tmpl w:val="D9DA2B48"/>
    <w:lvl w:ilvl="0" w:tplc="96943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83067"/>
    <w:multiLevelType w:val="hybridMultilevel"/>
    <w:tmpl w:val="48322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3MrE0NTM2MDKzNDZX0lEKTi0uzszPAykwrQUAnB/LGiwAAAA="/>
  </w:docVars>
  <w:rsids>
    <w:rsidRoot w:val="008F082F"/>
    <w:rsid w:val="0001145C"/>
    <w:rsid w:val="000141C1"/>
    <w:rsid w:val="00015A9F"/>
    <w:rsid w:val="00023EEA"/>
    <w:rsid w:val="000325D5"/>
    <w:rsid w:val="00060AE9"/>
    <w:rsid w:val="000A6FAC"/>
    <w:rsid w:val="000B5BC4"/>
    <w:rsid w:val="000D0702"/>
    <w:rsid w:val="000E2DE7"/>
    <w:rsid w:val="00136235"/>
    <w:rsid w:val="00184FC1"/>
    <w:rsid w:val="0019298A"/>
    <w:rsid w:val="001A16DD"/>
    <w:rsid w:val="001E19FD"/>
    <w:rsid w:val="002129DD"/>
    <w:rsid w:val="00212DEF"/>
    <w:rsid w:val="0027510D"/>
    <w:rsid w:val="0027766E"/>
    <w:rsid w:val="00284E76"/>
    <w:rsid w:val="002A2D0B"/>
    <w:rsid w:val="002C1993"/>
    <w:rsid w:val="002E5346"/>
    <w:rsid w:val="00301E92"/>
    <w:rsid w:val="00305F2C"/>
    <w:rsid w:val="00336CF3"/>
    <w:rsid w:val="00356955"/>
    <w:rsid w:val="00371090"/>
    <w:rsid w:val="00374C44"/>
    <w:rsid w:val="003848C7"/>
    <w:rsid w:val="00395289"/>
    <w:rsid w:val="00397A9D"/>
    <w:rsid w:val="003C180B"/>
    <w:rsid w:val="003D0A2C"/>
    <w:rsid w:val="00405F98"/>
    <w:rsid w:val="004074B1"/>
    <w:rsid w:val="004262EC"/>
    <w:rsid w:val="00434D0D"/>
    <w:rsid w:val="00444827"/>
    <w:rsid w:val="00446ADA"/>
    <w:rsid w:val="00452A48"/>
    <w:rsid w:val="0046346E"/>
    <w:rsid w:val="00476F1A"/>
    <w:rsid w:val="00493ECB"/>
    <w:rsid w:val="00497550"/>
    <w:rsid w:val="004B673B"/>
    <w:rsid w:val="004D1DCB"/>
    <w:rsid w:val="00537CFC"/>
    <w:rsid w:val="005612E5"/>
    <w:rsid w:val="0056396A"/>
    <w:rsid w:val="0059671A"/>
    <w:rsid w:val="005E11E4"/>
    <w:rsid w:val="005F4BDB"/>
    <w:rsid w:val="0060228F"/>
    <w:rsid w:val="006077A2"/>
    <w:rsid w:val="00617289"/>
    <w:rsid w:val="0062060F"/>
    <w:rsid w:val="006804EC"/>
    <w:rsid w:val="00686438"/>
    <w:rsid w:val="006D0370"/>
    <w:rsid w:val="006E6E08"/>
    <w:rsid w:val="006E794C"/>
    <w:rsid w:val="00715A2C"/>
    <w:rsid w:val="007211A3"/>
    <w:rsid w:val="00727268"/>
    <w:rsid w:val="00761ED7"/>
    <w:rsid w:val="00766289"/>
    <w:rsid w:val="00774C63"/>
    <w:rsid w:val="0079375A"/>
    <w:rsid w:val="007A333B"/>
    <w:rsid w:val="007D63D8"/>
    <w:rsid w:val="007F3002"/>
    <w:rsid w:val="007F3BCF"/>
    <w:rsid w:val="00814AD2"/>
    <w:rsid w:val="00836FD7"/>
    <w:rsid w:val="00837004"/>
    <w:rsid w:val="0085039B"/>
    <w:rsid w:val="00865123"/>
    <w:rsid w:val="00866148"/>
    <w:rsid w:val="008773CB"/>
    <w:rsid w:val="008B551B"/>
    <w:rsid w:val="008C0F13"/>
    <w:rsid w:val="008F082F"/>
    <w:rsid w:val="008F2777"/>
    <w:rsid w:val="00910810"/>
    <w:rsid w:val="0091181F"/>
    <w:rsid w:val="00914843"/>
    <w:rsid w:val="009223E0"/>
    <w:rsid w:val="009305F8"/>
    <w:rsid w:val="00944010"/>
    <w:rsid w:val="0095399C"/>
    <w:rsid w:val="009619D8"/>
    <w:rsid w:val="009674FC"/>
    <w:rsid w:val="00990A08"/>
    <w:rsid w:val="00993E06"/>
    <w:rsid w:val="009C5447"/>
    <w:rsid w:val="009D58FD"/>
    <w:rsid w:val="009F404A"/>
    <w:rsid w:val="00A17D92"/>
    <w:rsid w:val="00A414D1"/>
    <w:rsid w:val="00A557AB"/>
    <w:rsid w:val="00A57DFE"/>
    <w:rsid w:val="00A61D32"/>
    <w:rsid w:val="00A73C93"/>
    <w:rsid w:val="00A76A3D"/>
    <w:rsid w:val="00A84954"/>
    <w:rsid w:val="00A90508"/>
    <w:rsid w:val="00A9355C"/>
    <w:rsid w:val="00AA7707"/>
    <w:rsid w:val="00AA7D7E"/>
    <w:rsid w:val="00AB45E2"/>
    <w:rsid w:val="00AC4F65"/>
    <w:rsid w:val="00AE111E"/>
    <w:rsid w:val="00B15F49"/>
    <w:rsid w:val="00B36ED0"/>
    <w:rsid w:val="00B43A91"/>
    <w:rsid w:val="00B52E26"/>
    <w:rsid w:val="00B545D7"/>
    <w:rsid w:val="00B563D2"/>
    <w:rsid w:val="00B74F9C"/>
    <w:rsid w:val="00BB4DCA"/>
    <w:rsid w:val="00C05AEB"/>
    <w:rsid w:val="00C12182"/>
    <w:rsid w:val="00C23563"/>
    <w:rsid w:val="00C27E14"/>
    <w:rsid w:val="00C305DE"/>
    <w:rsid w:val="00C32A9C"/>
    <w:rsid w:val="00C404AB"/>
    <w:rsid w:val="00C63D3D"/>
    <w:rsid w:val="00C74A4A"/>
    <w:rsid w:val="00CC0113"/>
    <w:rsid w:val="00CC68A6"/>
    <w:rsid w:val="00CD3F77"/>
    <w:rsid w:val="00CE3AAC"/>
    <w:rsid w:val="00CF45C3"/>
    <w:rsid w:val="00CF531A"/>
    <w:rsid w:val="00D73C34"/>
    <w:rsid w:val="00D81498"/>
    <w:rsid w:val="00D83B6F"/>
    <w:rsid w:val="00D83BA1"/>
    <w:rsid w:val="00D97106"/>
    <w:rsid w:val="00DA54AA"/>
    <w:rsid w:val="00DB1473"/>
    <w:rsid w:val="00DB7DFA"/>
    <w:rsid w:val="00DF1F68"/>
    <w:rsid w:val="00E05350"/>
    <w:rsid w:val="00E65C3A"/>
    <w:rsid w:val="00E825EC"/>
    <w:rsid w:val="00E87BFB"/>
    <w:rsid w:val="00E95C58"/>
    <w:rsid w:val="00EB513C"/>
    <w:rsid w:val="00EF1035"/>
    <w:rsid w:val="00EF60D4"/>
    <w:rsid w:val="00F024F4"/>
    <w:rsid w:val="00F06EB1"/>
    <w:rsid w:val="00F20D15"/>
    <w:rsid w:val="00F23562"/>
    <w:rsid w:val="00F45139"/>
    <w:rsid w:val="00F54A24"/>
    <w:rsid w:val="00F67EBA"/>
    <w:rsid w:val="00F87C38"/>
    <w:rsid w:val="00F94341"/>
    <w:rsid w:val="00FA3096"/>
    <w:rsid w:val="00FC3B52"/>
    <w:rsid w:val="00FE0D4B"/>
    <w:rsid w:val="00FE2FEF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9088"/>
  <w15:chartTrackingRefBased/>
  <w15:docId w15:val="{FBD93554-114C-401A-96F4-37ED29C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3B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5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52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74F9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74F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34</cp:revision>
  <dcterms:created xsi:type="dcterms:W3CDTF">2017-10-20T02:03:00Z</dcterms:created>
  <dcterms:modified xsi:type="dcterms:W3CDTF">2017-10-20T03:31:00Z</dcterms:modified>
</cp:coreProperties>
</file>