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sdt>
      <w:sdtPr>
        <w:id w:val="1884280378"/>
        <w:docPartObj>
          <w:docPartGallery w:val="Cover Pages"/>
          <w:docPartUnique/>
        </w:docPartObj>
      </w:sdtPr>
      <w:sdtContent>
        <w:p w14:paraId="3A6DEB31" w14:textId="6A28BEAD" w:rsidR="007A2367" w:rsidRDefault="007A2367">
          <w:r>
            <w:rPr>
              <w:noProof/>
            </w:rPr>
            <w:drawing>
              <wp:anchor distT="0" distB="0" distL="114300" distR="114300" simplePos="0" relativeHeight="251659264" behindDoc="0" locked="0" layoutInCell="1" allowOverlap="1" wp14:anchorId="3A39C656" wp14:editId="557AB2B9">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purl.oclc.org/ooxml/drawingml/main">
                  <a:graphicData uri="http://schemas.microsoft.com/office/word/2010/wordprocessingShape">
                    <wp:wsp>
                      <wp:cNvSpPr txBox="1"/>
                      <wp:spPr>
                        <a:xfrm>
                          <a:off x="0" y="0"/>
                          <a:ext cx="1712890" cy="3840480"/>
                        </a:xfrm>
                        <a:prstGeom prst="rect">
                          <a:avLst/>
                        </a:prstGeom>
                        <a:solidFill>
                          <a:schemeClr val="lt1"/>
                        </a:solidFill>
                        <a:ln w="6350">
                          <a:noFill/>
                        </a:ln>
                        <a:effectLst/>
                      </wp:spPr>
                      <wp:style>
                        <a:lnRef idx="0">
                          <a:schemeClr val="accent1"/>
                        </a:lnRef>
                        <a:fillRef idx="0">
                          <a:schemeClr val="accent1"/>
                        </a:fillRef>
                        <a:effectRef idx="0">
                          <a:schemeClr val="accent1"/>
                        </a:effectRef>
                        <a:fontRef idx="minor">
                          <a:schemeClr val="dk1"/>
                        </a:fontRef>
                      </wp:style>
                      <wp:txbx>
                        <wne:txbxContent>
                          <w:tbl>
                            <w:tblPr>
                              <w:tblW w:w="100.0%" w:type="pct"/>
                              <w:jc w:val="center"/>
                              <w:tblBorders>
                                <w:insideV w:val="single" w:sz="12" w:space="0" w:color="ED7D31" w:themeColor="accent2"/>
                              </w:tblBorders>
                              <w:tblCellMar>
                                <w:top w:w="64.80pt" w:type="dxa"/>
                                <w:start w:w="18pt" w:type="dxa"/>
                                <w:bottom w:w="64.80pt" w:type="dxa"/>
                                <w:end w:w="18pt" w:type="dxa"/>
                              </w:tblCellMar>
                              <w:tblLook w:firstRow="1" w:lastRow="0" w:firstColumn="1" w:lastColumn="0" w:noHBand="0" w:noVBand="1"/>
                            </w:tblPr>
                            <w:tblGrid>
                              <w:gridCol w:w="5975"/>
                              <w:gridCol w:w="2037"/>
                            </w:tblGrid>
                            <w:tr w:rsidR="007A2367" w14:paraId="636C6A8B" w14:textId="77777777">
                              <w:trPr>
                                <w:jc w:val="center"/>
                              </w:trPr>
                              <w:tc>
                                <w:tcPr>
                                  <w:tcW w:w="51.36%" w:type="pct"/>
                                  <w:vAlign w:val="center"/>
                                </w:tcPr>
                                <w:p w14:paraId="25E4834E" w14:textId="6736265A" w:rsidR="007A2367" w:rsidRDefault="000A3C1C">
                                  <w:pPr>
                                    <w:jc w:val="end"/>
                                  </w:pPr>
                                  <w:r>
                                    <mc:AlternateContent>
                                      <mc:Choice Requires="v">
                                        <w:object w:dxaOrig="374.25pt" w:dyaOrig="511.50pt" w14:anchorId="7059DA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62.2pt;height:358.95pt">
                                            <v:imagedata r:id="rId8" o:title=""/>
                                          </v:shape>
                                          <o:OLEObject Type="Embed" ProgID="PBrush" ShapeID="_x0000_i1030" DrawAspect="Content" ObjectID="_1703849052" r:id="rId9"/>
                                        </w:object>
                                      </mc:Choice>
                                      <mc:Fallback>
                                        <w:object>
                                          <w:drawing>
                                            <wp:inline distT="0" distB="0" distL="0" distR="0" wp14:anchorId="7E4AFA7A" wp14:editId="5A372816">
                                              <wp:extent cx="3329940" cy="4558665"/>
                                              <wp:effectExtent l="0" t="0" r="3810" b="0"/>
                                              <wp:docPr id="6" name="Imag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a:extLst>
                                                          <a:ext uri="{837473B0-CC2E-450a-ABE3-18F120FF3D37}">
                                                            <a15:objectPr xmlns:a15="http://schemas.microsoft.com/office/drawing/2012/main" objectId="_1703849052"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4558665"/>
                                                      </a:xfrm>
                                                      <a:prstGeom prst="rect">
                                                        <a:avLst/>
                                                      </a:prstGeom>
                                                      <a:noFill/>
                                                      <a:ln>
                                                        <a:noFill/>
                                                      </a:ln>
                                                    </pic:spPr>
                                                  </pic:pic>
                                                </a:graphicData>
                                              </a:graphic>
                                            </wp:inline>
                                          </w:drawing>
                                          <w:objectEmbed w:drawAspect="content" r:id="rId9" w:progId="PBrush" w:shapeId="6" w:fieldCodes=""/>
                                        </w:object>
                                      </mc:Fallback>
                                    </mc:AlternateContent>
                                  </w:r>
                                </w:p>
                                <w:sdt>
                                  <w:sdtPr>
                                    <w:rPr>
                                      <w:caps/>
                                      <w:color w:val="191919" w:themeColor="text1" w:themeTint="E6"/>
                                      <w:sz w:val="32"/>
                                      <w:szCs w:val="3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4A8E0C45" w14:textId="49A30418" w:rsidR="007A2367" w:rsidRPr="000A3C1C" w:rsidRDefault="000A3C1C" w:rsidP="000A3C1C">
                                      <w:pPr>
                                        <w:pStyle w:val="Sansinterligne"/>
                                        <w:spacing w:line="15.60pt" w:lineRule="auto"/>
                                        <w:rPr>
                                          <w:caps/>
                                          <w:color w:val="191919" w:themeColor="text1" w:themeTint="E6"/>
                                          <w:sz w:val="32"/>
                                          <w:szCs w:val="32"/>
                                        </w:rPr>
                                      </w:pPr>
                                      <w:r>
                                        <w:rPr>
                                          <w:caps/>
                                          <w:color w:val="191919" w:themeColor="text1" w:themeTint="E6"/>
                                          <w:sz w:val="32"/>
                                          <w:szCs w:val="32"/>
                                        </w:rPr>
                                        <w:t>FOUILLES DE DONNEES MASSIVES</w:t>
                                      </w:r>
                                    </w:p>
                                  </w:sdtContent>
                                </w:sdt>
                                <w:p w14:paraId="4679911A" w14:textId="331DEA6B" w:rsidR="007A2367" w:rsidRDefault="007A2367">
                                  <w:pPr>
                                    <w:jc w:val="end"/>
                                  </w:pPr>
                                </w:p>
                              </w:tc>
                              <w:tc>
                                <w:tcPr>
                                  <w:tcW w:w="48.64%" w:type="pct"/>
                                  <w:vAlign w:val="center"/>
                                </w:tcPr>
                                <w:sdt>
                                  <w:sdtPr>
                                    <w:rPr>
                                      <w:color w:val="000000" w:themeColor="text1"/>
                                      <w:sz w:val="32"/>
                                      <w:szCs w:val="32"/>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7501514" w14:textId="77777777" w:rsidR="000A3C1C" w:rsidRPr="000A3C1C" w:rsidRDefault="000A3C1C" w:rsidP="000A3C1C">
                                      <w:pPr>
                                        <w:pStyle w:val="Sansinterligne"/>
                                        <w:rPr>
                                          <w:color w:val="ED7D31" w:themeColor="accent2"/>
                                          <w:sz w:val="32"/>
                                          <w:szCs w:val="32"/>
                                        </w:rPr>
                                      </w:pPr>
                                      <w:r w:rsidRPr="000A3C1C">
                                        <w:rPr>
                                          <w:color w:val="000000" w:themeColor="text1"/>
                                          <w:sz w:val="32"/>
                                          <w:szCs w:val="32"/>
                                        </w:rPr>
                                        <w:t>Frintz Elisa, Madi Corodji Jacky, Rives Alexandre</w:t>
                                      </w:r>
                                    </w:p>
                                  </w:sdtContent>
                                </w:sdt>
                                <w:p w14:paraId="5570CCC4" w14:textId="4BD2F12B" w:rsidR="007A2367" w:rsidRDefault="000A3C1C">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rPr>
                                        <w:caps/>
                                        <w:color w:val="191919" w:themeColor="text1" w:themeTint="E6"/>
                                        <w:sz w:val="36"/>
                                        <w:szCs w:val="36"/>
                                      </w:rPr>
                                    </w:sdtEndPr>
                                    <w:sdtContent>
                                      <w:r>
                                        <w:t>16/01/2022 – Master 2 SISE</w:t>
                                      </w:r>
                                    </w:sdtContent>
                                  </w:sdt>
                                </w:p>
                              </w:tc>
                            </w:tr>
                          </w:tbl>
                          <w:p w14:paraId="5140538D" w14:textId="77777777" w:rsidR="007A2367" w:rsidRDefault="007A2367"/>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a:graphicData>
                </a:graphic>
                <wp14:sizeRelH relativeFrom="page">
                  <wp14:pctWidth>94.1%</wp14:pctWidth>
                </wp14:sizeRelH>
                <wp14:sizeRelV relativeFrom="page">
                  <wp14:pctHeight>77.3%</wp14:pctHeight>
                </wp14:sizeRelV>
              </wp:anchor>
            </w:drawing>
          </w:r>
          <w:r>
            <w:br w:type="page"/>
          </w:r>
        </w:p>
      </w:sdtContent>
    </w:sdt>
    <w:sdt>
      <w:sdtPr>
        <w:id w:val="754405391"/>
        <w:docPartObj>
          <w:docPartGallery w:val="Table of Contents"/>
          <w:docPartUnique/>
        </w:docPartObj>
      </w:sdtPr>
      <w:sdtEndPr>
        <w:rPr>
          <w:rFonts w:ascii="Liberation Serif" w:eastAsia="Noto Serif CJK SC" w:hAnsi="Liberation Serif" w:cs="Lohit Devanagari"/>
          <w:b/>
          <w:bCs/>
          <w:color w:val="auto"/>
          <w:kern w:val="3"/>
          <w:sz w:val="24"/>
          <w:szCs w:val="24"/>
          <w:lang w:eastAsia="zh-CN" w:bidi="hi-IN"/>
        </w:rPr>
      </w:sdtEndPr>
      <w:sdtContent>
        <w:p w14:paraId="112F0116" w14:textId="77777777" w:rsidR="007A2367" w:rsidRPr="00C1638A" w:rsidRDefault="007A2367" w:rsidP="007A2367">
          <w:pPr>
            <w:pStyle w:val="En-ttedetabledesmatires"/>
            <w:rPr>
              <w:rFonts w:cstheme="majorHAnsi"/>
              <w:sz w:val="48"/>
              <w:szCs w:val="48"/>
            </w:rPr>
          </w:pPr>
          <w:r w:rsidRPr="00C1638A">
            <w:rPr>
              <w:rFonts w:cstheme="majorHAnsi"/>
              <w:sz w:val="48"/>
              <w:szCs w:val="48"/>
            </w:rPr>
            <w:t>Table des matières</w:t>
          </w:r>
        </w:p>
        <w:p w14:paraId="10FA8A35" w14:textId="79433EC2" w:rsidR="00C1638A" w:rsidRPr="00C1638A" w:rsidRDefault="007A2367">
          <w:pPr>
            <w:pStyle w:val="TM1"/>
            <w:tabs>
              <w:tab w:val="end" w:leader="dot" w:pos="481.40pt"/>
            </w:tabs>
            <w:rPr>
              <w:rFonts w:asciiTheme="majorHAnsi" w:eastAsiaTheme="minorEastAsia" w:hAnsiTheme="majorHAnsi" w:cstheme="majorHAnsi"/>
              <w:noProof/>
              <w:kern w:val="0"/>
              <w:sz w:val="22"/>
              <w:szCs w:val="22"/>
              <w:lang w:eastAsia="fr-FR" w:bidi="ar-SA"/>
            </w:rPr>
          </w:pPr>
          <w:r w:rsidRPr="00C1638A">
            <w:rPr>
              <w:rFonts w:asciiTheme="majorHAnsi" w:hAnsiTheme="majorHAnsi" w:cstheme="majorHAnsi"/>
              <w:sz w:val="36"/>
              <w:szCs w:val="40"/>
            </w:rPr>
            <w:fldChar w:fldCharType="begin"/>
          </w:r>
          <w:r w:rsidRPr="00C1638A">
            <w:rPr>
              <w:rFonts w:asciiTheme="majorHAnsi" w:hAnsiTheme="majorHAnsi" w:cstheme="majorHAnsi"/>
              <w:sz w:val="36"/>
              <w:szCs w:val="40"/>
            </w:rPr>
            <w:instrText xml:space="preserve"> TOC \o "1-3" \h \z \u </w:instrText>
          </w:r>
          <w:r w:rsidRPr="00C1638A">
            <w:rPr>
              <w:rFonts w:asciiTheme="majorHAnsi" w:hAnsiTheme="majorHAnsi" w:cstheme="majorHAnsi"/>
              <w:sz w:val="36"/>
              <w:szCs w:val="40"/>
            </w:rPr>
            <w:fldChar w:fldCharType="separate"/>
          </w:r>
          <w:hyperlink w:anchor="_Toc93235575" w:history="1">
            <w:r w:rsidR="00C1638A" w:rsidRPr="00C1638A">
              <w:rPr>
                <w:rStyle w:val="Lienhypertexte"/>
                <w:rFonts w:asciiTheme="majorHAnsi" w:hAnsiTheme="majorHAnsi" w:cstheme="majorHAnsi"/>
                <w:noProof/>
              </w:rPr>
              <w:t>Introduction</w:t>
            </w:r>
            <w:r w:rsidR="00C1638A" w:rsidRPr="00C1638A">
              <w:rPr>
                <w:rFonts w:asciiTheme="majorHAnsi" w:hAnsiTheme="majorHAnsi" w:cstheme="majorHAnsi"/>
                <w:noProof/>
                <w:webHidden/>
              </w:rPr>
              <w:tab/>
            </w:r>
            <w:r w:rsidR="00C1638A" w:rsidRPr="00C1638A">
              <w:rPr>
                <w:rFonts w:asciiTheme="majorHAnsi" w:hAnsiTheme="majorHAnsi" w:cstheme="majorHAnsi"/>
                <w:noProof/>
                <w:webHidden/>
              </w:rPr>
              <w:fldChar w:fldCharType="begin"/>
            </w:r>
            <w:r w:rsidR="00C1638A" w:rsidRPr="00C1638A">
              <w:rPr>
                <w:rFonts w:asciiTheme="majorHAnsi" w:hAnsiTheme="majorHAnsi" w:cstheme="majorHAnsi"/>
                <w:noProof/>
                <w:webHidden/>
              </w:rPr>
              <w:instrText xml:space="preserve"> PAGEREF _Toc93235575 \h </w:instrText>
            </w:r>
            <w:r w:rsidR="00C1638A" w:rsidRPr="00C1638A">
              <w:rPr>
                <w:rFonts w:asciiTheme="majorHAnsi" w:hAnsiTheme="majorHAnsi" w:cstheme="majorHAnsi"/>
                <w:noProof/>
                <w:webHidden/>
              </w:rPr>
            </w:r>
            <w:r w:rsidR="00C1638A" w:rsidRPr="00C1638A">
              <w:rPr>
                <w:rFonts w:asciiTheme="majorHAnsi" w:hAnsiTheme="majorHAnsi" w:cstheme="majorHAnsi"/>
                <w:noProof/>
                <w:webHidden/>
              </w:rPr>
              <w:fldChar w:fldCharType="separate"/>
            </w:r>
            <w:r w:rsidR="00C1638A" w:rsidRPr="00C1638A">
              <w:rPr>
                <w:rFonts w:asciiTheme="majorHAnsi" w:hAnsiTheme="majorHAnsi" w:cstheme="majorHAnsi"/>
                <w:noProof/>
                <w:webHidden/>
              </w:rPr>
              <w:t>2</w:t>
            </w:r>
            <w:r w:rsidR="00C1638A" w:rsidRPr="00C1638A">
              <w:rPr>
                <w:rFonts w:asciiTheme="majorHAnsi" w:hAnsiTheme="majorHAnsi" w:cstheme="majorHAnsi"/>
                <w:noProof/>
                <w:webHidden/>
              </w:rPr>
              <w:fldChar w:fldCharType="end"/>
            </w:r>
          </w:hyperlink>
        </w:p>
        <w:p w14:paraId="7694C83A" w14:textId="04B609B7"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76" w:history="1">
            <w:r w:rsidRPr="00C1638A">
              <w:rPr>
                <w:rStyle w:val="Lienhypertexte"/>
                <w:rFonts w:asciiTheme="majorHAnsi" w:hAnsiTheme="majorHAnsi" w:cstheme="majorHAnsi"/>
                <w:noProof/>
              </w:rPr>
              <w:t>I. Contexte et présentation des données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_Toc93235576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2</w:t>
            </w:r>
            <w:r w:rsidRPr="00C1638A">
              <w:rPr>
                <w:rFonts w:asciiTheme="majorHAnsi" w:hAnsiTheme="majorHAnsi" w:cstheme="majorHAnsi"/>
                <w:noProof/>
                <w:webHidden/>
              </w:rPr>
              <w:fldChar w:fldCharType="end"/>
            </w:r>
          </w:hyperlink>
        </w:p>
        <w:p w14:paraId="44D24305" w14:textId="403B08AB"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77" w:history="1">
            <w:r w:rsidRPr="00C1638A">
              <w:rPr>
                <w:rStyle w:val="Lienhypertexte"/>
                <w:rFonts w:asciiTheme="majorHAnsi" w:hAnsiTheme="majorHAnsi" w:cstheme="majorHAnsi"/>
                <w:noProof/>
              </w:rPr>
              <w:t>II. Organisation du code et stratégie pour gérer la volumétrie</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_Toc93235577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4</w:t>
            </w:r>
            <w:r w:rsidRPr="00C1638A">
              <w:rPr>
                <w:rFonts w:asciiTheme="majorHAnsi" w:hAnsiTheme="majorHAnsi" w:cstheme="majorHAnsi"/>
                <w:noProof/>
                <w:webHidden/>
              </w:rPr>
              <w:fldChar w:fldCharType="end"/>
            </w:r>
          </w:hyperlink>
        </w:p>
        <w:p w14:paraId="5161EAA9" w14:textId="58097C1B" w:rsidR="00C1638A" w:rsidRPr="00C1638A" w:rsidRDefault="00C1638A">
          <w:pPr>
            <w:pStyle w:val="TM2"/>
            <w:tabs>
              <w:tab w:val="end" w:leader="dot" w:pos="481.40pt"/>
            </w:tabs>
            <w:rPr>
              <w:rFonts w:asciiTheme="majorHAnsi" w:eastAsiaTheme="minorEastAsia" w:hAnsiTheme="majorHAnsi" w:cstheme="majorHAnsi"/>
              <w:noProof/>
              <w:kern w:val="0"/>
              <w:sz w:val="22"/>
              <w:szCs w:val="22"/>
              <w:lang w:eastAsia="fr-FR" w:bidi="ar-SA"/>
            </w:rPr>
          </w:pPr>
          <w:hyperlink w:anchor="_Toc93235578" w:history="1">
            <w:r w:rsidRPr="00C1638A">
              <w:rPr>
                <w:rStyle w:val="Lienhypertexte"/>
                <w:rFonts w:asciiTheme="majorHAnsi" w:hAnsiTheme="majorHAnsi" w:cstheme="majorHAnsi"/>
                <w:noProof/>
              </w:rPr>
              <w:t>Partie 1 : Exploration et nettoyage des données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_Toc93235578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4</w:t>
            </w:r>
            <w:r w:rsidRPr="00C1638A">
              <w:rPr>
                <w:rFonts w:asciiTheme="majorHAnsi" w:hAnsiTheme="majorHAnsi" w:cstheme="majorHAnsi"/>
                <w:noProof/>
                <w:webHidden/>
              </w:rPr>
              <w:fldChar w:fldCharType="end"/>
            </w:r>
          </w:hyperlink>
        </w:p>
        <w:p w14:paraId="3474390D" w14:textId="524183A9" w:rsidR="00C1638A" w:rsidRPr="00C1638A" w:rsidRDefault="00C1638A">
          <w:pPr>
            <w:pStyle w:val="TM2"/>
            <w:tabs>
              <w:tab w:val="end" w:leader="dot" w:pos="481.40pt"/>
            </w:tabs>
            <w:rPr>
              <w:rFonts w:asciiTheme="majorHAnsi" w:eastAsiaTheme="minorEastAsia" w:hAnsiTheme="majorHAnsi" w:cstheme="majorHAnsi"/>
              <w:noProof/>
              <w:kern w:val="0"/>
              <w:sz w:val="22"/>
              <w:szCs w:val="22"/>
              <w:lang w:eastAsia="fr-FR" w:bidi="ar-SA"/>
            </w:rPr>
          </w:pPr>
          <w:hyperlink w:anchor="_Toc93235579" w:history="1">
            <w:r w:rsidRPr="00C1638A">
              <w:rPr>
                <w:rStyle w:val="Lienhypertexte"/>
                <w:rFonts w:asciiTheme="majorHAnsi" w:hAnsiTheme="majorHAnsi" w:cstheme="majorHAnsi"/>
                <w:noProof/>
              </w:rPr>
              <w:t>Partie 2 : Création des modèles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_Toc93235579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4</w:t>
            </w:r>
            <w:r w:rsidRPr="00C1638A">
              <w:rPr>
                <w:rFonts w:asciiTheme="majorHAnsi" w:hAnsiTheme="majorHAnsi" w:cstheme="majorHAnsi"/>
                <w:noProof/>
                <w:webHidden/>
              </w:rPr>
              <w:fldChar w:fldCharType="end"/>
            </w:r>
          </w:hyperlink>
        </w:p>
        <w:p w14:paraId="69BD7186" w14:textId="62EBF039" w:rsidR="00C1638A" w:rsidRPr="00C1638A" w:rsidRDefault="00C1638A">
          <w:pPr>
            <w:pStyle w:val="TM3"/>
            <w:tabs>
              <w:tab w:val="end" w:leader="dot" w:pos="481.40pt"/>
            </w:tabs>
            <w:rPr>
              <w:rFonts w:asciiTheme="majorHAnsi" w:eastAsiaTheme="minorEastAsia" w:hAnsiTheme="majorHAnsi" w:cstheme="majorHAnsi"/>
              <w:noProof/>
              <w:kern w:val="0"/>
              <w:sz w:val="22"/>
              <w:szCs w:val="22"/>
              <w:lang w:eastAsia="fr-FR" w:bidi="ar-SA"/>
            </w:rPr>
          </w:pPr>
          <w:hyperlink w:anchor="_Toc93235580" w:history="1">
            <w:r w:rsidRPr="00C1638A">
              <w:rPr>
                <w:rStyle w:val="Lienhypertexte"/>
                <w:rFonts w:asciiTheme="majorHAnsi" w:hAnsiTheme="majorHAnsi" w:cstheme="majorHAnsi"/>
                <w:noProof/>
              </w:rPr>
              <w:t>Calcul du chiffre d’affaires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_Toc93235580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5</w:t>
            </w:r>
            <w:r w:rsidRPr="00C1638A">
              <w:rPr>
                <w:rFonts w:asciiTheme="majorHAnsi" w:hAnsiTheme="majorHAnsi" w:cstheme="majorHAnsi"/>
                <w:noProof/>
                <w:webHidden/>
              </w:rPr>
              <w:fldChar w:fldCharType="end"/>
            </w:r>
          </w:hyperlink>
        </w:p>
        <w:p w14:paraId="23B91EAA" w14:textId="1B0C913D" w:rsidR="00C1638A" w:rsidRPr="00C1638A" w:rsidRDefault="00C1638A">
          <w:pPr>
            <w:pStyle w:val="TM3"/>
            <w:tabs>
              <w:tab w:val="end" w:leader="dot" w:pos="481.40pt"/>
            </w:tabs>
            <w:rPr>
              <w:rFonts w:asciiTheme="majorHAnsi" w:eastAsiaTheme="minorEastAsia" w:hAnsiTheme="majorHAnsi" w:cstheme="majorHAnsi"/>
              <w:noProof/>
              <w:kern w:val="0"/>
              <w:sz w:val="22"/>
              <w:szCs w:val="22"/>
              <w:lang w:eastAsia="fr-FR" w:bidi="ar-SA"/>
            </w:rPr>
          </w:pPr>
          <w:hyperlink w:anchor="_Toc93235581" w:history="1">
            <w:r w:rsidRPr="00C1638A">
              <w:rPr>
                <w:rStyle w:val="Lienhypertexte"/>
                <w:rFonts w:asciiTheme="majorHAnsi" w:hAnsiTheme="majorHAnsi" w:cstheme="majorHAnsi"/>
                <w:noProof/>
              </w:rPr>
              <w:t>Déploiement du modèle sur les données de test</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_Toc93235581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5</w:t>
            </w:r>
            <w:r w:rsidRPr="00C1638A">
              <w:rPr>
                <w:rFonts w:asciiTheme="majorHAnsi" w:hAnsiTheme="majorHAnsi" w:cstheme="majorHAnsi"/>
                <w:noProof/>
                <w:webHidden/>
              </w:rPr>
              <w:fldChar w:fldCharType="end"/>
            </w:r>
          </w:hyperlink>
        </w:p>
        <w:p w14:paraId="0FDA1256" w14:textId="16C0DBC2" w:rsidR="00C1638A" w:rsidRPr="00C1638A" w:rsidRDefault="00C1638A">
          <w:pPr>
            <w:pStyle w:val="TM2"/>
            <w:tabs>
              <w:tab w:val="end" w:leader="dot" w:pos="481.40pt"/>
            </w:tabs>
            <w:rPr>
              <w:rFonts w:asciiTheme="majorHAnsi" w:eastAsiaTheme="minorEastAsia" w:hAnsiTheme="majorHAnsi" w:cstheme="majorHAnsi"/>
              <w:noProof/>
              <w:kern w:val="0"/>
              <w:sz w:val="22"/>
              <w:szCs w:val="22"/>
              <w:lang w:eastAsia="fr-FR" w:bidi="ar-SA"/>
            </w:rPr>
          </w:pPr>
          <w:hyperlink w:anchor="_Toc93235582" w:history="1">
            <w:r w:rsidRPr="00C1638A">
              <w:rPr>
                <w:rStyle w:val="Lienhypertexte"/>
                <w:rFonts w:asciiTheme="majorHAnsi" w:hAnsiTheme="majorHAnsi" w:cstheme="majorHAnsi"/>
                <w:noProof/>
              </w:rPr>
              <w:t>Partie 3 : Déploiement et comparaison des modèles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_Toc93235582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6</w:t>
            </w:r>
            <w:r w:rsidRPr="00C1638A">
              <w:rPr>
                <w:rFonts w:asciiTheme="majorHAnsi" w:hAnsiTheme="majorHAnsi" w:cstheme="majorHAnsi"/>
                <w:noProof/>
                <w:webHidden/>
              </w:rPr>
              <w:fldChar w:fldCharType="end"/>
            </w:r>
          </w:hyperlink>
        </w:p>
        <w:p w14:paraId="3BFE3805" w14:textId="3E389EF3"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83" w:history="1">
            <w:r w:rsidRPr="00C1638A">
              <w:rPr>
                <w:rStyle w:val="Lienhypertexte"/>
                <w:rFonts w:asciiTheme="majorHAnsi" w:hAnsiTheme="majorHAnsi" w:cstheme="majorHAnsi"/>
                <w:noProof/>
              </w:rPr>
              <w:t>III. Méthodes utilisées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_Toc93235583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6</w:t>
            </w:r>
            <w:r w:rsidRPr="00C1638A">
              <w:rPr>
                <w:rFonts w:asciiTheme="majorHAnsi" w:hAnsiTheme="majorHAnsi" w:cstheme="majorHAnsi"/>
                <w:noProof/>
                <w:webHidden/>
              </w:rPr>
              <w:fldChar w:fldCharType="end"/>
            </w:r>
          </w:hyperlink>
        </w:p>
        <w:p w14:paraId="22B7FC4C" w14:textId="30A901E3" w:rsidR="00C1638A" w:rsidRPr="00C1638A" w:rsidRDefault="00C1638A">
          <w:pPr>
            <w:pStyle w:val="TM2"/>
            <w:tabs>
              <w:tab w:val="end" w:leader="dot" w:pos="481.40pt"/>
            </w:tabs>
            <w:rPr>
              <w:rFonts w:asciiTheme="majorHAnsi" w:eastAsiaTheme="minorEastAsia" w:hAnsiTheme="majorHAnsi" w:cstheme="majorHAnsi"/>
              <w:noProof/>
              <w:kern w:val="0"/>
              <w:sz w:val="22"/>
              <w:szCs w:val="22"/>
              <w:lang w:eastAsia="fr-FR" w:bidi="ar-SA"/>
            </w:rPr>
          </w:pPr>
          <w:hyperlink w:anchor="_Toc93235584" w:history="1">
            <w:r w:rsidRPr="00C1638A">
              <w:rPr>
                <w:rStyle w:val="Lienhypertexte"/>
                <w:rFonts w:asciiTheme="majorHAnsi" w:hAnsiTheme="majorHAnsi" w:cstheme="majorHAnsi"/>
                <w:noProof/>
              </w:rPr>
              <w:t>A) Méthodes d’apprentissage supervisées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_Toc93235584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6</w:t>
            </w:r>
            <w:r w:rsidRPr="00C1638A">
              <w:rPr>
                <w:rFonts w:asciiTheme="majorHAnsi" w:hAnsiTheme="majorHAnsi" w:cstheme="majorHAnsi"/>
                <w:noProof/>
                <w:webHidden/>
              </w:rPr>
              <w:fldChar w:fldCharType="end"/>
            </w:r>
          </w:hyperlink>
        </w:p>
        <w:p w14:paraId="0756B958" w14:textId="1D121A25" w:rsidR="00C1638A" w:rsidRPr="00C1638A" w:rsidRDefault="00C1638A">
          <w:pPr>
            <w:pStyle w:val="TM3"/>
            <w:tabs>
              <w:tab w:val="end" w:leader="dot" w:pos="481.40pt"/>
            </w:tabs>
            <w:rPr>
              <w:rFonts w:asciiTheme="majorHAnsi" w:eastAsiaTheme="minorEastAsia" w:hAnsiTheme="majorHAnsi" w:cstheme="majorHAnsi"/>
              <w:noProof/>
              <w:kern w:val="0"/>
              <w:sz w:val="22"/>
              <w:szCs w:val="22"/>
              <w:lang w:eastAsia="fr-FR" w:bidi="ar-SA"/>
            </w:rPr>
          </w:pPr>
          <w:hyperlink w:anchor="_Toc93235585" w:history="1">
            <w:r w:rsidRPr="00C1638A">
              <w:rPr>
                <w:rStyle w:val="Lienhypertexte"/>
                <w:rFonts w:asciiTheme="majorHAnsi" w:hAnsiTheme="majorHAnsi" w:cstheme="majorHAnsi"/>
                <w:noProof/>
              </w:rPr>
              <w:t>Régression logistique</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_Toc93235585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6</w:t>
            </w:r>
            <w:r w:rsidRPr="00C1638A">
              <w:rPr>
                <w:rFonts w:asciiTheme="majorHAnsi" w:hAnsiTheme="majorHAnsi" w:cstheme="majorHAnsi"/>
                <w:noProof/>
                <w:webHidden/>
              </w:rPr>
              <w:fldChar w:fldCharType="end"/>
            </w:r>
          </w:hyperlink>
        </w:p>
        <w:p w14:paraId="25110E42" w14:textId="47A90002" w:rsidR="00C1638A" w:rsidRPr="00C1638A" w:rsidRDefault="00C1638A">
          <w:pPr>
            <w:pStyle w:val="TM3"/>
            <w:tabs>
              <w:tab w:val="end" w:leader="dot" w:pos="481.40pt"/>
            </w:tabs>
            <w:rPr>
              <w:rFonts w:asciiTheme="majorHAnsi" w:eastAsiaTheme="minorEastAsia" w:hAnsiTheme="majorHAnsi" w:cstheme="majorHAnsi"/>
              <w:noProof/>
              <w:kern w:val="0"/>
              <w:sz w:val="22"/>
              <w:szCs w:val="22"/>
              <w:lang w:eastAsia="fr-FR" w:bidi="ar-SA"/>
            </w:rPr>
          </w:pPr>
          <w:hyperlink w:anchor="_Toc93235586" w:history="1">
            <w:r w:rsidRPr="00C1638A">
              <w:rPr>
                <w:rStyle w:val="Lienhypertexte"/>
                <w:rFonts w:asciiTheme="majorHAnsi" w:hAnsiTheme="majorHAnsi" w:cstheme="majorHAnsi"/>
                <w:noProof/>
              </w:rPr>
              <w:t>Méthodes basées sur les arbres de décision</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_Toc93235586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7</w:t>
            </w:r>
            <w:r w:rsidRPr="00C1638A">
              <w:rPr>
                <w:rFonts w:asciiTheme="majorHAnsi" w:hAnsiTheme="majorHAnsi" w:cstheme="majorHAnsi"/>
                <w:noProof/>
                <w:webHidden/>
              </w:rPr>
              <w:fldChar w:fldCharType="end"/>
            </w:r>
          </w:hyperlink>
        </w:p>
        <w:p w14:paraId="1A5CB0AD" w14:textId="61E0E8FF" w:rsidR="00C1638A" w:rsidRPr="00C1638A" w:rsidRDefault="00C1638A">
          <w:pPr>
            <w:pStyle w:val="TM2"/>
            <w:tabs>
              <w:tab w:val="end" w:leader="dot" w:pos="481.40pt"/>
            </w:tabs>
            <w:rPr>
              <w:rFonts w:asciiTheme="majorHAnsi" w:eastAsiaTheme="minorEastAsia" w:hAnsiTheme="majorHAnsi" w:cstheme="majorHAnsi"/>
              <w:noProof/>
              <w:kern w:val="0"/>
              <w:sz w:val="22"/>
              <w:szCs w:val="22"/>
              <w:lang w:eastAsia="fr-FR" w:bidi="ar-SA"/>
            </w:rPr>
          </w:pPr>
          <w:hyperlink w:anchor="_Toc93235587" w:history="1">
            <w:r w:rsidRPr="00C1638A">
              <w:rPr>
                <w:rStyle w:val="Lienhypertexte"/>
                <w:rFonts w:asciiTheme="majorHAnsi" w:hAnsiTheme="majorHAnsi" w:cstheme="majorHAnsi"/>
                <w:noProof/>
              </w:rPr>
              <w:t>B) Méthodes d’apprentissage non supervisées</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_Toc93235587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8</w:t>
            </w:r>
            <w:r w:rsidRPr="00C1638A">
              <w:rPr>
                <w:rFonts w:asciiTheme="majorHAnsi" w:hAnsiTheme="majorHAnsi" w:cstheme="majorHAnsi"/>
                <w:noProof/>
                <w:webHidden/>
              </w:rPr>
              <w:fldChar w:fldCharType="end"/>
            </w:r>
          </w:hyperlink>
        </w:p>
        <w:p w14:paraId="70F2A740" w14:textId="02AA1E56"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88" w:history="1">
            <w:r w:rsidRPr="00C1638A">
              <w:rPr>
                <w:rStyle w:val="Lienhypertexte"/>
                <w:rFonts w:asciiTheme="majorHAnsi" w:hAnsiTheme="majorHAnsi" w:cstheme="majorHAnsi"/>
                <w:noProof/>
              </w:rPr>
              <w:t>IV. Comparaison des performances de chaque modèle</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_Toc93235588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8</w:t>
            </w:r>
            <w:r w:rsidRPr="00C1638A">
              <w:rPr>
                <w:rFonts w:asciiTheme="majorHAnsi" w:hAnsiTheme="majorHAnsi" w:cstheme="majorHAnsi"/>
                <w:noProof/>
                <w:webHidden/>
              </w:rPr>
              <w:fldChar w:fldCharType="end"/>
            </w:r>
          </w:hyperlink>
        </w:p>
        <w:p w14:paraId="28072A41" w14:textId="1E64E809"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89" w:history="1">
            <w:r w:rsidRPr="00C1638A">
              <w:rPr>
                <w:rStyle w:val="Lienhypertexte"/>
                <w:rFonts w:asciiTheme="majorHAnsi" w:hAnsiTheme="majorHAnsi" w:cstheme="majorHAnsi"/>
                <w:noProof/>
              </w:rPr>
              <w:t>V. Conclusion</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_Toc93235589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9</w:t>
            </w:r>
            <w:r w:rsidRPr="00C1638A">
              <w:rPr>
                <w:rFonts w:asciiTheme="majorHAnsi" w:hAnsiTheme="majorHAnsi" w:cstheme="majorHAnsi"/>
                <w:noProof/>
                <w:webHidden/>
              </w:rPr>
              <w:fldChar w:fldCharType="end"/>
            </w:r>
          </w:hyperlink>
        </w:p>
        <w:p w14:paraId="35ECB796" w14:textId="763B5183" w:rsidR="00C1638A" w:rsidRPr="00C1638A" w:rsidRDefault="00C1638A">
          <w:pPr>
            <w:pStyle w:val="TM1"/>
            <w:tabs>
              <w:tab w:val="end" w:leader="dot" w:pos="481.40pt"/>
            </w:tabs>
            <w:rPr>
              <w:rFonts w:asciiTheme="majorHAnsi" w:eastAsiaTheme="minorEastAsia" w:hAnsiTheme="majorHAnsi" w:cstheme="majorHAnsi"/>
              <w:noProof/>
              <w:kern w:val="0"/>
              <w:sz w:val="22"/>
              <w:szCs w:val="22"/>
              <w:lang w:eastAsia="fr-FR" w:bidi="ar-SA"/>
            </w:rPr>
          </w:pPr>
          <w:hyperlink w:anchor="_Toc93235590" w:history="1">
            <w:r w:rsidRPr="00C1638A">
              <w:rPr>
                <w:rStyle w:val="Lienhypertexte"/>
                <w:rFonts w:asciiTheme="majorHAnsi" w:hAnsiTheme="majorHAnsi" w:cstheme="majorHAnsi"/>
                <w:noProof/>
              </w:rPr>
              <w:t>VI. Perspectives d’évolution</w:t>
            </w:r>
            <w:r w:rsidRPr="00C1638A">
              <w:rPr>
                <w:rFonts w:asciiTheme="majorHAnsi" w:hAnsiTheme="majorHAnsi" w:cstheme="majorHAnsi"/>
                <w:noProof/>
                <w:webHidden/>
              </w:rPr>
              <w:tab/>
            </w:r>
            <w:r w:rsidRPr="00C1638A">
              <w:rPr>
                <w:rFonts w:asciiTheme="majorHAnsi" w:hAnsiTheme="majorHAnsi" w:cstheme="majorHAnsi"/>
                <w:noProof/>
                <w:webHidden/>
              </w:rPr>
              <w:fldChar w:fldCharType="begin"/>
            </w:r>
            <w:r w:rsidRPr="00C1638A">
              <w:rPr>
                <w:rFonts w:asciiTheme="majorHAnsi" w:hAnsiTheme="majorHAnsi" w:cstheme="majorHAnsi"/>
                <w:noProof/>
                <w:webHidden/>
              </w:rPr>
              <w:instrText xml:space="preserve"> PAGEREF _Toc93235590 \h </w:instrText>
            </w:r>
            <w:r w:rsidRPr="00C1638A">
              <w:rPr>
                <w:rFonts w:asciiTheme="majorHAnsi" w:hAnsiTheme="majorHAnsi" w:cstheme="majorHAnsi"/>
                <w:noProof/>
                <w:webHidden/>
              </w:rPr>
            </w:r>
            <w:r w:rsidRPr="00C1638A">
              <w:rPr>
                <w:rFonts w:asciiTheme="majorHAnsi" w:hAnsiTheme="majorHAnsi" w:cstheme="majorHAnsi"/>
                <w:noProof/>
                <w:webHidden/>
              </w:rPr>
              <w:fldChar w:fldCharType="separate"/>
            </w:r>
            <w:r w:rsidRPr="00C1638A">
              <w:rPr>
                <w:rFonts w:asciiTheme="majorHAnsi" w:hAnsiTheme="majorHAnsi" w:cstheme="majorHAnsi"/>
                <w:noProof/>
                <w:webHidden/>
              </w:rPr>
              <w:t>9</w:t>
            </w:r>
            <w:r w:rsidRPr="00C1638A">
              <w:rPr>
                <w:rFonts w:asciiTheme="majorHAnsi" w:hAnsiTheme="majorHAnsi" w:cstheme="majorHAnsi"/>
                <w:noProof/>
                <w:webHidden/>
              </w:rPr>
              <w:fldChar w:fldCharType="end"/>
            </w:r>
          </w:hyperlink>
        </w:p>
        <w:p w14:paraId="078E86C0" w14:textId="554BC344" w:rsidR="007A2367" w:rsidRDefault="007A2367" w:rsidP="007A2367">
          <w:r w:rsidRPr="00C1638A">
            <w:rPr>
              <w:rFonts w:asciiTheme="majorHAnsi" w:hAnsiTheme="majorHAnsi" w:cstheme="majorHAnsi"/>
              <w:b/>
              <w:bCs/>
              <w:sz w:val="36"/>
              <w:szCs w:val="36"/>
            </w:rPr>
            <w:fldChar w:fldCharType="end"/>
          </w:r>
        </w:p>
      </w:sdtContent>
    </w:sdt>
    <w:p w14:paraId="616AF3BA" w14:textId="3A8C3DFC" w:rsidR="007A2367" w:rsidRPr="007A2367" w:rsidRDefault="007A2367">
      <w:r>
        <w:br w:type="page"/>
      </w:r>
    </w:p>
    <w:p w14:paraId="592A93B7" w14:textId="076685CE" w:rsidR="001A76D6" w:rsidRPr="004133B4" w:rsidRDefault="00F372AD" w:rsidP="00776908">
      <w:pPr>
        <w:pStyle w:val="Titre1"/>
        <w:rPr>
          <w:rFonts w:cstheme="majorHAnsi"/>
        </w:rPr>
      </w:pPr>
      <w:bookmarkStart w:id="0" w:name="_Toc93235575"/>
      <w:r w:rsidRPr="004133B4">
        <w:rPr>
          <w:rFonts w:cstheme="majorHAnsi"/>
        </w:rPr>
        <w:lastRenderedPageBreak/>
        <w:t>Introduction</w:t>
      </w:r>
      <w:bookmarkEnd w:id="0"/>
    </w:p>
    <w:p w14:paraId="5171B21D" w14:textId="77777777" w:rsidR="001A76D6" w:rsidRPr="004133B4" w:rsidRDefault="001A76D6">
      <w:pPr>
        <w:pStyle w:val="Standard"/>
        <w:jc w:val="both"/>
        <w:rPr>
          <w:rFonts w:asciiTheme="majorHAnsi" w:hAnsiTheme="majorHAnsi" w:cstheme="majorHAnsi"/>
        </w:rPr>
      </w:pPr>
    </w:p>
    <w:p w14:paraId="11CAEC30"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Dans le cadre de notre cours de fouille de données massives, nous avons eu l’occasion de travailler sur des données réelles de fraudes</w:t>
      </w:r>
      <w:r w:rsidRPr="004133B4">
        <w:rPr>
          <w:rFonts w:asciiTheme="majorHAnsi" w:hAnsiTheme="majorHAnsi" w:cstheme="majorHAnsi"/>
          <w:sz w:val="22"/>
          <w:szCs w:val="22"/>
        </w:rPr>
        <w:t xml:space="preserve"> issues d’une enseigne de la grande distribution ainsi que de certains organismes bancaires (FNCI et Banque de France).</w:t>
      </w:r>
    </w:p>
    <w:p w14:paraId="30D3A543"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L’objectif de notre projet est de proposer la meilleure solution possible pour détecter des fraudes de chèques bancaires dans un context</w:t>
      </w:r>
      <w:r w:rsidRPr="004133B4">
        <w:rPr>
          <w:rFonts w:asciiTheme="majorHAnsi" w:hAnsiTheme="majorHAnsi" w:cstheme="majorHAnsi"/>
          <w:sz w:val="22"/>
          <w:szCs w:val="22"/>
        </w:rPr>
        <w:t>e déséquilibré de données massives. Pour cela, nous avons choisit le langage de programmation python qui est l’un des plus utilisés en science des données.</w:t>
      </w:r>
    </w:p>
    <w:p w14:paraId="4277BB2E"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Tout au long de ce projet, nous avons essayer de faire très attention aux temps de calcul, à la repr</w:t>
      </w:r>
      <w:r w:rsidRPr="004133B4">
        <w:rPr>
          <w:rFonts w:asciiTheme="majorHAnsi" w:hAnsiTheme="majorHAnsi" w:cstheme="majorHAnsi"/>
          <w:sz w:val="22"/>
          <w:szCs w:val="22"/>
        </w:rPr>
        <w:t>oductibilité et à la compréhension métier des résultats obtenus.</w:t>
      </w:r>
    </w:p>
    <w:p w14:paraId="0654A443"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Afin de présenter au mieux notre travail, nous allons tout d’abord présenter le contexte et les données utilisées. Ensuite, nous détaillerons l’organisation de notre code ainsi que notre str</w:t>
      </w:r>
      <w:r w:rsidRPr="004133B4">
        <w:rPr>
          <w:rFonts w:asciiTheme="majorHAnsi" w:hAnsiTheme="majorHAnsi" w:cstheme="majorHAnsi"/>
          <w:sz w:val="22"/>
          <w:szCs w:val="22"/>
        </w:rPr>
        <w:t>atégie pour travailler efficacement avec une telle volumétrie de données. Enfin, nous expliquerons chaque méthode utilisée avant de comparer leurs performances. Pour conclure, nous discuterons des meilleures méthodes et de leurs perspectives d’évolution.</w:t>
      </w:r>
    </w:p>
    <w:p w14:paraId="782E5BEE" w14:textId="77777777" w:rsidR="001A76D6" w:rsidRPr="004133B4" w:rsidRDefault="001A76D6">
      <w:pPr>
        <w:pStyle w:val="Standard"/>
        <w:jc w:val="both"/>
        <w:rPr>
          <w:rFonts w:asciiTheme="majorHAnsi" w:hAnsiTheme="majorHAnsi" w:cstheme="majorHAnsi"/>
        </w:rPr>
      </w:pPr>
    </w:p>
    <w:p w14:paraId="25899F24" w14:textId="77777777" w:rsidR="001A76D6" w:rsidRPr="004133B4" w:rsidRDefault="00F372AD" w:rsidP="00776908">
      <w:pPr>
        <w:pStyle w:val="Titre1"/>
        <w:rPr>
          <w:rFonts w:cstheme="majorHAnsi"/>
        </w:rPr>
      </w:pPr>
      <w:bookmarkStart w:id="1" w:name="_Toc93235576"/>
      <w:r w:rsidRPr="004133B4">
        <w:rPr>
          <w:rFonts w:cstheme="majorHAnsi"/>
        </w:rPr>
        <w:t>I. Contexte et présentation des données</w:t>
      </w:r>
      <w:bookmarkEnd w:id="1"/>
    </w:p>
    <w:p w14:paraId="2BAAEE4A" w14:textId="77777777" w:rsidR="001A76D6" w:rsidRPr="004133B4" w:rsidRDefault="001A76D6">
      <w:pPr>
        <w:pStyle w:val="Standard"/>
        <w:jc w:val="both"/>
        <w:rPr>
          <w:rFonts w:asciiTheme="majorHAnsi" w:hAnsiTheme="majorHAnsi" w:cstheme="majorHAnsi"/>
        </w:rPr>
      </w:pPr>
    </w:p>
    <w:p w14:paraId="578447ED" w14:textId="14743898"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Notre fichier contient la liste de l’ensemble des transactions de chèques bancaires qui ont eu lieu dans une enseigne de la grande distribution entre le 1</w:t>
      </w:r>
      <w:r w:rsidRPr="004133B4">
        <w:rPr>
          <w:rFonts w:asciiTheme="majorHAnsi" w:hAnsiTheme="majorHAnsi" w:cstheme="majorHAnsi"/>
          <w:sz w:val="22"/>
          <w:szCs w:val="22"/>
          <w:vertAlign w:val="superscript"/>
        </w:rPr>
        <w:t>er</w:t>
      </w:r>
      <w:r w:rsidRPr="004133B4">
        <w:rPr>
          <w:rFonts w:asciiTheme="majorHAnsi" w:hAnsiTheme="majorHAnsi" w:cstheme="majorHAnsi"/>
          <w:sz w:val="22"/>
          <w:szCs w:val="22"/>
        </w:rPr>
        <w:t xml:space="preserve"> février et le 30 novembre 2018. Ces données proviennent d</w:t>
      </w:r>
      <w:r w:rsidRPr="004133B4">
        <w:rPr>
          <w:rFonts w:asciiTheme="majorHAnsi" w:hAnsiTheme="majorHAnsi" w:cstheme="majorHAnsi"/>
          <w:sz w:val="22"/>
          <w:szCs w:val="22"/>
        </w:rPr>
        <w:t>e deux organismes bancaires différents (FNCI et Banque de France). Nous avons ainsi remarqué que la ligne n°1956361 est une duplication du nom des variables qui est sûrement d</w:t>
      </w:r>
      <w:r w:rsidR="007A2367" w:rsidRPr="004133B4">
        <w:rPr>
          <w:rFonts w:asciiTheme="majorHAnsi" w:hAnsiTheme="majorHAnsi" w:cstheme="majorHAnsi"/>
          <w:sz w:val="22"/>
          <w:szCs w:val="22"/>
        </w:rPr>
        <w:t>û</w:t>
      </w:r>
      <w:r w:rsidRPr="004133B4">
        <w:rPr>
          <w:rFonts w:asciiTheme="majorHAnsi" w:hAnsiTheme="majorHAnsi" w:cstheme="majorHAnsi"/>
          <w:sz w:val="22"/>
          <w:szCs w:val="22"/>
        </w:rPr>
        <w:t xml:space="preserve"> à la fusion des deux fichiers issus des deux organismes. Il faut donc en tenir </w:t>
      </w:r>
      <w:r w:rsidRPr="004133B4">
        <w:rPr>
          <w:rFonts w:asciiTheme="majorHAnsi" w:hAnsiTheme="majorHAnsi" w:cstheme="majorHAnsi"/>
          <w:sz w:val="22"/>
          <w:szCs w:val="22"/>
        </w:rPr>
        <w:t>compte pour l’importation des données.</w:t>
      </w:r>
    </w:p>
    <w:p w14:paraId="08C82E0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Notre fichier contient 4 646 773 observations et 23 variables et sa taille est de 1 514 848 142 octets.</w:t>
      </w:r>
    </w:p>
    <w:p w14:paraId="029AC812"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06FA01E1" w14:textId="29593CA8"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L’importation de ce fichier à l’aide la librairie pandas étant longue et coûteuse, notre stratégie est de l’imp</w:t>
      </w:r>
      <w:r w:rsidRPr="004133B4">
        <w:rPr>
          <w:rFonts w:asciiTheme="majorHAnsi" w:hAnsiTheme="majorHAnsi" w:cstheme="majorHAnsi"/>
          <w:sz w:val="22"/>
          <w:szCs w:val="22"/>
        </w:rPr>
        <w:t>orter une première fois afin de réaliser tous les traitements nécessaires (suppression de variables, changement de type etc..). Après le nettoyage de nos données, nous avons transformé ce dataframe propre en format dask qui permet une meilleur</w:t>
      </w:r>
      <w:r w:rsidR="00776908" w:rsidRPr="004133B4">
        <w:rPr>
          <w:rFonts w:asciiTheme="majorHAnsi" w:hAnsiTheme="majorHAnsi" w:cstheme="majorHAnsi"/>
          <w:sz w:val="22"/>
          <w:szCs w:val="22"/>
        </w:rPr>
        <w:t>e</w:t>
      </w:r>
      <w:r w:rsidRPr="004133B4">
        <w:rPr>
          <w:rFonts w:asciiTheme="majorHAnsi" w:hAnsiTheme="majorHAnsi" w:cstheme="majorHAnsi"/>
          <w:sz w:val="22"/>
          <w:szCs w:val="22"/>
        </w:rPr>
        <w:t xml:space="preserve"> gestion des </w:t>
      </w:r>
      <w:r w:rsidRPr="004133B4">
        <w:rPr>
          <w:rFonts w:asciiTheme="majorHAnsi" w:hAnsiTheme="majorHAnsi" w:cstheme="majorHAnsi"/>
          <w:sz w:val="22"/>
          <w:szCs w:val="22"/>
        </w:rPr>
        <w:t>fichiers de grande dimension.</w:t>
      </w:r>
    </w:p>
    <w:p w14:paraId="4026D614"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052807AC" w14:textId="387C8C8E" w:rsidR="007A2367"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Afin de gagner un maximum de temps et d’espace mémoire, nous avons exporter ces dataframes dask propres aux format parquet à l’aide la librairie fastparquet. A partir de là, nous pouvons réimporter ces fichiers directement a</w:t>
      </w:r>
      <w:r w:rsidRPr="004133B4">
        <w:rPr>
          <w:rFonts w:asciiTheme="majorHAnsi" w:hAnsiTheme="majorHAnsi" w:cstheme="majorHAnsi"/>
          <w:sz w:val="22"/>
          <w:szCs w:val="22"/>
        </w:rPr>
        <w:t>u format dask très rapidement.</w:t>
      </w:r>
    </w:p>
    <w:p w14:paraId="1D28FF9A" w14:textId="77777777" w:rsidR="007A2367" w:rsidRPr="004133B4" w:rsidRDefault="007A2367" w:rsidP="00761FE1">
      <w:pPr>
        <w:pStyle w:val="Standard"/>
        <w:spacing w:line="18pt" w:lineRule="auto"/>
        <w:jc w:val="both"/>
        <w:rPr>
          <w:rFonts w:asciiTheme="majorHAnsi" w:hAnsiTheme="majorHAnsi" w:cstheme="majorHAnsi"/>
          <w:sz w:val="22"/>
          <w:szCs w:val="22"/>
        </w:rPr>
      </w:pPr>
    </w:p>
    <w:p w14:paraId="0F7C2D6F" w14:textId="5F78B1FA" w:rsidR="001A76D6" w:rsidRPr="004133B4" w:rsidRDefault="00F372AD" w:rsidP="00761FE1">
      <w:pPr>
        <w:pStyle w:val="Standard"/>
        <w:spacing w:after="6pt" w:line="18pt" w:lineRule="auto"/>
        <w:jc w:val="both"/>
        <w:rPr>
          <w:rFonts w:asciiTheme="majorHAnsi" w:hAnsiTheme="majorHAnsi" w:cstheme="majorHAnsi"/>
          <w:sz w:val="22"/>
          <w:szCs w:val="22"/>
        </w:rPr>
      </w:pPr>
      <w:r w:rsidRPr="004133B4">
        <w:rPr>
          <w:rFonts w:asciiTheme="majorHAnsi" w:hAnsiTheme="majorHAnsi" w:cstheme="majorHAnsi"/>
          <w:sz w:val="22"/>
          <w:szCs w:val="22"/>
        </w:rPr>
        <w:t>Nous avons donc exporté les fichiers suivant</w:t>
      </w:r>
      <w:r w:rsidR="00776908" w:rsidRPr="004133B4">
        <w:rPr>
          <w:rFonts w:asciiTheme="majorHAnsi" w:hAnsiTheme="majorHAnsi" w:cstheme="majorHAnsi"/>
          <w:sz w:val="22"/>
          <w:szCs w:val="22"/>
        </w:rPr>
        <w:t>s</w:t>
      </w:r>
      <w:r w:rsidRPr="004133B4">
        <w:rPr>
          <w:rFonts w:asciiTheme="majorHAnsi" w:hAnsiTheme="majorHAnsi" w:cstheme="majorHAnsi"/>
          <w:sz w:val="22"/>
          <w:szCs w:val="22"/>
        </w:rPr>
        <w:t xml:space="preserve"> :</w:t>
      </w:r>
    </w:p>
    <w:p w14:paraId="29E7C462" w14:textId="5B4DF41B" w:rsidR="001A76D6" w:rsidRPr="004133B4" w:rsidRDefault="00F372AD" w:rsidP="00C1638A">
      <w:pPr>
        <w:pStyle w:val="Standard"/>
        <w:numPr>
          <w:ilvl w:val="0"/>
          <w:numId w:val="2"/>
        </w:numPr>
        <w:spacing w:line="18pt" w:lineRule="auto"/>
        <w:ind w:start="56.70pt"/>
        <w:jc w:val="both"/>
        <w:rPr>
          <w:rFonts w:asciiTheme="majorHAnsi" w:hAnsiTheme="majorHAnsi" w:cstheme="majorHAnsi"/>
          <w:sz w:val="22"/>
          <w:szCs w:val="22"/>
        </w:rPr>
      </w:pPr>
      <w:r w:rsidRPr="004133B4">
        <w:rPr>
          <w:rFonts w:asciiTheme="majorHAnsi" w:hAnsiTheme="majorHAnsi" w:cstheme="majorHAnsi"/>
          <w:sz w:val="22"/>
          <w:szCs w:val="22"/>
        </w:rPr>
        <w:t>Le dataframe propre d’apprentissage</w:t>
      </w:r>
      <w:r w:rsidR="00C1638A">
        <w:rPr>
          <w:rFonts w:asciiTheme="majorHAnsi" w:hAnsiTheme="majorHAnsi" w:cstheme="majorHAnsi"/>
          <w:sz w:val="22"/>
          <w:szCs w:val="22"/>
        </w:rPr>
        <w:t>,</w:t>
      </w:r>
    </w:p>
    <w:p w14:paraId="3B659AE6" w14:textId="5FB989AF" w:rsidR="001A76D6" w:rsidRPr="004133B4" w:rsidRDefault="00F372AD" w:rsidP="00C1638A">
      <w:pPr>
        <w:pStyle w:val="Standard"/>
        <w:numPr>
          <w:ilvl w:val="0"/>
          <w:numId w:val="2"/>
        </w:numPr>
        <w:spacing w:line="18pt" w:lineRule="auto"/>
        <w:ind w:start="56.70pt"/>
        <w:jc w:val="both"/>
        <w:rPr>
          <w:rFonts w:asciiTheme="majorHAnsi" w:hAnsiTheme="majorHAnsi" w:cstheme="majorHAnsi"/>
          <w:sz w:val="22"/>
          <w:szCs w:val="22"/>
        </w:rPr>
      </w:pPr>
      <w:r w:rsidRPr="004133B4">
        <w:rPr>
          <w:rFonts w:asciiTheme="majorHAnsi" w:hAnsiTheme="majorHAnsi" w:cstheme="majorHAnsi"/>
          <w:sz w:val="22"/>
          <w:szCs w:val="22"/>
        </w:rPr>
        <w:lastRenderedPageBreak/>
        <w:t>Le dataframe propre de test</w:t>
      </w:r>
      <w:r w:rsidR="00C1638A">
        <w:rPr>
          <w:rFonts w:asciiTheme="majorHAnsi" w:hAnsiTheme="majorHAnsi" w:cstheme="majorHAnsi"/>
          <w:sz w:val="22"/>
          <w:szCs w:val="22"/>
        </w:rPr>
        <w:t>,</w:t>
      </w:r>
    </w:p>
    <w:p w14:paraId="43F44558" w14:textId="04FF066C" w:rsidR="001A76D6" w:rsidRPr="004133B4" w:rsidRDefault="00F372AD" w:rsidP="00C1638A">
      <w:pPr>
        <w:pStyle w:val="Standard"/>
        <w:numPr>
          <w:ilvl w:val="0"/>
          <w:numId w:val="2"/>
        </w:numPr>
        <w:spacing w:line="18pt" w:lineRule="auto"/>
        <w:ind w:start="56.70pt"/>
        <w:jc w:val="both"/>
        <w:rPr>
          <w:rFonts w:asciiTheme="majorHAnsi" w:hAnsiTheme="majorHAnsi" w:cstheme="majorHAnsi"/>
          <w:sz w:val="22"/>
          <w:szCs w:val="22"/>
        </w:rPr>
      </w:pPr>
      <w:r w:rsidRPr="004133B4">
        <w:rPr>
          <w:rFonts w:asciiTheme="majorHAnsi" w:hAnsiTheme="majorHAnsi" w:cstheme="majorHAnsi"/>
          <w:sz w:val="22"/>
          <w:szCs w:val="22"/>
        </w:rPr>
        <w:t>Le dataframe propre d’apprentissage avec sur-échantillonnage</w:t>
      </w:r>
      <w:r w:rsidR="00C1638A">
        <w:rPr>
          <w:rFonts w:asciiTheme="majorHAnsi" w:hAnsiTheme="majorHAnsi" w:cstheme="majorHAnsi"/>
          <w:sz w:val="22"/>
          <w:szCs w:val="22"/>
        </w:rPr>
        <w:t>,</w:t>
      </w:r>
    </w:p>
    <w:p w14:paraId="0D150801" w14:textId="7B401539" w:rsidR="001A76D6" w:rsidRDefault="00F372AD" w:rsidP="00C1638A">
      <w:pPr>
        <w:pStyle w:val="Standard"/>
        <w:numPr>
          <w:ilvl w:val="0"/>
          <w:numId w:val="2"/>
        </w:numPr>
        <w:spacing w:line="18pt" w:lineRule="auto"/>
        <w:ind w:start="56.70pt"/>
        <w:jc w:val="both"/>
        <w:rPr>
          <w:rFonts w:asciiTheme="majorHAnsi" w:hAnsiTheme="majorHAnsi" w:cstheme="majorHAnsi"/>
          <w:sz w:val="22"/>
          <w:szCs w:val="22"/>
        </w:rPr>
      </w:pPr>
      <w:r w:rsidRPr="004133B4">
        <w:rPr>
          <w:rFonts w:asciiTheme="majorHAnsi" w:hAnsiTheme="majorHAnsi" w:cstheme="majorHAnsi"/>
          <w:sz w:val="22"/>
          <w:szCs w:val="22"/>
        </w:rPr>
        <w:t xml:space="preserve">Le dataframe propre </w:t>
      </w:r>
      <w:r w:rsidRPr="004133B4">
        <w:rPr>
          <w:rFonts w:asciiTheme="majorHAnsi" w:hAnsiTheme="majorHAnsi" w:cstheme="majorHAnsi"/>
          <w:sz w:val="22"/>
          <w:szCs w:val="22"/>
        </w:rPr>
        <w:t>d’apprentissage avec sous-échantillonnage</w:t>
      </w:r>
      <w:r w:rsidR="00C1638A">
        <w:rPr>
          <w:rFonts w:asciiTheme="majorHAnsi" w:hAnsiTheme="majorHAnsi" w:cstheme="majorHAnsi"/>
          <w:sz w:val="22"/>
          <w:szCs w:val="22"/>
        </w:rPr>
        <w:t>.</w:t>
      </w:r>
    </w:p>
    <w:p w14:paraId="647B2B88" w14:textId="22DE95BF" w:rsidR="00C1638A" w:rsidRPr="004133B4" w:rsidRDefault="00C1638A" w:rsidP="00C1638A">
      <w:pPr>
        <w:pStyle w:val="Titre4"/>
      </w:pPr>
      <w:r>
        <w:t>Matrice de corrélation :</w:t>
      </w:r>
    </w:p>
    <w:p w14:paraId="1C9899D9" w14:textId="285A9A8B" w:rsidR="001A76D6" w:rsidRDefault="001A76D6" w:rsidP="00761FE1">
      <w:pPr>
        <w:pStyle w:val="Standard"/>
        <w:spacing w:line="18pt" w:lineRule="auto"/>
        <w:jc w:val="both"/>
        <w:rPr>
          <w:rFonts w:asciiTheme="majorHAnsi" w:hAnsiTheme="majorHAnsi" w:cstheme="majorHAnsi"/>
          <w:sz w:val="22"/>
          <w:szCs w:val="22"/>
        </w:rPr>
      </w:pPr>
    </w:p>
    <w:p w14:paraId="36E77F11" w14:textId="489FB43A" w:rsidR="00C1638A" w:rsidRDefault="00C1638A" w:rsidP="00C1638A">
      <w:pPr>
        <w:pStyle w:val="Standard"/>
        <w:spacing w:line="18pt" w:lineRule="auto"/>
        <w:jc w:val="center"/>
        <w:rPr>
          <w:rFonts w:asciiTheme="majorHAnsi" w:hAnsiTheme="majorHAnsi" w:cstheme="majorHAnsi"/>
          <w:sz w:val="22"/>
          <w:szCs w:val="22"/>
        </w:rPr>
      </w:pPr>
      <w:r>
        <w:rPr>
          <w:noProof/>
        </w:rPr>
        <w:drawing>
          <wp:inline distT="0" distB="0" distL="0" distR="0" wp14:anchorId="1740B459" wp14:editId="5F592DD4">
            <wp:extent cx="4514579" cy="4312692"/>
            <wp:effectExtent l="0" t="0" r="635" b="0"/>
            <wp:docPr id="2" name="Imag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1259" cy="4319074"/>
                    </a:xfrm>
                    <a:prstGeom prst="rect">
                      <a:avLst/>
                    </a:prstGeom>
                    <a:noFill/>
                    <a:ln>
                      <a:noFill/>
                    </a:ln>
                  </pic:spPr>
                </pic:pic>
              </a:graphicData>
            </a:graphic>
          </wp:inline>
        </w:drawing>
      </w:r>
    </w:p>
    <w:p w14:paraId="6DEC969B" w14:textId="77777777" w:rsidR="00C1638A" w:rsidRPr="004133B4" w:rsidRDefault="00C1638A" w:rsidP="00761FE1">
      <w:pPr>
        <w:pStyle w:val="Standard"/>
        <w:spacing w:line="18pt" w:lineRule="auto"/>
        <w:jc w:val="both"/>
        <w:rPr>
          <w:rFonts w:asciiTheme="majorHAnsi" w:hAnsiTheme="majorHAnsi" w:cstheme="majorHAnsi"/>
          <w:sz w:val="22"/>
          <w:szCs w:val="22"/>
        </w:rPr>
      </w:pPr>
    </w:p>
    <w:p w14:paraId="2552D6E7" w14:textId="291EC6D2" w:rsidR="001A76D6" w:rsidRDefault="00F372AD" w:rsidP="00C1638A">
      <w:pPr>
        <w:pStyle w:val="Titre4"/>
      </w:pPr>
      <w:r w:rsidRPr="004133B4">
        <w:t>Les changements apportés à notre jeu de données</w:t>
      </w:r>
    </w:p>
    <w:p w14:paraId="7BB3505C" w14:textId="77777777" w:rsidR="00C1638A" w:rsidRPr="00C1638A" w:rsidRDefault="00C1638A" w:rsidP="00C1638A"/>
    <w:p w14:paraId="760B10D0"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Variable "Heure" → Suppression parce qu’elle fait doublon avec la variable "DateTransaction".</w:t>
      </w:r>
    </w:p>
    <w:p w14:paraId="219104E9"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Variable "DateTransaction" → Séparation en deux variables "Dat</w:t>
      </w:r>
      <w:r w:rsidRPr="004133B4">
        <w:rPr>
          <w:rFonts w:asciiTheme="majorHAnsi" w:hAnsiTheme="majorHAnsi" w:cstheme="majorHAnsi"/>
          <w:sz w:val="22"/>
          <w:szCs w:val="22"/>
        </w:rPr>
        <w:t>e" et "Heure".</w:t>
      </w:r>
    </w:p>
    <w:p w14:paraId="5376102C"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Variables "ZIBZIN" et "IDAvisAutorisationCheque" → Suppression parce que ce sont des variables d'identifiants, elles n'apportent donc pas d'information pertinente.</w:t>
      </w:r>
    </w:p>
    <w:p w14:paraId="7357444B"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Variable "CodeDecision" → En observant le dataframe, nous avons remarquer qu</w:t>
      </w:r>
      <w:r w:rsidRPr="004133B4">
        <w:rPr>
          <w:rFonts w:asciiTheme="majorHAnsi" w:hAnsiTheme="majorHAnsi" w:cstheme="majorHAnsi"/>
          <w:sz w:val="22"/>
          <w:szCs w:val="22"/>
        </w:rPr>
        <w:t>e la variable qualitative "CodeDecision" possède une valeur à 4 alors que dans la description des données, cette variable ne peut prendre que les valeurs 0, 1, 2 ou 3. Nous faisons donc le choix de retirer l’observation du dataframe.</w:t>
      </w:r>
    </w:p>
    <w:p w14:paraId="75E3E90E"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Variables "VerifianceC</w:t>
      </w:r>
      <w:r w:rsidRPr="004133B4">
        <w:rPr>
          <w:rFonts w:asciiTheme="majorHAnsi" w:hAnsiTheme="majorHAnsi" w:cstheme="majorHAnsi"/>
          <w:sz w:val="22"/>
          <w:szCs w:val="22"/>
        </w:rPr>
        <w:t>PT1", "VerifianceCPT2" et "VerifianceCPT3" → Nous supprimons ces trois variables parce qu’elles sont constantes à 0 dans le dataframe de test.</w:t>
      </w:r>
    </w:p>
    <w:p w14:paraId="4370A902" w14:textId="77777777" w:rsidR="001A76D6" w:rsidRPr="004133B4" w:rsidRDefault="00F372AD" w:rsidP="00761FE1">
      <w:pPr>
        <w:pStyle w:val="Standard"/>
        <w:numPr>
          <w:ilvl w:val="0"/>
          <w:numId w:val="1"/>
        </w:numPr>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lastRenderedPageBreak/>
        <w:t>Variable "CA3TRetMtt" → Suppression dans 97,5 % des cas, il s’agit de la somme de "Montant" et de "CA3TR".</w:t>
      </w:r>
    </w:p>
    <w:p w14:paraId="5410935B" w14:textId="77777777" w:rsidR="001A76D6" w:rsidRPr="004133B4" w:rsidRDefault="001A76D6">
      <w:pPr>
        <w:pStyle w:val="Standard"/>
        <w:jc w:val="both"/>
        <w:rPr>
          <w:rFonts w:asciiTheme="majorHAnsi" w:hAnsiTheme="majorHAnsi" w:cstheme="majorHAnsi"/>
          <w:sz w:val="22"/>
          <w:szCs w:val="22"/>
        </w:rPr>
      </w:pPr>
    </w:p>
    <w:p w14:paraId="1AF1FDE6" w14:textId="77777777" w:rsidR="001A76D6" w:rsidRPr="004133B4" w:rsidRDefault="00F372AD" w:rsidP="00776908">
      <w:pPr>
        <w:pStyle w:val="Standard"/>
        <w:spacing w:after="6pt"/>
        <w:jc w:val="both"/>
        <w:rPr>
          <w:rFonts w:asciiTheme="majorHAnsi" w:hAnsiTheme="majorHAnsi" w:cstheme="majorHAnsi"/>
          <w:sz w:val="22"/>
          <w:szCs w:val="22"/>
        </w:rPr>
      </w:pPr>
      <w:r w:rsidRPr="004133B4">
        <w:rPr>
          <w:rFonts w:asciiTheme="majorHAnsi" w:hAnsiTheme="majorHAnsi" w:cstheme="majorHAnsi"/>
          <w:b/>
          <w:bCs/>
          <w:sz w:val="22"/>
          <w:szCs w:val="22"/>
          <w:u w:val="single"/>
        </w:rPr>
        <w:t>Tran</w:t>
      </w:r>
      <w:r w:rsidRPr="004133B4">
        <w:rPr>
          <w:rFonts w:asciiTheme="majorHAnsi" w:hAnsiTheme="majorHAnsi" w:cstheme="majorHAnsi"/>
          <w:b/>
          <w:bCs/>
          <w:sz w:val="22"/>
          <w:szCs w:val="22"/>
          <w:u w:val="single"/>
        </w:rPr>
        <w:t>sformation des données : Centrage-réduction</w:t>
      </w:r>
    </w:p>
    <w:p w14:paraId="50A6335A"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La méthode de transformation fit_</w:t>
      </w:r>
      <w:proofErr w:type="gramStart"/>
      <w:r w:rsidRPr="004133B4">
        <w:rPr>
          <w:rFonts w:asciiTheme="majorHAnsi" w:hAnsiTheme="majorHAnsi" w:cstheme="majorHAnsi"/>
          <w:sz w:val="22"/>
          <w:szCs w:val="22"/>
        </w:rPr>
        <w:t>transform(</w:t>
      </w:r>
      <w:proofErr w:type="gramEnd"/>
      <w:r w:rsidRPr="004133B4">
        <w:rPr>
          <w:rFonts w:asciiTheme="majorHAnsi" w:hAnsiTheme="majorHAnsi" w:cstheme="majorHAnsi"/>
          <w:sz w:val="22"/>
          <w:szCs w:val="22"/>
        </w:rPr>
        <w:t>) est utilisé sur les données d'entraînement afin que nous puissions mettre à l'échelle les données d'entraînement et également apprendre les paramètres de mise à l'éch</w:t>
      </w:r>
      <w:r w:rsidRPr="004133B4">
        <w:rPr>
          <w:rFonts w:asciiTheme="majorHAnsi" w:hAnsiTheme="majorHAnsi" w:cstheme="majorHAnsi"/>
          <w:sz w:val="22"/>
          <w:szCs w:val="22"/>
        </w:rPr>
        <w:t xml:space="preserve">elle de ces données. En utilisant la méthode </w:t>
      </w:r>
      <w:proofErr w:type="gramStart"/>
      <w:r w:rsidRPr="004133B4">
        <w:rPr>
          <w:rFonts w:asciiTheme="majorHAnsi" w:hAnsiTheme="majorHAnsi" w:cstheme="majorHAnsi"/>
          <w:sz w:val="22"/>
          <w:szCs w:val="22"/>
        </w:rPr>
        <w:t>transform(</w:t>
      </w:r>
      <w:proofErr w:type="gramEnd"/>
      <w:r w:rsidRPr="004133B4">
        <w:rPr>
          <w:rFonts w:asciiTheme="majorHAnsi" w:hAnsiTheme="majorHAnsi" w:cstheme="majorHAnsi"/>
          <w:sz w:val="22"/>
          <w:szCs w:val="22"/>
        </w:rPr>
        <w:t>), nous pouvons utiliser la même moyenne et la même variance que celles calculées à partir de nos données d'entraînement pour transformer nos données de test. Ainsi, les paramètres appris par notre mod</w:t>
      </w:r>
      <w:r w:rsidRPr="004133B4">
        <w:rPr>
          <w:rFonts w:asciiTheme="majorHAnsi" w:hAnsiTheme="majorHAnsi" w:cstheme="majorHAnsi"/>
          <w:sz w:val="22"/>
          <w:szCs w:val="22"/>
        </w:rPr>
        <w:t>èle à l'aide des données d'apprentissage nous aideront à transformer nos données de test.</w:t>
      </w:r>
    </w:p>
    <w:p w14:paraId="6E44D483" w14:textId="4701349F" w:rsidR="001A76D6" w:rsidRPr="00C1638A" w:rsidRDefault="00F372AD" w:rsidP="00C1638A">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Dans notre cas, nous utilisons la méthode fit_</w:t>
      </w:r>
      <w:proofErr w:type="gramStart"/>
      <w:r w:rsidRPr="004133B4">
        <w:rPr>
          <w:rFonts w:asciiTheme="majorHAnsi" w:hAnsiTheme="majorHAnsi" w:cstheme="majorHAnsi"/>
          <w:sz w:val="22"/>
          <w:szCs w:val="22"/>
        </w:rPr>
        <w:t>transform(</w:t>
      </w:r>
      <w:proofErr w:type="gramEnd"/>
      <w:r w:rsidRPr="004133B4">
        <w:rPr>
          <w:rFonts w:asciiTheme="majorHAnsi" w:hAnsiTheme="majorHAnsi" w:cstheme="majorHAnsi"/>
          <w:sz w:val="22"/>
          <w:szCs w:val="22"/>
        </w:rPr>
        <w:t xml:space="preserve">) sur nos données d’entraînement initiales, puis nous utilisons la méthode transform() pour appliquer ce même </w:t>
      </w:r>
      <w:r w:rsidRPr="004133B4">
        <w:rPr>
          <w:rFonts w:asciiTheme="majorHAnsi" w:hAnsiTheme="majorHAnsi" w:cstheme="majorHAnsi"/>
          <w:sz w:val="22"/>
          <w:szCs w:val="22"/>
        </w:rPr>
        <w:t>centrage-réduction sur les données de test mais également sur les données d’apprentissage qui ont été sur-échantillonnées. En effet, le sur-échantillonnage de nos données aurait de grandes chances de faire varier les paramètres de centrage-réduction par ra</w:t>
      </w:r>
      <w:r w:rsidRPr="004133B4">
        <w:rPr>
          <w:rFonts w:asciiTheme="majorHAnsi" w:hAnsiTheme="majorHAnsi" w:cstheme="majorHAnsi"/>
          <w:sz w:val="22"/>
          <w:szCs w:val="22"/>
        </w:rPr>
        <w:t>pport aux données d’entraînement initiales.</w:t>
      </w:r>
    </w:p>
    <w:p w14:paraId="6199899E" w14:textId="77777777" w:rsidR="001A76D6" w:rsidRPr="004133B4" w:rsidRDefault="00F372AD" w:rsidP="00776908">
      <w:pPr>
        <w:pStyle w:val="Titre1"/>
        <w:rPr>
          <w:rFonts w:cstheme="majorHAnsi"/>
        </w:rPr>
      </w:pPr>
      <w:bookmarkStart w:id="2" w:name="_Toc93235577"/>
      <w:r w:rsidRPr="004133B4">
        <w:rPr>
          <w:rFonts w:cstheme="majorHAnsi"/>
        </w:rPr>
        <w:t>II. Organisation du code et stratégie pour gérer la volumétrie</w:t>
      </w:r>
      <w:bookmarkEnd w:id="2"/>
    </w:p>
    <w:p w14:paraId="5A415F1E" w14:textId="77777777" w:rsidR="001A76D6" w:rsidRPr="004133B4" w:rsidRDefault="001A76D6">
      <w:pPr>
        <w:pStyle w:val="Standard"/>
        <w:jc w:val="both"/>
        <w:rPr>
          <w:rFonts w:asciiTheme="majorHAnsi" w:hAnsiTheme="majorHAnsi" w:cstheme="majorHAnsi"/>
        </w:rPr>
      </w:pPr>
    </w:p>
    <w:p w14:paraId="18EAF13F"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Afin de rendre gérer au mieux la volumétrie de ce projet et de faciliter la reproductibilité, nous avons décidé d’organiser notre code en trois p</w:t>
      </w:r>
      <w:r w:rsidRPr="004133B4">
        <w:rPr>
          <w:rFonts w:asciiTheme="majorHAnsi" w:hAnsiTheme="majorHAnsi" w:cstheme="majorHAnsi"/>
          <w:sz w:val="22"/>
          <w:szCs w:val="22"/>
        </w:rPr>
        <w:t>arties de la manière suivante :</w:t>
      </w:r>
    </w:p>
    <w:p w14:paraId="0835AE38" w14:textId="77777777" w:rsidR="001A76D6" w:rsidRPr="004133B4" w:rsidRDefault="001A76D6">
      <w:pPr>
        <w:pStyle w:val="Standard"/>
        <w:jc w:val="both"/>
        <w:rPr>
          <w:rFonts w:asciiTheme="majorHAnsi" w:hAnsiTheme="majorHAnsi" w:cstheme="majorHAnsi"/>
        </w:rPr>
      </w:pPr>
    </w:p>
    <w:p w14:paraId="0E6953E4" w14:textId="5925E214" w:rsidR="001A76D6" w:rsidRPr="004133B4" w:rsidRDefault="00C1638A" w:rsidP="00C1638A">
      <w:pPr>
        <w:pStyle w:val="Titre2"/>
        <w:ind w:start="28.35pt"/>
        <w:rPr>
          <w:rFonts w:cstheme="majorHAnsi"/>
        </w:rPr>
      </w:pPr>
      <w:bookmarkStart w:id="3" w:name="_Toc93235578"/>
      <w:r>
        <w:rPr>
          <w:rFonts w:cstheme="majorHAnsi"/>
        </w:rPr>
        <w:t>A)</w:t>
      </w:r>
      <w:r w:rsidR="00F372AD" w:rsidRPr="004133B4">
        <w:rPr>
          <w:rFonts w:cstheme="majorHAnsi"/>
        </w:rPr>
        <w:t xml:space="preserve"> Exploration et nettoyage des données</w:t>
      </w:r>
      <w:bookmarkEnd w:id="3"/>
    </w:p>
    <w:p w14:paraId="457AEC85" w14:textId="77777777" w:rsidR="00761FE1" w:rsidRPr="004133B4" w:rsidRDefault="00761FE1" w:rsidP="00761FE1">
      <w:pPr>
        <w:rPr>
          <w:rFonts w:asciiTheme="majorHAnsi" w:hAnsiTheme="majorHAnsi" w:cstheme="majorHAnsi"/>
        </w:rPr>
      </w:pPr>
    </w:p>
    <w:p w14:paraId="79C4187B"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Le premier notebook jupyter contient les statistiques descriptives nécessaires à la compréhension de notre jeu de données. C’est ici que nous l’avons nettoyé afin qu’il corre</w:t>
      </w:r>
      <w:r w:rsidRPr="004133B4">
        <w:rPr>
          <w:rFonts w:asciiTheme="majorHAnsi" w:hAnsiTheme="majorHAnsi" w:cstheme="majorHAnsi"/>
          <w:sz w:val="22"/>
          <w:szCs w:val="22"/>
        </w:rPr>
        <w:t>sponde au mieux à notre utilisation (suppression de variables, recodage des variables qualitatives, sur-échantillonnage, sous-échantillonnage, etc.). C’est également ici que nous avons exporté nos jeux de données propres au format dask et parquet afin qu’i</w:t>
      </w:r>
      <w:r w:rsidRPr="004133B4">
        <w:rPr>
          <w:rFonts w:asciiTheme="majorHAnsi" w:hAnsiTheme="majorHAnsi" w:cstheme="majorHAnsi"/>
          <w:sz w:val="22"/>
          <w:szCs w:val="22"/>
        </w:rPr>
        <w:t>l soit plus facilement ré-importable par la suite (gain de temps et de lignes de codes).</w:t>
      </w:r>
    </w:p>
    <w:p w14:paraId="72EC31E6" w14:textId="77777777" w:rsidR="001A76D6" w:rsidRPr="004133B4" w:rsidRDefault="001A76D6">
      <w:pPr>
        <w:pStyle w:val="Standard"/>
        <w:jc w:val="both"/>
        <w:rPr>
          <w:rFonts w:asciiTheme="majorHAnsi" w:hAnsiTheme="majorHAnsi" w:cstheme="majorHAnsi"/>
        </w:rPr>
      </w:pPr>
    </w:p>
    <w:p w14:paraId="6A433146" w14:textId="0C1D3225" w:rsidR="001A76D6" w:rsidRPr="004133B4" w:rsidRDefault="00C1638A" w:rsidP="00C1638A">
      <w:pPr>
        <w:pStyle w:val="Titre2"/>
        <w:ind w:start="28.35pt"/>
        <w:rPr>
          <w:rFonts w:cstheme="majorHAnsi"/>
        </w:rPr>
      </w:pPr>
      <w:bookmarkStart w:id="4" w:name="_Toc93235579"/>
      <w:r>
        <w:rPr>
          <w:rFonts w:cstheme="majorHAnsi"/>
        </w:rPr>
        <w:t>B)</w:t>
      </w:r>
      <w:r w:rsidR="00F372AD" w:rsidRPr="004133B4">
        <w:rPr>
          <w:rFonts w:cstheme="majorHAnsi"/>
        </w:rPr>
        <w:t xml:space="preserve"> Création des modèles</w:t>
      </w:r>
      <w:bookmarkEnd w:id="4"/>
    </w:p>
    <w:p w14:paraId="4A05C823" w14:textId="77777777" w:rsidR="00761FE1" w:rsidRPr="004133B4" w:rsidRDefault="00761FE1" w:rsidP="00761FE1">
      <w:pPr>
        <w:rPr>
          <w:rFonts w:asciiTheme="majorHAnsi" w:hAnsiTheme="majorHAnsi" w:cstheme="majorHAnsi"/>
        </w:rPr>
      </w:pPr>
    </w:p>
    <w:p w14:paraId="2EC639D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Le second notebook jupyter contient la création des modèles de machine learning que nous avons tenté d’appliquer à notre jeu de </w:t>
      </w:r>
      <w:r w:rsidRPr="004133B4">
        <w:rPr>
          <w:rFonts w:asciiTheme="majorHAnsi" w:hAnsiTheme="majorHAnsi" w:cstheme="majorHAnsi"/>
          <w:sz w:val="22"/>
          <w:szCs w:val="22"/>
        </w:rPr>
        <w:t>données. Ici, nous importons directement les jeux de données propres construits à l’étape précédente. Nous n’avons donc plus qu’à réaliser quelques quelques traitements rapides tels que séparer la variable cible des variables explicatives et centrer-réduir</w:t>
      </w:r>
      <w:r w:rsidRPr="004133B4">
        <w:rPr>
          <w:rFonts w:asciiTheme="majorHAnsi" w:hAnsiTheme="majorHAnsi" w:cstheme="majorHAnsi"/>
          <w:sz w:val="22"/>
          <w:szCs w:val="22"/>
        </w:rPr>
        <w:t>e les données d’apprentissage.</w:t>
      </w:r>
    </w:p>
    <w:p w14:paraId="05A6177F" w14:textId="3996544A"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Pour construire les modèles, nous utilisons la librairie dask_ml qui nous permet d’entraîner nos modèles de manière parallèle, ce qui nous fait gagner énormément de temps. Toujours dans un souci</w:t>
      </w:r>
      <w:r w:rsidRPr="004133B4">
        <w:rPr>
          <w:rFonts w:asciiTheme="majorHAnsi" w:hAnsiTheme="majorHAnsi" w:cstheme="majorHAnsi"/>
          <w:sz w:val="22"/>
          <w:szCs w:val="22"/>
        </w:rPr>
        <w:t xml:space="preserve"> de gain de temps et </w:t>
      </w:r>
      <w:r w:rsidRPr="004133B4">
        <w:rPr>
          <w:rFonts w:asciiTheme="majorHAnsi" w:hAnsiTheme="majorHAnsi" w:cstheme="majorHAnsi"/>
          <w:sz w:val="22"/>
          <w:szCs w:val="22"/>
        </w:rPr>
        <w:lastRenderedPageBreak/>
        <w:t>de repro</w:t>
      </w:r>
      <w:r w:rsidRPr="004133B4">
        <w:rPr>
          <w:rFonts w:asciiTheme="majorHAnsi" w:hAnsiTheme="majorHAnsi" w:cstheme="majorHAnsi"/>
          <w:sz w:val="22"/>
          <w:szCs w:val="22"/>
        </w:rPr>
        <w:t>ductibilité des calculs, nous utilisons la librairie pickle afin d’exporter nos modèles entraînés au format modele.sav.</w:t>
      </w:r>
    </w:p>
    <w:p w14:paraId="4FE0188F" w14:textId="77777777" w:rsidR="001A76D6" w:rsidRPr="004133B4" w:rsidRDefault="001A76D6">
      <w:pPr>
        <w:pStyle w:val="Standard"/>
        <w:jc w:val="both"/>
        <w:rPr>
          <w:rFonts w:asciiTheme="majorHAnsi" w:hAnsiTheme="majorHAnsi" w:cstheme="majorHAnsi"/>
        </w:rPr>
      </w:pPr>
    </w:p>
    <w:p w14:paraId="631B1358" w14:textId="6D62460D" w:rsidR="001A76D6" w:rsidRPr="004133B4" w:rsidRDefault="00F372AD" w:rsidP="00776908">
      <w:pPr>
        <w:pStyle w:val="Titre3"/>
        <w:rPr>
          <w:rFonts w:asciiTheme="majorHAnsi" w:hAnsiTheme="majorHAnsi" w:cstheme="majorHAnsi"/>
          <w:sz w:val="24"/>
          <w:szCs w:val="24"/>
        </w:rPr>
      </w:pPr>
      <w:bookmarkStart w:id="5" w:name="_Toc93235580"/>
      <w:r w:rsidRPr="004133B4">
        <w:rPr>
          <w:rFonts w:asciiTheme="majorHAnsi" w:hAnsiTheme="majorHAnsi" w:cstheme="majorHAnsi"/>
          <w:sz w:val="24"/>
          <w:szCs w:val="24"/>
        </w:rPr>
        <w:t>Calcul du chiffre d’affaire</w:t>
      </w:r>
      <w:r w:rsidR="00776908" w:rsidRPr="004133B4">
        <w:rPr>
          <w:rFonts w:asciiTheme="majorHAnsi" w:hAnsiTheme="majorHAnsi" w:cstheme="majorHAnsi"/>
          <w:sz w:val="24"/>
          <w:szCs w:val="24"/>
        </w:rPr>
        <w:t>s</w:t>
      </w:r>
      <w:bookmarkEnd w:id="5"/>
    </w:p>
    <w:p w14:paraId="20C1F84E"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Afin de déployer nos modèles entraînés sur nos données de test, nous avons créé</w:t>
      </w:r>
      <w:r w:rsidRPr="004133B4">
        <w:rPr>
          <w:rFonts w:asciiTheme="majorHAnsi" w:hAnsiTheme="majorHAnsi" w:cstheme="majorHAnsi"/>
          <w:sz w:val="22"/>
          <w:szCs w:val="22"/>
        </w:rPr>
        <w:t xml:space="preserve"> une fonction </w:t>
      </w:r>
      <w:proofErr w:type="gramStart"/>
      <w:r w:rsidRPr="004133B4">
        <w:rPr>
          <w:rFonts w:asciiTheme="majorHAnsi" w:hAnsiTheme="majorHAnsi" w:cstheme="majorHAnsi"/>
          <w:sz w:val="22"/>
          <w:szCs w:val="22"/>
        </w:rPr>
        <w:t>déploiement(</w:t>
      </w:r>
      <w:proofErr w:type="gramEnd"/>
      <w:r w:rsidRPr="004133B4">
        <w:rPr>
          <w:rFonts w:asciiTheme="majorHAnsi" w:hAnsiTheme="majorHAnsi" w:cstheme="majorHAnsi"/>
          <w:sz w:val="22"/>
          <w:szCs w:val="22"/>
        </w:rPr>
        <w:t>) qui elle même fait appel à une autre fonction Calcul_CA().</w:t>
      </w:r>
    </w:p>
    <w:p w14:paraId="4C5F79F0"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Calcul_</w:t>
      </w:r>
      <w:proofErr w:type="gramStart"/>
      <w:r w:rsidRPr="004133B4">
        <w:rPr>
          <w:rFonts w:asciiTheme="majorHAnsi" w:hAnsiTheme="majorHAnsi" w:cstheme="majorHAnsi"/>
          <w:sz w:val="22"/>
          <w:szCs w:val="22"/>
        </w:rPr>
        <w:t>CA(</w:t>
      </w:r>
      <w:proofErr w:type="gramEnd"/>
      <w:r w:rsidRPr="004133B4">
        <w:rPr>
          <w:rFonts w:asciiTheme="majorHAnsi" w:hAnsiTheme="majorHAnsi" w:cstheme="majorHAnsi"/>
          <w:sz w:val="22"/>
          <w:szCs w:val="22"/>
        </w:rPr>
        <w:t>Montant, yReel, yPred) est une fonction qui répond à la question bonus de notre projet :</w:t>
      </w:r>
    </w:p>
    <w:p w14:paraId="05D5CF7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 Lorsque nous prédisons une fraude et que ça en est bien une (Vrai </w:t>
      </w:r>
      <w:r w:rsidRPr="004133B4">
        <w:rPr>
          <w:rFonts w:asciiTheme="majorHAnsi" w:hAnsiTheme="majorHAnsi" w:cstheme="majorHAnsi"/>
          <w:sz w:val="22"/>
          <w:szCs w:val="22"/>
        </w:rPr>
        <w:t>positif), le chiffre d’affaires est de 0.</w:t>
      </w:r>
    </w:p>
    <w:p w14:paraId="7684FBEB" w14:textId="572C5B18"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Lorsque nous prédisons une bonne transaction et que ça en est bien une (Vrai négatif), le chiffre d’affaires est égal</w:t>
      </w:r>
      <w:r w:rsidRPr="004133B4">
        <w:rPr>
          <w:rFonts w:asciiTheme="majorHAnsi" w:hAnsiTheme="majorHAnsi" w:cstheme="majorHAnsi"/>
          <w:sz w:val="22"/>
          <w:szCs w:val="22"/>
        </w:rPr>
        <w:t xml:space="preserve"> au montant de la transaction. Tout s’est bien passé.</w:t>
      </w:r>
    </w:p>
    <w:p w14:paraId="66C15197"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Lorsque nous prédisons une fraude et a</w:t>
      </w:r>
      <w:r w:rsidRPr="004133B4">
        <w:rPr>
          <w:rFonts w:asciiTheme="majorHAnsi" w:hAnsiTheme="majorHAnsi" w:cstheme="majorHAnsi"/>
          <w:sz w:val="22"/>
          <w:szCs w:val="22"/>
        </w:rPr>
        <w:t>lors que ça n’en est pas (Faux positif), le chiffre d’affaires est de 80 % du montant de la transaction. En effet, dans ce cas l’enseigne perd la confiance de son client qui ne reviendra sûrement pas. Les faux positifs sont donc très importants à minimiser</w:t>
      </w:r>
      <w:r w:rsidRPr="004133B4">
        <w:rPr>
          <w:rFonts w:asciiTheme="majorHAnsi" w:hAnsiTheme="majorHAnsi" w:cstheme="majorHAnsi"/>
          <w:sz w:val="22"/>
          <w:szCs w:val="22"/>
        </w:rPr>
        <w:t>.</w:t>
      </w:r>
    </w:p>
    <w:p w14:paraId="21640B5D" w14:textId="5BAF9B1B"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Lorsque nous prédisons une bonne transaction alors qu’il s’agit d’une fraude, le chiffre d’affaire</w:t>
      </w:r>
      <w:r w:rsidR="0085791B" w:rsidRPr="004133B4">
        <w:rPr>
          <w:rFonts w:asciiTheme="majorHAnsi" w:hAnsiTheme="majorHAnsi" w:cstheme="majorHAnsi"/>
          <w:sz w:val="22"/>
          <w:szCs w:val="22"/>
        </w:rPr>
        <w:t>s</w:t>
      </w:r>
      <w:r w:rsidRPr="004133B4">
        <w:rPr>
          <w:rFonts w:asciiTheme="majorHAnsi" w:hAnsiTheme="majorHAnsi" w:cstheme="majorHAnsi"/>
          <w:sz w:val="22"/>
          <w:szCs w:val="22"/>
        </w:rPr>
        <w:t xml:space="preserve"> est égal</w:t>
      </w:r>
      <w:r w:rsidRPr="004133B4">
        <w:rPr>
          <w:rFonts w:asciiTheme="majorHAnsi" w:hAnsiTheme="majorHAnsi" w:cstheme="majorHAnsi"/>
          <w:sz w:val="22"/>
          <w:szCs w:val="22"/>
        </w:rPr>
        <w:t xml:space="preserve"> à 1 – exp(1/montant). Cela fait donc perdre du chiffre d’affaires à l’entreprise mais cela reste très faible comme perte.</w:t>
      </w:r>
    </w:p>
    <w:p w14:paraId="1614ABC8" w14:textId="77777777" w:rsidR="001A76D6" w:rsidRPr="004133B4" w:rsidRDefault="001A76D6">
      <w:pPr>
        <w:pStyle w:val="Standard"/>
        <w:jc w:val="both"/>
        <w:rPr>
          <w:rFonts w:asciiTheme="majorHAnsi" w:hAnsiTheme="majorHAnsi" w:cstheme="majorHAnsi"/>
        </w:rPr>
      </w:pPr>
    </w:p>
    <w:p w14:paraId="320EC597"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Grâce à cette analys</w:t>
      </w:r>
      <w:r w:rsidRPr="004133B4">
        <w:rPr>
          <w:rFonts w:asciiTheme="majorHAnsi" w:hAnsiTheme="majorHAnsi" w:cstheme="majorHAnsi"/>
          <w:sz w:val="22"/>
          <w:szCs w:val="22"/>
        </w:rPr>
        <w:t xml:space="preserve">e, nous comprenons beaucoup mieux les enjeux de la détection de fraude et cela nous </w:t>
      </w:r>
      <w:proofErr w:type="gramStart"/>
      <w:r w:rsidRPr="004133B4">
        <w:rPr>
          <w:rFonts w:asciiTheme="majorHAnsi" w:hAnsiTheme="majorHAnsi" w:cstheme="majorHAnsi"/>
          <w:sz w:val="22"/>
          <w:szCs w:val="22"/>
        </w:rPr>
        <w:t>donne</w:t>
      </w:r>
      <w:proofErr w:type="gramEnd"/>
      <w:r w:rsidRPr="004133B4">
        <w:rPr>
          <w:rFonts w:asciiTheme="majorHAnsi" w:hAnsiTheme="majorHAnsi" w:cstheme="majorHAnsi"/>
          <w:sz w:val="22"/>
          <w:szCs w:val="22"/>
        </w:rPr>
        <w:t xml:space="preserve"> une information cruciale à utiliser dans le paramétrage de nos algorithmes : L’enseigne a besoin de détecter un maximum de fraude. Pourtant, il est plus avantageux po</w:t>
      </w:r>
      <w:r w:rsidRPr="004133B4">
        <w:rPr>
          <w:rFonts w:asciiTheme="majorHAnsi" w:hAnsiTheme="majorHAnsi" w:cstheme="majorHAnsi"/>
          <w:sz w:val="22"/>
          <w:szCs w:val="22"/>
        </w:rPr>
        <w:t xml:space="preserve">ur elle de laisser passer certaines fraudes plutôt que de prédire une fraude alors que ça n’en est pas une. Afin de maximiser le chiffre d’affaires, il faut donc minimiser le taux de faux négatif et le taux de faux positif, mais il est quand même beaucoup </w:t>
      </w:r>
      <w:r w:rsidRPr="004133B4">
        <w:rPr>
          <w:rFonts w:asciiTheme="majorHAnsi" w:hAnsiTheme="majorHAnsi" w:cstheme="majorHAnsi"/>
          <w:sz w:val="22"/>
          <w:szCs w:val="22"/>
        </w:rPr>
        <w:t>plus important de minimiser le taux de faux positif quitte même à ce que le taux de faux négatif augmente légèrement.</w:t>
      </w:r>
    </w:p>
    <w:p w14:paraId="7BBEF297" w14:textId="77777777" w:rsidR="001A76D6" w:rsidRPr="004133B4" w:rsidRDefault="001A76D6">
      <w:pPr>
        <w:pStyle w:val="Standard"/>
        <w:jc w:val="both"/>
        <w:rPr>
          <w:rFonts w:asciiTheme="majorHAnsi" w:hAnsiTheme="majorHAnsi" w:cstheme="majorHAnsi"/>
        </w:rPr>
      </w:pPr>
    </w:p>
    <w:p w14:paraId="676D88A8" w14:textId="4E16FBD0" w:rsidR="001A76D6" w:rsidRPr="004133B4" w:rsidRDefault="00F372AD" w:rsidP="00776908">
      <w:pPr>
        <w:pStyle w:val="Titre3"/>
        <w:rPr>
          <w:rFonts w:asciiTheme="majorHAnsi" w:hAnsiTheme="majorHAnsi" w:cstheme="majorHAnsi"/>
          <w:sz w:val="24"/>
          <w:szCs w:val="24"/>
        </w:rPr>
      </w:pPr>
      <w:bookmarkStart w:id="6" w:name="_Toc93235581"/>
      <w:r w:rsidRPr="004133B4">
        <w:rPr>
          <w:rFonts w:asciiTheme="majorHAnsi" w:hAnsiTheme="majorHAnsi" w:cstheme="majorHAnsi"/>
          <w:sz w:val="24"/>
          <w:szCs w:val="24"/>
        </w:rPr>
        <w:t>Déploiement du modèle sur les données de test</w:t>
      </w:r>
      <w:bookmarkEnd w:id="6"/>
    </w:p>
    <w:p w14:paraId="70209455"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Afin de faciliter le déploiement des modèles sur les données de test et de réduire le n</w:t>
      </w:r>
      <w:r w:rsidRPr="004133B4">
        <w:rPr>
          <w:rFonts w:asciiTheme="majorHAnsi" w:hAnsiTheme="majorHAnsi" w:cstheme="majorHAnsi"/>
          <w:sz w:val="22"/>
          <w:szCs w:val="22"/>
        </w:rPr>
        <w:t xml:space="preserve">ombre de lignes de code, nous avons créé la fonction </w:t>
      </w:r>
      <w:proofErr w:type="gramStart"/>
      <w:r w:rsidRPr="004133B4">
        <w:rPr>
          <w:rFonts w:asciiTheme="majorHAnsi" w:hAnsiTheme="majorHAnsi" w:cstheme="majorHAnsi"/>
          <w:sz w:val="22"/>
          <w:szCs w:val="22"/>
        </w:rPr>
        <w:t>deploiement(</w:t>
      </w:r>
      <w:proofErr w:type="gramEnd"/>
      <w:r w:rsidRPr="004133B4">
        <w:rPr>
          <w:rFonts w:asciiTheme="majorHAnsi" w:hAnsiTheme="majorHAnsi" w:cstheme="majorHAnsi"/>
          <w:sz w:val="22"/>
          <w:szCs w:val="22"/>
        </w:rPr>
        <w:t>modele, XTest, yTest, scale, features).</w:t>
      </w:r>
    </w:p>
    <w:p w14:paraId="2CE77206"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Celle-ci prend en entrée :</w:t>
      </w:r>
    </w:p>
    <w:p w14:paraId="460E0E72"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modele : le nom/chemin du modèle à déployer, les données</w:t>
      </w:r>
    </w:p>
    <w:p w14:paraId="244D0315"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 </w:t>
      </w:r>
      <w:proofErr w:type="gramStart"/>
      <w:r w:rsidRPr="004133B4">
        <w:rPr>
          <w:rFonts w:asciiTheme="majorHAnsi" w:hAnsiTheme="majorHAnsi" w:cstheme="majorHAnsi"/>
          <w:sz w:val="22"/>
          <w:szCs w:val="22"/>
        </w:rPr>
        <w:t>XTest:</w:t>
      </w:r>
      <w:proofErr w:type="gramEnd"/>
      <w:r w:rsidRPr="004133B4">
        <w:rPr>
          <w:rFonts w:asciiTheme="majorHAnsi" w:hAnsiTheme="majorHAnsi" w:cstheme="majorHAnsi"/>
          <w:sz w:val="22"/>
          <w:szCs w:val="22"/>
        </w:rPr>
        <w:t xml:space="preserve"> les données explicatives de test</w:t>
      </w:r>
    </w:p>
    <w:p w14:paraId="397C040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 yTest : la variable </w:t>
      </w:r>
      <w:r w:rsidRPr="004133B4">
        <w:rPr>
          <w:rFonts w:asciiTheme="majorHAnsi" w:hAnsiTheme="majorHAnsi" w:cstheme="majorHAnsi"/>
          <w:sz w:val="22"/>
          <w:szCs w:val="22"/>
        </w:rPr>
        <w:t>cible à prédire, cela nous permet de calculées les performances du modèle.</w:t>
      </w:r>
    </w:p>
    <w:p w14:paraId="65B3AB14"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scale : un booléen qui permet à l’utilisateur de dire si les données du modèle sont centrer-réduire ou pas.</w:t>
      </w:r>
    </w:p>
    <w:p w14:paraId="38B707FD"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features : un booléen qui permet d’afficher ou non un graphique d’imp</w:t>
      </w:r>
      <w:r w:rsidRPr="004133B4">
        <w:rPr>
          <w:rFonts w:asciiTheme="majorHAnsi" w:hAnsiTheme="majorHAnsi" w:cstheme="majorHAnsi"/>
          <w:sz w:val="22"/>
          <w:szCs w:val="22"/>
        </w:rPr>
        <w:t>ortance des variables (nécessité de connaître le modèle car tous ne peuvent pas afficher ce graphique).</w:t>
      </w:r>
    </w:p>
    <w:p w14:paraId="60BA5A10"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681DF9E4"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lastRenderedPageBreak/>
        <w:t>Cette fonction fonctionne de la manière suivante :</w:t>
      </w:r>
    </w:p>
    <w:p w14:paraId="6108971D"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Si l’option scale = True, nous centrons et réduisons les données XTest à l’aide du scaler déjà entr</w:t>
      </w:r>
      <w:r w:rsidRPr="004133B4">
        <w:rPr>
          <w:rFonts w:asciiTheme="majorHAnsi" w:hAnsiTheme="majorHAnsi" w:cstheme="majorHAnsi"/>
          <w:sz w:val="22"/>
          <w:szCs w:val="22"/>
        </w:rPr>
        <w:t>aîné plus tôt. Cela permet d’appliquer le modèle sur le même type de données à partir duquel il à été construit.</w:t>
      </w:r>
    </w:p>
    <w:p w14:paraId="219A13F8"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Ensuite, nous importons le modèle déjà entraîné et nous l’appliquons à nos données de test pour calculer les valeurs prédites et leur score.</w:t>
      </w:r>
    </w:p>
    <w:p w14:paraId="2EFCE22B" w14:textId="44F502F8"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 partir de là et avec l’aide des données réelles de l’échantillon de test yTest, nous calculons et affichons les performances du modèle</w:t>
      </w:r>
      <w:r w:rsidRPr="004133B4">
        <w:rPr>
          <w:rFonts w:asciiTheme="majorHAnsi" w:hAnsiTheme="majorHAnsi" w:cstheme="majorHAnsi"/>
          <w:sz w:val="22"/>
          <w:szCs w:val="22"/>
        </w:rPr>
        <w:t xml:space="preserve"> qui sont : la matrice de confusion, le rappel, la précision, l’air sous la courbe ROC (auc) et le chiffre d’affaire</w:t>
      </w:r>
      <w:r w:rsidR="00761FE1" w:rsidRPr="004133B4">
        <w:rPr>
          <w:rFonts w:asciiTheme="majorHAnsi" w:hAnsiTheme="majorHAnsi" w:cstheme="majorHAnsi"/>
          <w:sz w:val="22"/>
          <w:szCs w:val="22"/>
        </w:rPr>
        <w:t>s</w:t>
      </w:r>
      <w:r w:rsidRPr="004133B4">
        <w:rPr>
          <w:rFonts w:asciiTheme="majorHAnsi" w:hAnsiTheme="majorHAnsi" w:cstheme="majorHAnsi"/>
          <w:sz w:val="22"/>
          <w:szCs w:val="22"/>
        </w:rPr>
        <w:t xml:space="preserve"> gé</w:t>
      </w:r>
      <w:r w:rsidRPr="004133B4">
        <w:rPr>
          <w:rFonts w:asciiTheme="majorHAnsi" w:hAnsiTheme="majorHAnsi" w:cstheme="majorHAnsi"/>
          <w:sz w:val="22"/>
          <w:szCs w:val="22"/>
        </w:rPr>
        <w:t>néré. Ces données de performance sont retournées par la fonction afin qu’elles puissent être stockées et comparées entre elles.</w:t>
      </w:r>
    </w:p>
    <w:p w14:paraId="367D53A1" w14:textId="77777777" w:rsidR="001A76D6" w:rsidRPr="004133B4" w:rsidRDefault="001A76D6">
      <w:pPr>
        <w:pStyle w:val="Standard"/>
        <w:jc w:val="both"/>
        <w:rPr>
          <w:rFonts w:asciiTheme="majorHAnsi" w:hAnsiTheme="majorHAnsi" w:cstheme="majorHAnsi"/>
        </w:rPr>
      </w:pPr>
    </w:p>
    <w:p w14:paraId="00FE1053" w14:textId="41A7B5A8" w:rsidR="001A76D6" w:rsidRPr="004133B4" w:rsidRDefault="00C1638A" w:rsidP="00C1638A">
      <w:pPr>
        <w:pStyle w:val="Titre2"/>
        <w:ind w:start="28.35pt"/>
        <w:rPr>
          <w:rFonts w:cstheme="majorHAnsi"/>
        </w:rPr>
      </w:pPr>
      <w:bookmarkStart w:id="7" w:name="_Toc93235582"/>
      <w:r>
        <w:rPr>
          <w:rFonts w:cstheme="majorHAnsi"/>
        </w:rPr>
        <w:t>C)</w:t>
      </w:r>
      <w:r w:rsidR="00F372AD" w:rsidRPr="004133B4">
        <w:rPr>
          <w:rFonts w:cstheme="majorHAnsi"/>
        </w:rPr>
        <w:t xml:space="preserve"> Déploiement et comparaison des modèles</w:t>
      </w:r>
      <w:bookmarkEnd w:id="7"/>
    </w:p>
    <w:p w14:paraId="6FD9B225" w14:textId="77777777" w:rsidR="00761FE1" w:rsidRPr="004133B4" w:rsidRDefault="00761FE1" w:rsidP="00761FE1">
      <w:pPr>
        <w:rPr>
          <w:rFonts w:asciiTheme="majorHAnsi" w:hAnsiTheme="majorHAnsi" w:cstheme="majorHAnsi"/>
        </w:rPr>
      </w:pPr>
    </w:p>
    <w:p w14:paraId="04D093C7" w14:textId="16E9499C"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Le troisième et dernier notebook jupyter contient uniquement le déploiement </w:t>
      </w:r>
      <w:r w:rsidRPr="004133B4">
        <w:rPr>
          <w:rFonts w:asciiTheme="majorHAnsi" w:hAnsiTheme="majorHAnsi" w:cstheme="majorHAnsi"/>
          <w:sz w:val="22"/>
          <w:szCs w:val="22"/>
        </w:rPr>
        <w:t xml:space="preserve">de tous les modèles. Il est assez rapide d’exécution puisqu’il fait à appel aux modèles précédemment entraînés. </w:t>
      </w:r>
      <w:proofErr w:type="gramStart"/>
      <w:r w:rsidRPr="004133B4">
        <w:rPr>
          <w:rFonts w:asciiTheme="majorHAnsi" w:hAnsiTheme="majorHAnsi" w:cstheme="majorHAnsi"/>
          <w:sz w:val="22"/>
          <w:szCs w:val="22"/>
        </w:rPr>
        <w:t>Suite à</w:t>
      </w:r>
      <w:proofErr w:type="gramEnd"/>
      <w:r w:rsidRPr="004133B4">
        <w:rPr>
          <w:rFonts w:asciiTheme="majorHAnsi" w:hAnsiTheme="majorHAnsi" w:cstheme="majorHAnsi"/>
          <w:sz w:val="22"/>
          <w:szCs w:val="22"/>
        </w:rPr>
        <w:t xml:space="preserve"> cela, nous pouvons comparer les différents modèles à l’aide de graphiques comparatifs basés sur différents indicateurs de performance te</w:t>
      </w:r>
      <w:r w:rsidRPr="004133B4">
        <w:rPr>
          <w:rFonts w:asciiTheme="majorHAnsi" w:hAnsiTheme="majorHAnsi" w:cstheme="majorHAnsi"/>
          <w:sz w:val="22"/>
          <w:szCs w:val="22"/>
        </w:rPr>
        <w:t>ls que le chiffre d’affaire</w:t>
      </w:r>
      <w:r w:rsidR="00776908" w:rsidRPr="004133B4">
        <w:rPr>
          <w:rFonts w:asciiTheme="majorHAnsi" w:hAnsiTheme="majorHAnsi" w:cstheme="majorHAnsi"/>
          <w:sz w:val="22"/>
          <w:szCs w:val="22"/>
        </w:rPr>
        <w:t>s</w:t>
      </w:r>
      <w:r w:rsidRPr="004133B4">
        <w:rPr>
          <w:rFonts w:asciiTheme="majorHAnsi" w:hAnsiTheme="majorHAnsi" w:cstheme="majorHAnsi"/>
          <w:sz w:val="22"/>
          <w:szCs w:val="22"/>
        </w:rPr>
        <w:t xml:space="preserve"> généré, l’aire sous la courbe ROC (auc), le rappel, la précision et l’accuracy.</w:t>
      </w:r>
    </w:p>
    <w:p w14:paraId="50C1FA08" w14:textId="144C9A5F" w:rsidR="001A76D6" w:rsidRDefault="00F372AD" w:rsidP="00776908">
      <w:pPr>
        <w:pStyle w:val="Titre1"/>
        <w:rPr>
          <w:rFonts w:cstheme="majorHAnsi"/>
        </w:rPr>
      </w:pPr>
      <w:bookmarkStart w:id="8" w:name="_Toc93235583"/>
      <w:r w:rsidRPr="004133B4">
        <w:rPr>
          <w:rFonts w:cstheme="majorHAnsi"/>
        </w:rPr>
        <w:t>III. Méthodes utilisées</w:t>
      </w:r>
      <w:bookmarkEnd w:id="8"/>
    </w:p>
    <w:p w14:paraId="59CAE37C" w14:textId="77777777" w:rsidR="00C1638A" w:rsidRPr="00C1638A" w:rsidRDefault="00C1638A" w:rsidP="00C1638A"/>
    <w:p w14:paraId="3CA1DC59" w14:textId="77777777" w:rsidR="001A76D6" w:rsidRPr="004133B4" w:rsidRDefault="00F372AD" w:rsidP="00C1638A">
      <w:pPr>
        <w:pStyle w:val="Titre2"/>
        <w:ind w:start="28.35pt"/>
        <w:rPr>
          <w:rFonts w:cstheme="majorHAnsi"/>
        </w:rPr>
      </w:pPr>
      <w:bookmarkStart w:id="9" w:name="_Toc93235584"/>
      <w:r w:rsidRPr="004133B4">
        <w:rPr>
          <w:rFonts w:cstheme="majorHAnsi"/>
        </w:rPr>
        <w:t>A) Méthodes d’apprentissage supervisées</w:t>
      </w:r>
      <w:bookmarkEnd w:id="9"/>
    </w:p>
    <w:p w14:paraId="288F1B33" w14:textId="77777777" w:rsidR="001A76D6" w:rsidRPr="004133B4" w:rsidRDefault="001A76D6">
      <w:pPr>
        <w:pStyle w:val="Standard"/>
        <w:jc w:val="both"/>
        <w:rPr>
          <w:rFonts w:asciiTheme="majorHAnsi" w:hAnsiTheme="majorHAnsi" w:cstheme="majorHAnsi"/>
        </w:rPr>
      </w:pPr>
    </w:p>
    <w:p w14:paraId="15133757" w14:textId="2991565E" w:rsidR="001A76D6" w:rsidRPr="004133B4" w:rsidRDefault="00F372AD" w:rsidP="004133B4">
      <w:pPr>
        <w:pStyle w:val="Titre3"/>
        <w:rPr>
          <w:rFonts w:asciiTheme="majorHAnsi" w:hAnsiTheme="majorHAnsi" w:cstheme="majorHAnsi"/>
          <w:sz w:val="24"/>
          <w:szCs w:val="24"/>
        </w:rPr>
      </w:pPr>
      <w:bookmarkStart w:id="10" w:name="_Toc93235585"/>
      <w:r w:rsidRPr="004133B4">
        <w:rPr>
          <w:rFonts w:asciiTheme="majorHAnsi" w:hAnsiTheme="majorHAnsi" w:cstheme="majorHAnsi"/>
          <w:sz w:val="24"/>
          <w:szCs w:val="24"/>
        </w:rPr>
        <w:t>Régression logistique</w:t>
      </w:r>
      <w:bookmarkEnd w:id="10"/>
    </w:p>
    <w:p w14:paraId="1D3EC6D8" w14:textId="77777777" w:rsidR="001A76D6" w:rsidRPr="004133B4" w:rsidRDefault="001A76D6">
      <w:pPr>
        <w:pStyle w:val="Standard"/>
        <w:jc w:val="both"/>
        <w:rPr>
          <w:rFonts w:asciiTheme="majorHAnsi" w:hAnsiTheme="majorHAnsi" w:cstheme="majorHAnsi"/>
        </w:rPr>
      </w:pPr>
    </w:p>
    <w:p w14:paraId="0C5F15D4"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Nous avons décidé d’utiliser la régression </w:t>
      </w:r>
      <w:r w:rsidRPr="004133B4">
        <w:rPr>
          <w:rFonts w:asciiTheme="majorHAnsi" w:hAnsiTheme="majorHAnsi" w:cstheme="majorHAnsi"/>
          <w:sz w:val="22"/>
          <w:szCs w:val="22"/>
        </w:rPr>
        <w:t>logistique car elle possède de nombreux hyperparamètres qui nous permettent d’essayer plusieurs modèles en même temps. En effet, entre les solveurs, les pénalisations, les degrés des pénalités et les stratégies d’échantillonnage, nous avons pu tester de no</w:t>
      </w:r>
      <w:r w:rsidRPr="004133B4">
        <w:rPr>
          <w:rFonts w:asciiTheme="majorHAnsi" w:hAnsiTheme="majorHAnsi" w:cstheme="majorHAnsi"/>
          <w:sz w:val="22"/>
          <w:szCs w:val="22"/>
        </w:rPr>
        <w:t>mbreuses situations.</w:t>
      </w:r>
    </w:p>
    <w:p w14:paraId="36D512D3" w14:textId="77777777" w:rsidR="001A76D6" w:rsidRPr="004133B4" w:rsidRDefault="001A76D6" w:rsidP="00761FE1">
      <w:pPr>
        <w:pStyle w:val="Standard"/>
        <w:spacing w:line="18pt" w:lineRule="auto"/>
        <w:jc w:val="both"/>
        <w:rPr>
          <w:rFonts w:asciiTheme="majorHAnsi" w:hAnsiTheme="majorHAnsi" w:cstheme="majorHAnsi"/>
        </w:rPr>
      </w:pPr>
    </w:p>
    <w:p w14:paraId="273FF3F5" w14:textId="77777777" w:rsidR="001A76D6" w:rsidRPr="004133B4" w:rsidRDefault="00F372AD" w:rsidP="00761FE1">
      <w:pPr>
        <w:pStyle w:val="Standard"/>
        <w:spacing w:line="18pt" w:lineRule="auto"/>
        <w:jc w:val="both"/>
        <w:rPr>
          <w:rFonts w:asciiTheme="majorHAnsi" w:hAnsiTheme="majorHAnsi" w:cstheme="majorHAnsi"/>
          <w:sz w:val="22"/>
          <w:szCs w:val="22"/>
          <w:u w:val="single"/>
        </w:rPr>
      </w:pPr>
      <w:r w:rsidRPr="004133B4">
        <w:rPr>
          <w:rFonts w:asciiTheme="majorHAnsi" w:hAnsiTheme="majorHAnsi" w:cstheme="majorHAnsi"/>
          <w:sz w:val="22"/>
          <w:szCs w:val="22"/>
          <w:u w:val="single"/>
        </w:rPr>
        <w:t>Régression logistique par défaut :</w:t>
      </w:r>
    </w:p>
    <w:p w14:paraId="5B7EC688"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Nous avons dans un premier temps commencé par une régression logistique par défaut. De ce fait, le solveur utilisé est le ‘liblinear’ qui n’est pas conseillé pour les grands jeux de données. Les résu</w:t>
      </w:r>
      <w:r w:rsidRPr="004133B4">
        <w:rPr>
          <w:rFonts w:asciiTheme="majorHAnsi" w:hAnsiTheme="majorHAnsi" w:cstheme="majorHAnsi"/>
          <w:sz w:val="22"/>
          <w:szCs w:val="22"/>
        </w:rPr>
        <w:t>ltats s’avèrent en effet médiocre.</w:t>
      </w:r>
    </w:p>
    <w:p w14:paraId="29934904"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1264F0BA" w14:textId="77777777" w:rsidR="001A76D6" w:rsidRPr="004133B4" w:rsidRDefault="00F372AD" w:rsidP="00761FE1">
      <w:pPr>
        <w:pStyle w:val="Standard"/>
        <w:spacing w:line="18pt" w:lineRule="auto"/>
        <w:jc w:val="both"/>
        <w:rPr>
          <w:rFonts w:asciiTheme="majorHAnsi" w:hAnsiTheme="majorHAnsi" w:cstheme="majorHAnsi"/>
          <w:sz w:val="22"/>
          <w:szCs w:val="22"/>
          <w:u w:val="single"/>
        </w:rPr>
      </w:pPr>
      <w:r w:rsidRPr="004133B4">
        <w:rPr>
          <w:rFonts w:asciiTheme="majorHAnsi" w:hAnsiTheme="majorHAnsi" w:cstheme="majorHAnsi"/>
          <w:sz w:val="22"/>
          <w:szCs w:val="22"/>
          <w:u w:val="single"/>
        </w:rPr>
        <w:t>Régression logistique solveur SAGA :</w:t>
      </w:r>
    </w:p>
    <w:p w14:paraId="4573D3FB"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La documentation de scikit-learn préconise d’utiliser le solveur SAGA pour les grands jeux de données. Les résultats sont sans appel, l’AUC augmente et le nombre de fraude détectées e</w:t>
      </w:r>
      <w:r w:rsidRPr="004133B4">
        <w:rPr>
          <w:rFonts w:asciiTheme="majorHAnsi" w:hAnsiTheme="majorHAnsi" w:cstheme="majorHAnsi"/>
          <w:sz w:val="22"/>
          <w:szCs w:val="22"/>
        </w:rPr>
        <w:t>st multiplié par 3. En revanche nous augmentons également le nombre de faux positifs et nous avons pu voir précédemment que cela n’était pas une bonne chose.</w:t>
      </w:r>
    </w:p>
    <w:p w14:paraId="079817CF"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70D60895" w14:textId="77777777" w:rsidR="001A76D6" w:rsidRPr="004133B4" w:rsidRDefault="00F372AD" w:rsidP="00761FE1">
      <w:pPr>
        <w:pStyle w:val="Standard"/>
        <w:spacing w:line="18pt" w:lineRule="auto"/>
        <w:jc w:val="both"/>
        <w:rPr>
          <w:rFonts w:asciiTheme="majorHAnsi" w:hAnsiTheme="majorHAnsi" w:cstheme="majorHAnsi"/>
          <w:sz w:val="22"/>
          <w:szCs w:val="22"/>
          <w:u w:val="single"/>
        </w:rPr>
      </w:pPr>
      <w:r w:rsidRPr="004133B4">
        <w:rPr>
          <w:rFonts w:asciiTheme="majorHAnsi" w:hAnsiTheme="majorHAnsi" w:cstheme="majorHAnsi"/>
          <w:sz w:val="22"/>
          <w:szCs w:val="22"/>
          <w:u w:val="single"/>
        </w:rPr>
        <w:t>Régression logistique avec différentes pénalisations :</w:t>
      </w:r>
    </w:p>
    <w:p w14:paraId="5E1438A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Nous avons ensuite pensé à essayer sur le</w:t>
      </w:r>
      <w:r w:rsidRPr="004133B4">
        <w:rPr>
          <w:rFonts w:asciiTheme="majorHAnsi" w:hAnsiTheme="majorHAnsi" w:cstheme="majorHAnsi"/>
          <w:sz w:val="22"/>
          <w:szCs w:val="22"/>
        </w:rPr>
        <w:t>s différentes pénalisations. Les résultats n’ont que très peu bougé.</w:t>
      </w:r>
    </w:p>
    <w:p w14:paraId="48CE810A"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353927B6" w14:textId="77777777" w:rsidR="001A76D6" w:rsidRPr="004133B4" w:rsidRDefault="00F372AD" w:rsidP="00761FE1">
      <w:pPr>
        <w:pStyle w:val="Standard"/>
        <w:spacing w:line="18pt" w:lineRule="auto"/>
        <w:jc w:val="both"/>
        <w:rPr>
          <w:rFonts w:asciiTheme="majorHAnsi" w:hAnsiTheme="majorHAnsi" w:cstheme="majorHAnsi"/>
          <w:sz w:val="22"/>
          <w:szCs w:val="22"/>
          <w:u w:val="single"/>
        </w:rPr>
      </w:pPr>
      <w:r w:rsidRPr="004133B4">
        <w:rPr>
          <w:rFonts w:asciiTheme="majorHAnsi" w:hAnsiTheme="majorHAnsi" w:cstheme="majorHAnsi"/>
          <w:sz w:val="22"/>
          <w:szCs w:val="22"/>
          <w:u w:val="single"/>
        </w:rPr>
        <w:t>Régression logistique avec sur-échantillonnage SMOTE :</w:t>
      </w:r>
    </w:p>
    <w:p w14:paraId="6CB54B1B" w14:textId="56170C8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 xml:space="preserve">La méthode d’échantillonnage SMOTE apporte un avantage sur la reconnaissance de fraudeurs mais augmente </w:t>
      </w:r>
      <w:r w:rsidRPr="004133B4">
        <w:rPr>
          <w:rFonts w:asciiTheme="majorHAnsi" w:hAnsiTheme="majorHAnsi" w:cstheme="majorHAnsi"/>
          <w:sz w:val="22"/>
          <w:szCs w:val="22"/>
        </w:rPr>
        <w:t xml:space="preserve">considérablement le nombre de bons payeurs reconnus comme fraudeurs, et nous avons vu que cela n’était pas une bonne chose. Même si l’AUC est plus élevée, dénoncer une plus grande quantité des personnes </w:t>
      </w:r>
      <w:r w:rsidR="00776908" w:rsidRPr="004133B4">
        <w:rPr>
          <w:rFonts w:asciiTheme="majorHAnsi" w:hAnsiTheme="majorHAnsi" w:cstheme="majorHAnsi"/>
          <w:sz w:val="22"/>
          <w:szCs w:val="22"/>
        </w:rPr>
        <w:t>non-fraudeuses</w:t>
      </w:r>
      <w:r w:rsidRPr="004133B4">
        <w:rPr>
          <w:rFonts w:asciiTheme="majorHAnsi" w:hAnsiTheme="majorHAnsi" w:cstheme="majorHAnsi"/>
          <w:sz w:val="22"/>
          <w:szCs w:val="22"/>
        </w:rPr>
        <w:t xml:space="preserve"> comme fraudeuses n’est pas ce qui est </w:t>
      </w:r>
      <w:r w:rsidRPr="004133B4">
        <w:rPr>
          <w:rFonts w:asciiTheme="majorHAnsi" w:hAnsiTheme="majorHAnsi" w:cstheme="majorHAnsi"/>
          <w:sz w:val="22"/>
          <w:szCs w:val="22"/>
        </w:rPr>
        <w:t>recherché.</w:t>
      </w:r>
    </w:p>
    <w:p w14:paraId="020F2A6C" w14:textId="77777777" w:rsidR="001A76D6" w:rsidRPr="004133B4" w:rsidRDefault="001A76D6" w:rsidP="00761FE1">
      <w:pPr>
        <w:pStyle w:val="Standard"/>
        <w:spacing w:line="18pt" w:lineRule="auto"/>
        <w:jc w:val="both"/>
        <w:rPr>
          <w:rFonts w:asciiTheme="majorHAnsi" w:hAnsiTheme="majorHAnsi" w:cstheme="majorHAnsi"/>
          <w:sz w:val="22"/>
          <w:szCs w:val="22"/>
        </w:rPr>
      </w:pPr>
    </w:p>
    <w:p w14:paraId="1ADB1C05"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Pour conclure, il semblerait que la régression logistique ne soit pas l’algorithme le plus adapté pour ce genre d’analyse.</w:t>
      </w:r>
    </w:p>
    <w:p w14:paraId="62CEBACB" w14:textId="77777777" w:rsidR="001A76D6" w:rsidRPr="004133B4" w:rsidRDefault="001A76D6" w:rsidP="00761FE1">
      <w:pPr>
        <w:pStyle w:val="Standard"/>
        <w:spacing w:line="18pt" w:lineRule="auto"/>
        <w:jc w:val="both"/>
        <w:rPr>
          <w:rFonts w:asciiTheme="majorHAnsi" w:hAnsiTheme="majorHAnsi" w:cstheme="majorHAnsi"/>
        </w:rPr>
      </w:pPr>
    </w:p>
    <w:p w14:paraId="600343EE" w14:textId="0C217F52" w:rsidR="001A76D6" w:rsidRPr="004133B4" w:rsidRDefault="00F372AD" w:rsidP="004133B4">
      <w:pPr>
        <w:pStyle w:val="Titre3"/>
        <w:rPr>
          <w:rFonts w:asciiTheme="majorHAnsi" w:hAnsiTheme="majorHAnsi" w:cstheme="majorHAnsi"/>
          <w:sz w:val="24"/>
          <w:szCs w:val="24"/>
        </w:rPr>
      </w:pPr>
      <w:bookmarkStart w:id="11" w:name="_Toc93235586"/>
      <w:r w:rsidRPr="004133B4">
        <w:rPr>
          <w:rFonts w:asciiTheme="majorHAnsi" w:hAnsiTheme="majorHAnsi" w:cstheme="majorHAnsi"/>
          <w:sz w:val="24"/>
          <w:szCs w:val="24"/>
        </w:rPr>
        <w:t>Méthodes basées sur les arbres de décision</w:t>
      </w:r>
      <w:bookmarkEnd w:id="11"/>
    </w:p>
    <w:p w14:paraId="7851E6E9"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Après de nombreuses recherches, nous avons remarqué que les algorithmes b</w:t>
      </w:r>
      <w:r w:rsidRPr="004133B4">
        <w:rPr>
          <w:rFonts w:asciiTheme="majorHAnsi" w:hAnsiTheme="majorHAnsi" w:cstheme="majorHAnsi"/>
          <w:sz w:val="22"/>
          <w:szCs w:val="22"/>
        </w:rPr>
        <w:t>asés sur des arbres de décision étaient préconisés pour de la détection de fraudes bancaires.</w:t>
      </w:r>
    </w:p>
    <w:p w14:paraId="79147699" w14:textId="77777777" w:rsidR="001A76D6" w:rsidRPr="004133B4" w:rsidRDefault="001A76D6" w:rsidP="00761FE1">
      <w:pPr>
        <w:pStyle w:val="Standard"/>
        <w:spacing w:line="18pt" w:lineRule="auto"/>
        <w:jc w:val="both"/>
        <w:rPr>
          <w:rFonts w:asciiTheme="majorHAnsi" w:hAnsiTheme="majorHAnsi" w:cstheme="majorHAnsi"/>
        </w:rPr>
      </w:pPr>
    </w:p>
    <w:p w14:paraId="2116B276" w14:textId="6A2C9501" w:rsidR="001A76D6" w:rsidRPr="004133B4" w:rsidRDefault="00F372AD" w:rsidP="007A2367">
      <w:pPr>
        <w:pStyle w:val="Titre4"/>
        <w:rPr>
          <w:rFonts w:cstheme="majorHAnsi"/>
        </w:rPr>
      </w:pPr>
      <w:r w:rsidRPr="004133B4">
        <w:rPr>
          <w:rFonts w:cstheme="majorHAnsi"/>
        </w:rPr>
        <w:t>Arbre de décision</w:t>
      </w:r>
    </w:p>
    <w:p w14:paraId="6021585D" w14:textId="77777777" w:rsidR="007A2367" w:rsidRPr="004133B4" w:rsidRDefault="007A2367" w:rsidP="007A2367">
      <w:pPr>
        <w:rPr>
          <w:rFonts w:asciiTheme="majorHAnsi" w:hAnsiTheme="majorHAnsi" w:cstheme="majorHAnsi"/>
        </w:rPr>
      </w:pPr>
    </w:p>
    <w:p w14:paraId="7EC91B7A"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Nous avons donc commencé par entraîner</w:t>
      </w:r>
      <w:r w:rsidRPr="004133B4">
        <w:rPr>
          <w:rFonts w:asciiTheme="majorHAnsi" w:hAnsiTheme="majorHAnsi" w:cstheme="majorHAnsi"/>
          <w:sz w:val="22"/>
          <w:szCs w:val="22"/>
        </w:rPr>
        <w:t xml:space="preserve"> un arbre de décision simple qui est très sensible au sur-apprentissage. Celui-ci donne des résultats mitigés et bien moins bon que les méthodes de régression logistique vu précédemment.</w:t>
      </w:r>
    </w:p>
    <w:p w14:paraId="04300385" w14:textId="77777777" w:rsidR="001A76D6" w:rsidRPr="004133B4" w:rsidRDefault="001A76D6" w:rsidP="00761FE1">
      <w:pPr>
        <w:pStyle w:val="Standard"/>
        <w:spacing w:line="18pt" w:lineRule="auto"/>
        <w:jc w:val="both"/>
        <w:rPr>
          <w:rFonts w:asciiTheme="majorHAnsi" w:hAnsiTheme="majorHAnsi" w:cstheme="majorHAnsi"/>
        </w:rPr>
      </w:pPr>
    </w:p>
    <w:p w14:paraId="4103C3E2" w14:textId="6F2C831E" w:rsidR="001A76D6" w:rsidRPr="004133B4" w:rsidRDefault="00F372AD" w:rsidP="007A2367">
      <w:pPr>
        <w:pStyle w:val="Titre4"/>
        <w:rPr>
          <w:rFonts w:cstheme="majorHAnsi"/>
        </w:rPr>
      </w:pPr>
      <w:r w:rsidRPr="004133B4">
        <w:rPr>
          <w:rFonts w:cstheme="majorHAnsi"/>
        </w:rPr>
        <w:t>Forêt aléatoire</w:t>
      </w:r>
    </w:p>
    <w:p w14:paraId="6662491B" w14:textId="77777777" w:rsidR="007A2367" w:rsidRPr="004133B4" w:rsidRDefault="007A2367" w:rsidP="007A2367">
      <w:pPr>
        <w:rPr>
          <w:rFonts w:asciiTheme="majorHAnsi" w:hAnsiTheme="majorHAnsi" w:cstheme="majorHAnsi"/>
        </w:rPr>
      </w:pPr>
    </w:p>
    <w:p w14:paraId="487E8247" w14:textId="77777777" w:rsidR="001A76D6" w:rsidRPr="004133B4" w:rsidRDefault="00F372AD" w:rsidP="00761FE1">
      <w:pPr>
        <w:pStyle w:val="Standard"/>
        <w:spacing w:line="18pt" w:lineRule="auto"/>
        <w:jc w:val="both"/>
        <w:rPr>
          <w:rFonts w:asciiTheme="majorHAnsi" w:hAnsiTheme="majorHAnsi" w:cstheme="majorHAnsi"/>
          <w:sz w:val="22"/>
          <w:szCs w:val="22"/>
        </w:rPr>
      </w:pPr>
      <w:r w:rsidRPr="004133B4">
        <w:rPr>
          <w:rFonts w:asciiTheme="majorHAnsi" w:hAnsiTheme="majorHAnsi" w:cstheme="majorHAnsi"/>
          <w:sz w:val="22"/>
          <w:szCs w:val="22"/>
        </w:rPr>
        <w:t>La forêt aléatoire est une méthode plus robuste e</w:t>
      </w:r>
      <w:r w:rsidRPr="004133B4">
        <w:rPr>
          <w:rFonts w:asciiTheme="majorHAnsi" w:hAnsiTheme="majorHAnsi" w:cstheme="majorHAnsi"/>
          <w:sz w:val="22"/>
          <w:szCs w:val="22"/>
        </w:rPr>
        <w:t>t donc moins sujette au sur-apprentissage que qu’un arbre de décision seul. Plus coûteuses en calcul, dans notre cas nous avons utilisé 10 arbres de décision. L’algorithme apprend alors sur 10 arbres de décision différents et retourne 10 prédictions. La pr</w:t>
      </w:r>
      <w:r w:rsidRPr="004133B4">
        <w:rPr>
          <w:rFonts w:asciiTheme="majorHAnsi" w:hAnsiTheme="majorHAnsi" w:cstheme="majorHAnsi"/>
          <w:sz w:val="22"/>
          <w:szCs w:val="22"/>
        </w:rPr>
        <w:t>édiction retenue est celle qui a été le plus souvent prédite. Nous remarquons que les résultats sont excellents, le nombre de faux positifs est très réduit.</w:t>
      </w:r>
    </w:p>
    <w:p w14:paraId="3858BB14" w14:textId="77777777" w:rsidR="001A76D6" w:rsidRPr="004133B4" w:rsidRDefault="001A76D6" w:rsidP="00761FE1">
      <w:pPr>
        <w:pStyle w:val="Standard"/>
        <w:spacing w:line="18pt" w:lineRule="auto"/>
        <w:jc w:val="both"/>
        <w:rPr>
          <w:rFonts w:asciiTheme="majorHAnsi" w:hAnsiTheme="majorHAnsi" w:cstheme="majorHAnsi"/>
        </w:rPr>
      </w:pPr>
    </w:p>
    <w:p w14:paraId="3F0DCD93" w14:textId="523C521E" w:rsidR="001A76D6" w:rsidRPr="004133B4" w:rsidRDefault="00F372AD" w:rsidP="007A2367">
      <w:pPr>
        <w:pStyle w:val="Titre4"/>
        <w:rPr>
          <w:rFonts w:cstheme="majorHAnsi"/>
        </w:rPr>
      </w:pPr>
      <w:r w:rsidRPr="004133B4">
        <w:rPr>
          <w:rFonts w:cstheme="majorHAnsi"/>
        </w:rPr>
        <w:t>Adaboost avec Arbre de décision</w:t>
      </w:r>
    </w:p>
    <w:p w14:paraId="04AA70A6" w14:textId="77777777" w:rsidR="00776908" w:rsidRPr="004133B4" w:rsidRDefault="00776908" w:rsidP="00761FE1">
      <w:pPr>
        <w:pStyle w:val="Standard"/>
        <w:spacing w:line="18pt" w:lineRule="auto"/>
        <w:jc w:val="both"/>
        <w:rPr>
          <w:rFonts w:asciiTheme="majorHAnsi" w:hAnsiTheme="majorHAnsi" w:cstheme="majorHAnsi"/>
          <w:u w:val="single"/>
        </w:rPr>
      </w:pPr>
    </w:p>
    <w:p w14:paraId="0F945C0B"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Adaboost est une méthode d’apprentissage basé sur les apprenan</w:t>
      </w:r>
      <w:r w:rsidRPr="00C1638A">
        <w:rPr>
          <w:rFonts w:asciiTheme="majorHAnsi" w:hAnsiTheme="majorHAnsi" w:cstheme="majorHAnsi"/>
          <w:sz w:val="22"/>
          <w:szCs w:val="22"/>
        </w:rPr>
        <w:t>ts faibles. C’est-à-dire qu’il va se servir de ses erreurs pour progresser petit à petit. Il est également moins sujet au sur-apprentissage que d'autres algorithmes. Dans notre cas, il est basé sur un arbre de décision de profondeur 1 et on a fixé le nombr</w:t>
      </w:r>
      <w:r w:rsidRPr="00C1638A">
        <w:rPr>
          <w:rFonts w:asciiTheme="majorHAnsi" w:hAnsiTheme="majorHAnsi" w:cstheme="majorHAnsi"/>
          <w:sz w:val="22"/>
          <w:szCs w:val="22"/>
        </w:rPr>
        <w:t xml:space="preserve">e maximal </w:t>
      </w:r>
      <w:r w:rsidRPr="00C1638A">
        <w:rPr>
          <w:rFonts w:asciiTheme="majorHAnsi" w:hAnsiTheme="majorHAnsi" w:cstheme="majorHAnsi"/>
          <w:sz w:val="22"/>
          <w:szCs w:val="22"/>
        </w:rPr>
        <w:lastRenderedPageBreak/>
        <w:t>d’estimateurs à 10. Les résultats de cette méthode sont encore meilleurs que la forêt aléatoire précédente. L’aire sous la courbe ROC est légèrement plus faible les performances globales sont bien meilleures. En effet, il ne prédit aucun faux pos</w:t>
      </w:r>
      <w:r w:rsidRPr="00C1638A">
        <w:rPr>
          <w:rFonts w:asciiTheme="majorHAnsi" w:hAnsiTheme="majorHAnsi" w:cstheme="majorHAnsi"/>
          <w:sz w:val="22"/>
          <w:szCs w:val="22"/>
        </w:rPr>
        <w:t>itif et c’est une excellente nouvelle ! Le nombre de faux négatifs est légèrement plus haut mais cela nous permet de maximiser le chiffre d’affaires. Nous rappelons qu’il est beaucoup plus avantageux de minimiser au maximum le nombre de bons clients identi</w:t>
      </w:r>
      <w:r w:rsidRPr="00C1638A">
        <w:rPr>
          <w:rFonts w:asciiTheme="majorHAnsi" w:hAnsiTheme="majorHAnsi" w:cstheme="majorHAnsi"/>
          <w:sz w:val="22"/>
          <w:szCs w:val="22"/>
        </w:rPr>
        <w:t>fiés comme fraudeurs quitte même à augmenter légèrement le nombre fraudeurs non détectés.</w:t>
      </w:r>
    </w:p>
    <w:p w14:paraId="78CB1AED" w14:textId="77777777" w:rsidR="001A76D6" w:rsidRPr="004133B4" w:rsidRDefault="001A76D6">
      <w:pPr>
        <w:pStyle w:val="Standard"/>
        <w:jc w:val="both"/>
        <w:rPr>
          <w:rFonts w:asciiTheme="majorHAnsi" w:hAnsiTheme="majorHAnsi" w:cstheme="majorHAnsi"/>
        </w:rPr>
      </w:pPr>
    </w:p>
    <w:p w14:paraId="22D4F3AE" w14:textId="6EA58C27" w:rsidR="001A76D6" w:rsidRPr="004133B4" w:rsidRDefault="00F372AD" w:rsidP="00C1638A">
      <w:pPr>
        <w:pStyle w:val="Titre2"/>
        <w:ind w:start="28.35pt"/>
        <w:rPr>
          <w:rFonts w:cstheme="majorHAnsi"/>
        </w:rPr>
      </w:pPr>
      <w:bookmarkStart w:id="12" w:name="_Toc93235587"/>
      <w:r w:rsidRPr="004133B4">
        <w:rPr>
          <w:rFonts w:cstheme="majorHAnsi"/>
        </w:rPr>
        <w:t>B) Méthodes d’apprentissage non supervisée</w:t>
      </w:r>
      <w:r w:rsidR="00761FE1" w:rsidRPr="004133B4">
        <w:rPr>
          <w:rFonts w:cstheme="majorHAnsi"/>
        </w:rPr>
        <w:t>s</w:t>
      </w:r>
      <w:bookmarkEnd w:id="12"/>
    </w:p>
    <w:p w14:paraId="5E951E2B" w14:textId="77777777" w:rsidR="001A76D6" w:rsidRPr="004133B4" w:rsidRDefault="001A76D6">
      <w:pPr>
        <w:pStyle w:val="Standard"/>
        <w:jc w:val="both"/>
        <w:rPr>
          <w:rFonts w:asciiTheme="majorHAnsi" w:hAnsiTheme="majorHAnsi" w:cstheme="majorHAnsi"/>
        </w:rPr>
      </w:pPr>
    </w:p>
    <w:p w14:paraId="19B34E29" w14:textId="77777777" w:rsidR="001A76D6" w:rsidRPr="004133B4" w:rsidRDefault="001A76D6">
      <w:pPr>
        <w:pStyle w:val="Standard"/>
        <w:jc w:val="both"/>
        <w:rPr>
          <w:rFonts w:asciiTheme="majorHAnsi" w:hAnsiTheme="majorHAnsi" w:cstheme="majorHAnsi"/>
        </w:rPr>
      </w:pPr>
    </w:p>
    <w:p w14:paraId="0ECA3C03" w14:textId="77777777" w:rsidR="001A76D6" w:rsidRPr="004133B4" w:rsidRDefault="001A76D6">
      <w:pPr>
        <w:pStyle w:val="Standard"/>
        <w:jc w:val="both"/>
        <w:rPr>
          <w:rFonts w:asciiTheme="majorHAnsi" w:hAnsiTheme="majorHAnsi" w:cstheme="majorHAnsi"/>
        </w:rPr>
      </w:pPr>
    </w:p>
    <w:p w14:paraId="7F6CECA5" w14:textId="77777777" w:rsidR="001A76D6" w:rsidRPr="004133B4" w:rsidRDefault="00F372AD" w:rsidP="00776908">
      <w:pPr>
        <w:pStyle w:val="Titre1"/>
        <w:rPr>
          <w:rFonts w:cstheme="majorHAnsi"/>
        </w:rPr>
      </w:pPr>
      <w:bookmarkStart w:id="13" w:name="_Toc93235588"/>
      <w:r w:rsidRPr="004133B4">
        <w:rPr>
          <w:rFonts w:cstheme="majorHAnsi"/>
        </w:rPr>
        <w:t>IV. Comparaison des performances de chaque modèle</w:t>
      </w:r>
      <w:bookmarkEnd w:id="13"/>
    </w:p>
    <w:p w14:paraId="10BF6091" w14:textId="77777777" w:rsidR="001A76D6" w:rsidRPr="004133B4" w:rsidRDefault="001A76D6">
      <w:pPr>
        <w:pStyle w:val="Standard"/>
        <w:jc w:val="both"/>
        <w:rPr>
          <w:rFonts w:asciiTheme="majorHAnsi" w:hAnsiTheme="majorHAnsi" w:cstheme="majorHAnsi"/>
        </w:rPr>
      </w:pPr>
    </w:p>
    <w:p w14:paraId="18E86070" w14:textId="77777777" w:rsidR="001A76D6" w:rsidRPr="004133B4" w:rsidRDefault="00F372AD">
      <w:pPr>
        <w:pStyle w:val="Standard"/>
        <w:jc w:val="both"/>
        <w:rPr>
          <w:rFonts w:asciiTheme="majorHAnsi" w:hAnsiTheme="majorHAnsi" w:cstheme="majorHAnsi"/>
        </w:rPr>
      </w:pPr>
      <w:r w:rsidRPr="004133B4">
        <w:rPr>
          <w:rFonts w:asciiTheme="majorHAnsi" w:hAnsiTheme="majorHAnsi" w:cstheme="majorHAnsi"/>
        </w:rPr>
        <w:t>Voici un récapitulatif de tout les modèles d’apprentissage superv</w:t>
      </w:r>
      <w:r w:rsidRPr="004133B4">
        <w:rPr>
          <w:rFonts w:asciiTheme="majorHAnsi" w:hAnsiTheme="majorHAnsi" w:cstheme="majorHAnsi"/>
        </w:rPr>
        <w:t>isé que nous avons testé :</w:t>
      </w:r>
    </w:p>
    <w:p w14:paraId="25C86049" w14:textId="77777777" w:rsidR="001A76D6" w:rsidRPr="004133B4" w:rsidRDefault="001A76D6">
      <w:pPr>
        <w:pStyle w:val="Standard"/>
        <w:jc w:val="both"/>
        <w:rPr>
          <w:rFonts w:asciiTheme="majorHAnsi" w:hAnsiTheme="majorHAnsi" w:cstheme="majorHAnsi"/>
        </w:rPr>
      </w:pPr>
    </w:p>
    <w:tbl>
      <w:tblPr>
        <w:tblW w:w="481.90pt" w:type="dxa"/>
        <w:tblLayout w:type="fixed"/>
        <w:tblCellMar>
          <w:start w:w="0.50pt" w:type="dxa"/>
          <w:end w:w="0.50pt" w:type="dxa"/>
        </w:tblCellMar>
        <w:tblLook w:firstRow="0" w:lastRow="0" w:firstColumn="0" w:lastColumn="0" w:noHBand="0" w:noVBand="0"/>
      </w:tblPr>
      <w:tblGrid>
        <w:gridCol w:w="851"/>
        <w:gridCol w:w="2040"/>
        <w:gridCol w:w="1185"/>
        <w:gridCol w:w="1255"/>
        <w:gridCol w:w="1071"/>
        <w:gridCol w:w="1078"/>
        <w:gridCol w:w="1078"/>
        <w:gridCol w:w="1080"/>
      </w:tblGrid>
      <w:tr w:rsidR="001A76D6" w:rsidRPr="004133B4" w14:paraId="3B361334" w14:textId="77777777" w:rsidTr="00761FE1">
        <w:tblPrEx>
          <w:tblCellMar>
            <w:top w:w="0pt" w:type="dxa"/>
            <w:bottom w:w="0pt" w:type="dxa"/>
          </w:tblCellMar>
        </w:tblPrEx>
        <w:trPr>
          <w:trHeight w:val="457"/>
        </w:trPr>
        <w:tc>
          <w:tcPr>
            <w:tcW w:w="42.55pt" w:type="dxa"/>
            <w:tcBorders>
              <w:bottom w:val="single" w:sz="6" w:space="0" w:color="00599D"/>
            </w:tcBorders>
            <w:shd w:val="clear" w:color="auto" w:fill="00599D"/>
            <w:tcMar>
              <w:top w:w="0pt" w:type="dxa"/>
              <w:start w:w="0pt" w:type="dxa"/>
              <w:bottom w:w="0pt" w:type="dxa"/>
              <w:end w:w="0pt" w:type="dxa"/>
            </w:tcMar>
            <w:vAlign w:val="center"/>
          </w:tcPr>
          <w:p w14:paraId="1322A1D2" w14:textId="77777777" w:rsidR="001A76D6" w:rsidRPr="004133B4" w:rsidRDefault="001A76D6">
            <w:pPr>
              <w:pStyle w:val="TableContents"/>
              <w:rPr>
                <w:rFonts w:asciiTheme="majorHAnsi" w:hAnsiTheme="majorHAnsi" w:cstheme="majorHAnsi"/>
                <w:b/>
                <w:bCs/>
                <w:color w:val="FFFFFF"/>
              </w:rPr>
            </w:pPr>
          </w:p>
        </w:tc>
        <w:tc>
          <w:tcPr>
            <w:tcW w:w="102pt" w:type="dxa"/>
            <w:tcBorders>
              <w:bottom w:val="single" w:sz="6" w:space="0" w:color="00599D"/>
            </w:tcBorders>
            <w:shd w:val="clear" w:color="auto" w:fill="00599D"/>
            <w:tcMar>
              <w:top w:w="0pt" w:type="dxa"/>
              <w:start w:w="0pt" w:type="dxa"/>
              <w:bottom w:w="0pt" w:type="dxa"/>
              <w:end w:w="0pt" w:type="dxa"/>
            </w:tcMar>
            <w:vAlign w:val="center"/>
          </w:tcPr>
          <w:p w14:paraId="32A6ABD7"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Modèle</w:t>
            </w:r>
          </w:p>
        </w:tc>
        <w:tc>
          <w:tcPr>
            <w:tcW w:w="59.25pt" w:type="dxa"/>
            <w:tcBorders>
              <w:bottom w:val="single" w:sz="6" w:space="0" w:color="00599D"/>
            </w:tcBorders>
            <w:shd w:val="clear" w:color="auto" w:fill="00599D"/>
            <w:tcMar>
              <w:top w:w="0pt" w:type="dxa"/>
              <w:start w:w="0pt" w:type="dxa"/>
              <w:bottom w:w="0pt" w:type="dxa"/>
              <w:end w:w="0pt" w:type="dxa"/>
            </w:tcMar>
            <w:vAlign w:val="center"/>
          </w:tcPr>
          <w:p w14:paraId="3F1B1393"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Données</w:t>
            </w:r>
          </w:p>
        </w:tc>
        <w:tc>
          <w:tcPr>
            <w:tcW w:w="62.75pt" w:type="dxa"/>
            <w:tcBorders>
              <w:bottom w:val="single" w:sz="6" w:space="0" w:color="00599D"/>
            </w:tcBorders>
            <w:shd w:val="clear" w:color="auto" w:fill="00599D"/>
            <w:tcMar>
              <w:top w:w="0pt" w:type="dxa"/>
              <w:start w:w="0pt" w:type="dxa"/>
              <w:bottom w:w="0pt" w:type="dxa"/>
              <w:end w:w="0pt" w:type="dxa"/>
            </w:tcMar>
            <w:vAlign w:val="center"/>
          </w:tcPr>
          <w:p w14:paraId="0CCAB849"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CA</w:t>
            </w:r>
          </w:p>
        </w:tc>
        <w:tc>
          <w:tcPr>
            <w:tcW w:w="53.55pt" w:type="dxa"/>
            <w:tcBorders>
              <w:bottom w:val="single" w:sz="6" w:space="0" w:color="00599D"/>
            </w:tcBorders>
            <w:shd w:val="clear" w:color="auto" w:fill="00599D"/>
            <w:tcMar>
              <w:top w:w="0pt" w:type="dxa"/>
              <w:start w:w="0pt" w:type="dxa"/>
              <w:bottom w:w="0pt" w:type="dxa"/>
              <w:end w:w="0pt" w:type="dxa"/>
            </w:tcMar>
            <w:vAlign w:val="center"/>
          </w:tcPr>
          <w:p w14:paraId="580C7FBE"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AUC</w:t>
            </w:r>
          </w:p>
        </w:tc>
        <w:tc>
          <w:tcPr>
            <w:tcW w:w="53.90pt" w:type="dxa"/>
            <w:tcBorders>
              <w:bottom w:val="single" w:sz="6" w:space="0" w:color="00599D"/>
            </w:tcBorders>
            <w:shd w:val="clear" w:color="auto" w:fill="00599D"/>
            <w:tcMar>
              <w:top w:w="0pt" w:type="dxa"/>
              <w:start w:w="0pt" w:type="dxa"/>
              <w:bottom w:w="0pt" w:type="dxa"/>
              <w:end w:w="0pt" w:type="dxa"/>
            </w:tcMar>
            <w:vAlign w:val="center"/>
          </w:tcPr>
          <w:p w14:paraId="728D70D7"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Rappel</w:t>
            </w:r>
          </w:p>
        </w:tc>
        <w:tc>
          <w:tcPr>
            <w:tcW w:w="53.90pt" w:type="dxa"/>
            <w:tcBorders>
              <w:bottom w:val="single" w:sz="6" w:space="0" w:color="00599D"/>
            </w:tcBorders>
            <w:shd w:val="clear" w:color="auto" w:fill="00599D"/>
            <w:tcMar>
              <w:top w:w="0pt" w:type="dxa"/>
              <w:start w:w="0pt" w:type="dxa"/>
              <w:bottom w:w="0pt" w:type="dxa"/>
              <w:end w:w="0pt" w:type="dxa"/>
            </w:tcMar>
            <w:vAlign w:val="center"/>
          </w:tcPr>
          <w:p w14:paraId="372ED99F"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Précision</w:t>
            </w:r>
          </w:p>
        </w:tc>
        <w:tc>
          <w:tcPr>
            <w:tcW w:w="54pt" w:type="dxa"/>
            <w:tcBorders>
              <w:bottom w:val="single" w:sz="6" w:space="0" w:color="00599D"/>
            </w:tcBorders>
            <w:shd w:val="clear" w:color="auto" w:fill="00599D"/>
            <w:tcMar>
              <w:top w:w="0pt" w:type="dxa"/>
              <w:start w:w="0pt" w:type="dxa"/>
              <w:bottom w:w="0pt" w:type="dxa"/>
              <w:end w:w="0pt" w:type="dxa"/>
            </w:tcMar>
            <w:vAlign w:val="center"/>
          </w:tcPr>
          <w:p w14:paraId="1B5F89CC" w14:textId="77777777" w:rsidR="001A76D6" w:rsidRPr="004133B4" w:rsidRDefault="00F372AD">
            <w:pPr>
              <w:pStyle w:val="TableContents"/>
              <w:jc w:val="center"/>
              <w:rPr>
                <w:rFonts w:asciiTheme="majorHAnsi" w:hAnsiTheme="majorHAnsi" w:cstheme="majorHAnsi"/>
                <w:b/>
                <w:bCs/>
                <w:color w:val="FFFFFF"/>
                <w:sz w:val="18"/>
                <w:szCs w:val="18"/>
              </w:rPr>
            </w:pPr>
            <w:r w:rsidRPr="004133B4">
              <w:rPr>
                <w:rFonts w:asciiTheme="majorHAnsi" w:hAnsiTheme="majorHAnsi" w:cstheme="majorHAnsi"/>
                <w:b/>
                <w:bCs/>
                <w:color w:val="FFFFFF"/>
                <w:sz w:val="18"/>
                <w:szCs w:val="18"/>
              </w:rPr>
              <w:t>Accuracy</w:t>
            </w:r>
          </w:p>
        </w:tc>
      </w:tr>
      <w:tr w:rsidR="001A76D6" w:rsidRPr="004133B4" w14:paraId="21BB1955" w14:textId="77777777" w:rsidTr="00761FE1">
        <w:tblPrEx>
          <w:tblCellMar>
            <w:top w:w="0pt" w:type="dxa"/>
            <w:bottom w:w="0pt" w:type="dxa"/>
          </w:tblCellMar>
        </w:tblPrEx>
        <w:tc>
          <w:tcPr>
            <w:tcW w:w="42.55pt" w:type="dxa"/>
            <w:tcBorders>
              <w:start w:val="single" w:sz="6" w:space="0" w:color="00599D"/>
            </w:tcBorders>
            <w:shd w:val="clear" w:color="auto" w:fill="auto"/>
            <w:tcMar>
              <w:top w:w="0pt" w:type="dxa"/>
              <w:start w:w="0pt" w:type="dxa"/>
              <w:bottom w:w="0pt" w:type="dxa"/>
              <w:end w:w="0pt" w:type="dxa"/>
            </w:tcMar>
          </w:tcPr>
          <w:p w14:paraId="248B7F4B"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modele1.sav</w:t>
            </w:r>
          </w:p>
        </w:tc>
        <w:tc>
          <w:tcPr>
            <w:tcW w:w="102pt" w:type="dxa"/>
            <w:shd w:val="clear" w:color="auto" w:fill="auto"/>
            <w:tcMar>
              <w:top w:w="0pt" w:type="dxa"/>
              <w:start w:w="0pt" w:type="dxa"/>
              <w:bottom w:w="0pt" w:type="dxa"/>
              <w:end w:w="0pt" w:type="dxa"/>
            </w:tcMar>
          </w:tcPr>
          <w:p w14:paraId="169F2C14" w14:textId="77777777"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LogisticRegression(random_state=0)</w:t>
            </w:r>
          </w:p>
        </w:tc>
        <w:tc>
          <w:tcPr>
            <w:tcW w:w="59.25pt" w:type="dxa"/>
            <w:shd w:val="clear" w:color="auto" w:fill="auto"/>
            <w:tcMar>
              <w:top w:w="0pt" w:type="dxa"/>
              <w:start w:w="0pt" w:type="dxa"/>
              <w:bottom w:w="0pt" w:type="dxa"/>
              <w:end w:w="0pt" w:type="dxa"/>
            </w:tcMar>
          </w:tcPr>
          <w:p w14:paraId="736AA7D8"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 + Centrage-réduction</w:t>
            </w:r>
          </w:p>
        </w:tc>
        <w:tc>
          <w:tcPr>
            <w:tcW w:w="62.75pt" w:type="dxa"/>
            <w:shd w:val="clear" w:color="auto" w:fill="auto"/>
            <w:tcMar>
              <w:top w:w="0pt" w:type="dxa"/>
              <w:start w:w="0pt" w:type="dxa"/>
              <w:bottom w:w="0pt" w:type="dxa"/>
              <w:end w:w="0pt" w:type="dxa"/>
            </w:tcMar>
          </w:tcPr>
          <w:p w14:paraId="5DB60C97" w14:textId="39BA51C4"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45836958.17</w:t>
            </w:r>
          </w:p>
        </w:tc>
        <w:tc>
          <w:tcPr>
            <w:tcW w:w="53.55pt" w:type="dxa"/>
            <w:shd w:val="clear" w:color="auto" w:fill="auto"/>
            <w:tcMar>
              <w:top w:w="0pt" w:type="dxa"/>
              <w:start w:w="0pt" w:type="dxa"/>
              <w:bottom w:w="0pt" w:type="dxa"/>
              <w:end w:w="0pt" w:type="dxa"/>
            </w:tcMar>
          </w:tcPr>
          <w:p w14:paraId="2C0DF844" w14:textId="7E240C2F"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0.8327</w:t>
            </w:r>
          </w:p>
        </w:tc>
        <w:tc>
          <w:tcPr>
            <w:tcW w:w="53.90pt" w:type="dxa"/>
            <w:shd w:val="clear" w:color="auto" w:fill="auto"/>
            <w:tcMar>
              <w:top w:w="0pt" w:type="dxa"/>
              <w:start w:w="0pt" w:type="dxa"/>
              <w:bottom w:w="0pt" w:type="dxa"/>
              <w:end w:w="0pt" w:type="dxa"/>
            </w:tcMar>
          </w:tcPr>
          <w:p w14:paraId="2EFA0266" w14:textId="0530E821"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0.6657</w:t>
            </w:r>
          </w:p>
        </w:tc>
        <w:tc>
          <w:tcPr>
            <w:tcW w:w="53.90pt" w:type="dxa"/>
            <w:shd w:val="clear" w:color="auto" w:fill="auto"/>
            <w:tcMar>
              <w:top w:w="0pt" w:type="dxa"/>
              <w:start w:w="0pt" w:type="dxa"/>
              <w:bottom w:w="0pt" w:type="dxa"/>
              <w:end w:w="0pt" w:type="dxa"/>
            </w:tcMar>
          </w:tcPr>
          <w:p w14:paraId="483AD7A6" w14:textId="20427FD4"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0.9449</w:t>
            </w:r>
          </w:p>
        </w:tc>
        <w:tc>
          <w:tcPr>
            <w:tcW w:w="54pt" w:type="dxa"/>
            <w:tcBorders>
              <w:end w:val="single" w:sz="6" w:space="0" w:color="00599D"/>
            </w:tcBorders>
            <w:shd w:val="clear" w:color="auto" w:fill="auto"/>
            <w:tcMar>
              <w:top w:w="0pt" w:type="dxa"/>
              <w:start w:w="0pt" w:type="dxa"/>
              <w:bottom w:w="0pt" w:type="dxa"/>
              <w:end w:w="0pt" w:type="dxa"/>
            </w:tcMar>
          </w:tcPr>
          <w:p w14:paraId="146FD7EB" w14:textId="2A4B29BA"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0.9967</w:t>
            </w:r>
          </w:p>
        </w:tc>
      </w:tr>
      <w:tr w:rsidR="001A76D6" w:rsidRPr="004133B4" w14:paraId="17D88A9D" w14:textId="77777777" w:rsidTr="00761FE1">
        <w:tblPrEx>
          <w:tblCellMar>
            <w:top w:w="0pt" w:type="dxa"/>
            <w:bottom w:w="0pt" w:type="dxa"/>
          </w:tblCellMar>
        </w:tblPrEx>
        <w:tc>
          <w:tcPr>
            <w:tcW w:w="42.55pt" w:type="dxa"/>
            <w:tcBorders>
              <w:start w:val="single" w:sz="6" w:space="0" w:color="00599D"/>
            </w:tcBorders>
            <w:shd w:val="clear" w:color="auto" w:fill="DDDDDD"/>
            <w:tcMar>
              <w:top w:w="0pt" w:type="dxa"/>
              <w:start w:w="0pt" w:type="dxa"/>
              <w:bottom w:w="0pt" w:type="dxa"/>
              <w:end w:w="0pt" w:type="dxa"/>
            </w:tcMar>
          </w:tcPr>
          <w:p w14:paraId="21C785E2"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modele2.sav</w:t>
            </w:r>
          </w:p>
        </w:tc>
        <w:tc>
          <w:tcPr>
            <w:tcW w:w="102pt" w:type="dxa"/>
            <w:shd w:val="clear" w:color="auto" w:fill="DDDDDD"/>
            <w:tcMar>
              <w:top w:w="0pt" w:type="dxa"/>
              <w:start w:w="0pt" w:type="dxa"/>
              <w:bottom w:w="0pt" w:type="dxa"/>
              <w:end w:w="0pt" w:type="dxa"/>
            </w:tcMar>
          </w:tcPr>
          <w:p w14:paraId="7E67E4D2"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LogisticRegression(</w:t>
            </w:r>
            <w:proofErr w:type="gramEnd"/>
            <w:r w:rsidRPr="004133B4">
              <w:rPr>
                <w:rFonts w:asciiTheme="majorHAnsi" w:hAnsiTheme="majorHAnsi" w:cstheme="majorHAnsi"/>
                <w:color w:val="000000"/>
                <w:sz w:val="14"/>
                <w:szCs w:val="14"/>
              </w:rPr>
              <w:t>random_state=0, solver='saga')</w:t>
            </w:r>
          </w:p>
        </w:tc>
        <w:tc>
          <w:tcPr>
            <w:tcW w:w="59.25pt" w:type="dxa"/>
            <w:shd w:val="clear" w:color="auto" w:fill="DDDDDD"/>
            <w:tcMar>
              <w:top w:w="0pt" w:type="dxa"/>
              <w:start w:w="0pt" w:type="dxa"/>
              <w:bottom w:w="0pt" w:type="dxa"/>
              <w:end w:w="0pt" w:type="dxa"/>
            </w:tcMar>
          </w:tcPr>
          <w:p w14:paraId="72C2558E"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 + Centrage-réduction</w:t>
            </w:r>
          </w:p>
        </w:tc>
        <w:tc>
          <w:tcPr>
            <w:tcW w:w="62.75pt" w:type="dxa"/>
            <w:shd w:val="clear" w:color="auto" w:fill="DDDDDD"/>
            <w:tcMar>
              <w:top w:w="0pt" w:type="dxa"/>
              <w:start w:w="0pt" w:type="dxa"/>
              <w:bottom w:w="0pt" w:type="dxa"/>
              <w:end w:w="0pt" w:type="dxa"/>
            </w:tcMar>
          </w:tcPr>
          <w:p w14:paraId="24591FCD" w14:textId="2522A78F"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45841059.47</w:t>
            </w:r>
          </w:p>
        </w:tc>
        <w:tc>
          <w:tcPr>
            <w:tcW w:w="53.55pt" w:type="dxa"/>
            <w:shd w:val="clear" w:color="auto" w:fill="DDDDDD"/>
            <w:tcMar>
              <w:top w:w="0pt" w:type="dxa"/>
              <w:start w:w="0pt" w:type="dxa"/>
              <w:bottom w:w="0pt" w:type="dxa"/>
              <w:end w:w="0pt" w:type="dxa"/>
            </w:tcMar>
          </w:tcPr>
          <w:p w14:paraId="0A25AEA7" w14:textId="273707D8"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0.8309</w:t>
            </w:r>
          </w:p>
        </w:tc>
        <w:tc>
          <w:tcPr>
            <w:tcW w:w="53.90pt" w:type="dxa"/>
            <w:shd w:val="clear" w:color="auto" w:fill="DDDDDD"/>
            <w:tcMar>
              <w:top w:w="0pt" w:type="dxa"/>
              <w:start w:w="0pt" w:type="dxa"/>
              <w:bottom w:w="0pt" w:type="dxa"/>
              <w:end w:w="0pt" w:type="dxa"/>
            </w:tcMar>
          </w:tcPr>
          <w:p w14:paraId="62A9F277" w14:textId="703D85FC"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0.6622</w:t>
            </w:r>
          </w:p>
        </w:tc>
        <w:tc>
          <w:tcPr>
            <w:tcW w:w="53.90pt" w:type="dxa"/>
            <w:shd w:val="clear" w:color="auto" w:fill="DDDDDD"/>
            <w:tcMar>
              <w:top w:w="0pt" w:type="dxa"/>
              <w:start w:w="0pt" w:type="dxa"/>
              <w:bottom w:w="0pt" w:type="dxa"/>
              <w:end w:w="0pt" w:type="dxa"/>
            </w:tcMar>
          </w:tcPr>
          <w:p w14:paraId="2CC7A91B" w14:textId="5CE63903"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0.9487</w:t>
            </w:r>
          </w:p>
        </w:tc>
        <w:tc>
          <w:tcPr>
            <w:tcW w:w="54pt" w:type="dxa"/>
            <w:tcBorders>
              <w:end w:val="single" w:sz="6" w:space="0" w:color="00599D"/>
            </w:tcBorders>
            <w:shd w:val="clear" w:color="auto" w:fill="DDDDDD"/>
            <w:tcMar>
              <w:top w:w="0pt" w:type="dxa"/>
              <w:start w:w="0pt" w:type="dxa"/>
              <w:bottom w:w="0pt" w:type="dxa"/>
              <w:end w:w="0pt" w:type="dxa"/>
            </w:tcMar>
          </w:tcPr>
          <w:p w14:paraId="02AF3D8A" w14:textId="44F87733"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0.9967</w:t>
            </w:r>
          </w:p>
        </w:tc>
      </w:tr>
      <w:tr w:rsidR="001A76D6" w:rsidRPr="004133B4" w14:paraId="0EA7023E" w14:textId="77777777" w:rsidTr="00761FE1">
        <w:tblPrEx>
          <w:tblCellMar>
            <w:top w:w="0pt" w:type="dxa"/>
            <w:bottom w:w="0pt" w:type="dxa"/>
          </w:tblCellMar>
        </w:tblPrEx>
        <w:tc>
          <w:tcPr>
            <w:tcW w:w="42.55pt" w:type="dxa"/>
            <w:tcBorders>
              <w:start w:val="single" w:sz="6" w:space="0" w:color="00599D"/>
            </w:tcBorders>
            <w:shd w:val="clear" w:color="auto" w:fill="auto"/>
            <w:tcMar>
              <w:top w:w="0pt" w:type="dxa"/>
              <w:start w:w="0pt" w:type="dxa"/>
              <w:bottom w:w="0pt" w:type="dxa"/>
              <w:end w:w="0pt" w:type="dxa"/>
            </w:tcMar>
          </w:tcPr>
          <w:p w14:paraId="694A5458"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modele3.sav</w:t>
            </w:r>
          </w:p>
        </w:tc>
        <w:tc>
          <w:tcPr>
            <w:tcW w:w="102pt" w:type="dxa"/>
            <w:shd w:val="clear" w:color="auto" w:fill="auto"/>
            <w:tcMar>
              <w:top w:w="0pt" w:type="dxa"/>
              <w:start w:w="0pt" w:type="dxa"/>
              <w:bottom w:w="0pt" w:type="dxa"/>
              <w:end w:w="0pt" w:type="dxa"/>
            </w:tcMar>
          </w:tcPr>
          <w:p w14:paraId="6392A45C"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LogisticRegression(</w:t>
            </w:r>
            <w:proofErr w:type="gramEnd"/>
            <w:r w:rsidRPr="004133B4">
              <w:rPr>
                <w:rFonts w:asciiTheme="majorHAnsi" w:hAnsiTheme="majorHAnsi" w:cstheme="majorHAnsi"/>
                <w:color w:val="000000"/>
                <w:sz w:val="14"/>
                <w:szCs w:val="14"/>
              </w:rPr>
              <w:t>C=0.1, penalty='l1', random_state=0, solver='saga')</w:t>
            </w:r>
          </w:p>
        </w:tc>
        <w:tc>
          <w:tcPr>
            <w:tcW w:w="59.25pt" w:type="dxa"/>
            <w:shd w:val="clear" w:color="auto" w:fill="auto"/>
            <w:tcMar>
              <w:top w:w="0pt" w:type="dxa"/>
              <w:start w:w="0pt" w:type="dxa"/>
              <w:bottom w:w="0pt" w:type="dxa"/>
              <w:end w:w="0pt" w:type="dxa"/>
            </w:tcMar>
          </w:tcPr>
          <w:p w14:paraId="0BB848F3"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 + Centrage-réduction</w:t>
            </w:r>
          </w:p>
        </w:tc>
        <w:tc>
          <w:tcPr>
            <w:tcW w:w="62.75pt" w:type="dxa"/>
            <w:shd w:val="clear" w:color="auto" w:fill="auto"/>
            <w:tcMar>
              <w:top w:w="0pt" w:type="dxa"/>
              <w:start w:w="0pt" w:type="dxa"/>
              <w:bottom w:w="0pt" w:type="dxa"/>
              <w:end w:w="0pt" w:type="dxa"/>
            </w:tcMar>
          </w:tcPr>
          <w:p w14:paraId="37D3387E" w14:textId="4CA3B62C"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45844719.4</w:t>
            </w:r>
            <w:r w:rsidRPr="004133B4">
              <w:rPr>
                <w:rFonts w:asciiTheme="majorHAnsi" w:hAnsiTheme="majorHAnsi" w:cstheme="majorHAnsi"/>
                <w:color w:val="000000"/>
                <w:sz w:val="14"/>
                <w:szCs w:val="14"/>
              </w:rPr>
              <w:t>7</w:t>
            </w:r>
          </w:p>
        </w:tc>
        <w:tc>
          <w:tcPr>
            <w:tcW w:w="53.55pt" w:type="dxa"/>
            <w:shd w:val="clear" w:color="auto" w:fill="auto"/>
            <w:tcMar>
              <w:top w:w="0pt" w:type="dxa"/>
              <w:start w:w="0pt" w:type="dxa"/>
              <w:bottom w:w="0pt" w:type="dxa"/>
              <w:end w:w="0pt" w:type="dxa"/>
            </w:tcMar>
          </w:tcPr>
          <w:p w14:paraId="3D2B05AD" w14:textId="072A2DE5"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0.8309</w:t>
            </w:r>
          </w:p>
        </w:tc>
        <w:tc>
          <w:tcPr>
            <w:tcW w:w="53.90pt" w:type="dxa"/>
            <w:shd w:val="clear" w:color="auto" w:fill="auto"/>
            <w:tcMar>
              <w:top w:w="0pt" w:type="dxa"/>
              <w:start w:w="0pt" w:type="dxa"/>
              <w:bottom w:w="0pt" w:type="dxa"/>
              <w:end w:w="0pt" w:type="dxa"/>
            </w:tcMar>
          </w:tcPr>
          <w:p w14:paraId="368597C3" w14:textId="489EA0A7"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0.6622</w:t>
            </w:r>
          </w:p>
        </w:tc>
        <w:tc>
          <w:tcPr>
            <w:tcW w:w="53.90pt" w:type="dxa"/>
            <w:shd w:val="clear" w:color="auto" w:fill="auto"/>
            <w:tcMar>
              <w:top w:w="0pt" w:type="dxa"/>
              <w:start w:w="0pt" w:type="dxa"/>
              <w:bottom w:w="0pt" w:type="dxa"/>
              <w:end w:w="0pt" w:type="dxa"/>
            </w:tcMar>
          </w:tcPr>
          <w:p w14:paraId="3E1BEC7B" w14:textId="7B9ED14F"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0.9489</w:t>
            </w:r>
          </w:p>
        </w:tc>
        <w:tc>
          <w:tcPr>
            <w:tcW w:w="54pt" w:type="dxa"/>
            <w:tcBorders>
              <w:end w:val="single" w:sz="6" w:space="0" w:color="00599D"/>
            </w:tcBorders>
            <w:shd w:val="clear" w:color="auto" w:fill="auto"/>
            <w:tcMar>
              <w:top w:w="0pt" w:type="dxa"/>
              <w:start w:w="0pt" w:type="dxa"/>
              <w:bottom w:w="0pt" w:type="dxa"/>
              <w:end w:w="0pt" w:type="dxa"/>
            </w:tcMar>
          </w:tcPr>
          <w:p w14:paraId="504BFFF4" w14:textId="62FB4D90"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0.9967</w:t>
            </w:r>
          </w:p>
        </w:tc>
      </w:tr>
      <w:tr w:rsidR="001A76D6" w:rsidRPr="004133B4" w14:paraId="1670226D" w14:textId="77777777" w:rsidTr="00761FE1">
        <w:tblPrEx>
          <w:tblCellMar>
            <w:top w:w="0pt" w:type="dxa"/>
            <w:bottom w:w="0pt" w:type="dxa"/>
          </w:tblCellMar>
        </w:tblPrEx>
        <w:tc>
          <w:tcPr>
            <w:tcW w:w="42.55pt" w:type="dxa"/>
            <w:tcBorders>
              <w:start w:val="single" w:sz="6" w:space="0" w:color="00599D"/>
            </w:tcBorders>
            <w:shd w:val="clear" w:color="auto" w:fill="DDDDDD"/>
            <w:tcMar>
              <w:top w:w="0pt" w:type="dxa"/>
              <w:start w:w="0pt" w:type="dxa"/>
              <w:bottom w:w="0pt" w:type="dxa"/>
              <w:end w:w="0pt" w:type="dxa"/>
            </w:tcMar>
          </w:tcPr>
          <w:p w14:paraId="380DCCC1"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modele4.sav</w:t>
            </w:r>
          </w:p>
        </w:tc>
        <w:tc>
          <w:tcPr>
            <w:tcW w:w="102pt" w:type="dxa"/>
            <w:shd w:val="clear" w:color="auto" w:fill="DDDDDD"/>
            <w:tcMar>
              <w:top w:w="0pt" w:type="dxa"/>
              <w:start w:w="0pt" w:type="dxa"/>
              <w:bottom w:w="0pt" w:type="dxa"/>
              <w:end w:w="0pt" w:type="dxa"/>
            </w:tcMar>
          </w:tcPr>
          <w:p w14:paraId="0474E5DA"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LogisticRegression(</w:t>
            </w:r>
            <w:proofErr w:type="gramEnd"/>
            <w:r w:rsidRPr="004133B4">
              <w:rPr>
                <w:rFonts w:asciiTheme="majorHAnsi" w:hAnsiTheme="majorHAnsi" w:cstheme="majorHAnsi"/>
                <w:color w:val="000000"/>
                <w:sz w:val="14"/>
                <w:szCs w:val="14"/>
              </w:rPr>
              <w:t>C=0.1, random_state=0, solver='saga')</w:t>
            </w:r>
          </w:p>
        </w:tc>
        <w:tc>
          <w:tcPr>
            <w:tcW w:w="59.25pt" w:type="dxa"/>
            <w:shd w:val="clear" w:color="auto" w:fill="DDDDDD"/>
            <w:tcMar>
              <w:top w:w="0pt" w:type="dxa"/>
              <w:start w:w="0pt" w:type="dxa"/>
              <w:bottom w:w="0pt" w:type="dxa"/>
              <w:end w:w="0pt" w:type="dxa"/>
            </w:tcMar>
          </w:tcPr>
          <w:p w14:paraId="13A29897"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 + Centrage-réduction</w:t>
            </w:r>
          </w:p>
        </w:tc>
        <w:tc>
          <w:tcPr>
            <w:tcW w:w="62.75pt" w:type="dxa"/>
            <w:shd w:val="clear" w:color="auto" w:fill="DDDDDD"/>
            <w:tcMar>
              <w:top w:w="0pt" w:type="dxa"/>
              <w:start w:w="0pt" w:type="dxa"/>
              <w:bottom w:w="0pt" w:type="dxa"/>
              <w:end w:w="0pt" w:type="dxa"/>
            </w:tcMar>
          </w:tcPr>
          <w:p w14:paraId="5FC49BC4" w14:textId="10FCE09D"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45841059.47</w:t>
            </w:r>
          </w:p>
        </w:tc>
        <w:tc>
          <w:tcPr>
            <w:tcW w:w="53.55pt" w:type="dxa"/>
            <w:shd w:val="clear" w:color="auto" w:fill="DDDDDD"/>
            <w:tcMar>
              <w:top w:w="0pt" w:type="dxa"/>
              <w:start w:w="0pt" w:type="dxa"/>
              <w:bottom w:w="0pt" w:type="dxa"/>
              <w:end w:w="0pt" w:type="dxa"/>
            </w:tcMar>
          </w:tcPr>
          <w:p w14:paraId="14988FEA" w14:textId="4BF49A20"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0.8309</w:t>
            </w:r>
          </w:p>
        </w:tc>
        <w:tc>
          <w:tcPr>
            <w:tcW w:w="53.90pt" w:type="dxa"/>
            <w:shd w:val="clear" w:color="auto" w:fill="DDDDDD"/>
            <w:tcMar>
              <w:top w:w="0pt" w:type="dxa"/>
              <w:start w:w="0pt" w:type="dxa"/>
              <w:bottom w:w="0pt" w:type="dxa"/>
              <w:end w:w="0pt" w:type="dxa"/>
            </w:tcMar>
          </w:tcPr>
          <w:p w14:paraId="3BD5B217" w14:textId="2E5CFCC3"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0.6622</w:t>
            </w:r>
          </w:p>
        </w:tc>
        <w:tc>
          <w:tcPr>
            <w:tcW w:w="53.90pt" w:type="dxa"/>
            <w:shd w:val="clear" w:color="auto" w:fill="DDDDDD"/>
            <w:tcMar>
              <w:top w:w="0pt" w:type="dxa"/>
              <w:start w:w="0pt" w:type="dxa"/>
              <w:bottom w:w="0pt" w:type="dxa"/>
              <w:end w:w="0pt" w:type="dxa"/>
            </w:tcMar>
          </w:tcPr>
          <w:p w14:paraId="101DEB09" w14:textId="4FDE7E74"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0.9487</w:t>
            </w:r>
          </w:p>
        </w:tc>
        <w:tc>
          <w:tcPr>
            <w:tcW w:w="54pt" w:type="dxa"/>
            <w:tcBorders>
              <w:end w:val="single" w:sz="6" w:space="0" w:color="00599D"/>
            </w:tcBorders>
            <w:shd w:val="clear" w:color="auto" w:fill="DDDDDD"/>
            <w:tcMar>
              <w:top w:w="0pt" w:type="dxa"/>
              <w:start w:w="0pt" w:type="dxa"/>
              <w:bottom w:w="0pt" w:type="dxa"/>
              <w:end w:w="0pt" w:type="dxa"/>
            </w:tcMar>
          </w:tcPr>
          <w:p w14:paraId="66CE611A" w14:textId="26470DC6"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w:t>
            </w:r>
            <w:r w:rsidR="007A2367" w:rsidRPr="004133B4">
              <w:rPr>
                <w:rFonts w:asciiTheme="majorHAnsi" w:hAnsiTheme="majorHAnsi" w:cstheme="majorHAnsi"/>
                <w:color w:val="000000"/>
                <w:sz w:val="14"/>
                <w:szCs w:val="14"/>
              </w:rPr>
              <w:t>7</w:t>
            </w:r>
          </w:p>
        </w:tc>
      </w:tr>
      <w:tr w:rsidR="001A76D6" w:rsidRPr="004133B4" w14:paraId="3B806A4E" w14:textId="77777777" w:rsidTr="00761FE1">
        <w:tblPrEx>
          <w:tblCellMar>
            <w:top w:w="0pt" w:type="dxa"/>
            <w:bottom w:w="0pt" w:type="dxa"/>
          </w:tblCellMar>
        </w:tblPrEx>
        <w:tc>
          <w:tcPr>
            <w:tcW w:w="42.55pt" w:type="dxa"/>
            <w:tcBorders>
              <w:start w:val="single" w:sz="6" w:space="0" w:color="00599D"/>
            </w:tcBorders>
            <w:shd w:val="clear" w:color="auto" w:fill="auto"/>
            <w:tcMar>
              <w:top w:w="0pt" w:type="dxa"/>
              <w:start w:w="0pt" w:type="dxa"/>
              <w:bottom w:w="0pt" w:type="dxa"/>
              <w:end w:w="0pt" w:type="dxa"/>
            </w:tcMar>
          </w:tcPr>
          <w:p w14:paraId="66E56C5D"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modele5.sav</w:t>
            </w:r>
          </w:p>
        </w:tc>
        <w:tc>
          <w:tcPr>
            <w:tcW w:w="102pt" w:type="dxa"/>
            <w:shd w:val="clear" w:color="auto" w:fill="auto"/>
            <w:tcMar>
              <w:top w:w="0pt" w:type="dxa"/>
              <w:start w:w="0pt" w:type="dxa"/>
              <w:bottom w:w="0pt" w:type="dxa"/>
              <w:end w:w="0pt" w:type="dxa"/>
            </w:tcMar>
          </w:tcPr>
          <w:p w14:paraId="0A7B118B"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LogisticRegression(</w:t>
            </w:r>
            <w:proofErr w:type="gramEnd"/>
            <w:r w:rsidRPr="004133B4">
              <w:rPr>
                <w:rFonts w:asciiTheme="majorHAnsi" w:hAnsiTheme="majorHAnsi" w:cstheme="majorHAnsi"/>
                <w:color w:val="000000"/>
                <w:sz w:val="14"/>
                <w:szCs w:val="14"/>
              </w:rPr>
              <w:t>C=0.01, l1_ratio=0.5, penalty='elasticnet', random_state=0,      solver='saga')</w:t>
            </w:r>
          </w:p>
        </w:tc>
        <w:tc>
          <w:tcPr>
            <w:tcW w:w="59.25pt" w:type="dxa"/>
            <w:shd w:val="clear" w:color="auto" w:fill="auto"/>
            <w:tcMar>
              <w:top w:w="0pt" w:type="dxa"/>
              <w:start w:w="0pt" w:type="dxa"/>
              <w:bottom w:w="0pt" w:type="dxa"/>
              <w:end w:w="0pt" w:type="dxa"/>
            </w:tcMar>
          </w:tcPr>
          <w:p w14:paraId="2E5CA83C"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w:t>
            </w:r>
            <w:r w:rsidRPr="004133B4">
              <w:rPr>
                <w:rFonts w:asciiTheme="majorHAnsi" w:hAnsiTheme="majorHAnsi" w:cstheme="majorHAnsi"/>
                <w:color w:val="000000"/>
                <w:sz w:val="14"/>
                <w:szCs w:val="14"/>
              </w:rPr>
              <w:t>nitiales + Centrage-réduction</w:t>
            </w:r>
          </w:p>
        </w:tc>
        <w:tc>
          <w:tcPr>
            <w:tcW w:w="62.75pt" w:type="dxa"/>
            <w:shd w:val="clear" w:color="auto" w:fill="auto"/>
            <w:tcMar>
              <w:top w:w="0pt" w:type="dxa"/>
              <w:start w:w="0pt" w:type="dxa"/>
              <w:bottom w:w="0pt" w:type="dxa"/>
              <w:end w:w="0pt" w:type="dxa"/>
            </w:tcMar>
          </w:tcPr>
          <w:p w14:paraId="33AEDC1E" w14:textId="005C5E96"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45844667.27</w:t>
            </w:r>
          </w:p>
        </w:tc>
        <w:tc>
          <w:tcPr>
            <w:tcW w:w="53.55pt" w:type="dxa"/>
            <w:shd w:val="clear" w:color="auto" w:fill="auto"/>
            <w:tcMar>
              <w:top w:w="0pt" w:type="dxa"/>
              <w:start w:w="0pt" w:type="dxa"/>
              <w:bottom w:w="0pt" w:type="dxa"/>
              <w:end w:w="0pt" w:type="dxa"/>
            </w:tcMar>
          </w:tcPr>
          <w:p w14:paraId="563F27F7" w14:textId="0BDC13D4"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0.8309</w:t>
            </w:r>
          </w:p>
        </w:tc>
        <w:tc>
          <w:tcPr>
            <w:tcW w:w="53.90pt" w:type="dxa"/>
            <w:shd w:val="clear" w:color="auto" w:fill="auto"/>
            <w:tcMar>
              <w:top w:w="0pt" w:type="dxa"/>
              <w:start w:w="0pt" w:type="dxa"/>
              <w:bottom w:w="0pt" w:type="dxa"/>
              <w:end w:w="0pt" w:type="dxa"/>
            </w:tcMar>
          </w:tcPr>
          <w:p w14:paraId="4FED09FE" w14:textId="48324DF8"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0.6622</w:t>
            </w:r>
          </w:p>
        </w:tc>
        <w:tc>
          <w:tcPr>
            <w:tcW w:w="53.90pt" w:type="dxa"/>
            <w:shd w:val="clear" w:color="auto" w:fill="auto"/>
            <w:tcMar>
              <w:top w:w="0pt" w:type="dxa"/>
              <w:start w:w="0pt" w:type="dxa"/>
              <w:bottom w:w="0pt" w:type="dxa"/>
              <w:end w:w="0pt" w:type="dxa"/>
            </w:tcMar>
          </w:tcPr>
          <w:p w14:paraId="53A53841" w14:textId="059D04F6"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0.9487</w:t>
            </w:r>
          </w:p>
        </w:tc>
        <w:tc>
          <w:tcPr>
            <w:tcW w:w="54pt" w:type="dxa"/>
            <w:tcBorders>
              <w:end w:val="single" w:sz="6" w:space="0" w:color="00599D"/>
            </w:tcBorders>
            <w:shd w:val="clear" w:color="auto" w:fill="auto"/>
            <w:tcMar>
              <w:top w:w="0pt" w:type="dxa"/>
              <w:start w:w="0pt" w:type="dxa"/>
              <w:bottom w:w="0pt" w:type="dxa"/>
              <w:end w:w="0pt" w:type="dxa"/>
            </w:tcMar>
          </w:tcPr>
          <w:p w14:paraId="046BED6F" w14:textId="7ED8F17A"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0.9967</w:t>
            </w:r>
          </w:p>
        </w:tc>
      </w:tr>
      <w:tr w:rsidR="001A76D6" w:rsidRPr="004133B4" w14:paraId="1E4A119F" w14:textId="77777777" w:rsidTr="00761FE1">
        <w:tblPrEx>
          <w:tblCellMar>
            <w:top w:w="0pt" w:type="dxa"/>
            <w:bottom w:w="0pt" w:type="dxa"/>
          </w:tblCellMar>
        </w:tblPrEx>
        <w:tc>
          <w:tcPr>
            <w:tcW w:w="42.55pt" w:type="dxa"/>
            <w:tcBorders>
              <w:start w:val="single" w:sz="6" w:space="0" w:color="00599D"/>
            </w:tcBorders>
            <w:shd w:val="clear" w:color="auto" w:fill="DDDDDD"/>
            <w:tcMar>
              <w:top w:w="0pt" w:type="dxa"/>
              <w:start w:w="0pt" w:type="dxa"/>
              <w:bottom w:w="0pt" w:type="dxa"/>
              <w:end w:w="0pt" w:type="dxa"/>
            </w:tcMar>
          </w:tcPr>
          <w:p w14:paraId="487B07E7"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modele6.sav</w:t>
            </w:r>
          </w:p>
        </w:tc>
        <w:tc>
          <w:tcPr>
            <w:tcW w:w="102pt" w:type="dxa"/>
            <w:shd w:val="clear" w:color="auto" w:fill="DDDDDD"/>
            <w:tcMar>
              <w:top w:w="0pt" w:type="dxa"/>
              <w:start w:w="0pt" w:type="dxa"/>
              <w:bottom w:w="0pt" w:type="dxa"/>
              <w:end w:w="0pt" w:type="dxa"/>
            </w:tcMar>
          </w:tcPr>
          <w:p w14:paraId="32EB1364"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LogisticRegression(</w:t>
            </w:r>
            <w:proofErr w:type="gramEnd"/>
            <w:r w:rsidRPr="004133B4">
              <w:rPr>
                <w:rFonts w:asciiTheme="majorHAnsi" w:hAnsiTheme="majorHAnsi" w:cstheme="majorHAnsi"/>
                <w:color w:val="000000"/>
                <w:sz w:val="14"/>
                <w:szCs w:val="14"/>
              </w:rPr>
              <w:t>random_state=0, solver='saga')</w:t>
            </w:r>
          </w:p>
        </w:tc>
        <w:tc>
          <w:tcPr>
            <w:tcW w:w="59.25pt" w:type="dxa"/>
            <w:shd w:val="clear" w:color="auto" w:fill="DDDDDD"/>
            <w:tcMar>
              <w:top w:w="0pt" w:type="dxa"/>
              <w:start w:w="0pt" w:type="dxa"/>
              <w:bottom w:w="0pt" w:type="dxa"/>
              <w:end w:w="0pt" w:type="dxa"/>
            </w:tcMar>
          </w:tcPr>
          <w:p w14:paraId="7F53C16F"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SMOTE + Centrage-réduction</w:t>
            </w:r>
          </w:p>
        </w:tc>
        <w:tc>
          <w:tcPr>
            <w:tcW w:w="62.75pt" w:type="dxa"/>
            <w:shd w:val="clear" w:color="auto" w:fill="DDDDDD"/>
            <w:tcMar>
              <w:top w:w="0pt" w:type="dxa"/>
              <w:start w:w="0pt" w:type="dxa"/>
              <w:bottom w:w="0pt" w:type="dxa"/>
              <w:end w:w="0pt" w:type="dxa"/>
            </w:tcMar>
          </w:tcPr>
          <w:p w14:paraId="4B30C4EC" w14:textId="367D632D"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44935012.82</w:t>
            </w:r>
          </w:p>
        </w:tc>
        <w:tc>
          <w:tcPr>
            <w:tcW w:w="53.55pt" w:type="dxa"/>
            <w:shd w:val="clear" w:color="auto" w:fill="DDDDDD"/>
            <w:tcMar>
              <w:top w:w="0pt" w:type="dxa"/>
              <w:start w:w="0pt" w:type="dxa"/>
              <w:bottom w:w="0pt" w:type="dxa"/>
              <w:end w:w="0pt" w:type="dxa"/>
            </w:tcMar>
          </w:tcPr>
          <w:p w14:paraId="28FF667B" w14:textId="6790815C"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0.8822</w:t>
            </w:r>
          </w:p>
        </w:tc>
        <w:tc>
          <w:tcPr>
            <w:tcW w:w="53.90pt" w:type="dxa"/>
            <w:shd w:val="clear" w:color="auto" w:fill="DDDDDD"/>
            <w:tcMar>
              <w:top w:w="0pt" w:type="dxa"/>
              <w:start w:w="0pt" w:type="dxa"/>
              <w:bottom w:w="0pt" w:type="dxa"/>
              <w:end w:w="0pt" w:type="dxa"/>
            </w:tcMar>
          </w:tcPr>
          <w:p w14:paraId="690B40DE" w14:textId="50494802"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0.819</w:t>
            </w:r>
            <w:r w:rsidR="007A2367" w:rsidRPr="004133B4">
              <w:rPr>
                <w:rFonts w:asciiTheme="majorHAnsi" w:hAnsiTheme="majorHAnsi" w:cstheme="majorHAnsi"/>
                <w:color w:val="000000"/>
                <w:sz w:val="14"/>
                <w:szCs w:val="14"/>
              </w:rPr>
              <w:t>4</w:t>
            </w:r>
          </w:p>
        </w:tc>
        <w:tc>
          <w:tcPr>
            <w:tcW w:w="53.90pt" w:type="dxa"/>
            <w:shd w:val="clear" w:color="auto" w:fill="DDDDDD"/>
            <w:tcMar>
              <w:top w:w="0pt" w:type="dxa"/>
              <w:start w:w="0pt" w:type="dxa"/>
              <w:bottom w:w="0pt" w:type="dxa"/>
              <w:end w:w="0pt" w:type="dxa"/>
            </w:tcMar>
          </w:tcPr>
          <w:p w14:paraId="6FC469B9" w14:textId="6CD8E0C5"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0.1168</w:t>
            </w:r>
          </w:p>
        </w:tc>
        <w:tc>
          <w:tcPr>
            <w:tcW w:w="54pt" w:type="dxa"/>
            <w:tcBorders>
              <w:end w:val="single" w:sz="6" w:space="0" w:color="00599D"/>
            </w:tcBorders>
            <w:shd w:val="clear" w:color="auto" w:fill="DDDDDD"/>
            <w:tcMar>
              <w:top w:w="0pt" w:type="dxa"/>
              <w:start w:w="0pt" w:type="dxa"/>
              <w:bottom w:w="0pt" w:type="dxa"/>
              <w:end w:w="0pt" w:type="dxa"/>
            </w:tcMar>
          </w:tcPr>
          <w:p w14:paraId="5D18DFAF" w14:textId="691DD3E9"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0.9439</w:t>
            </w:r>
          </w:p>
        </w:tc>
      </w:tr>
      <w:tr w:rsidR="001A76D6" w:rsidRPr="004133B4" w14:paraId="68A23F94" w14:textId="77777777" w:rsidTr="00761FE1">
        <w:tblPrEx>
          <w:tblCellMar>
            <w:top w:w="0pt" w:type="dxa"/>
            <w:bottom w:w="0pt" w:type="dxa"/>
          </w:tblCellMar>
        </w:tblPrEx>
        <w:tc>
          <w:tcPr>
            <w:tcW w:w="42.55pt" w:type="dxa"/>
            <w:tcBorders>
              <w:start w:val="single" w:sz="6" w:space="0" w:color="00599D"/>
            </w:tcBorders>
            <w:shd w:val="clear" w:color="auto" w:fill="auto"/>
            <w:tcMar>
              <w:top w:w="0pt" w:type="dxa"/>
              <w:start w:w="0pt" w:type="dxa"/>
              <w:bottom w:w="0pt" w:type="dxa"/>
              <w:end w:w="0pt" w:type="dxa"/>
            </w:tcMar>
          </w:tcPr>
          <w:p w14:paraId="1A92BA76"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modele7.sav</w:t>
            </w:r>
          </w:p>
        </w:tc>
        <w:tc>
          <w:tcPr>
            <w:tcW w:w="102pt" w:type="dxa"/>
            <w:shd w:val="clear" w:color="auto" w:fill="auto"/>
            <w:tcMar>
              <w:top w:w="0pt" w:type="dxa"/>
              <w:start w:w="0pt" w:type="dxa"/>
              <w:bottom w:w="0pt" w:type="dxa"/>
              <w:end w:w="0pt" w:type="dxa"/>
            </w:tcMar>
          </w:tcPr>
          <w:p w14:paraId="0A07EF1A" w14:textId="77777777"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DecisionTreeClassifier(random_state=0)</w:t>
            </w:r>
          </w:p>
        </w:tc>
        <w:tc>
          <w:tcPr>
            <w:tcW w:w="59.25pt" w:type="dxa"/>
            <w:shd w:val="clear" w:color="auto" w:fill="auto"/>
            <w:tcMar>
              <w:top w:w="0pt" w:type="dxa"/>
              <w:start w:w="0pt" w:type="dxa"/>
              <w:bottom w:w="0pt" w:type="dxa"/>
              <w:end w:w="0pt" w:type="dxa"/>
            </w:tcMar>
          </w:tcPr>
          <w:p w14:paraId="6D6C6EB1"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w:t>
            </w:r>
          </w:p>
        </w:tc>
        <w:tc>
          <w:tcPr>
            <w:tcW w:w="62.75pt" w:type="dxa"/>
            <w:shd w:val="clear" w:color="auto" w:fill="auto"/>
            <w:tcMar>
              <w:top w:w="0pt" w:type="dxa"/>
              <w:start w:w="0pt" w:type="dxa"/>
              <w:bottom w:w="0pt" w:type="dxa"/>
              <w:end w:w="0pt" w:type="dxa"/>
            </w:tcMar>
          </w:tcPr>
          <w:p w14:paraId="73DF699E" w14:textId="69D26F36"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45838330.04</w:t>
            </w:r>
          </w:p>
        </w:tc>
        <w:tc>
          <w:tcPr>
            <w:tcW w:w="53.55pt" w:type="dxa"/>
            <w:shd w:val="clear" w:color="auto" w:fill="auto"/>
            <w:tcMar>
              <w:top w:w="0pt" w:type="dxa"/>
              <w:start w:w="0pt" w:type="dxa"/>
              <w:bottom w:w="0pt" w:type="dxa"/>
              <w:end w:w="0pt" w:type="dxa"/>
            </w:tcMar>
          </w:tcPr>
          <w:p w14:paraId="5CE3D333" w14:textId="7728002D"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0.8381</w:t>
            </w:r>
          </w:p>
        </w:tc>
        <w:tc>
          <w:tcPr>
            <w:tcW w:w="53.90pt" w:type="dxa"/>
            <w:shd w:val="clear" w:color="auto" w:fill="auto"/>
            <w:tcMar>
              <w:top w:w="0pt" w:type="dxa"/>
              <w:start w:w="0pt" w:type="dxa"/>
              <w:bottom w:w="0pt" w:type="dxa"/>
              <w:end w:w="0pt" w:type="dxa"/>
            </w:tcMar>
          </w:tcPr>
          <w:p w14:paraId="2B2A2EA9" w14:textId="3B17DDBC"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w:t>
            </w:r>
            <w:r w:rsidRPr="004133B4">
              <w:rPr>
                <w:rFonts w:asciiTheme="majorHAnsi" w:hAnsiTheme="majorHAnsi" w:cstheme="majorHAnsi"/>
                <w:color w:val="000000"/>
                <w:sz w:val="14"/>
                <w:szCs w:val="14"/>
              </w:rPr>
              <w:t>6795</w:t>
            </w:r>
          </w:p>
        </w:tc>
        <w:tc>
          <w:tcPr>
            <w:tcW w:w="53.90pt" w:type="dxa"/>
            <w:shd w:val="clear" w:color="auto" w:fill="auto"/>
            <w:tcMar>
              <w:top w:w="0pt" w:type="dxa"/>
              <w:start w:w="0pt" w:type="dxa"/>
              <w:bottom w:w="0pt" w:type="dxa"/>
              <w:end w:w="0pt" w:type="dxa"/>
            </w:tcMar>
          </w:tcPr>
          <w:p w14:paraId="0C4CC8CA" w14:textId="460D927E"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0.6492</w:t>
            </w:r>
          </w:p>
        </w:tc>
        <w:tc>
          <w:tcPr>
            <w:tcW w:w="54pt" w:type="dxa"/>
            <w:tcBorders>
              <w:end w:val="single" w:sz="6" w:space="0" w:color="00599D"/>
            </w:tcBorders>
            <w:shd w:val="clear" w:color="auto" w:fill="auto"/>
            <w:tcMar>
              <w:top w:w="0pt" w:type="dxa"/>
              <w:start w:w="0pt" w:type="dxa"/>
              <w:bottom w:w="0pt" w:type="dxa"/>
              <w:end w:w="0pt" w:type="dxa"/>
            </w:tcMar>
          </w:tcPr>
          <w:p w14:paraId="78BF941E" w14:textId="2B5BD5F1"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0.9939</w:t>
            </w:r>
          </w:p>
        </w:tc>
      </w:tr>
      <w:tr w:rsidR="001A76D6" w:rsidRPr="004133B4" w14:paraId="0AC04E4F" w14:textId="77777777" w:rsidTr="00761FE1">
        <w:tblPrEx>
          <w:tblCellMar>
            <w:top w:w="0pt" w:type="dxa"/>
            <w:bottom w:w="0pt" w:type="dxa"/>
          </w:tblCellMar>
        </w:tblPrEx>
        <w:tc>
          <w:tcPr>
            <w:tcW w:w="42.55pt" w:type="dxa"/>
            <w:tcBorders>
              <w:start w:val="single" w:sz="6" w:space="0" w:color="00599D"/>
            </w:tcBorders>
            <w:shd w:val="clear" w:color="auto" w:fill="DDDDDD"/>
            <w:tcMar>
              <w:top w:w="0pt" w:type="dxa"/>
              <w:start w:w="0pt" w:type="dxa"/>
              <w:bottom w:w="0pt" w:type="dxa"/>
              <w:end w:w="0pt" w:type="dxa"/>
            </w:tcMar>
          </w:tcPr>
          <w:p w14:paraId="336DF432"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modele8.sav</w:t>
            </w:r>
          </w:p>
        </w:tc>
        <w:tc>
          <w:tcPr>
            <w:tcW w:w="102pt" w:type="dxa"/>
            <w:shd w:val="clear" w:color="auto" w:fill="DDDDDD"/>
            <w:tcMar>
              <w:top w:w="0pt" w:type="dxa"/>
              <w:start w:w="0pt" w:type="dxa"/>
              <w:bottom w:w="0pt" w:type="dxa"/>
              <w:end w:w="0pt" w:type="dxa"/>
            </w:tcMar>
          </w:tcPr>
          <w:p w14:paraId="1C3DFD6E" w14:textId="77777777" w:rsidR="001A76D6" w:rsidRPr="004133B4" w:rsidRDefault="00F372AD">
            <w:pPr>
              <w:pStyle w:val="PreformattedText"/>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RandomForestClassifier(</w:t>
            </w:r>
            <w:proofErr w:type="gramEnd"/>
            <w:r w:rsidRPr="004133B4">
              <w:rPr>
                <w:rFonts w:asciiTheme="majorHAnsi" w:hAnsiTheme="majorHAnsi" w:cstheme="majorHAnsi"/>
                <w:color w:val="000000"/>
                <w:sz w:val="14"/>
                <w:szCs w:val="14"/>
              </w:rPr>
              <w:t>n_estimators=10, random_state=0)</w:t>
            </w:r>
          </w:p>
        </w:tc>
        <w:tc>
          <w:tcPr>
            <w:tcW w:w="59.25pt" w:type="dxa"/>
            <w:shd w:val="clear" w:color="auto" w:fill="DDDDDD"/>
            <w:tcMar>
              <w:top w:w="0pt" w:type="dxa"/>
              <w:start w:w="0pt" w:type="dxa"/>
              <w:bottom w:w="0pt" w:type="dxa"/>
              <w:end w:w="0pt" w:type="dxa"/>
            </w:tcMar>
          </w:tcPr>
          <w:p w14:paraId="11302195"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w:t>
            </w:r>
          </w:p>
        </w:tc>
        <w:tc>
          <w:tcPr>
            <w:tcW w:w="62.75pt" w:type="dxa"/>
            <w:shd w:val="clear" w:color="auto" w:fill="DDDDDD"/>
            <w:tcMar>
              <w:top w:w="0pt" w:type="dxa"/>
              <w:start w:w="0pt" w:type="dxa"/>
              <w:bottom w:w="0pt" w:type="dxa"/>
              <w:end w:w="0pt" w:type="dxa"/>
            </w:tcMar>
          </w:tcPr>
          <w:p w14:paraId="7E850294" w14:textId="6130FC02"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45884533.32</w:t>
            </w:r>
          </w:p>
        </w:tc>
        <w:tc>
          <w:tcPr>
            <w:tcW w:w="53.55pt" w:type="dxa"/>
            <w:shd w:val="clear" w:color="auto" w:fill="DDDDDD"/>
            <w:tcMar>
              <w:top w:w="0pt" w:type="dxa"/>
              <w:start w:w="0pt" w:type="dxa"/>
              <w:bottom w:w="0pt" w:type="dxa"/>
              <w:end w:w="0pt" w:type="dxa"/>
            </w:tcMar>
          </w:tcPr>
          <w:p w14:paraId="4FC0E379" w14:textId="15F8E226"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0.8345</w:t>
            </w:r>
          </w:p>
        </w:tc>
        <w:tc>
          <w:tcPr>
            <w:tcW w:w="53.90pt" w:type="dxa"/>
            <w:shd w:val="clear" w:color="auto" w:fill="DDDDDD"/>
            <w:tcMar>
              <w:top w:w="0pt" w:type="dxa"/>
              <w:start w:w="0pt" w:type="dxa"/>
              <w:bottom w:w="0pt" w:type="dxa"/>
              <w:end w:w="0pt" w:type="dxa"/>
            </w:tcMar>
          </w:tcPr>
          <w:p w14:paraId="35E36E9A" w14:textId="3FADC52E"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w:t>
            </w:r>
            <w:r w:rsidRPr="004133B4">
              <w:rPr>
                <w:rFonts w:asciiTheme="majorHAnsi" w:hAnsiTheme="majorHAnsi" w:cstheme="majorHAnsi"/>
                <w:color w:val="000000"/>
                <w:sz w:val="14"/>
                <w:szCs w:val="14"/>
              </w:rPr>
              <w:t>6692</w:t>
            </w:r>
          </w:p>
        </w:tc>
        <w:tc>
          <w:tcPr>
            <w:tcW w:w="53.90pt" w:type="dxa"/>
            <w:shd w:val="clear" w:color="auto" w:fill="DDDDDD"/>
            <w:tcMar>
              <w:top w:w="0pt" w:type="dxa"/>
              <w:start w:w="0pt" w:type="dxa"/>
              <w:bottom w:w="0pt" w:type="dxa"/>
              <w:end w:w="0pt" w:type="dxa"/>
            </w:tcMar>
          </w:tcPr>
          <w:p w14:paraId="7116D505" w14:textId="463512D8"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0.9773</w:t>
            </w:r>
          </w:p>
        </w:tc>
        <w:tc>
          <w:tcPr>
            <w:tcW w:w="54pt" w:type="dxa"/>
            <w:tcBorders>
              <w:end w:val="single" w:sz="6" w:space="0" w:color="00599D"/>
            </w:tcBorders>
            <w:shd w:val="clear" w:color="auto" w:fill="DDDDDD"/>
            <w:tcMar>
              <w:top w:w="0pt" w:type="dxa"/>
              <w:start w:w="0pt" w:type="dxa"/>
              <w:bottom w:w="0pt" w:type="dxa"/>
              <w:end w:w="0pt" w:type="dxa"/>
            </w:tcMar>
          </w:tcPr>
          <w:p w14:paraId="13F7212C" w14:textId="470C7196"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0.9969</w:t>
            </w:r>
          </w:p>
        </w:tc>
      </w:tr>
      <w:tr w:rsidR="001A76D6" w:rsidRPr="004133B4" w14:paraId="71DFE63F" w14:textId="77777777" w:rsidTr="00761FE1">
        <w:tblPrEx>
          <w:tblCellMar>
            <w:top w:w="0pt" w:type="dxa"/>
            <w:bottom w:w="0pt" w:type="dxa"/>
          </w:tblCellMar>
        </w:tblPrEx>
        <w:tc>
          <w:tcPr>
            <w:tcW w:w="42.55pt" w:type="dxa"/>
            <w:tcBorders>
              <w:start w:val="single" w:sz="6" w:space="0" w:color="00599D"/>
            </w:tcBorders>
            <w:shd w:val="clear" w:color="auto" w:fill="auto"/>
            <w:tcMar>
              <w:top w:w="0pt" w:type="dxa"/>
              <w:start w:w="0pt" w:type="dxa"/>
              <w:bottom w:w="0pt" w:type="dxa"/>
              <w:end w:w="0pt" w:type="dxa"/>
            </w:tcMar>
          </w:tcPr>
          <w:p w14:paraId="0E88DE74"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modele9.sav</w:t>
            </w:r>
          </w:p>
        </w:tc>
        <w:tc>
          <w:tcPr>
            <w:tcW w:w="102pt" w:type="dxa"/>
            <w:shd w:val="clear" w:color="auto" w:fill="auto"/>
            <w:tcMar>
              <w:top w:w="0pt" w:type="dxa"/>
              <w:start w:w="0pt" w:type="dxa"/>
              <w:bottom w:w="0pt" w:type="dxa"/>
              <w:end w:w="0pt" w:type="dxa"/>
            </w:tcMar>
          </w:tcPr>
          <w:p w14:paraId="33CAD2FF" w14:textId="77777777" w:rsidR="001A76D6" w:rsidRPr="004133B4" w:rsidRDefault="00F372AD">
            <w:pPr>
              <w:pStyle w:val="TableContents"/>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AdaBoostClassifier(</w:t>
            </w:r>
            <w:proofErr w:type="gramEnd"/>
          </w:p>
          <w:p w14:paraId="070D45B9"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base_estimator=</w:t>
            </w:r>
          </w:p>
          <w:p w14:paraId="23388FD1" w14:textId="77777777" w:rsidR="001A76D6" w:rsidRPr="004133B4" w:rsidRDefault="00F372AD">
            <w:pPr>
              <w:pStyle w:val="TableContents"/>
              <w:jc w:val="center"/>
              <w:rPr>
                <w:rFonts w:asciiTheme="majorHAnsi" w:hAnsiTheme="majorHAnsi" w:cstheme="majorHAnsi"/>
                <w:color w:val="000000"/>
                <w:sz w:val="14"/>
                <w:szCs w:val="14"/>
              </w:rPr>
            </w:pPr>
            <w:proofErr w:type="gramStart"/>
            <w:r w:rsidRPr="004133B4">
              <w:rPr>
                <w:rFonts w:asciiTheme="majorHAnsi" w:hAnsiTheme="majorHAnsi" w:cstheme="majorHAnsi"/>
                <w:color w:val="000000"/>
                <w:sz w:val="14"/>
                <w:szCs w:val="14"/>
              </w:rPr>
              <w:t>DecisionTreeClassifier(</w:t>
            </w:r>
            <w:proofErr w:type="gramEnd"/>
          </w:p>
          <w:p w14:paraId="4BF214F3"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max_depth=</w:t>
            </w:r>
            <w:proofErr w:type="gramStart"/>
            <w:r w:rsidRPr="004133B4">
              <w:rPr>
                <w:rFonts w:asciiTheme="majorHAnsi" w:hAnsiTheme="majorHAnsi" w:cstheme="majorHAnsi"/>
                <w:color w:val="000000"/>
                <w:sz w:val="14"/>
                <w:szCs w:val="14"/>
              </w:rPr>
              <w:t xml:space="preserve">1,   </w:t>
            </w:r>
            <w:proofErr w:type="gramEnd"/>
            <w:r w:rsidRPr="004133B4">
              <w:rPr>
                <w:rFonts w:asciiTheme="majorHAnsi" w:hAnsiTheme="majorHAnsi" w:cstheme="majorHAnsi"/>
                <w:color w:val="000000"/>
                <w:sz w:val="14"/>
                <w:szCs w:val="14"/>
              </w:rPr>
              <w:t xml:space="preserve">                                                     random_state=0), n_</w:t>
            </w:r>
            <w:r w:rsidRPr="004133B4">
              <w:rPr>
                <w:rFonts w:asciiTheme="majorHAnsi" w:hAnsiTheme="majorHAnsi" w:cstheme="majorHAnsi"/>
                <w:color w:val="000000"/>
                <w:sz w:val="14"/>
                <w:szCs w:val="14"/>
              </w:rPr>
              <w:t>estimators=10, random_state=0)</w:t>
            </w:r>
          </w:p>
        </w:tc>
        <w:tc>
          <w:tcPr>
            <w:tcW w:w="59.25pt" w:type="dxa"/>
            <w:shd w:val="clear" w:color="auto" w:fill="auto"/>
            <w:tcMar>
              <w:top w:w="0pt" w:type="dxa"/>
              <w:start w:w="0pt" w:type="dxa"/>
              <w:bottom w:w="0pt" w:type="dxa"/>
              <w:end w:w="0pt" w:type="dxa"/>
            </w:tcMar>
          </w:tcPr>
          <w:p w14:paraId="211A87D2" w14:textId="77777777" w:rsidR="001A76D6" w:rsidRPr="004133B4" w:rsidRDefault="00F372AD">
            <w:pPr>
              <w:pStyle w:val="TableContents"/>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Initiales</w:t>
            </w:r>
          </w:p>
        </w:tc>
        <w:tc>
          <w:tcPr>
            <w:tcW w:w="62.75pt" w:type="dxa"/>
            <w:shd w:val="clear" w:color="auto" w:fill="auto"/>
            <w:tcMar>
              <w:top w:w="0pt" w:type="dxa"/>
              <w:start w:w="0pt" w:type="dxa"/>
              <w:bottom w:w="0pt" w:type="dxa"/>
              <w:end w:w="0pt" w:type="dxa"/>
            </w:tcMar>
          </w:tcPr>
          <w:p w14:paraId="11D93917" w14:textId="2CD9789A"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45889118.39</w:t>
            </w:r>
          </w:p>
        </w:tc>
        <w:tc>
          <w:tcPr>
            <w:tcW w:w="53.55pt" w:type="dxa"/>
            <w:shd w:val="clear" w:color="auto" w:fill="auto"/>
            <w:tcMar>
              <w:top w:w="0pt" w:type="dxa"/>
              <w:start w:w="0pt" w:type="dxa"/>
              <w:bottom w:w="0pt" w:type="dxa"/>
              <w:end w:w="0pt" w:type="dxa"/>
            </w:tcMar>
          </w:tcPr>
          <w:p w14:paraId="556FEADD" w14:textId="19475C1C"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0.8183</w:t>
            </w:r>
          </w:p>
        </w:tc>
        <w:tc>
          <w:tcPr>
            <w:tcW w:w="53.90pt" w:type="dxa"/>
            <w:shd w:val="clear" w:color="auto" w:fill="auto"/>
            <w:tcMar>
              <w:top w:w="0pt" w:type="dxa"/>
              <w:start w:w="0pt" w:type="dxa"/>
              <w:bottom w:w="0pt" w:type="dxa"/>
              <w:end w:w="0pt" w:type="dxa"/>
            </w:tcMar>
          </w:tcPr>
          <w:p w14:paraId="41921360" w14:textId="71CC5C20"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0.636</w:t>
            </w:r>
            <w:r w:rsidR="007A2367" w:rsidRPr="004133B4">
              <w:rPr>
                <w:rFonts w:asciiTheme="majorHAnsi" w:hAnsiTheme="majorHAnsi" w:cstheme="majorHAnsi"/>
                <w:color w:val="000000"/>
                <w:sz w:val="14"/>
                <w:szCs w:val="14"/>
              </w:rPr>
              <w:t>6</w:t>
            </w:r>
          </w:p>
        </w:tc>
        <w:tc>
          <w:tcPr>
            <w:tcW w:w="53.90pt" w:type="dxa"/>
            <w:shd w:val="clear" w:color="auto" w:fill="auto"/>
            <w:tcMar>
              <w:top w:w="0pt" w:type="dxa"/>
              <w:start w:w="0pt" w:type="dxa"/>
              <w:bottom w:w="0pt" w:type="dxa"/>
              <w:end w:w="0pt" w:type="dxa"/>
            </w:tcMar>
          </w:tcPr>
          <w:p w14:paraId="1BFE23B7" w14:textId="77777777"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1.0</w:t>
            </w:r>
          </w:p>
          <w:p w14:paraId="7FACF526" w14:textId="77777777" w:rsidR="001A76D6" w:rsidRPr="004133B4" w:rsidRDefault="001A76D6">
            <w:pPr>
              <w:pStyle w:val="TableContents"/>
              <w:jc w:val="center"/>
              <w:rPr>
                <w:rFonts w:asciiTheme="majorHAnsi" w:hAnsiTheme="majorHAnsi" w:cstheme="majorHAnsi"/>
                <w:color w:val="000000"/>
                <w:sz w:val="14"/>
                <w:szCs w:val="14"/>
              </w:rPr>
            </w:pPr>
          </w:p>
        </w:tc>
        <w:tc>
          <w:tcPr>
            <w:tcW w:w="54pt" w:type="dxa"/>
            <w:tcBorders>
              <w:end w:val="single" w:sz="6" w:space="0" w:color="00599D"/>
            </w:tcBorders>
            <w:shd w:val="clear" w:color="auto" w:fill="auto"/>
            <w:tcMar>
              <w:top w:w="0pt" w:type="dxa"/>
              <w:start w:w="0pt" w:type="dxa"/>
              <w:bottom w:w="0pt" w:type="dxa"/>
              <w:end w:w="0pt" w:type="dxa"/>
            </w:tcMar>
          </w:tcPr>
          <w:p w14:paraId="2945B28F" w14:textId="325EB61C" w:rsidR="001A76D6" w:rsidRPr="004133B4" w:rsidRDefault="00F372AD">
            <w:pPr>
              <w:pStyle w:val="PreformattedText"/>
              <w:jc w:val="center"/>
              <w:rPr>
                <w:rFonts w:asciiTheme="majorHAnsi" w:hAnsiTheme="majorHAnsi" w:cstheme="majorHAnsi"/>
                <w:color w:val="000000"/>
                <w:sz w:val="14"/>
                <w:szCs w:val="14"/>
              </w:rPr>
            </w:pPr>
            <w:r w:rsidRPr="004133B4">
              <w:rPr>
                <w:rFonts w:asciiTheme="majorHAnsi" w:hAnsiTheme="majorHAnsi" w:cstheme="majorHAnsi"/>
                <w:color w:val="000000"/>
                <w:sz w:val="14"/>
                <w:szCs w:val="14"/>
              </w:rPr>
              <w:t>0.9968</w:t>
            </w:r>
          </w:p>
        </w:tc>
      </w:tr>
      <w:tr w:rsidR="001A76D6" w:rsidRPr="004133B4" w14:paraId="62FC5318" w14:textId="77777777" w:rsidTr="00761FE1">
        <w:tblPrEx>
          <w:tblCellMar>
            <w:top w:w="0pt" w:type="dxa"/>
            <w:bottom w:w="0pt" w:type="dxa"/>
          </w:tblCellMar>
        </w:tblPrEx>
        <w:tc>
          <w:tcPr>
            <w:tcW w:w="42.55pt" w:type="dxa"/>
            <w:tcBorders>
              <w:top w:val="single" w:sz="6" w:space="0" w:color="00599D"/>
              <w:start w:val="single" w:sz="6" w:space="0" w:color="00599D"/>
              <w:bottom w:val="single" w:sz="6" w:space="0" w:color="00599D"/>
            </w:tcBorders>
            <w:shd w:val="clear" w:color="auto" w:fill="ADC5E7"/>
            <w:tcMar>
              <w:top w:w="0pt" w:type="dxa"/>
              <w:start w:w="0pt" w:type="dxa"/>
              <w:bottom w:w="0pt" w:type="dxa"/>
              <w:end w:w="0pt" w:type="dxa"/>
            </w:tcMar>
          </w:tcPr>
          <w:p w14:paraId="3590F7F9" w14:textId="77777777" w:rsidR="001A76D6" w:rsidRPr="004133B4" w:rsidRDefault="001A76D6">
            <w:pPr>
              <w:pStyle w:val="TableContents"/>
              <w:jc w:val="center"/>
              <w:rPr>
                <w:rFonts w:asciiTheme="majorHAnsi" w:hAnsiTheme="majorHAnsi" w:cstheme="majorHAnsi"/>
                <w:b/>
                <w:bCs/>
                <w:color w:val="000000"/>
                <w:sz w:val="20"/>
                <w:szCs w:val="20"/>
              </w:rPr>
            </w:pPr>
          </w:p>
        </w:tc>
        <w:tc>
          <w:tcPr>
            <w:tcW w:w="102pt" w:type="dxa"/>
            <w:tcBorders>
              <w:top w:val="single" w:sz="6" w:space="0" w:color="00599D"/>
              <w:bottom w:val="single" w:sz="6" w:space="0" w:color="00599D"/>
            </w:tcBorders>
            <w:shd w:val="clear" w:color="auto" w:fill="ADC5E7"/>
            <w:tcMar>
              <w:top w:w="0pt" w:type="dxa"/>
              <w:start w:w="0pt" w:type="dxa"/>
              <w:bottom w:w="0pt" w:type="dxa"/>
              <w:end w:w="0pt" w:type="dxa"/>
            </w:tcMar>
          </w:tcPr>
          <w:p w14:paraId="1585D351" w14:textId="77777777" w:rsidR="001A76D6" w:rsidRPr="004133B4" w:rsidRDefault="001A76D6">
            <w:pPr>
              <w:pStyle w:val="TableContents"/>
              <w:jc w:val="center"/>
              <w:rPr>
                <w:rFonts w:asciiTheme="majorHAnsi" w:hAnsiTheme="majorHAnsi" w:cstheme="majorHAnsi"/>
                <w:b/>
                <w:bCs/>
                <w:color w:val="000000"/>
                <w:sz w:val="20"/>
                <w:szCs w:val="20"/>
              </w:rPr>
            </w:pPr>
          </w:p>
        </w:tc>
        <w:tc>
          <w:tcPr>
            <w:tcW w:w="59.25pt" w:type="dxa"/>
            <w:tcBorders>
              <w:top w:val="single" w:sz="6" w:space="0" w:color="00599D"/>
              <w:bottom w:val="single" w:sz="6" w:space="0" w:color="00599D"/>
            </w:tcBorders>
            <w:shd w:val="clear" w:color="auto" w:fill="ADC5E7"/>
            <w:tcMar>
              <w:top w:w="0pt" w:type="dxa"/>
              <w:start w:w="0pt" w:type="dxa"/>
              <w:bottom w:w="0pt" w:type="dxa"/>
              <w:end w:w="0pt" w:type="dxa"/>
            </w:tcMar>
          </w:tcPr>
          <w:p w14:paraId="4A088552" w14:textId="77777777" w:rsidR="001A76D6" w:rsidRPr="004133B4" w:rsidRDefault="001A76D6">
            <w:pPr>
              <w:pStyle w:val="TableContents"/>
              <w:jc w:val="center"/>
              <w:rPr>
                <w:rFonts w:asciiTheme="majorHAnsi" w:hAnsiTheme="majorHAnsi" w:cstheme="majorHAnsi"/>
                <w:b/>
                <w:bCs/>
                <w:color w:val="000000"/>
                <w:sz w:val="20"/>
                <w:szCs w:val="20"/>
              </w:rPr>
            </w:pPr>
          </w:p>
        </w:tc>
        <w:tc>
          <w:tcPr>
            <w:tcW w:w="62.75pt" w:type="dxa"/>
            <w:tcBorders>
              <w:top w:val="single" w:sz="6" w:space="0" w:color="00599D"/>
              <w:bottom w:val="single" w:sz="6" w:space="0" w:color="00599D"/>
            </w:tcBorders>
            <w:shd w:val="clear" w:color="auto" w:fill="ADC5E7"/>
            <w:tcMar>
              <w:top w:w="0pt" w:type="dxa"/>
              <w:start w:w="0pt" w:type="dxa"/>
              <w:bottom w:w="0pt" w:type="dxa"/>
              <w:end w:w="0pt" w:type="dxa"/>
            </w:tcMar>
          </w:tcPr>
          <w:p w14:paraId="43EF6BC9" w14:textId="77777777" w:rsidR="001A76D6" w:rsidRPr="004133B4" w:rsidRDefault="001A76D6">
            <w:pPr>
              <w:pStyle w:val="TableContents"/>
              <w:jc w:val="center"/>
              <w:rPr>
                <w:rFonts w:asciiTheme="majorHAnsi" w:hAnsiTheme="majorHAnsi" w:cstheme="majorHAnsi"/>
                <w:b/>
                <w:bCs/>
                <w:color w:val="000000"/>
                <w:sz w:val="20"/>
                <w:szCs w:val="20"/>
              </w:rPr>
            </w:pPr>
          </w:p>
        </w:tc>
        <w:tc>
          <w:tcPr>
            <w:tcW w:w="53.55pt" w:type="dxa"/>
            <w:tcBorders>
              <w:top w:val="single" w:sz="6" w:space="0" w:color="00599D"/>
              <w:bottom w:val="single" w:sz="6" w:space="0" w:color="00599D"/>
            </w:tcBorders>
            <w:shd w:val="clear" w:color="auto" w:fill="ADC5E7"/>
            <w:tcMar>
              <w:top w:w="0pt" w:type="dxa"/>
              <w:start w:w="0pt" w:type="dxa"/>
              <w:bottom w:w="0pt" w:type="dxa"/>
              <w:end w:w="0pt" w:type="dxa"/>
            </w:tcMar>
          </w:tcPr>
          <w:p w14:paraId="5306E56B" w14:textId="77777777" w:rsidR="001A76D6" w:rsidRPr="004133B4" w:rsidRDefault="001A76D6">
            <w:pPr>
              <w:pStyle w:val="TableContents"/>
              <w:jc w:val="center"/>
              <w:rPr>
                <w:rFonts w:asciiTheme="majorHAnsi" w:hAnsiTheme="majorHAnsi" w:cstheme="majorHAnsi"/>
                <w:b/>
                <w:bCs/>
                <w:color w:val="000000"/>
                <w:sz w:val="20"/>
                <w:szCs w:val="20"/>
              </w:rPr>
            </w:pPr>
          </w:p>
        </w:tc>
        <w:tc>
          <w:tcPr>
            <w:tcW w:w="53.90pt" w:type="dxa"/>
            <w:tcBorders>
              <w:top w:val="single" w:sz="6" w:space="0" w:color="00599D"/>
              <w:bottom w:val="single" w:sz="6" w:space="0" w:color="00599D"/>
            </w:tcBorders>
            <w:shd w:val="clear" w:color="auto" w:fill="ADC5E7"/>
            <w:tcMar>
              <w:top w:w="0pt" w:type="dxa"/>
              <w:start w:w="0pt" w:type="dxa"/>
              <w:bottom w:w="0pt" w:type="dxa"/>
              <w:end w:w="0pt" w:type="dxa"/>
            </w:tcMar>
          </w:tcPr>
          <w:p w14:paraId="4A9C2D2F" w14:textId="77777777" w:rsidR="001A76D6" w:rsidRPr="004133B4" w:rsidRDefault="001A76D6">
            <w:pPr>
              <w:pStyle w:val="TableContents"/>
              <w:jc w:val="center"/>
              <w:rPr>
                <w:rFonts w:asciiTheme="majorHAnsi" w:hAnsiTheme="majorHAnsi" w:cstheme="majorHAnsi"/>
                <w:b/>
                <w:bCs/>
                <w:color w:val="000000"/>
                <w:sz w:val="20"/>
                <w:szCs w:val="20"/>
              </w:rPr>
            </w:pPr>
          </w:p>
        </w:tc>
        <w:tc>
          <w:tcPr>
            <w:tcW w:w="53.90pt" w:type="dxa"/>
            <w:tcBorders>
              <w:top w:val="single" w:sz="6" w:space="0" w:color="00599D"/>
              <w:bottom w:val="single" w:sz="6" w:space="0" w:color="00599D"/>
            </w:tcBorders>
            <w:shd w:val="clear" w:color="auto" w:fill="ADC5E7"/>
            <w:tcMar>
              <w:top w:w="0pt" w:type="dxa"/>
              <w:start w:w="0pt" w:type="dxa"/>
              <w:bottom w:w="0pt" w:type="dxa"/>
              <w:end w:w="0pt" w:type="dxa"/>
            </w:tcMar>
          </w:tcPr>
          <w:p w14:paraId="647E52D1" w14:textId="77777777" w:rsidR="001A76D6" w:rsidRPr="004133B4" w:rsidRDefault="001A76D6">
            <w:pPr>
              <w:pStyle w:val="TableContents"/>
              <w:jc w:val="center"/>
              <w:rPr>
                <w:rFonts w:asciiTheme="majorHAnsi" w:hAnsiTheme="majorHAnsi" w:cstheme="majorHAnsi"/>
                <w:b/>
                <w:bCs/>
                <w:color w:val="000000"/>
                <w:sz w:val="20"/>
                <w:szCs w:val="20"/>
              </w:rPr>
            </w:pPr>
          </w:p>
        </w:tc>
        <w:tc>
          <w:tcPr>
            <w:tcW w:w="54pt" w:type="dxa"/>
            <w:tcBorders>
              <w:top w:val="single" w:sz="6" w:space="0" w:color="00599D"/>
              <w:bottom w:val="single" w:sz="6" w:space="0" w:color="00599D"/>
              <w:end w:val="single" w:sz="6" w:space="0" w:color="00599D"/>
            </w:tcBorders>
            <w:shd w:val="clear" w:color="auto" w:fill="ADC5E7"/>
            <w:tcMar>
              <w:top w:w="0pt" w:type="dxa"/>
              <w:start w:w="0pt" w:type="dxa"/>
              <w:bottom w:w="0pt" w:type="dxa"/>
              <w:end w:w="0pt" w:type="dxa"/>
            </w:tcMar>
          </w:tcPr>
          <w:p w14:paraId="5D3C0799" w14:textId="77777777" w:rsidR="001A76D6" w:rsidRPr="004133B4" w:rsidRDefault="001A76D6">
            <w:pPr>
              <w:pStyle w:val="TableContents"/>
              <w:jc w:val="center"/>
              <w:rPr>
                <w:rFonts w:asciiTheme="majorHAnsi" w:hAnsiTheme="majorHAnsi" w:cstheme="majorHAnsi"/>
                <w:b/>
                <w:bCs/>
                <w:color w:val="000000"/>
                <w:sz w:val="20"/>
                <w:szCs w:val="20"/>
              </w:rPr>
            </w:pPr>
          </w:p>
        </w:tc>
      </w:tr>
    </w:tbl>
    <w:p w14:paraId="050CA9BF" w14:textId="77777777" w:rsidR="001A76D6" w:rsidRPr="004133B4" w:rsidRDefault="001A76D6">
      <w:pPr>
        <w:pStyle w:val="Standard"/>
        <w:jc w:val="both"/>
        <w:rPr>
          <w:rFonts w:asciiTheme="majorHAnsi" w:hAnsiTheme="majorHAnsi" w:cstheme="majorHAnsi"/>
        </w:rPr>
      </w:pPr>
    </w:p>
    <w:p w14:paraId="08CE5DF8" w14:textId="52DB7196" w:rsidR="00D77155" w:rsidRDefault="00D77155" w:rsidP="00D77155">
      <w:pPr>
        <w:pStyle w:val="Titre4"/>
      </w:pPr>
      <w:r>
        <w:t>Taux de reconnaissance</w:t>
      </w:r>
    </w:p>
    <w:p w14:paraId="47A175DD" w14:textId="77777777" w:rsidR="00D77155" w:rsidRPr="00D77155" w:rsidRDefault="00D77155" w:rsidP="00D77155"/>
    <w:p w14:paraId="3615444A" w14:textId="515289E6" w:rsidR="00D77155" w:rsidRPr="00D77155" w:rsidRDefault="00D77155" w:rsidP="00D77155">
      <w:pPr>
        <w:jc w:val="center"/>
      </w:pPr>
      <w:r>
        <w:rPr>
          <w:noProof/>
        </w:rPr>
        <w:lastRenderedPageBreak/>
        <w:drawing>
          <wp:inline distT="0" distB="0" distL="0" distR="0" wp14:anchorId="44FF47A0" wp14:editId="7682080E">
            <wp:extent cx="3071371" cy="2137145"/>
            <wp:effectExtent l="0" t="0" r="0" b="0"/>
            <wp:docPr id="3" name="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146" cy="2141164"/>
                    </a:xfrm>
                    <a:prstGeom prst="rect">
                      <a:avLst/>
                    </a:prstGeom>
                    <a:noFill/>
                    <a:ln>
                      <a:noFill/>
                    </a:ln>
                  </pic:spPr>
                </pic:pic>
              </a:graphicData>
            </a:graphic>
          </wp:inline>
        </w:drawing>
      </w:r>
    </w:p>
    <w:p w14:paraId="0911B3FC" w14:textId="77777777" w:rsidR="00D77155" w:rsidRDefault="00D77155" w:rsidP="00761FE1">
      <w:pPr>
        <w:pStyle w:val="Standard"/>
        <w:spacing w:line="18pt" w:lineRule="auto"/>
        <w:jc w:val="both"/>
        <w:rPr>
          <w:rFonts w:asciiTheme="majorHAnsi" w:hAnsiTheme="majorHAnsi" w:cstheme="majorHAnsi"/>
          <w:sz w:val="22"/>
          <w:szCs w:val="22"/>
        </w:rPr>
      </w:pPr>
    </w:p>
    <w:p w14:paraId="315E64CD" w14:textId="08480CAD" w:rsidR="00D77155" w:rsidRDefault="00D77155" w:rsidP="00D77155">
      <w:pPr>
        <w:pStyle w:val="Titre4"/>
      </w:pPr>
      <w:r>
        <w:t>Précision</w:t>
      </w:r>
    </w:p>
    <w:p w14:paraId="7E3EF71D" w14:textId="4F1B0504" w:rsidR="00D77155" w:rsidRDefault="00D77155" w:rsidP="00761FE1">
      <w:pPr>
        <w:pStyle w:val="Standard"/>
        <w:spacing w:line="18pt" w:lineRule="auto"/>
        <w:jc w:val="both"/>
        <w:rPr>
          <w:rFonts w:asciiTheme="majorHAnsi" w:hAnsiTheme="majorHAnsi" w:cstheme="majorHAnsi"/>
          <w:sz w:val="22"/>
          <w:szCs w:val="22"/>
        </w:rPr>
      </w:pPr>
    </w:p>
    <w:p w14:paraId="5A9C3ED2" w14:textId="1833681E" w:rsidR="00D77155" w:rsidRDefault="00D77155" w:rsidP="00D77155">
      <w:pPr>
        <w:pStyle w:val="Standard"/>
        <w:spacing w:line="18pt" w:lineRule="auto"/>
        <w:jc w:val="center"/>
        <w:rPr>
          <w:rFonts w:asciiTheme="majorHAnsi" w:hAnsiTheme="majorHAnsi" w:cstheme="majorHAnsi"/>
          <w:sz w:val="22"/>
          <w:szCs w:val="22"/>
        </w:rPr>
      </w:pPr>
      <w:r>
        <w:rPr>
          <w:noProof/>
        </w:rPr>
        <w:drawing>
          <wp:inline distT="0" distB="0" distL="0" distR="0" wp14:anchorId="2486785A" wp14:editId="29559254">
            <wp:extent cx="2810327" cy="1945758"/>
            <wp:effectExtent l="0" t="0" r="9525" b="0"/>
            <wp:docPr id="4" name="Imag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665" cy="1948761"/>
                    </a:xfrm>
                    <a:prstGeom prst="rect">
                      <a:avLst/>
                    </a:prstGeom>
                    <a:noFill/>
                    <a:ln>
                      <a:noFill/>
                    </a:ln>
                  </pic:spPr>
                </pic:pic>
              </a:graphicData>
            </a:graphic>
          </wp:inline>
        </w:drawing>
      </w:r>
    </w:p>
    <w:p w14:paraId="072E0FA8" w14:textId="530943DE" w:rsidR="00D77155" w:rsidRDefault="00D77155" w:rsidP="00D77155">
      <w:pPr>
        <w:pStyle w:val="Standard"/>
        <w:spacing w:line="18pt" w:lineRule="auto"/>
        <w:rPr>
          <w:rFonts w:asciiTheme="majorHAnsi" w:hAnsiTheme="majorHAnsi" w:cstheme="majorHAnsi"/>
          <w:sz w:val="22"/>
          <w:szCs w:val="22"/>
        </w:rPr>
      </w:pPr>
    </w:p>
    <w:p w14:paraId="257D7963" w14:textId="63FFA635" w:rsidR="00D77155" w:rsidRDefault="00D77155" w:rsidP="00D77155">
      <w:pPr>
        <w:pStyle w:val="Titre4"/>
      </w:pPr>
      <w:r>
        <w:t>Rappel</w:t>
      </w:r>
    </w:p>
    <w:p w14:paraId="61982EBF" w14:textId="77777777" w:rsidR="00D77155" w:rsidRPr="00D77155" w:rsidRDefault="00D77155" w:rsidP="00D77155"/>
    <w:p w14:paraId="4EB32931" w14:textId="40683DFA" w:rsidR="00D77155" w:rsidRDefault="00D77155" w:rsidP="00D77155">
      <w:pPr>
        <w:pStyle w:val="Standard"/>
        <w:spacing w:line="18pt" w:lineRule="auto"/>
        <w:jc w:val="center"/>
        <w:rPr>
          <w:rFonts w:asciiTheme="majorHAnsi" w:hAnsiTheme="majorHAnsi" w:cstheme="majorHAnsi"/>
          <w:sz w:val="22"/>
          <w:szCs w:val="22"/>
        </w:rPr>
      </w:pPr>
      <w:r>
        <w:rPr>
          <w:noProof/>
        </w:rPr>
        <w:drawing>
          <wp:inline distT="0" distB="0" distL="0" distR="0" wp14:anchorId="457D0579" wp14:editId="3E0E29D9">
            <wp:extent cx="2743200" cy="1849318"/>
            <wp:effectExtent l="0" t="0" r="0" b="0"/>
            <wp:docPr id="5" name="Imag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6176" cy="1851324"/>
                    </a:xfrm>
                    <a:prstGeom prst="rect">
                      <a:avLst/>
                    </a:prstGeom>
                    <a:noFill/>
                    <a:ln>
                      <a:noFill/>
                    </a:ln>
                  </pic:spPr>
                </pic:pic>
              </a:graphicData>
            </a:graphic>
          </wp:inline>
        </w:drawing>
      </w:r>
    </w:p>
    <w:p w14:paraId="7A1E78FB" w14:textId="2A6A581D" w:rsidR="00D77155" w:rsidRDefault="00D77155" w:rsidP="00D77155">
      <w:pPr>
        <w:pStyle w:val="Standard"/>
        <w:spacing w:line="18pt" w:lineRule="auto"/>
        <w:jc w:val="center"/>
        <w:rPr>
          <w:rFonts w:asciiTheme="majorHAnsi" w:hAnsiTheme="majorHAnsi" w:cstheme="majorHAnsi"/>
          <w:sz w:val="22"/>
          <w:szCs w:val="22"/>
        </w:rPr>
      </w:pPr>
    </w:p>
    <w:p w14:paraId="4CC31266" w14:textId="6004AE3D" w:rsidR="00D77155" w:rsidRDefault="00D77155" w:rsidP="00D77155">
      <w:pPr>
        <w:pStyle w:val="Titre4"/>
      </w:pPr>
      <w:r>
        <w:t>Aire sous la courbe ROC</w:t>
      </w:r>
    </w:p>
    <w:p w14:paraId="2E9D4F80" w14:textId="6352BD31" w:rsidR="00D77155" w:rsidRDefault="00D77155" w:rsidP="00D77155"/>
    <w:p w14:paraId="7830DBD6" w14:textId="77777777" w:rsidR="00E82BBB" w:rsidRPr="00D77155" w:rsidRDefault="00E82BBB" w:rsidP="00D77155"/>
    <w:p w14:paraId="230EF742" w14:textId="410ACA72" w:rsidR="00D77155" w:rsidRDefault="00D77155" w:rsidP="00E82BBB">
      <w:pPr>
        <w:pStyle w:val="Standard"/>
        <w:spacing w:line="18pt" w:lineRule="auto"/>
        <w:jc w:val="center"/>
        <w:rPr>
          <w:rFonts w:asciiTheme="majorHAnsi" w:hAnsiTheme="majorHAnsi" w:cstheme="majorHAnsi"/>
          <w:sz w:val="22"/>
          <w:szCs w:val="22"/>
        </w:rPr>
      </w:pPr>
      <w:r>
        <w:rPr>
          <w:noProof/>
        </w:rPr>
        <w:lastRenderedPageBreak/>
        <w:drawing>
          <wp:inline distT="0" distB="0" distL="0" distR="0" wp14:anchorId="432FB13D" wp14:editId="69A9D79C">
            <wp:extent cx="2782608" cy="1956391"/>
            <wp:effectExtent l="0" t="0" r="0" b="6350"/>
            <wp:docPr id="6" name="Imag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475" cy="1959813"/>
                    </a:xfrm>
                    <a:prstGeom prst="rect">
                      <a:avLst/>
                    </a:prstGeom>
                    <a:noFill/>
                    <a:ln>
                      <a:noFill/>
                    </a:ln>
                  </pic:spPr>
                </pic:pic>
              </a:graphicData>
            </a:graphic>
          </wp:inline>
        </w:drawing>
      </w:r>
    </w:p>
    <w:p w14:paraId="56054F14" w14:textId="1EC46611" w:rsidR="00D77155" w:rsidRDefault="00D77155" w:rsidP="00D77155">
      <w:pPr>
        <w:pStyle w:val="Standard"/>
        <w:spacing w:line="18pt" w:lineRule="auto"/>
        <w:jc w:val="center"/>
        <w:rPr>
          <w:rFonts w:asciiTheme="majorHAnsi" w:hAnsiTheme="majorHAnsi" w:cstheme="majorHAnsi"/>
          <w:sz w:val="22"/>
          <w:szCs w:val="22"/>
        </w:rPr>
      </w:pPr>
    </w:p>
    <w:p w14:paraId="6F8C55E4" w14:textId="5D68380B" w:rsidR="00D77155" w:rsidRDefault="00D77155" w:rsidP="00E82BBB">
      <w:pPr>
        <w:pStyle w:val="Titre4"/>
      </w:pPr>
      <w:r>
        <w:t>Chiffre d’affaires généré</w:t>
      </w:r>
    </w:p>
    <w:p w14:paraId="023AD824" w14:textId="26827DE6" w:rsidR="00E82BBB" w:rsidRDefault="00E82BBB" w:rsidP="00E82BBB"/>
    <w:p w14:paraId="7724A976" w14:textId="0B608DC3" w:rsidR="00E82BBB" w:rsidRPr="00E82BBB" w:rsidRDefault="00E82BBB" w:rsidP="00E82BBB">
      <w:pPr>
        <w:jc w:val="center"/>
      </w:pPr>
      <w:r>
        <w:rPr>
          <w:noProof/>
        </w:rPr>
        <w:drawing>
          <wp:inline distT="0" distB="0" distL="0" distR="0" wp14:anchorId="5E64772E" wp14:editId="4B733D12">
            <wp:extent cx="2866030" cy="2020830"/>
            <wp:effectExtent l="0" t="0" r="0" b="0"/>
            <wp:docPr id="8" name="Imag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722" cy="2025549"/>
                    </a:xfrm>
                    <a:prstGeom prst="rect">
                      <a:avLst/>
                    </a:prstGeom>
                    <a:noFill/>
                    <a:ln>
                      <a:noFill/>
                    </a:ln>
                  </pic:spPr>
                </pic:pic>
              </a:graphicData>
            </a:graphic>
          </wp:inline>
        </w:drawing>
      </w:r>
    </w:p>
    <w:p w14:paraId="152C4FF9" w14:textId="77777777" w:rsidR="00D77155" w:rsidRDefault="00D77155" w:rsidP="00D77155">
      <w:pPr>
        <w:pStyle w:val="Standard"/>
        <w:spacing w:line="18pt" w:lineRule="auto"/>
        <w:rPr>
          <w:rFonts w:asciiTheme="majorHAnsi" w:hAnsiTheme="majorHAnsi" w:cstheme="majorHAnsi"/>
          <w:sz w:val="22"/>
          <w:szCs w:val="22"/>
        </w:rPr>
      </w:pPr>
    </w:p>
    <w:p w14:paraId="51D8B8B0" w14:textId="0D4DD708"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xml:space="preserve">Pour réaliser ce projet de détection de fraudes bancaires, nous avons </w:t>
      </w:r>
      <w:r w:rsidRPr="00C1638A">
        <w:rPr>
          <w:rFonts w:asciiTheme="majorHAnsi" w:hAnsiTheme="majorHAnsi" w:cstheme="majorHAnsi"/>
          <w:sz w:val="22"/>
          <w:szCs w:val="22"/>
        </w:rPr>
        <w:t>choisi de comparer nos modèles à l’aide de quatre éléments différents : le chiffre d’affaires généré, l’aire sous la courbe ROC (auc), le rappel, la précision et l’accuracy. Ce choix est arbitraire, il existe bien d’autres métrique d’évaluation.</w:t>
      </w:r>
    </w:p>
    <w:p w14:paraId="0232098A"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xml:space="preserve">Selon la </w:t>
      </w:r>
      <w:r w:rsidRPr="00C1638A">
        <w:rPr>
          <w:rFonts w:asciiTheme="majorHAnsi" w:hAnsiTheme="majorHAnsi" w:cstheme="majorHAnsi"/>
          <w:sz w:val="22"/>
          <w:szCs w:val="22"/>
        </w:rPr>
        <w:t>nature de notre problème à résoudre et les besoins métiers, nous allons privilégier certaines métriques au lieu d’autres. Dans notre cas, des experts métiers ont pu estimer le chiffre d’affaires qui seraient généré dans chacune des situations (Vrai positif</w:t>
      </w:r>
      <w:r w:rsidRPr="00C1638A">
        <w:rPr>
          <w:rFonts w:asciiTheme="majorHAnsi" w:hAnsiTheme="majorHAnsi" w:cstheme="majorHAnsi"/>
          <w:sz w:val="22"/>
          <w:szCs w:val="22"/>
        </w:rPr>
        <w:t xml:space="preserve"> / Faux positif / Vrai négatif / Faux négatif). Cela nous donne donc un indicateur de performance personnalisé bien plus robuste que les autres.</w:t>
      </w:r>
    </w:p>
    <w:p w14:paraId="54A49F31"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Il s’agit donc d’une question de point de vue :</w:t>
      </w:r>
    </w:p>
    <w:p w14:paraId="4A7BED26"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Si l’on regarde le chiffre d’affaires</w:t>
      </w:r>
      <w:r w:rsidRPr="00C1638A">
        <w:rPr>
          <w:rFonts w:asciiTheme="majorHAnsi" w:hAnsiTheme="majorHAnsi" w:cstheme="majorHAnsi"/>
          <w:sz w:val="22"/>
          <w:szCs w:val="22"/>
        </w:rPr>
        <w:t xml:space="preserve"> généré ou la précision, le meilleur modèle est le modèle 9.</w:t>
      </w:r>
    </w:p>
    <w:p w14:paraId="0F45AD30"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Si l’on regarde l’aire sous la courbe ROC ou le taux de rappel, le meilleur modèle est le modèle 6.</w:t>
      </w:r>
    </w:p>
    <w:p w14:paraId="7F11D0DE"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Si l’on regarde l’accuracy, le meilleur modèle est le modèle 8.</w:t>
      </w:r>
    </w:p>
    <w:p w14:paraId="6986CAF5" w14:textId="77777777" w:rsidR="001A76D6" w:rsidRPr="00C1638A" w:rsidRDefault="001A76D6" w:rsidP="00761FE1">
      <w:pPr>
        <w:pStyle w:val="Standard"/>
        <w:spacing w:line="18pt" w:lineRule="auto"/>
        <w:jc w:val="both"/>
        <w:rPr>
          <w:rFonts w:asciiTheme="majorHAnsi" w:hAnsiTheme="majorHAnsi" w:cstheme="majorHAnsi"/>
          <w:sz w:val="22"/>
          <w:szCs w:val="22"/>
        </w:rPr>
      </w:pPr>
    </w:p>
    <w:p w14:paraId="73251203" w14:textId="1EFAC8DD" w:rsidR="001A76D6"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Dans notre cas de détectio</w:t>
      </w:r>
      <w:r w:rsidRPr="00C1638A">
        <w:rPr>
          <w:rFonts w:asciiTheme="majorHAnsi" w:hAnsiTheme="majorHAnsi" w:cstheme="majorHAnsi"/>
          <w:sz w:val="22"/>
          <w:szCs w:val="22"/>
        </w:rPr>
        <w:t xml:space="preserve">n de fraudes bancaires, la priorité est de maximiser le chiffre d’affaires généré tout en minimisant au maximum le nombre de bons clients considérés comme fraudeurs (précision). Nous pouvons donc conclure qu’ici, </w:t>
      </w:r>
      <w:r w:rsidRPr="00C1638A">
        <w:rPr>
          <w:rFonts w:asciiTheme="majorHAnsi" w:hAnsiTheme="majorHAnsi" w:cstheme="majorHAnsi"/>
          <w:b/>
          <w:bCs/>
          <w:sz w:val="22"/>
          <w:szCs w:val="22"/>
        </w:rPr>
        <w:t>le meilleur modèle est le modèle 9</w:t>
      </w:r>
      <w:r w:rsidRPr="00C1638A">
        <w:rPr>
          <w:rFonts w:asciiTheme="majorHAnsi" w:hAnsiTheme="majorHAnsi" w:cstheme="majorHAnsi"/>
          <w:sz w:val="22"/>
          <w:szCs w:val="22"/>
        </w:rPr>
        <w:t>.</w:t>
      </w:r>
    </w:p>
    <w:p w14:paraId="1782481E" w14:textId="7AA8B7A7" w:rsidR="00E82BBB" w:rsidRDefault="00E82BBB" w:rsidP="00E82BBB">
      <w:pPr>
        <w:pStyle w:val="Titre4"/>
      </w:pPr>
      <w:r>
        <w:t>Détail du meilleur algorithme : le modèle 9</w:t>
      </w:r>
    </w:p>
    <w:p w14:paraId="15F87A4A" w14:textId="78781E9A" w:rsidR="00E82BBB" w:rsidRDefault="00E82BBB" w:rsidP="00761FE1">
      <w:pPr>
        <w:pStyle w:val="Standard"/>
        <w:spacing w:line="18pt" w:lineRule="auto"/>
        <w:jc w:val="both"/>
        <w:rPr>
          <w:rFonts w:asciiTheme="majorHAnsi" w:hAnsiTheme="majorHAnsi" w:cstheme="majorHAnsi"/>
          <w:sz w:val="22"/>
          <w:szCs w:val="22"/>
        </w:rPr>
      </w:pPr>
    </w:p>
    <w:p w14:paraId="333B0337" w14:textId="359A7416" w:rsidR="00E82BBB" w:rsidRDefault="00E82BBB" w:rsidP="00E82BBB">
      <w:pPr>
        <w:pStyle w:val="Standard"/>
        <w:spacing w:line="18pt" w:lineRule="auto"/>
        <w:jc w:val="center"/>
        <w:rPr>
          <w:rFonts w:asciiTheme="majorHAnsi" w:hAnsiTheme="majorHAnsi" w:cstheme="majorHAnsi"/>
          <w:sz w:val="22"/>
          <w:szCs w:val="22"/>
        </w:rPr>
      </w:pPr>
      <w:r>
        <w:rPr>
          <w:noProof/>
        </w:rPr>
        <w:lastRenderedPageBreak/>
        <w:drawing>
          <wp:inline distT="0" distB="0" distL="0" distR="0" wp14:anchorId="15B5EA15" wp14:editId="1577ADAC">
            <wp:extent cx="3364173" cy="3953123"/>
            <wp:effectExtent l="0" t="0" r="8255" b="0"/>
            <wp:docPr id="9" name="Image 9" descr="Une image contenant table&#10;&#10;Description générée automatiqueme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Image 9"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169" cy="3957818"/>
                    </a:xfrm>
                    <a:prstGeom prst="rect">
                      <a:avLst/>
                    </a:prstGeom>
                    <a:noFill/>
                    <a:ln>
                      <a:noFill/>
                    </a:ln>
                  </pic:spPr>
                </pic:pic>
              </a:graphicData>
            </a:graphic>
          </wp:inline>
        </w:drawing>
      </w:r>
    </w:p>
    <w:p w14:paraId="7030E457" w14:textId="451562BC" w:rsidR="001A76D6" w:rsidRPr="00E82BBB" w:rsidRDefault="00E82BBB" w:rsidP="00E82BBB">
      <w:pPr>
        <w:pStyle w:val="Standard"/>
        <w:spacing w:line="18pt" w:lineRule="auto"/>
        <w:jc w:val="center"/>
        <w:rPr>
          <w:rFonts w:asciiTheme="majorHAnsi" w:hAnsiTheme="majorHAnsi" w:cstheme="majorHAnsi"/>
          <w:sz w:val="22"/>
          <w:szCs w:val="22"/>
        </w:rPr>
      </w:pPr>
      <w:r>
        <w:rPr>
          <w:noProof/>
        </w:rPr>
        <w:drawing>
          <wp:inline distT="0" distB="0" distL="0" distR="0" wp14:anchorId="0FD98F09" wp14:editId="404C2ADE">
            <wp:extent cx="2959095" cy="3299791"/>
            <wp:effectExtent l="0" t="0" r="0" b="0"/>
            <wp:docPr id="10" name="Imag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657" cy="3302647"/>
                    </a:xfrm>
                    <a:prstGeom prst="rect">
                      <a:avLst/>
                    </a:prstGeom>
                    <a:noFill/>
                    <a:ln>
                      <a:noFill/>
                    </a:ln>
                  </pic:spPr>
                </pic:pic>
              </a:graphicData>
            </a:graphic>
          </wp:inline>
        </w:drawing>
      </w:r>
    </w:p>
    <w:p w14:paraId="4C3C7E89" w14:textId="77777777" w:rsidR="001A76D6" w:rsidRPr="004133B4" w:rsidRDefault="00F372AD" w:rsidP="00776908">
      <w:pPr>
        <w:pStyle w:val="Titre1"/>
        <w:rPr>
          <w:rFonts w:cstheme="majorHAnsi"/>
        </w:rPr>
      </w:pPr>
      <w:bookmarkStart w:id="14" w:name="_Toc93235589"/>
      <w:r w:rsidRPr="004133B4">
        <w:rPr>
          <w:rFonts w:cstheme="majorHAnsi"/>
        </w:rPr>
        <w:t>V</w:t>
      </w:r>
      <w:r w:rsidRPr="004133B4">
        <w:rPr>
          <w:rFonts w:cstheme="majorHAnsi"/>
        </w:rPr>
        <w:t>. Conclusion</w:t>
      </w:r>
      <w:bookmarkEnd w:id="14"/>
    </w:p>
    <w:p w14:paraId="47CF1E51" w14:textId="77777777" w:rsidR="001A76D6" w:rsidRPr="004133B4" w:rsidRDefault="001A76D6">
      <w:pPr>
        <w:pStyle w:val="Standard"/>
        <w:jc w:val="both"/>
        <w:rPr>
          <w:rFonts w:asciiTheme="majorHAnsi" w:hAnsiTheme="majorHAnsi" w:cstheme="majorHAnsi"/>
        </w:rPr>
      </w:pPr>
    </w:p>
    <w:p w14:paraId="6FCAED61"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Pour conclure, nous pouvons dire que nous avons beaucoup apprécié ce projet. En effet, cela nous a permis de nous familiariser avec de nombreuses méthodes et concepts tels que : la gestion des données très volumineuses, l’optimisation des tem</w:t>
      </w:r>
      <w:r w:rsidRPr="00C1638A">
        <w:rPr>
          <w:rFonts w:asciiTheme="majorHAnsi" w:hAnsiTheme="majorHAnsi" w:cstheme="majorHAnsi"/>
          <w:sz w:val="22"/>
          <w:szCs w:val="22"/>
        </w:rPr>
        <w:t>ps de calcul, la reproductibilité, la sauvegarde et le déploiement de modèles déjà entraîner etc...</w:t>
      </w:r>
    </w:p>
    <w:p w14:paraId="570187EA"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lastRenderedPageBreak/>
        <w:t>De plus, ce projet lié à des données réelles de fraude nous a permis de comprendre beaucoup de choses notamment liées l’évaluation des modèles qui dépend én</w:t>
      </w:r>
      <w:r w:rsidRPr="00C1638A">
        <w:rPr>
          <w:rFonts w:asciiTheme="majorHAnsi" w:hAnsiTheme="majorHAnsi" w:cstheme="majorHAnsi"/>
          <w:sz w:val="22"/>
          <w:szCs w:val="22"/>
        </w:rPr>
        <w:t>ormément du contexte. En effet, ici le but est de détecter le maximum de fraude mais pas à tout prix. En effet, les indicateurs de performance classique (AUC, accuracy, etc.) sont importants et peuvent nous donner de bons résultats. Cependant, dans notre c</w:t>
      </w:r>
      <w:r w:rsidRPr="00C1638A">
        <w:rPr>
          <w:rFonts w:asciiTheme="majorHAnsi" w:hAnsiTheme="majorHAnsi" w:cstheme="majorHAnsi"/>
          <w:sz w:val="22"/>
          <w:szCs w:val="22"/>
        </w:rPr>
        <w:t xml:space="preserve">ontexte, nous avons développé un indicateur de performance </w:t>
      </w:r>
      <w:r w:rsidRPr="004133B4">
        <w:rPr>
          <w:rFonts w:asciiTheme="majorHAnsi" w:hAnsiTheme="majorHAnsi" w:cstheme="majorHAnsi"/>
        </w:rPr>
        <w:t xml:space="preserve">personnalisé (le chiffre d’affaires) et celui-ci est bien meilleur que les indicateurs classiques dans ce cas-là. En effet, au-delà de la reconnaissance des </w:t>
      </w:r>
      <w:r w:rsidRPr="00C1638A">
        <w:rPr>
          <w:rFonts w:asciiTheme="majorHAnsi" w:hAnsiTheme="majorHAnsi" w:cstheme="majorHAnsi"/>
          <w:sz w:val="22"/>
          <w:szCs w:val="22"/>
        </w:rPr>
        <w:t>fraudes, il est préférable pour l’enseig</w:t>
      </w:r>
      <w:r w:rsidRPr="00C1638A">
        <w:rPr>
          <w:rFonts w:asciiTheme="majorHAnsi" w:hAnsiTheme="majorHAnsi" w:cstheme="majorHAnsi"/>
          <w:sz w:val="22"/>
          <w:szCs w:val="22"/>
        </w:rPr>
        <w:t>ne de laisser passer certains fraudeurs plutôt que de considérer des bons clients comme fraudeurs. Cela a un meilleur impact sur le chiffre d’affaires. Le contexte est ici très important car sans cela, nous aurions peut-être choisi un modèle moins performa</w:t>
      </w:r>
      <w:r w:rsidRPr="00C1638A">
        <w:rPr>
          <w:rFonts w:asciiTheme="majorHAnsi" w:hAnsiTheme="majorHAnsi" w:cstheme="majorHAnsi"/>
          <w:sz w:val="22"/>
          <w:szCs w:val="22"/>
        </w:rPr>
        <w:t>nt.</w:t>
      </w:r>
    </w:p>
    <w:p w14:paraId="70C80894"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 xml:space="preserve">Le meilleur modèle que nous avons réussi à produire est un </w:t>
      </w:r>
      <w:r w:rsidRPr="00C1638A">
        <w:rPr>
          <w:rFonts w:asciiTheme="majorHAnsi" w:hAnsiTheme="majorHAnsi" w:cstheme="majorHAnsi"/>
          <w:b/>
          <w:bCs/>
          <w:sz w:val="22"/>
          <w:szCs w:val="22"/>
        </w:rPr>
        <w:t>modèle Adaboost avec Arbre de décision</w:t>
      </w:r>
      <w:r w:rsidRPr="00C1638A">
        <w:rPr>
          <w:rFonts w:asciiTheme="majorHAnsi" w:hAnsiTheme="majorHAnsi" w:cstheme="majorHAnsi"/>
          <w:sz w:val="22"/>
          <w:szCs w:val="22"/>
        </w:rPr>
        <w:t>. En effet, c’est celui qui maximise le plus le chiffre d’affaires généré et la précision. De plus, nous avons également remarqué que ce modèle minimise l</w:t>
      </w:r>
      <w:r w:rsidRPr="00C1638A">
        <w:rPr>
          <w:rFonts w:asciiTheme="majorHAnsi" w:hAnsiTheme="majorHAnsi" w:cstheme="majorHAnsi"/>
          <w:sz w:val="22"/>
          <w:szCs w:val="22"/>
        </w:rPr>
        <w:t>e plus possible le nombre de faux positifs qui tombe même à 0 sur nos données de test. Après avoir cru à du sur-apprentissage, nous nous sommes finalement dit que cela correspondait plutôt bien à la réalité.</w:t>
      </w:r>
    </w:p>
    <w:p w14:paraId="44FDF72C" w14:textId="77777777" w:rsidR="001A76D6" w:rsidRPr="004133B4" w:rsidRDefault="001A76D6">
      <w:pPr>
        <w:pStyle w:val="Standard"/>
        <w:jc w:val="both"/>
        <w:rPr>
          <w:rFonts w:asciiTheme="majorHAnsi" w:hAnsiTheme="majorHAnsi" w:cstheme="majorHAnsi"/>
        </w:rPr>
      </w:pPr>
    </w:p>
    <w:p w14:paraId="5E0031EB" w14:textId="77777777" w:rsidR="001A76D6" w:rsidRPr="004133B4" w:rsidRDefault="00F372AD" w:rsidP="00776908">
      <w:pPr>
        <w:pStyle w:val="Titre1"/>
        <w:rPr>
          <w:rFonts w:cstheme="majorHAnsi"/>
        </w:rPr>
      </w:pPr>
      <w:bookmarkStart w:id="15" w:name="_Toc93235590"/>
      <w:r w:rsidRPr="004133B4">
        <w:rPr>
          <w:rFonts w:cstheme="majorHAnsi"/>
        </w:rPr>
        <w:t>VI. Perspectives d’évolution</w:t>
      </w:r>
      <w:bookmarkEnd w:id="15"/>
    </w:p>
    <w:p w14:paraId="4887E388" w14:textId="77777777" w:rsidR="001A76D6" w:rsidRPr="004133B4" w:rsidRDefault="001A76D6">
      <w:pPr>
        <w:pStyle w:val="Standard"/>
        <w:jc w:val="both"/>
        <w:rPr>
          <w:rFonts w:asciiTheme="majorHAnsi" w:hAnsiTheme="majorHAnsi" w:cstheme="majorHAnsi"/>
        </w:rPr>
      </w:pPr>
    </w:p>
    <w:p w14:paraId="2030A61C" w14:textId="09A8C5A6"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Une des perspect</w:t>
      </w:r>
      <w:r w:rsidRPr="00C1638A">
        <w:rPr>
          <w:rFonts w:asciiTheme="majorHAnsi" w:hAnsiTheme="majorHAnsi" w:cstheme="majorHAnsi"/>
          <w:sz w:val="22"/>
          <w:szCs w:val="22"/>
        </w:rPr>
        <w:t>ives d’évolution de notre pr</w:t>
      </w:r>
      <w:r w:rsidRPr="00C1638A">
        <w:rPr>
          <w:rFonts w:asciiTheme="majorHAnsi" w:hAnsiTheme="majorHAnsi" w:cstheme="majorHAnsi"/>
          <w:sz w:val="22"/>
          <w:szCs w:val="22"/>
        </w:rPr>
        <w:t>ojet consisterait à détecter automatiquement si les modèles déployés s’utilisent sur des données centrées-réduites et si l’on</w:t>
      </w:r>
      <w:r w:rsidRPr="00C1638A">
        <w:rPr>
          <w:rFonts w:asciiTheme="majorHAnsi" w:hAnsiTheme="majorHAnsi" w:cstheme="majorHAnsi"/>
          <w:sz w:val="22"/>
          <w:szCs w:val="22"/>
        </w:rPr>
        <w:t xml:space="preserve"> peut afficher un graphique d’importance des variables. Actuellement, la fonction de déploiement néces</w:t>
      </w:r>
      <w:r w:rsidRPr="00C1638A">
        <w:rPr>
          <w:rFonts w:asciiTheme="majorHAnsi" w:hAnsiTheme="majorHAnsi" w:cstheme="majorHAnsi"/>
          <w:sz w:val="22"/>
          <w:szCs w:val="22"/>
        </w:rPr>
        <w:t xml:space="preserve">site </w:t>
      </w:r>
      <w:r w:rsidRPr="00C1638A">
        <w:rPr>
          <w:rFonts w:asciiTheme="majorHAnsi" w:hAnsiTheme="majorHAnsi" w:cstheme="majorHAnsi"/>
          <w:sz w:val="22"/>
          <w:szCs w:val="22"/>
        </w:rPr>
        <w:t>que l’utilisateur connaissent le modèle construit afin de mettre les bons paramètres dans fonctions de déploiement.</w:t>
      </w:r>
    </w:p>
    <w:p w14:paraId="05614183" w14:textId="77777777"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Une autre perspective d’évolution de notre projet serait d’utiliser GridSearchCV pour optimiser au maximum les paramètres de nos algo</w:t>
      </w:r>
      <w:r w:rsidRPr="00C1638A">
        <w:rPr>
          <w:rFonts w:asciiTheme="majorHAnsi" w:hAnsiTheme="majorHAnsi" w:cstheme="majorHAnsi"/>
          <w:sz w:val="22"/>
          <w:szCs w:val="22"/>
        </w:rPr>
        <w:t>rithmes.</w:t>
      </w:r>
    </w:p>
    <w:p w14:paraId="4A042DFB" w14:textId="6F54F54E" w:rsidR="001A76D6" w:rsidRPr="00C1638A" w:rsidRDefault="00F372AD" w:rsidP="00761FE1">
      <w:pPr>
        <w:pStyle w:val="Standard"/>
        <w:spacing w:line="18pt" w:lineRule="auto"/>
        <w:jc w:val="both"/>
        <w:rPr>
          <w:rFonts w:asciiTheme="majorHAnsi" w:hAnsiTheme="majorHAnsi" w:cstheme="majorHAnsi"/>
          <w:sz w:val="22"/>
          <w:szCs w:val="22"/>
        </w:rPr>
      </w:pPr>
      <w:r w:rsidRPr="00C1638A">
        <w:rPr>
          <w:rFonts w:asciiTheme="majorHAnsi" w:hAnsiTheme="majorHAnsi" w:cstheme="majorHAnsi"/>
          <w:sz w:val="22"/>
          <w:szCs w:val="22"/>
        </w:rPr>
        <w:t>Et enfin, une dernière perspective d’évolution serait de créer une interface graphique utilisable par un utilisateur lambda.</w:t>
      </w:r>
    </w:p>
    <w:sectPr w:rsidR="001A76D6" w:rsidRPr="00C1638A" w:rsidSect="007A2367">
      <w:pgSz w:w="595.30pt" w:h="841.90pt"/>
      <w:pgMar w:top="56.70pt" w:right="56.70pt" w:bottom="56.70pt" w:left="56.70pt" w:header="36pt" w:footer="36pt" w:gutter="0pt"/>
      <w:pgNumType w:start="0"/>
      <w:cols w:space="36pt"/>
      <w:titlePg/>
      <w:docGrid w:linePitch="32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932A416" w14:textId="77777777" w:rsidR="00F372AD" w:rsidRDefault="00F372AD">
      <w:r>
        <w:separator/>
      </w:r>
    </w:p>
  </w:endnote>
  <w:endnote w:type="continuationSeparator" w:id="0">
    <w:p w14:paraId="47997486" w14:textId="77777777" w:rsidR="00F372AD" w:rsidRDefault="00F372A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family w:val="auto"/>
    <w:pitch w:val="default"/>
  </w:font>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Liberation Serif">
    <w:altName w:val="Times New Roman"/>
    <w:charset w:characterSet="iso-8859-1"/>
    <w:family w:val="roman"/>
    <w:pitch w:val="variable"/>
  </w:font>
  <w:font w:name="Noto Serif CJK SC">
    <w:altName w:val="Calibri"/>
    <w:charset w:characterSet="iso-8859-1"/>
    <w:family w:val="auto"/>
    <w:pitch w:val="variable"/>
  </w:font>
  <w:font w:name="Lohit Devanagari">
    <w:altName w:val="Calibri"/>
    <w:charset w:characterSet="iso-8859-1"/>
    <w:family w:val="auto"/>
    <w:pitch w:val="variable"/>
  </w:font>
  <w:font w:name="Calibri Light">
    <w:panose1 w:val="020F0302020204030204"/>
    <w:charset w:characterSet="iso-8859-1"/>
    <w:family w:val="swiss"/>
    <w:pitch w:val="variable"/>
    <w:sig w:usb0="E4002EFF" w:usb1="C0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 w:name="Liberation Sans">
    <w:altName w:val="Arial"/>
    <w:charset w:characterSet="iso-8859-1"/>
    <w:family w:val="swiss"/>
    <w:pitch w:val="variable"/>
  </w:font>
  <w:font w:name="Noto Sans CJK SC">
    <w:charset w:characterSet="iso-8859-1"/>
    <w:family w:val="auto"/>
    <w:pitch w:val="variable"/>
  </w:font>
  <w:font w:name="Liberation Mono">
    <w:charset w:characterSet="iso-8859-1"/>
    <w:family w:val="modern"/>
    <w:pitch w:val="fixed"/>
  </w:font>
  <w:font w:name="Noto Sans Mono CJK SC">
    <w:charset w:characterSet="iso-8859-1"/>
    <w:family w:val="modern"/>
    <w:pitch w:val="fixed"/>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CCDEE5B" w14:textId="77777777" w:rsidR="00F372AD" w:rsidRDefault="00F372AD">
      <w:r>
        <w:rPr>
          <w:color w:val="000000"/>
        </w:rPr>
        <w:separator/>
      </w:r>
    </w:p>
  </w:footnote>
  <w:footnote w:type="continuationSeparator" w:id="0">
    <w:p w14:paraId="26BF5FB7" w14:textId="77777777" w:rsidR="00F372AD" w:rsidRDefault="00F372A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3E591AC6"/>
    <w:multiLevelType w:val="multilevel"/>
    <w:tmpl w:val="AE0E0158"/>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1" w15:restartNumberingAfterBreak="0">
    <w:nsid w:val="4CBB6266"/>
    <w:multiLevelType w:val="hybridMultilevel"/>
    <w:tmpl w:val="946C7CF4"/>
    <w:lvl w:ilvl="0" w:tplc="040C000B">
      <w:start w:val="1"/>
      <w:numFmt w:val="bullet"/>
      <w:lvlText w:val=""/>
      <w:lvlJc w:val="start"/>
      <w:rPr>
        <w:rFonts w:ascii="Wingdings" w:hAnsi="Wingdings" w:hint="default"/>
      </w:rPr>
    </w:lvl>
    <w:lvl w:ilvl="1" w:tplc="040C0003" w:tentative="1">
      <w:start w:val="1"/>
      <w:numFmt w:val="bullet"/>
      <w:lvlText w:val="o"/>
      <w:lvlJc w:val="start"/>
      <w:pPr>
        <w:ind w:start="107.45pt" w:hanging="18pt"/>
      </w:pPr>
      <w:rPr>
        <w:rFonts w:ascii="Courier New" w:hAnsi="Courier New" w:cs="Courier New" w:hint="default"/>
      </w:rPr>
    </w:lvl>
    <w:lvl w:ilvl="2" w:tplc="040C0005" w:tentative="1">
      <w:start w:val="1"/>
      <w:numFmt w:val="bullet"/>
      <w:lvlText w:val=""/>
      <w:lvlJc w:val="start"/>
      <w:pPr>
        <w:ind w:start="143.45pt" w:hanging="18pt"/>
      </w:pPr>
      <w:rPr>
        <w:rFonts w:ascii="Wingdings" w:hAnsi="Wingdings" w:hint="default"/>
      </w:rPr>
    </w:lvl>
    <w:lvl w:ilvl="3" w:tplc="040C0001" w:tentative="1">
      <w:start w:val="1"/>
      <w:numFmt w:val="bullet"/>
      <w:lvlText w:val=""/>
      <w:lvlJc w:val="start"/>
      <w:pPr>
        <w:ind w:start="179.45pt" w:hanging="18pt"/>
      </w:pPr>
      <w:rPr>
        <w:rFonts w:ascii="Symbol" w:hAnsi="Symbol" w:hint="default"/>
      </w:rPr>
    </w:lvl>
    <w:lvl w:ilvl="4" w:tplc="040C0003" w:tentative="1">
      <w:start w:val="1"/>
      <w:numFmt w:val="bullet"/>
      <w:lvlText w:val="o"/>
      <w:lvlJc w:val="start"/>
      <w:pPr>
        <w:ind w:start="215.45pt" w:hanging="18pt"/>
      </w:pPr>
      <w:rPr>
        <w:rFonts w:ascii="Courier New" w:hAnsi="Courier New" w:cs="Courier New" w:hint="default"/>
      </w:rPr>
    </w:lvl>
    <w:lvl w:ilvl="5" w:tplc="040C0005" w:tentative="1">
      <w:start w:val="1"/>
      <w:numFmt w:val="bullet"/>
      <w:lvlText w:val=""/>
      <w:lvlJc w:val="start"/>
      <w:pPr>
        <w:ind w:start="251.45pt" w:hanging="18pt"/>
      </w:pPr>
      <w:rPr>
        <w:rFonts w:ascii="Wingdings" w:hAnsi="Wingdings" w:hint="default"/>
      </w:rPr>
    </w:lvl>
    <w:lvl w:ilvl="6" w:tplc="040C0001" w:tentative="1">
      <w:start w:val="1"/>
      <w:numFmt w:val="bullet"/>
      <w:lvlText w:val=""/>
      <w:lvlJc w:val="start"/>
      <w:pPr>
        <w:ind w:start="287.45pt" w:hanging="18pt"/>
      </w:pPr>
      <w:rPr>
        <w:rFonts w:ascii="Symbol" w:hAnsi="Symbol" w:hint="default"/>
      </w:rPr>
    </w:lvl>
    <w:lvl w:ilvl="7" w:tplc="040C0003" w:tentative="1">
      <w:start w:val="1"/>
      <w:numFmt w:val="bullet"/>
      <w:lvlText w:val="o"/>
      <w:lvlJc w:val="start"/>
      <w:pPr>
        <w:ind w:start="323.45pt" w:hanging="18pt"/>
      </w:pPr>
      <w:rPr>
        <w:rFonts w:ascii="Courier New" w:hAnsi="Courier New" w:cs="Courier New" w:hint="default"/>
      </w:rPr>
    </w:lvl>
    <w:lvl w:ilvl="8" w:tplc="040C0005" w:tentative="1">
      <w:start w:val="1"/>
      <w:numFmt w:val="bullet"/>
      <w:lvlText w:val=""/>
      <w:lvlJc w:val="start"/>
      <w:pPr>
        <w:ind w:start="359.45pt" w:hanging="18pt"/>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35.45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1A76D6"/>
    <w:rsid w:val="000A3C1C"/>
    <w:rsid w:val="001A76D6"/>
    <w:rsid w:val="004133B4"/>
    <w:rsid w:val="00761FE1"/>
    <w:rsid w:val="00776908"/>
    <w:rsid w:val="007A2367"/>
    <w:rsid w:val="0085791B"/>
    <w:rsid w:val="00C1638A"/>
    <w:rsid w:val="00D77155"/>
    <w:rsid w:val="00E82BBB"/>
    <w:rsid w:val="00F372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8DD7CFD"/>
  <w15:docId w15:val="{6C15F331-2718-4166-9192-A2E5B88BBE3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6908"/>
    <w:pPr>
      <w:keepNext/>
      <w:keepLines/>
      <w:spacing w:before="12pt"/>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776908"/>
    <w:pPr>
      <w:keepNext/>
      <w:keepLines/>
      <w:spacing w:before="2pt"/>
      <w:outlineLvl w:val="1"/>
    </w:pPr>
    <w:rPr>
      <w:rFonts w:asciiTheme="majorHAnsi" w:eastAsiaTheme="majorEastAsia" w:hAnsiTheme="majorHAnsi" w:cs="Mangal"/>
      <w:color w:val="2F5496" w:themeColor="accent1" w:themeShade="BF"/>
      <w:sz w:val="26"/>
      <w:szCs w:val="23"/>
    </w:rPr>
  </w:style>
  <w:style w:type="paragraph" w:styleId="Titre3">
    <w:name w:val="heading 3"/>
    <w:basedOn w:val="Heading"/>
    <w:next w:val="Textbody"/>
    <w:uiPriority w:val="9"/>
    <w:unhideWhenUsed/>
    <w:qFormat/>
    <w:pPr>
      <w:spacing w:before="7pt"/>
      <w:outlineLvl w:val="2"/>
    </w:pPr>
    <w:rPr>
      <w:rFonts w:ascii="Liberation Serif" w:eastAsia="Noto Serif CJK SC" w:hAnsi="Liberation Serif"/>
      <w:b/>
      <w:bCs/>
    </w:rPr>
  </w:style>
  <w:style w:type="paragraph" w:styleId="Titre4">
    <w:name w:val="heading 4"/>
    <w:basedOn w:val="Normal"/>
    <w:next w:val="Normal"/>
    <w:link w:val="Titre4Car"/>
    <w:uiPriority w:val="9"/>
    <w:unhideWhenUsed/>
    <w:qFormat/>
    <w:rsid w:val="007A2367"/>
    <w:pPr>
      <w:keepNext/>
      <w:keepLines/>
      <w:spacing w:before="2pt"/>
      <w:outlineLvl w:val="3"/>
    </w:pPr>
    <w:rPr>
      <w:rFonts w:asciiTheme="majorHAnsi" w:eastAsiaTheme="majorEastAsia" w:hAnsiTheme="majorHAnsi" w:cs="Mangal"/>
      <w:i/>
      <w:iCs/>
      <w:color w:val="2F5496" w:themeColor="accent1" w:themeShade="B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12pt" w:after="6pt"/>
    </w:pPr>
    <w:rPr>
      <w:rFonts w:ascii="Liberation Sans" w:eastAsia="Noto Sans CJK SC" w:hAnsi="Liberation Sans"/>
      <w:sz w:val="28"/>
      <w:szCs w:val="28"/>
    </w:rPr>
  </w:style>
  <w:style w:type="paragraph" w:customStyle="1" w:styleId="Textbody">
    <w:name w:val="Text body"/>
    <w:basedOn w:val="Standard"/>
    <w:pPr>
      <w:spacing w:after="7pt" w:line="13.80pt" w:lineRule="auto"/>
    </w:pPr>
  </w:style>
  <w:style w:type="paragraph" w:styleId="Liste">
    <w:name w:val="List"/>
    <w:basedOn w:val="Textbody"/>
  </w:style>
  <w:style w:type="paragraph" w:styleId="Lgende">
    <w:name w:val="caption"/>
    <w:basedOn w:val="Standard"/>
    <w:pPr>
      <w:suppressLineNumbers/>
      <w:spacing w:before="6pt" w:after="6pt"/>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Contents">
    <w:name w:val="Table Contents"/>
    <w:basedOn w:val="Standard"/>
    <w:pPr>
      <w:suppressLineNumbers/>
    </w:pPr>
  </w:style>
  <w:style w:type="character" w:customStyle="1" w:styleId="Internetlink">
    <w:name w:val="Internet link"/>
    <w:rPr>
      <w:color w:val="000080"/>
      <w:u w:val="single"/>
      <w:lang/>
    </w:rPr>
  </w:style>
  <w:style w:type="character" w:customStyle="1" w:styleId="BulletSymbols">
    <w:name w:val="Bullet Symbols"/>
    <w:rPr>
      <w:rFonts w:ascii="OpenSymbol" w:eastAsia="OpenSymbol" w:hAnsi="OpenSymbol" w:cs="OpenSymbol"/>
    </w:rPr>
  </w:style>
  <w:style w:type="character" w:customStyle="1" w:styleId="Titre1Car">
    <w:name w:val="Titre 1 Car"/>
    <w:basedOn w:val="Policepardfaut"/>
    <w:link w:val="Titre1"/>
    <w:uiPriority w:val="9"/>
    <w:rsid w:val="00776908"/>
    <w:rPr>
      <w:rFonts w:asciiTheme="majorHAnsi" w:eastAsiaTheme="majorEastAsia" w:hAnsiTheme="majorHAnsi" w:cs="Mangal"/>
      <w:color w:val="2F5496" w:themeColor="accent1" w:themeShade="BF"/>
      <w:sz w:val="32"/>
      <w:szCs w:val="29"/>
    </w:rPr>
  </w:style>
  <w:style w:type="character" w:customStyle="1" w:styleId="Titre2Car">
    <w:name w:val="Titre 2 Car"/>
    <w:basedOn w:val="Policepardfaut"/>
    <w:link w:val="Titre2"/>
    <w:uiPriority w:val="9"/>
    <w:rsid w:val="00776908"/>
    <w:rPr>
      <w:rFonts w:asciiTheme="majorHAnsi" w:eastAsiaTheme="majorEastAsia" w:hAnsiTheme="majorHAnsi" w:cs="Mangal"/>
      <w:color w:val="2F5496" w:themeColor="accent1" w:themeShade="BF"/>
      <w:sz w:val="26"/>
      <w:szCs w:val="23"/>
    </w:rPr>
  </w:style>
  <w:style w:type="paragraph" w:styleId="En-ttedetabledesmatires">
    <w:name w:val="TOC Heading"/>
    <w:basedOn w:val="Titre1"/>
    <w:next w:val="Normal"/>
    <w:uiPriority w:val="39"/>
    <w:unhideWhenUsed/>
    <w:qFormat/>
    <w:rsid w:val="00776908"/>
    <w:pPr>
      <w:suppressAutoHyphens w:val="0"/>
      <w:autoSpaceDN/>
      <w:spacing w:line="12.95pt" w:lineRule="auto"/>
      <w:textAlignment w:val="auto"/>
      <w:outlineLvl w:val="9"/>
    </w:pPr>
    <w:rPr>
      <w:rFonts w:cstheme="majorBidi"/>
      <w:kern w:val="0"/>
      <w:szCs w:val="32"/>
      <w:lang w:eastAsia="fr-FR" w:bidi="ar-SA"/>
    </w:rPr>
  </w:style>
  <w:style w:type="paragraph" w:styleId="TM1">
    <w:name w:val="toc 1"/>
    <w:basedOn w:val="Normal"/>
    <w:next w:val="Normal"/>
    <w:autoRedefine/>
    <w:uiPriority w:val="39"/>
    <w:unhideWhenUsed/>
    <w:rsid w:val="00776908"/>
    <w:pPr>
      <w:spacing w:after="5pt"/>
    </w:pPr>
    <w:rPr>
      <w:rFonts w:cs="Mangal"/>
      <w:szCs w:val="21"/>
    </w:rPr>
  </w:style>
  <w:style w:type="paragraph" w:styleId="TM2">
    <w:name w:val="toc 2"/>
    <w:basedOn w:val="Normal"/>
    <w:next w:val="Normal"/>
    <w:autoRedefine/>
    <w:uiPriority w:val="39"/>
    <w:unhideWhenUsed/>
    <w:rsid w:val="00776908"/>
    <w:pPr>
      <w:spacing w:after="5pt"/>
      <w:ind w:start="12pt"/>
    </w:pPr>
    <w:rPr>
      <w:rFonts w:cs="Mangal"/>
      <w:szCs w:val="21"/>
    </w:rPr>
  </w:style>
  <w:style w:type="paragraph" w:styleId="TM3">
    <w:name w:val="toc 3"/>
    <w:basedOn w:val="Normal"/>
    <w:next w:val="Normal"/>
    <w:autoRedefine/>
    <w:uiPriority w:val="39"/>
    <w:unhideWhenUsed/>
    <w:rsid w:val="00776908"/>
    <w:pPr>
      <w:spacing w:after="5pt"/>
      <w:ind w:start="24pt"/>
    </w:pPr>
    <w:rPr>
      <w:rFonts w:cs="Mangal"/>
      <w:szCs w:val="21"/>
    </w:rPr>
  </w:style>
  <w:style w:type="character" w:styleId="Lienhypertexte">
    <w:name w:val="Hyperlink"/>
    <w:basedOn w:val="Policepardfaut"/>
    <w:uiPriority w:val="99"/>
    <w:unhideWhenUsed/>
    <w:rsid w:val="00776908"/>
    <w:rPr>
      <w:color w:val="0563C1" w:themeColor="hyperlink"/>
      <w:u w:val="single"/>
    </w:rPr>
  </w:style>
  <w:style w:type="character" w:customStyle="1" w:styleId="Titre4Car">
    <w:name w:val="Titre 4 Car"/>
    <w:basedOn w:val="Policepardfaut"/>
    <w:link w:val="Titre4"/>
    <w:uiPriority w:val="9"/>
    <w:rsid w:val="007A2367"/>
    <w:rPr>
      <w:rFonts w:asciiTheme="majorHAnsi" w:eastAsiaTheme="majorEastAsia" w:hAnsiTheme="majorHAnsi" w:cs="Mangal"/>
      <w:i/>
      <w:iCs/>
      <w:color w:val="2F5496" w:themeColor="accent1" w:themeShade="BF"/>
      <w:szCs w:val="21"/>
    </w:rPr>
  </w:style>
  <w:style w:type="paragraph" w:styleId="En-tte">
    <w:name w:val="header"/>
    <w:basedOn w:val="Normal"/>
    <w:link w:val="En-tteCar"/>
    <w:uiPriority w:val="99"/>
    <w:unhideWhenUsed/>
    <w:rsid w:val="007A2367"/>
    <w:pPr>
      <w:tabs>
        <w:tab w:val="center" w:pos="226.80pt"/>
        <w:tab w:val="end" w:pos="453.60pt"/>
      </w:tabs>
    </w:pPr>
    <w:rPr>
      <w:rFonts w:cs="Mangal"/>
      <w:szCs w:val="21"/>
    </w:rPr>
  </w:style>
  <w:style w:type="character" w:customStyle="1" w:styleId="En-tteCar">
    <w:name w:val="En-tête Car"/>
    <w:basedOn w:val="Policepardfaut"/>
    <w:link w:val="En-tte"/>
    <w:uiPriority w:val="99"/>
    <w:rsid w:val="007A2367"/>
    <w:rPr>
      <w:rFonts w:cs="Mangal"/>
      <w:szCs w:val="21"/>
    </w:rPr>
  </w:style>
  <w:style w:type="paragraph" w:styleId="Pieddepage">
    <w:name w:val="footer"/>
    <w:basedOn w:val="Normal"/>
    <w:link w:val="PieddepageCar"/>
    <w:uiPriority w:val="99"/>
    <w:unhideWhenUsed/>
    <w:rsid w:val="007A2367"/>
    <w:pPr>
      <w:tabs>
        <w:tab w:val="center" w:pos="226.80pt"/>
        <w:tab w:val="end" w:pos="453.60pt"/>
      </w:tabs>
    </w:pPr>
    <w:rPr>
      <w:rFonts w:cs="Mangal"/>
      <w:szCs w:val="21"/>
    </w:rPr>
  </w:style>
  <w:style w:type="character" w:customStyle="1" w:styleId="PieddepageCar">
    <w:name w:val="Pied de page Car"/>
    <w:basedOn w:val="Policepardfaut"/>
    <w:link w:val="Pieddepage"/>
    <w:uiPriority w:val="99"/>
    <w:rsid w:val="007A2367"/>
    <w:rPr>
      <w:rFonts w:cs="Mangal"/>
      <w:szCs w:val="21"/>
    </w:rPr>
  </w:style>
  <w:style w:type="paragraph" w:styleId="Sansinterligne">
    <w:name w:val="No Spacing"/>
    <w:link w:val="SansinterligneCar"/>
    <w:uiPriority w:val="1"/>
    <w:qFormat/>
    <w:rsid w:val="007A2367"/>
    <w:pPr>
      <w:suppressAutoHyphens w:val="0"/>
      <w:autoSpaceDN/>
      <w:textAlignment w:val="auto"/>
    </w:pPr>
    <w:rPr>
      <w:rFonts w:asciiTheme="minorHAnsi" w:eastAsiaTheme="minorEastAsia" w:hAnsiTheme="minorHAnsi" w:cstheme="minorBidi"/>
      <w:kern w:val="0"/>
      <w:sz w:val="22"/>
      <w:szCs w:val="22"/>
      <w:lang w:eastAsia="fr-FR" w:bidi="ar-SA"/>
    </w:rPr>
  </w:style>
  <w:style w:type="character" w:customStyle="1" w:styleId="SansinterligneCar">
    <w:name w:val="Sans interligne Car"/>
    <w:basedOn w:val="Policepardfaut"/>
    <w:link w:val="Sansinterligne"/>
    <w:uiPriority w:val="1"/>
    <w:rsid w:val="007A2367"/>
    <w:rPr>
      <w:rFonts w:asciiTheme="minorHAnsi" w:eastAsiaTheme="minorEastAsia" w:hAnsiTheme="minorHAnsi" w:cstheme="minorBidi"/>
      <w:kern w:val="0"/>
      <w:sz w:val="22"/>
      <w:szCs w:val="22"/>
      <w:lang w:eastAsia="fr-FR" w:bidi="ar-SA"/>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oleObject" Target="embeddings/oleObject1.bin"/><Relationship Id="rId14" Type="http://purl.oclc.org/ooxml/officeDocument/relationships/image" Target="media/image6.png"/></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7C550BB6-378D-48E8-87F0-E9E89D02D58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755</TotalTime>
  <Pages>13</Pages>
  <Words>3226</Words>
  <Characters>17749</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FOUILLES DE DONNEES MASSIVES</dc:title>
  <dc:subject>Frintz Elisa, Madi Corodji Jacky, Rives Alexandre</dc:subject>
  <dc:creator>Frintz Elisa, Madi Corodji Jacky, Rives Alexandre</dc:creator>
  <cp:lastModifiedBy>Alexandre RIVES</cp:lastModifiedBy>
  <cp:revision>1</cp:revision>
  <dcterms:created xsi:type="dcterms:W3CDTF">2021-12-26T23:33:00Z</dcterms:created>
  <dcterms:modified xsi:type="dcterms:W3CDTF">2022-01-16T13:38:00Z</dcterms:modified>
  <cp:category>16/01/2022 – Master 2 SISE</cp:category>
</cp:coreProperties>
</file>