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38C2A">
      <w:pPr>
        <w:spacing w:after="0"/>
        <w:rPr>
          <w:sz w:val="6"/>
          <w:szCs w:val="6"/>
        </w:rPr>
      </w:pPr>
    </w:p>
    <w:p w14:paraId="3255200B">
      <w:pPr>
        <w:spacing w:after="0"/>
        <w:rPr>
          <w:sz w:val="6"/>
          <w:szCs w:val="6"/>
        </w:rPr>
      </w:pPr>
    </w:p>
    <w:p w14:paraId="06BB1859">
      <w:pPr>
        <w:spacing w:after="0"/>
        <w:rPr>
          <w:sz w:val="6"/>
          <w:szCs w:val="6"/>
        </w:rPr>
      </w:pPr>
    </w:p>
    <w:p w14:paraId="2F6B5087">
      <w:pPr>
        <w:rPr>
          <w:sz w:val="100"/>
          <w:szCs w:val="100"/>
        </w:rPr>
      </w:pPr>
      <w:r>
        <w:rPr>
          <w:sz w:val="100"/>
          <w:szCs w:val="100"/>
        </w:rPr>
        <w:t>Planeación:</w:t>
      </w:r>
    </w:p>
    <w:p w14:paraId="42FD14B3">
      <w:pPr>
        <w:jc w:val="center"/>
        <w:rPr>
          <w:sz w:val="100"/>
          <w:szCs w:val="100"/>
        </w:rPr>
      </w:pPr>
      <w:r>
        <w:rPr>
          <w:sz w:val="100"/>
          <w:szCs w:val="100"/>
        </w:rPr>
        <w:t xml:space="preserve"> </w:t>
      </w:r>
      <w:r>
        <w:rPr>
          <w:rFonts w:hint="default"/>
          <w:sz w:val="100"/>
          <w:szCs w:val="100"/>
          <w:lang w:val="es-MX"/>
        </w:rPr>
        <w:t xml:space="preserve">Secundaria </w:t>
      </w:r>
      <w:r>
        <w:rPr>
          <w:sz w:val="100"/>
          <w:szCs w:val="100"/>
        </w:rPr>
        <w:t>(N</w:t>
      </w:r>
      <w:r>
        <w:rPr>
          <w:rFonts w:hint="default"/>
          <w:sz w:val="100"/>
          <w:szCs w:val="100"/>
          <w:lang w:val="es-MX"/>
        </w:rPr>
        <w:t>7</w:t>
      </w:r>
      <w:r>
        <w:rPr>
          <w:sz w:val="100"/>
          <w:szCs w:val="100"/>
        </w:rPr>
        <w:t>)</w:t>
      </w:r>
    </w:p>
    <w:p w14:paraId="020FDFB6">
      <w:pPr>
        <w:jc w:val="center"/>
        <w:rPr>
          <w:sz w:val="100"/>
          <w:szCs w:val="100"/>
        </w:rPr>
      </w:pPr>
      <w:r>
        <w:rPr>
          <w:rFonts w:hint="default"/>
          <w:sz w:val="100"/>
          <w:szCs w:val="100"/>
          <w:lang w:val="es-MX"/>
        </w:rPr>
        <w:t>Primero de Secundaria</w:t>
      </w:r>
      <w:r>
        <w:rPr>
          <w:sz w:val="100"/>
          <w:szCs w:val="100"/>
        </w:rPr>
        <w:t>.</w:t>
      </w:r>
    </w:p>
    <w:p w14:paraId="360603F0">
      <w:pPr>
        <w:jc w:val="center"/>
        <w:rPr>
          <w:sz w:val="100"/>
          <w:szCs w:val="100"/>
        </w:rPr>
      </w:pPr>
    </w:p>
    <w:p w14:paraId="1FD1D839">
      <w:pPr>
        <w:jc w:val="center"/>
        <w:rPr>
          <w:sz w:val="60"/>
          <w:szCs w:val="60"/>
        </w:rPr>
      </w:pPr>
      <w:r>
        <w:rPr>
          <w:rFonts w:hint="default"/>
          <w:sz w:val="60"/>
          <w:szCs w:val="60"/>
          <w:lang w:val="es-MX"/>
        </w:rPr>
        <w:t>Diciembre</w:t>
      </w:r>
    </w:p>
    <w:p w14:paraId="7A6B39FC">
      <w:pPr>
        <w:rPr>
          <w:b/>
          <w:sz w:val="60"/>
          <w:szCs w:val="60"/>
        </w:rPr>
      </w:pPr>
    </w:p>
    <w:p w14:paraId="52A1B359">
      <w:pPr>
        <w:spacing w:after="0"/>
        <w:jc w:val="center"/>
        <w:rPr>
          <w:rFonts w:hint="default"/>
          <w:b/>
          <w:sz w:val="60"/>
          <w:szCs w:val="60"/>
          <w:lang w:val="es-MX"/>
        </w:rPr>
      </w:pPr>
      <w:r>
        <w:rPr>
          <w:rFonts w:hint="default"/>
          <w:b/>
          <w:sz w:val="60"/>
          <w:szCs w:val="60"/>
          <w:lang w:val="es-MX"/>
        </w:rPr>
        <w:t>GEOGRAFÍA 1</w:t>
      </w:r>
    </w:p>
    <w:p w14:paraId="206A2CD5">
      <w:pPr>
        <w:spacing w:after="0"/>
        <w:jc w:val="center"/>
        <w:rPr>
          <w:b/>
          <w:sz w:val="60"/>
          <w:szCs w:val="60"/>
        </w:rPr>
      </w:pPr>
      <w:r>
        <w:rPr>
          <w:rFonts w:hint="default"/>
          <w:b/>
          <w:sz w:val="60"/>
          <w:szCs w:val="60"/>
          <w:lang w:val="es-MX"/>
        </w:rPr>
        <w:t xml:space="preserve">Primero de secundaria  </w:t>
      </w:r>
      <w:r>
        <w:rPr>
          <w:b/>
          <w:sz w:val="60"/>
          <w:szCs w:val="60"/>
        </w:rPr>
        <w:t>(N</w:t>
      </w:r>
      <w:r>
        <w:rPr>
          <w:rFonts w:hint="default"/>
          <w:b/>
          <w:sz w:val="60"/>
          <w:szCs w:val="60"/>
          <w:lang w:val="es-MX"/>
        </w:rPr>
        <w:t>7</w:t>
      </w:r>
      <w:r>
        <w:rPr>
          <w:b/>
          <w:sz w:val="60"/>
          <w:szCs w:val="60"/>
        </w:rPr>
        <w:t>)</w:t>
      </w:r>
    </w:p>
    <w:p w14:paraId="2446B681">
      <w:pPr>
        <w:spacing w:after="0"/>
        <w:jc w:val="center"/>
        <w:rPr>
          <w:rFonts w:hint="default"/>
          <w:b/>
          <w:sz w:val="60"/>
          <w:szCs w:val="60"/>
          <w:lang w:val="es-MX"/>
        </w:rPr>
      </w:pPr>
      <w:r>
        <w:rPr>
          <w:rFonts w:hint="default"/>
          <w:b/>
          <w:sz w:val="60"/>
          <w:szCs w:val="60"/>
          <w:lang w:val="es-MX"/>
        </w:rPr>
        <w:t xml:space="preserve">Libro 2 </w:t>
      </w:r>
    </w:p>
    <w:p w14:paraId="47D44582">
      <w:pPr>
        <w:spacing w:after="0"/>
        <w:jc w:val="center"/>
        <w:rPr>
          <w:sz w:val="60"/>
          <w:szCs w:val="60"/>
        </w:rPr>
      </w:pPr>
    </w:p>
    <w:p w14:paraId="616415AB">
      <w:r>
        <w:br w:type="page"/>
      </w:r>
    </w:p>
    <w:p w14:paraId="5726C4A3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00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112EE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00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  <w:shd w:val="clear" w:color="auto" w:fill="FF0000"/>
          </w:tcPr>
          <w:p w14:paraId="3951C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>Cultura de prevención de desastres</w:t>
            </w:r>
          </w:p>
        </w:tc>
      </w:tr>
    </w:tbl>
    <w:p w14:paraId="4F5756B9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7199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64A6E48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*** PREGUNTA GENERADORA: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eastAsiaTheme="minorHAnsi" w:cstheme="majorHAnsi"/>
                <w:b/>
                <w:kern w:val="2"/>
                <w:sz w:val="20"/>
                <w:szCs w:val="20"/>
                <w:lang w:val="es-MX" w:eastAsia="en-US" w:bidi="ar-SA"/>
              </w:rPr>
              <w:t>¿Por qué es importante aprender a prevenir desastres para proteger nuestra vida y la de los demás?</w:t>
            </w:r>
          </w:p>
        </w:tc>
      </w:tr>
    </w:tbl>
    <w:p w14:paraId="389C16D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6D7E6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57262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 xml:space="preserve">Lección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30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Cultura de prevención de desastres</w:t>
            </w:r>
          </w:p>
        </w:tc>
      </w:tr>
    </w:tbl>
    <w:p w14:paraId="259AAAA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4AB1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3992AAD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Objetivo: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eastAsiaTheme="minorHAnsi" w:cstheme="majorHAnsi"/>
                <w:b w:val="0"/>
                <w:bCs/>
                <w:kern w:val="2"/>
                <w:sz w:val="20"/>
                <w:szCs w:val="20"/>
                <w:lang w:val="es-MX" w:eastAsia="en-US" w:bidi="ar-SA"/>
              </w:rPr>
              <w:t>Reconocer la importancia de prepararnos antes de un desastre y aprender acciones básicas que nos ayuden a mantenernos seguros en situaciones de riesgo.</w:t>
            </w:r>
          </w:p>
        </w:tc>
      </w:tr>
    </w:tbl>
    <w:p w14:paraId="11886D35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070F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44345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Concepto significativo:</w:t>
            </w:r>
          </w:p>
          <w:p w14:paraId="13949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Cultura de prevención: </w:t>
            </w:r>
            <w:r>
              <w:rPr>
                <w:rFonts w:hint="default" w:asciiTheme="majorAscii" w:hAnsiTheme="majorAscii" w:eastAsiaTheme="minorHAnsi" w:cstheme="majorHAnsi"/>
                <w:b w:val="0"/>
                <w:bCs/>
                <w:kern w:val="2"/>
                <w:sz w:val="20"/>
                <w:szCs w:val="20"/>
                <w:lang w:val="es-MX" w:eastAsia="en-US" w:bidi="ar-SA"/>
              </w:rPr>
              <w:t>La cultura de prevención de desastres es aprender y practicar medidas que nos ayudan a estar preparados para cualquier emergencia, como un sismo, incendio o inundación, para cuidarnos a nosotros mismos y apoyar a nuestra comunidad</w:t>
            </w:r>
            <w:r>
              <w:rPr>
                <w:rFonts w:hint="default" w:asciiTheme="majorAscii" w:hAnsiTheme="majorAscii" w:cstheme="majorHAnsi"/>
                <w:b w:val="0"/>
                <w:bCs/>
                <w:kern w:val="2"/>
                <w:sz w:val="20"/>
                <w:szCs w:val="20"/>
                <w:lang w:val="es-MX" w:eastAsia="en-US" w:bidi="ar-SA"/>
              </w:rPr>
              <w:t>.</w:t>
            </w:r>
          </w:p>
        </w:tc>
      </w:tr>
    </w:tbl>
    <w:p w14:paraId="01308EED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1E4D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3D9F1DD7">
            <w:pPr>
              <w:pStyle w:val="1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Activi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dad:</w:t>
            </w:r>
          </w:p>
          <w:p w14:paraId="506A7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Wingdings" w:hAnsi="Wingdings" w:eastAsia="SimSun" w:cs="Wingdings"/>
                <w:color w:val="000000"/>
                <w:kern w:val="0"/>
                <w:sz w:val="7"/>
                <w:szCs w:val="7"/>
                <w:lang w:val="en-US" w:eastAsia="zh-CN" w:bidi="ar"/>
              </w:rPr>
              <w:t xml:space="preserve"> </w:t>
            </w:r>
            <w:r>
              <w:rPr>
                <w:rFonts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Lápiz Lector. </w:t>
            </w:r>
          </w:p>
          <w:p w14:paraId="7120A8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Wingdings" w:hAnsi="Wingdings" w:eastAsia="SimSun" w:cs="Wingdings"/>
                <w:color w:val="000000"/>
                <w:kern w:val="0"/>
                <w:sz w:val="7"/>
                <w:szCs w:val="7"/>
                <w:lang w:val="en-US" w:eastAsia="zh-CN" w:bidi="ar"/>
              </w:rPr>
              <w:t xml:space="preserve"> 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Realizar los ejercicios de libro 2 p.p. 15, 16,17,18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s-MX" w:eastAsia="zh-CN" w:bidi="ar"/>
              </w:rPr>
              <w:t>, 19 (Tarea).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238494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Wingdings" w:hAnsi="Wingdings" w:eastAsia="SimSun" w:cs="Wingdings"/>
                <w:color w:val="000000"/>
                <w:kern w:val="0"/>
                <w:sz w:val="7"/>
                <w:szCs w:val="7"/>
                <w:lang w:val="en-US" w:eastAsia="zh-CN" w:bidi="ar"/>
              </w:rPr>
              <w:t xml:space="preserve"> 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Spark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s-MX" w:eastAsia="zh-CN" w:bidi="ar"/>
              </w:rPr>
              <w:t>: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p17. 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s-MX" w:eastAsia="zh-CN" w:bidi="ar"/>
              </w:rPr>
              <w:t>U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na llamada de auxilio</w:t>
            </w:r>
          </w:p>
          <w:p w14:paraId="64E48F89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420"/>
              </w:tabs>
              <w:spacing w:before="0" w:beforeAutospacing="0" w:after="0" w:afterAutospacing="0" w:line="240" w:lineRule="auto"/>
              <w:ind w:right="0" w:rightChars="0"/>
              <w:contextualSpacing/>
              <w:jc w:val="both"/>
              <w:rPr>
                <w:rFonts w:hint="default" w:cs="Calibri" w:asciiTheme="majorAscii" w:hAnsiTheme="majorAscii"/>
                <w:kern w:val="2"/>
                <w:sz w:val="20"/>
                <w:szCs w:val="20"/>
                <w:lang w:val="es-MX"/>
              </w:rPr>
            </w:pPr>
          </w:p>
        </w:tc>
      </w:tr>
    </w:tbl>
    <w:p w14:paraId="1F8ACDC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3"/>
        <w:gridCol w:w="5633"/>
      </w:tblGrid>
      <w:tr w14:paraId="26DD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FFD965" w:themeFill="accent4" w:themeFillTint="99"/>
          </w:tcPr>
          <w:p w14:paraId="2B062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 xml:space="preserve">Primero de secundaria (N7) </w:t>
            </w:r>
          </w:p>
        </w:tc>
      </w:tr>
      <w:tr w14:paraId="243B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EE0000"/>
          </w:tcPr>
          <w:p w14:paraId="1DA37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>Cultura de prevención de desastres</w:t>
            </w:r>
          </w:p>
        </w:tc>
      </w:tr>
      <w:tr w14:paraId="74D5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3" w:type="dxa"/>
            <w:shd w:val="clear" w:color="auto" w:fill="FEF2CC" w:themeFill="accent4" w:themeFillTint="33"/>
          </w:tcPr>
          <w:p w14:paraId="2542E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</w:rPr>
              <w:t xml:space="preserve">a) Fecha de publicación: </w:t>
            </w: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  <w:lang w:val="es-MX"/>
              </w:rPr>
              <w:t>Lunes 01 de diciembre 2025</w:t>
            </w:r>
          </w:p>
        </w:tc>
        <w:tc>
          <w:tcPr>
            <w:tcW w:w="5633" w:type="dxa"/>
            <w:shd w:val="clear" w:color="auto" w:fill="FEF2CC" w:themeFill="accent4" w:themeFillTint="33"/>
          </w:tcPr>
          <w:p w14:paraId="12662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</w:rPr>
              <w:t xml:space="preserve">c) </w:t>
            </w: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  <w:lang w:val="es-MX"/>
              </w:rPr>
              <w:t>Martes 02 de diciembre 2025</w:t>
            </w:r>
          </w:p>
        </w:tc>
      </w:tr>
      <w:tr w14:paraId="069B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</w:tcPr>
          <w:p w14:paraId="5910C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 xml:space="preserve">b) Descripción: 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TAREA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. Números de emergencia Guadalajara. </w:t>
            </w:r>
          </w:p>
          <w:p w14:paraId="1D7475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Hacer una tabla con al menos 5 números de emergencia importantes (911, ambulancia, bomberos, policía local, Cruz Roja, etc.).</w:t>
            </w:r>
          </w:p>
          <w:p w14:paraId="53A82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Escribir qué tipo de emergencias corresponde cada número (salud, incendios, accidentes, seguridad, etc.).</w:t>
            </w:r>
          </w:p>
          <w:p w14:paraId="42930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Añadir al menos una recomendación para saber cuándo llamar (por ejemplo: «Si hay un accidente grave o un incendio se marca al 911», «Si se necesita paramédico: Cruz Roja», etc.).</w:t>
            </w:r>
          </w:p>
          <w:p w14:paraId="3100C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(Opcional) Incluir tu municipio o colonia y buscar si tiene algún número local extra (policía, bomberos, protección civil).</w:t>
            </w:r>
          </w:p>
        </w:tc>
      </w:tr>
    </w:tbl>
    <w:p w14:paraId="6AA69225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531C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</w:tcPr>
          <w:p w14:paraId="09485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Videos para ver: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</w:p>
          <w:p w14:paraId="5B20D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</w:pPr>
          </w:p>
        </w:tc>
      </w:tr>
    </w:tbl>
    <w:p w14:paraId="18053F67">
      <w:pPr>
        <w:spacing w:after="0"/>
        <w:rPr>
          <w:sz w:val="6"/>
          <w:szCs w:val="6"/>
        </w:rPr>
      </w:pPr>
    </w:p>
    <w:p w14:paraId="5E30811C">
      <w:pPr>
        <w:spacing w:after="0"/>
        <w:rPr>
          <w:sz w:val="6"/>
          <w:szCs w:val="6"/>
        </w:rPr>
      </w:pPr>
    </w:p>
    <w:p w14:paraId="05D607CF">
      <w:pPr>
        <w:jc w:val="center"/>
      </w:pPr>
    </w:p>
    <w:p w14:paraId="7EF6549B">
      <w:pPr>
        <w:jc w:val="center"/>
      </w:pPr>
    </w:p>
    <w:p w14:paraId="63891B27">
      <w:pPr>
        <w:jc w:val="both"/>
      </w:pPr>
    </w:p>
    <w:p w14:paraId="4291901F">
      <w:pPr>
        <w:jc w:val="both"/>
      </w:pPr>
    </w:p>
    <w:p w14:paraId="77F396D7">
      <w:pPr>
        <w:jc w:val="both"/>
      </w:pPr>
    </w:p>
    <w:p w14:paraId="2F6DC0D7">
      <w:pPr>
        <w:jc w:val="both"/>
      </w:pPr>
    </w:p>
    <w:p w14:paraId="33C8EFA3">
      <w:pPr>
        <w:jc w:val="both"/>
      </w:pPr>
    </w:p>
    <w:p w14:paraId="676E86A9">
      <w:pPr>
        <w:jc w:val="both"/>
      </w:pPr>
    </w:p>
    <w:p w14:paraId="2A75F57F">
      <w:pPr>
        <w:jc w:val="both"/>
      </w:pPr>
    </w:p>
    <w:p w14:paraId="7ECBB276">
      <w:pPr>
        <w:jc w:val="both"/>
      </w:pPr>
    </w:p>
    <w:p w14:paraId="7D8A6DF9">
      <w:pPr>
        <w:jc w:val="both"/>
      </w:pPr>
    </w:p>
    <w:p w14:paraId="69C00033">
      <w:pPr>
        <w:jc w:val="both"/>
      </w:pPr>
      <w:r>
        <w:drawing>
          <wp:inline distT="0" distB="0" distL="114300" distR="114300">
            <wp:extent cx="5486400" cy="6943725"/>
            <wp:effectExtent l="0" t="0" r="0" b="9525"/>
            <wp:docPr id="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752B">
      <w:pPr>
        <w:jc w:val="both"/>
      </w:pPr>
    </w:p>
    <w:p w14:paraId="3B2F205E">
      <w:pPr>
        <w:jc w:val="both"/>
      </w:pPr>
    </w:p>
    <w:p w14:paraId="079EDB5B">
      <w:pPr>
        <w:jc w:val="both"/>
      </w:pPr>
    </w:p>
    <w:p w14:paraId="09D4007C">
      <w:pPr>
        <w:jc w:val="both"/>
      </w:pPr>
      <w:r>
        <w:drawing>
          <wp:inline distT="0" distB="0" distL="114300" distR="114300">
            <wp:extent cx="5657850" cy="7058025"/>
            <wp:effectExtent l="0" t="0" r="0" b="9525"/>
            <wp:docPr id="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72BF">
      <w:pPr>
        <w:jc w:val="both"/>
      </w:pPr>
    </w:p>
    <w:p w14:paraId="28DBDE91">
      <w:pPr>
        <w:jc w:val="both"/>
      </w:pPr>
    </w:p>
    <w:p w14:paraId="5B355F84">
      <w:pPr>
        <w:jc w:val="both"/>
      </w:pPr>
    </w:p>
    <w:p w14:paraId="0AEA7DB3">
      <w:pPr>
        <w:jc w:val="both"/>
      </w:pPr>
    </w:p>
    <w:p w14:paraId="42096621">
      <w:pPr>
        <w:jc w:val="both"/>
      </w:pPr>
      <w:r>
        <w:drawing>
          <wp:inline distT="0" distB="0" distL="114300" distR="114300">
            <wp:extent cx="5467350" cy="6410325"/>
            <wp:effectExtent l="0" t="0" r="0" b="9525"/>
            <wp:docPr id="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6CDFC">
      <w:pPr>
        <w:ind w:left="9240" w:hanging="9240" w:hangingChars="4200"/>
        <w:jc w:val="both"/>
      </w:pPr>
      <w:r>
        <w:rPr>
          <w:rFonts w:hint="default"/>
          <w:lang w:val="es-MX"/>
        </w:rPr>
        <w:t xml:space="preserve">                                                                                                                                                                                                    </w:t>
      </w:r>
      <w:r>
        <w:drawing>
          <wp:inline distT="0" distB="0" distL="114300" distR="114300">
            <wp:extent cx="1184910" cy="236220"/>
            <wp:effectExtent l="0" t="0" r="15240" b="11430"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F6E4">
      <w:pPr>
        <w:jc w:val="both"/>
      </w:pPr>
    </w:p>
    <w:p w14:paraId="5965942F">
      <w:pPr>
        <w:jc w:val="both"/>
      </w:pPr>
    </w:p>
    <w:p w14:paraId="16BBD45E">
      <w:pPr>
        <w:jc w:val="both"/>
      </w:pPr>
    </w:p>
    <w:p w14:paraId="0FE84CD3">
      <w:pPr>
        <w:jc w:val="both"/>
      </w:pPr>
    </w:p>
    <w:p w14:paraId="54A552D2">
      <w:pPr>
        <w:jc w:val="both"/>
      </w:pPr>
    </w:p>
    <w:p w14:paraId="36EF087F">
      <w:pPr>
        <w:jc w:val="both"/>
      </w:pPr>
      <w:r>
        <w:drawing>
          <wp:inline distT="0" distB="0" distL="114300" distR="114300">
            <wp:extent cx="5448935" cy="3993515"/>
            <wp:effectExtent l="0" t="0" r="18415" b="6985"/>
            <wp:docPr id="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2798A">
      <w:pPr>
        <w:jc w:val="both"/>
      </w:pPr>
      <w:r>
        <w:drawing>
          <wp:inline distT="0" distB="0" distL="114300" distR="114300">
            <wp:extent cx="5702935" cy="3379470"/>
            <wp:effectExtent l="0" t="0" r="12065" b="11430"/>
            <wp:docPr id="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6C36">
      <w:pPr>
        <w:jc w:val="both"/>
      </w:pPr>
    </w:p>
    <w:p w14:paraId="2D2E1572">
      <w:pPr>
        <w:jc w:val="both"/>
      </w:pPr>
      <w:r>
        <w:drawing>
          <wp:inline distT="0" distB="0" distL="114300" distR="114300">
            <wp:extent cx="4956175" cy="3111500"/>
            <wp:effectExtent l="0" t="0" r="15875" b="12700"/>
            <wp:docPr id="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23A7">
      <w:pPr>
        <w:jc w:val="both"/>
      </w:pPr>
      <w:r>
        <w:drawing>
          <wp:inline distT="0" distB="0" distL="114300" distR="114300">
            <wp:extent cx="5153025" cy="3098800"/>
            <wp:effectExtent l="0" t="0" r="9525" b="6350"/>
            <wp:docPr id="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8887">
      <w:pPr>
        <w:jc w:val="both"/>
      </w:pPr>
    </w:p>
    <w:p w14:paraId="07BE7B50">
      <w:pPr>
        <w:jc w:val="both"/>
      </w:pPr>
    </w:p>
    <w:p w14:paraId="2BCDCEF2">
      <w:pPr>
        <w:jc w:val="both"/>
      </w:pPr>
    </w:p>
    <w:p w14:paraId="220F581C">
      <w:pPr>
        <w:jc w:val="both"/>
      </w:pPr>
    </w:p>
    <w:p w14:paraId="563D25AB">
      <w:pPr>
        <w:jc w:val="both"/>
      </w:pPr>
    </w:p>
    <w:p w14:paraId="2EB923C3">
      <w:pPr>
        <w:jc w:val="both"/>
      </w:pPr>
    </w:p>
    <w:p w14:paraId="142B7DB2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00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2B647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00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  <w:shd w:val="clear" w:color="auto" w:fill="FF0000"/>
          </w:tcPr>
          <w:p w14:paraId="7A33E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</w:p>
        </w:tc>
      </w:tr>
    </w:tbl>
    <w:p w14:paraId="35A47790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5EA05EE8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4C89C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7353072F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*** PREGUNTA GENERADORA: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  <w:t xml:space="preserve"> 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¿Por qué las personas migran y cómo influyen estos movimientos en la identidad, la cultura y el desarrollo de un país?</w:t>
            </w:r>
          </w:p>
        </w:tc>
      </w:tr>
    </w:tbl>
    <w:p w14:paraId="23380E3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663F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2F4E4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 xml:space="preserve">Lección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31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s-MX" w:eastAsia="es-MX" w:bidi="ar"/>
              </w:rPr>
              <w:t>Un reto para el futuro</w:t>
            </w:r>
          </w:p>
        </w:tc>
      </w:tr>
    </w:tbl>
    <w:p w14:paraId="13BCA94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5AEE7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76CF63D6"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Objetivo: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Analizar las causas y consecuencias de la migración e inmigración, comprendiendo sus impactos sociales, económicos, culturales y personales, para valorar la diversidad y promover actitudes de respeto hacia las personas migrantes.</w:t>
            </w:r>
          </w:p>
        </w:tc>
      </w:tr>
    </w:tbl>
    <w:p w14:paraId="4E62BDAB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5673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77B58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</w:rPr>
              <w:t>Concepto significativo:</w:t>
            </w:r>
          </w:p>
          <w:p w14:paraId="5AF57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La migración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es el </w:t>
            </w: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desplazamiento 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de personas de un lugar a otro con el propósito de establecerse temporal o permanentemente en un sitio distinto al de origen.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La inmigración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es la </w:t>
            </w: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llegada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de personas a un país o región diferente al suyo para vivir o trabajar allí.</w:t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Estos procesos pueden estar motivados por razones económicas, políticas, sociales, ambientales o culturales y tienen un impacto tanto en los países de origen como en los de destino.</w:t>
            </w:r>
          </w:p>
        </w:tc>
      </w:tr>
    </w:tbl>
    <w:p w14:paraId="24A48F6A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670BE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7DAF82C3">
            <w:pPr>
              <w:pStyle w:val="1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Activi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dad:</w:t>
            </w:r>
          </w:p>
          <w:p w14:paraId="0AFA631A">
            <w:pPr>
              <w:pStyle w:val="16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6487120E">
            <w:pPr>
              <w:pStyle w:val="16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20, 21,22.</w:t>
            </w:r>
          </w:p>
          <w:p w14:paraId="21FC6321">
            <w:pPr>
              <w:pStyle w:val="16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cs="Calibri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 p21 “Nos estamos comiendo a la tierra”. </w:t>
            </w:r>
          </w:p>
        </w:tc>
      </w:tr>
    </w:tbl>
    <w:p w14:paraId="2E6ACCCF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3"/>
        <w:gridCol w:w="5633"/>
      </w:tblGrid>
      <w:tr w14:paraId="4D1ED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FFD965" w:themeFill="accent4" w:themeFillTint="99"/>
          </w:tcPr>
          <w:p w14:paraId="24B68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 xml:space="preserve">Primero de secundaria (N7) </w:t>
            </w:r>
          </w:p>
        </w:tc>
      </w:tr>
      <w:tr w14:paraId="39B5A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EE0000"/>
          </w:tcPr>
          <w:p w14:paraId="61A4A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>Cultura de prevención de desastres</w:t>
            </w:r>
          </w:p>
        </w:tc>
      </w:tr>
      <w:tr w14:paraId="123F8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3" w:type="dxa"/>
            <w:shd w:val="clear" w:color="auto" w:fill="FEF2CC" w:themeFill="accent4" w:themeFillTint="33"/>
          </w:tcPr>
          <w:p w14:paraId="121AB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</w:rPr>
              <w:t xml:space="preserve">a) Fecha de publicación: </w:t>
            </w: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  <w:lang w:val="es-MX"/>
              </w:rPr>
              <w:t>Martes 02 de diciembre 2025</w:t>
            </w:r>
          </w:p>
        </w:tc>
        <w:tc>
          <w:tcPr>
            <w:tcW w:w="5633" w:type="dxa"/>
            <w:shd w:val="clear" w:color="auto" w:fill="FEF2CC" w:themeFill="accent4" w:themeFillTint="33"/>
          </w:tcPr>
          <w:p w14:paraId="2D7C1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</w:rPr>
              <w:t xml:space="preserve">c) </w:t>
            </w: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  <w:lang w:val="es-MX"/>
              </w:rPr>
              <w:t>Miércoles 03 de diciembre 2025</w:t>
            </w:r>
          </w:p>
        </w:tc>
      </w:tr>
      <w:tr w14:paraId="26C9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</w:tcPr>
          <w:p w14:paraId="25328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 xml:space="preserve">b) Descripción: 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TAREA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. Población migrante e inmigrate de Guadalajara </w:t>
            </w:r>
          </w:p>
          <w:p w14:paraId="78B15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>Busca en internet o en una fuente confiable:</w:t>
            </w:r>
          </w:p>
          <w:p w14:paraId="0E1CA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>Cuántas personas migrantes o nacidas en otro estado viven en Guadalajara.</w:t>
            </w:r>
          </w:p>
          <w:p w14:paraId="595F4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>Cuántas personas extranjeras viven actualmente en Guadalajara.</w:t>
            </w:r>
          </w:p>
          <w:p w14:paraId="25693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>Menciona de qué países provienen más migrantes internacionales (por ejemplo: Estados Unidos, Venezuela, Cuba).</w:t>
            </w:r>
          </w:p>
          <w:p w14:paraId="17124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>Conclusión corta</w:t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>:</w:t>
            </w:r>
          </w:p>
          <w:p w14:paraId="5F2B9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>¿Por qué crees que la gente migra a Guadalajara?</w:t>
            </w:r>
          </w:p>
          <w:p w14:paraId="3855E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>¿Cómo crees que aporta la migración a la ciudad?</w:t>
            </w:r>
          </w:p>
          <w:p w14:paraId="04A2E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>¿Qué te llamó la atención de los datos?</w:t>
            </w:r>
          </w:p>
        </w:tc>
      </w:tr>
    </w:tbl>
    <w:p w14:paraId="45F49378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1075247C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5AA95A30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07F9CB5C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6847F67D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2E54A95E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27DC38EA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6733B5E4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1996ACFA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44EBD1F7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5D386BD1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27E7B62F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3821C086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7D4B6578">
      <w:pPr>
        <w:spacing w:after="0"/>
        <w:rPr>
          <w:rFonts w:hint="default" w:asciiTheme="majorAscii" w:hAnsiTheme="majorAscii"/>
          <w:sz w:val="20"/>
          <w:szCs w:val="20"/>
        </w:rPr>
      </w:pPr>
      <w:r>
        <w:drawing>
          <wp:inline distT="0" distB="0" distL="114300" distR="114300">
            <wp:extent cx="6619875" cy="3194050"/>
            <wp:effectExtent l="0" t="0" r="9525" b="6350"/>
            <wp:docPr id="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1A313">
      <w:pPr>
        <w:spacing w:after="0"/>
        <w:rPr>
          <w:rFonts w:hint="default" w:asciiTheme="majorAscii" w:hAnsiTheme="majorAscii"/>
          <w:sz w:val="20"/>
          <w:szCs w:val="20"/>
        </w:rPr>
      </w:pPr>
      <w:r>
        <w:drawing>
          <wp:inline distT="0" distB="0" distL="114300" distR="114300">
            <wp:extent cx="6456680" cy="3332480"/>
            <wp:effectExtent l="0" t="0" r="1270" b="1270"/>
            <wp:docPr id="1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6D6BD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0CB41568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7707F3F4">
      <w:pPr>
        <w:spacing w:after="0"/>
        <w:rPr>
          <w:rFonts w:hint="default" w:asciiTheme="majorAscii" w:hAnsiTheme="majorAscii"/>
          <w:sz w:val="20"/>
          <w:szCs w:val="20"/>
        </w:rPr>
      </w:pPr>
      <w:r>
        <w:rPr>
          <w:rFonts w:hint="default"/>
          <w:lang w:val="es-MX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  <w:r>
        <w:drawing>
          <wp:inline distT="0" distB="0" distL="114300" distR="114300">
            <wp:extent cx="1811020" cy="527050"/>
            <wp:effectExtent l="0" t="0" r="17780" b="6350"/>
            <wp:docPr id="1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384A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2D598C63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7E226CBB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160C60AB">
      <w:pPr>
        <w:spacing w:after="0"/>
        <w:rPr>
          <w:rFonts w:hint="default" w:asciiTheme="majorAscii" w:hAnsiTheme="majorAscii"/>
          <w:sz w:val="20"/>
          <w:szCs w:val="20"/>
        </w:rPr>
      </w:pPr>
    </w:p>
    <w:p w14:paraId="11B34759">
      <w:pPr>
        <w:spacing w:after="0"/>
        <w:rPr>
          <w:rFonts w:hint="default" w:asciiTheme="majorAscii" w:hAnsiTheme="majorAscii"/>
          <w:sz w:val="20"/>
          <w:szCs w:val="20"/>
        </w:rPr>
      </w:pPr>
      <w:r>
        <w:drawing>
          <wp:inline distT="0" distB="0" distL="114300" distR="114300">
            <wp:extent cx="6389370" cy="3025775"/>
            <wp:effectExtent l="0" t="0" r="0" b="0"/>
            <wp:docPr id="1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8"/>
                    <pic:cNvPicPr>
                      <a:picLocks noChangeAspect="1"/>
                    </pic:cNvPicPr>
                  </pic:nvPicPr>
                  <pic:blipFill>
                    <a:blip r:embed="rId19"/>
                    <a:srcRect b="9873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0F81">
      <w:pPr>
        <w:spacing w:after="0"/>
        <w:rPr>
          <w:rFonts w:hint="default" w:asciiTheme="majorAscii" w:hAnsiTheme="majorAscii"/>
          <w:sz w:val="20"/>
          <w:szCs w:val="20"/>
        </w:rPr>
      </w:pPr>
      <w:r>
        <w:drawing>
          <wp:inline distT="0" distB="0" distL="114300" distR="114300">
            <wp:extent cx="7045960" cy="3451860"/>
            <wp:effectExtent l="0" t="0" r="2540" b="15240"/>
            <wp:docPr id="1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459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0D6D">
      <w:pPr>
        <w:spacing w:after="0"/>
        <w:rPr>
          <w:rFonts w:hint="default" w:asciiTheme="majorAscii" w:hAnsiTheme="majorAscii"/>
          <w:sz w:val="20"/>
          <w:szCs w:val="20"/>
        </w:rPr>
      </w:pPr>
      <w:r>
        <w:drawing>
          <wp:inline distT="0" distB="0" distL="114300" distR="114300">
            <wp:extent cx="6052820" cy="1447165"/>
            <wp:effectExtent l="0" t="0" r="5080" b="635"/>
            <wp:docPr id="1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00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3849C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00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  <w:shd w:val="clear" w:color="auto" w:fill="FF0000"/>
          </w:tcPr>
          <w:p w14:paraId="2C8FD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Características de la población mundial </w:t>
            </w:r>
          </w:p>
        </w:tc>
      </w:tr>
    </w:tbl>
    <w:p w14:paraId="340C091C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730D5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40F9488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*** PREGUNTA GENERADORA: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¿Cómo influyen los cambios demográficos y los resultados del censo en la aparición de fenómenos como la despoblación en ciertas regiones?</w:t>
            </w:r>
          </w:p>
        </w:tc>
      </w:tr>
    </w:tbl>
    <w:p w14:paraId="74936AB0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11CB7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44901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</w:rPr>
              <w:t xml:space="preserve">Lección </w:t>
            </w:r>
            <w:r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  <w:lang w:val="es-MX"/>
              </w:rPr>
              <w:t>32</w:t>
            </w:r>
            <w:r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</w:rPr>
              <w:t xml:space="preserve">: </w:t>
            </w:r>
            <w:r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  <w:lang w:val="es-MX"/>
              </w:rPr>
              <w:t xml:space="preserve"> Características de la población mundial </w:t>
            </w:r>
          </w:p>
        </w:tc>
      </w:tr>
    </w:tbl>
    <w:p w14:paraId="7770672A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175AC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70107AFF"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</w:rPr>
              <w:t>Objetivo: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Comprender qué estudia la demografía y cómo los censos permiten analizar la realidad poblacional de un país.</w:t>
            </w:r>
          </w:p>
        </w:tc>
      </w:tr>
    </w:tbl>
    <w:p w14:paraId="10A82930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3A04A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3BC57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</w:pPr>
            <w:r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</w:rPr>
              <w:t>Concepto significativo</w:t>
            </w:r>
            <w:r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  <w:lang w:val="es-MX"/>
              </w:rPr>
              <w:t>:</w:t>
            </w:r>
          </w:p>
          <w:p w14:paraId="05D3C6AC"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La demografía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 xml:space="preserve"> es la ciencia que estudia la población humana: su tamaño, distribución, características (edad, sexo, educación, etc.) y los cambios que experimenta a lo largo del tiempo (nacimientos, muertes, migraciones).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br w:type="textWrapping"/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Permite comprender cómo y por qué una población crece, disminuye o se transforma.</w:t>
            </w:r>
          </w:p>
          <w:p w14:paraId="6CB69F35"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Un censo de población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 xml:space="preserve"> es un recuento oficial, periódico y exhaustivo de todas las personas que viven en un país o región.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br w:type="textWrapping"/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Incluye datos como edad, sexo, ocupación, nivel educativo, vivienda, lugar de nacimiento, entre otros.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br w:type="textWrapping"/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Sirve para planificar servicios públicos como salud, educación, transporte e infraestructura.</w:t>
            </w:r>
          </w:p>
          <w:p w14:paraId="2CC074D8"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La despoblación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 xml:space="preserve"> es la disminución progresiva del número de habitantes en un territorio.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br w:type="textWrapping"/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Ocurre cuando hay más muertes que nacimientos, o cuando muchas personas migran hacia otras zonas (generalmente ciudades o países con más oportunidades).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br w:type="textWrapping"/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Provoca envejecimiento de la población, abandono de zonas rurales y pérdida de servicios.</w:t>
            </w:r>
          </w:p>
        </w:tc>
      </w:tr>
    </w:tbl>
    <w:p w14:paraId="393487B1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714C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592427F5">
            <w:pPr>
              <w:pStyle w:val="1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Activi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dad:</w:t>
            </w:r>
          </w:p>
          <w:p w14:paraId="76DFD44C">
            <w:pPr>
              <w:pStyle w:val="16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743B35D2">
            <w:pPr>
              <w:pStyle w:val="16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23, 24, 25, 26.</w:t>
            </w:r>
          </w:p>
          <w:p w14:paraId="2D98E5F9">
            <w:pPr>
              <w:pStyle w:val="16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 pirámide de población. </w:t>
            </w:r>
          </w:p>
          <w:p w14:paraId="4A8CF075">
            <w:pPr>
              <w:pStyle w:val="16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Spark P.26. Un mundo que envejece. </w:t>
            </w:r>
          </w:p>
          <w:p w14:paraId="129990A0">
            <w:pPr>
              <w:pStyle w:val="1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</w:p>
          <w:p w14:paraId="3BF2A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libri" w:asciiTheme="majorAscii" w:hAnsiTheme="majorAscii"/>
                <w:kern w:val="2"/>
                <w:sz w:val="20"/>
                <w:szCs w:val="20"/>
                <w:lang w:val="es-MX"/>
              </w:rPr>
            </w:pPr>
          </w:p>
        </w:tc>
      </w:tr>
    </w:tbl>
    <w:p w14:paraId="73BDE8AB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3"/>
        <w:gridCol w:w="5633"/>
      </w:tblGrid>
      <w:tr w14:paraId="05B9E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FFD965" w:themeFill="accent4" w:themeFillTint="99"/>
          </w:tcPr>
          <w:p w14:paraId="4719C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 xml:space="preserve">Primero de secundaria (N7) </w:t>
            </w:r>
          </w:p>
        </w:tc>
      </w:tr>
      <w:tr w14:paraId="321B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EE0000"/>
          </w:tcPr>
          <w:p w14:paraId="5C690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>Cultura de prevención de desastres</w:t>
            </w:r>
          </w:p>
        </w:tc>
      </w:tr>
      <w:tr w14:paraId="349C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3" w:type="dxa"/>
            <w:shd w:val="clear" w:color="auto" w:fill="FEF2CC" w:themeFill="accent4" w:themeFillTint="33"/>
          </w:tcPr>
          <w:p w14:paraId="71653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</w:rPr>
              <w:t xml:space="preserve">a) Fecha de publicación: </w:t>
            </w: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  <w:lang w:val="es-MX"/>
              </w:rPr>
              <w:t>Miércoles 03 de diciembre 2025</w:t>
            </w:r>
          </w:p>
        </w:tc>
        <w:tc>
          <w:tcPr>
            <w:tcW w:w="5633" w:type="dxa"/>
            <w:shd w:val="clear" w:color="auto" w:fill="FEF2CC" w:themeFill="accent4" w:themeFillTint="33"/>
          </w:tcPr>
          <w:p w14:paraId="037F7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</w:rPr>
              <w:t xml:space="preserve">c) </w:t>
            </w: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  <w:lang w:val="es-MX"/>
              </w:rPr>
              <w:t>Jueves 04 de diciembre 2025</w:t>
            </w:r>
          </w:p>
        </w:tc>
      </w:tr>
      <w:tr w14:paraId="57601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</w:tcPr>
          <w:p w14:paraId="4DC14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 xml:space="preserve">b) Descripción: 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TAREA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. Collage. Consumismo pág.29</w:t>
            </w:r>
          </w:p>
          <w:p w14:paraId="4938C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 xml:space="preserve">Realiza la actividad sugerida en el punto 4 de la página 29 del Libro 2. </w:t>
            </w:r>
          </w:p>
          <w:p w14:paraId="55114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 xml:space="preserve">Que dice lo siguiente: </w:t>
            </w:r>
          </w:p>
          <w:p w14:paraId="74334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4. Lee el siguiente texto, después ilústralo con recortes de revistas o periódicos. También puedes hacer dibujos.</w:t>
            </w:r>
          </w:p>
          <w:p w14:paraId="3377E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Inicialmente la industria surgió en las ciudades, atrayendo a la población rural en un fenómeno conocido como explosión urbana. Sin embargo, este desplazamiento ha llevado a la preocupación por el abandono de las zonas rurales y el crecimiento desmedido de las ciudades a nivel nacional y global. Tanto las áreas rurales como urbanas dependen una de la otra: las ciudades proveen servicios y productos esenciales, mientras que las zonas rurales suministran recursos y alimentos. No obstante, ambos entornos enfrentan el desafío del consumismo, la adquisición de bienes no esenciales, que ha aumentado la presión sobre recursos como el agua y los alimentos, amenazando la supervivencia de los seres vivos.</w:t>
            </w:r>
          </w:p>
        </w:tc>
      </w:tr>
    </w:tbl>
    <w:p w14:paraId="5E1E44D7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0EDF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</w:tcPr>
          <w:p w14:paraId="73A48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Videos para ver: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</w:p>
        </w:tc>
      </w:tr>
    </w:tbl>
    <w:p w14:paraId="40B6A160">
      <w:pPr>
        <w:jc w:val="both"/>
      </w:pPr>
    </w:p>
    <w:p w14:paraId="67806B03">
      <w:pPr>
        <w:jc w:val="both"/>
      </w:pPr>
    </w:p>
    <w:p w14:paraId="2149D411">
      <w:pPr>
        <w:jc w:val="both"/>
      </w:pPr>
      <w:r>
        <w:drawing>
          <wp:inline distT="0" distB="0" distL="114300" distR="114300">
            <wp:extent cx="6303010" cy="3542030"/>
            <wp:effectExtent l="0" t="0" r="2540" b="1270"/>
            <wp:docPr id="15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F6BD">
      <w:pPr>
        <w:jc w:val="both"/>
      </w:pPr>
      <w:r>
        <w:drawing>
          <wp:inline distT="0" distB="0" distL="114300" distR="114300">
            <wp:extent cx="7272020" cy="3667125"/>
            <wp:effectExtent l="0" t="0" r="5080" b="9525"/>
            <wp:docPr id="1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DE17">
      <w:pPr>
        <w:jc w:val="both"/>
      </w:pPr>
    </w:p>
    <w:p w14:paraId="7E9BE016">
      <w:pPr>
        <w:jc w:val="both"/>
      </w:pPr>
    </w:p>
    <w:p w14:paraId="341B8AAF">
      <w:pPr>
        <w:jc w:val="both"/>
      </w:pPr>
    </w:p>
    <w:p w14:paraId="3FE6C23A">
      <w:pPr>
        <w:jc w:val="both"/>
      </w:pPr>
      <w:r>
        <w:drawing>
          <wp:inline distT="0" distB="0" distL="114300" distR="114300">
            <wp:extent cx="5525135" cy="3249930"/>
            <wp:effectExtent l="0" t="0" r="18415" b="7620"/>
            <wp:docPr id="1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72100" cy="3695700"/>
            <wp:effectExtent l="0" t="0" r="0" b="0"/>
            <wp:docPr id="19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C33B0">
      <w:pPr>
        <w:jc w:val="both"/>
      </w:pPr>
      <w:r>
        <w:drawing>
          <wp:inline distT="0" distB="0" distL="114300" distR="114300">
            <wp:extent cx="1297305" cy="217170"/>
            <wp:effectExtent l="0" t="0" r="17145" b="11430"/>
            <wp:docPr id="20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AD7AD">
      <w:pPr>
        <w:jc w:val="both"/>
      </w:pPr>
    </w:p>
    <w:p w14:paraId="0F2F5EC4">
      <w:pPr>
        <w:jc w:val="both"/>
      </w:pPr>
    </w:p>
    <w:p w14:paraId="2F6CE3DC">
      <w:pPr>
        <w:jc w:val="both"/>
      </w:pPr>
    </w:p>
    <w:p w14:paraId="34DEE6DD">
      <w:pPr>
        <w:jc w:val="both"/>
      </w:pPr>
      <w:r>
        <w:drawing>
          <wp:inline distT="0" distB="0" distL="114300" distR="114300">
            <wp:extent cx="5319395" cy="2860675"/>
            <wp:effectExtent l="0" t="0" r="14605" b="15875"/>
            <wp:docPr id="2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A490">
      <w:pPr>
        <w:jc w:val="both"/>
      </w:pPr>
      <w:r>
        <w:drawing>
          <wp:inline distT="0" distB="0" distL="114300" distR="114300">
            <wp:extent cx="4883785" cy="3036570"/>
            <wp:effectExtent l="0" t="0" r="12065" b="11430"/>
            <wp:docPr id="2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83A0">
      <w:pPr>
        <w:jc w:val="both"/>
      </w:pPr>
      <w:r>
        <w:drawing>
          <wp:inline distT="0" distB="0" distL="114300" distR="114300">
            <wp:extent cx="1386205" cy="277495"/>
            <wp:effectExtent l="0" t="0" r="4445" b="8255"/>
            <wp:docPr id="2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C144">
      <w:pPr>
        <w:jc w:val="both"/>
      </w:pPr>
    </w:p>
    <w:p w14:paraId="2B8DFE1B">
      <w:pPr>
        <w:jc w:val="both"/>
      </w:pPr>
    </w:p>
    <w:p w14:paraId="5A3F9D4C">
      <w:pPr>
        <w:jc w:val="both"/>
      </w:pPr>
    </w:p>
    <w:p w14:paraId="00261257">
      <w:pPr>
        <w:jc w:val="both"/>
      </w:pPr>
    </w:p>
    <w:p w14:paraId="28A8FE8F">
      <w:pPr>
        <w:jc w:val="both"/>
      </w:pPr>
    </w:p>
    <w:p w14:paraId="3A9365ED">
      <w:pPr>
        <w:jc w:val="both"/>
      </w:pPr>
    </w:p>
    <w:p w14:paraId="45895C30">
      <w:pPr>
        <w:jc w:val="both"/>
      </w:pPr>
      <w:r>
        <w:drawing>
          <wp:inline distT="0" distB="0" distL="114300" distR="114300">
            <wp:extent cx="5716905" cy="3049270"/>
            <wp:effectExtent l="0" t="0" r="17145" b="17780"/>
            <wp:docPr id="27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B67A">
      <w:pPr>
        <w:jc w:val="both"/>
      </w:pPr>
      <w:r>
        <w:drawing>
          <wp:inline distT="0" distB="0" distL="114300" distR="114300">
            <wp:extent cx="5928360" cy="2242185"/>
            <wp:effectExtent l="0" t="0" r="15240" b="5715"/>
            <wp:docPr id="2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BB82">
      <w:pPr>
        <w:jc w:val="both"/>
      </w:pPr>
      <w:r>
        <w:drawing>
          <wp:inline distT="0" distB="0" distL="114300" distR="114300">
            <wp:extent cx="5791835" cy="1238250"/>
            <wp:effectExtent l="0" t="0" r="18415" b="0"/>
            <wp:docPr id="26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6325">
      <w:pPr>
        <w:jc w:val="both"/>
      </w:pPr>
    </w:p>
    <w:p w14:paraId="12849D10">
      <w:pPr>
        <w:jc w:val="both"/>
      </w:pPr>
    </w:p>
    <w:p w14:paraId="6943DB60">
      <w:pPr>
        <w:jc w:val="both"/>
      </w:pPr>
    </w:p>
    <w:p w14:paraId="5E51E4E5">
      <w:pPr>
        <w:jc w:val="both"/>
      </w:pPr>
    </w:p>
    <w:p w14:paraId="51CBEFE1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00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34C5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00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  <w:shd w:val="clear" w:color="auto" w:fill="FF0000"/>
          </w:tcPr>
          <w:p w14:paraId="55F7C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>Concentración y Dispersión de la población.</w:t>
            </w:r>
          </w:p>
        </w:tc>
      </w:tr>
    </w:tbl>
    <w:p w14:paraId="2370536D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4B71B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19659A1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*** PREGUNTA GENERADORA: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  <w:t>¿Por qué algunas zonas tienen mucha población concentrada mientras otras están dispersas y casi vacías?</w:t>
            </w:r>
          </w:p>
        </w:tc>
      </w:tr>
    </w:tbl>
    <w:p w14:paraId="64A46356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76DA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45E0B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 xml:space="preserve">Lección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33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  <w:t xml:space="preserve"> </w:t>
            </w:r>
            <w:r>
              <w:rPr>
                <w:rFonts w:hint="default"/>
                <w:lang w:val="es-MX"/>
              </w:rPr>
              <w:t>Concentración y Dispersión de la población.</w:t>
            </w:r>
          </w:p>
        </w:tc>
      </w:tr>
    </w:tbl>
    <w:p w14:paraId="57091695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6D0A0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153D8A96"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Objetivo: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  <w:t xml:space="preserve"> </w:t>
            </w:r>
            <w:r>
              <w:rPr>
                <w:rFonts w:hint="default" w:asciiTheme="minorHAnsi" w:hAnsiTheme="minorHAnsi" w:eastAsiaTheme="minorHAnsi" w:cstheme="minorBidi"/>
                <w:sz w:val="22"/>
                <w:szCs w:val="22"/>
                <w:lang w:val="es-MX" w:eastAsia="en-US" w:bidi="ar-SA"/>
              </w:rPr>
              <w:t>Comprender de forma básica qué significa que la población esté concentrada (muchas personas viviendo en un área pequeña) o dispersa (pocas personas distribuidas en un área grande); identificando las principales causas que explican estas diferencias, como el clima, las oportunidades de trabajo, los servicios, el transporte y el desarrollo económico.</w:t>
            </w:r>
          </w:p>
        </w:tc>
      </w:tr>
    </w:tbl>
    <w:p w14:paraId="5DC1F76D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75B9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51A64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bCs w:val="0"/>
                <w:kern w:val="2"/>
                <w:sz w:val="20"/>
                <w:szCs w:val="20"/>
              </w:rPr>
              <w:t>Concepto significativo:</w:t>
            </w:r>
          </w:p>
          <w:p w14:paraId="333774BF"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val="es-MX" w:eastAsia="en-US" w:bidi="ar"/>
              </w:rPr>
              <w:t>La dispersión de la población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 xml:space="preserve"> ocurre cuando las personas viven separadas unas de otras, en áreas amplias con baja densidad. Es común en zonas rurales, agrícolas o de difícil acceso.</w:t>
            </w:r>
          </w:p>
          <w:p w14:paraId="420388A6"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val="es-MX" w:eastAsia="en-US" w:bidi="ar"/>
              </w:rPr>
              <w:t>Lo rural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 xml:space="preserve"> se refiere a áreas del campo, con baja densidad de población, presencia de actividades agrícolas, ganaderas o de aprovechamiento de recursos naturales.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br w:type="textWrapping"/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Las viviendas y servicios suelen estar más alejados y dispersos.</w:t>
            </w:r>
          </w:p>
          <w:p w14:paraId="668B6A23"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val="es-MX" w:eastAsia="en-US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val="es-MX" w:eastAsia="en-US" w:bidi="ar"/>
              </w:rPr>
              <w:t>Lo urbano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 xml:space="preserve"> corresponde a ciudades y áreas metropolitanas donde la población está muy concentrada.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br w:type="textWrapping"/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Incluye gran cantidad de servicios, infraestructura, transporte, comercio e industrias.</w:t>
            </w:r>
          </w:p>
          <w:p w14:paraId="22EBFE23">
            <w:pPr>
              <w:pStyle w:val="11"/>
              <w:keepNext w:val="0"/>
              <w:keepLines w:val="0"/>
              <w:widowControl/>
              <w:suppressLineNumbers w:val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val="es-MX" w:eastAsia="en-US" w:bidi="ar"/>
              </w:rPr>
              <w:t xml:space="preserve">El consumismo 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es la tendencia a comprar y consumir bienes o servicios más allá de lo necesario, impulsada por la publicidad, la moda o el deseo de estatus.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br w:type="textWrapping"/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/>
                <w:kern w:val="0"/>
                <w:sz w:val="22"/>
                <w:szCs w:val="22"/>
                <w:u w:val="none"/>
                <w:lang w:val="es-MX" w:eastAsia="en-US" w:bidi="ar"/>
              </w:rPr>
              <w:t>Puede generar impactos ambientales, económicos y sociales.</w:t>
            </w:r>
          </w:p>
        </w:tc>
      </w:tr>
    </w:tbl>
    <w:p w14:paraId="4806958A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1ED4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75DF3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Activi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dad: </w:t>
            </w:r>
          </w:p>
          <w:p w14:paraId="0D3DECDB">
            <w:pPr>
              <w:pStyle w:val="16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0EC40FBD">
            <w:pPr>
              <w:pStyle w:val="16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>2 p.p. 27, 28, 29, 30.</w:t>
            </w:r>
          </w:p>
          <w:p w14:paraId="09F260F9">
            <w:pPr>
              <w:pStyle w:val="16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Anexo: Rural y Urbano pág. 209. </w:t>
            </w:r>
          </w:p>
          <w:p w14:paraId="3300F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Calibri" w:asciiTheme="majorAscii" w:hAnsiTheme="majorAscii"/>
                <w:kern w:val="2"/>
                <w:sz w:val="20"/>
                <w:szCs w:val="20"/>
                <w:lang w:val="es-MX"/>
              </w:rPr>
            </w:pPr>
          </w:p>
        </w:tc>
      </w:tr>
    </w:tbl>
    <w:p w14:paraId="4CC387B2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3"/>
        <w:gridCol w:w="5633"/>
      </w:tblGrid>
      <w:tr w14:paraId="6FEED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FFD965" w:themeFill="accent4" w:themeFillTint="99"/>
          </w:tcPr>
          <w:p w14:paraId="60F68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 xml:space="preserve">Primero de secundaria (N7) </w:t>
            </w:r>
          </w:p>
        </w:tc>
      </w:tr>
      <w:tr w14:paraId="5AE15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EE0000"/>
          </w:tcPr>
          <w:p w14:paraId="0A1FD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</w:p>
        </w:tc>
      </w:tr>
      <w:tr w14:paraId="760D0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3" w:type="dxa"/>
            <w:shd w:val="clear" w:color="auto" w:fill="FEF2CC" w:themeFill="accent4" w:themeFillTint="33"/>
          </w:tcPr>
          <w:p w14:paraId="17914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</w:rPr>
              <w:t xml:space="preserve">a) Fecha de publicación: </w:t>
            </w: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  <w:lang w:val="es-MX"/>
              </w:rPr>
              <w:t>Miercoles 03 de diciembre 2025</w:t>
            </w:r>
          </w:p>
        </w:tc>
        <w:tc>
          <w:tcPr>
            <w:tcW w:w="5633" w:type="dxa"/>
            <w:shd w:val="clear" w:color="auto" w:fill="FEF2CC" w:themeFill="accent4" w:themeFillTint="33"/>
          </w:tcPr>
          <w:p w14:paraId="43FD5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</w:rPr>
              <w:t xml:space="preserve">c) </w:t>
            </w: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  <w:lang w:val="es-MX"/>
              </w:rPr>
              <w:t>Martes 04 de diciembre 2025</w:t>
            </w:r>
          </w:p>
        </w:tc>
      </w:tr>
      <w:tr w14:paraId="40B45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</w:tcPr>
          <w:p w14:paraId="21C49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 xml:space="preserve">Elabora una infografía con la información del punto 5 de la página 30. (cuatro recuadros morados) </w:t>
            </w:r>
          </w:p>
        </w:tc>
      </w:tr>
    </w:tbl>
    <w:p w14:paraId="1FED8016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624E7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</w:tcPr>
          <w:p w14:paraId="575D53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Videos para ver: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</w:p>
        </w:tc>
      </w:tr>
    </w:tbl>
    <w:p w14:paraId="40A63D45">
      <w:pPr>
        <w:jc w:val="both"/>
      </w:pPr>
    </w:p>
    <w:p w14:paraId="59C97BEA">
      <w:pPr>
        <w:jc w:val="both"/>
      </w:pPr>
    </w:p>
    <w:p w14:paraId="552CEF69">
      <w:pPr>
        <w:jc w:val="both"/>
      </w:pPr>
    </w:p>
    <w:p w14:paraId="6BC15A8A">
      <w:pPr>
        <w:jc w:val="both"/>
      </w:pPr>
    </w:p>
    <w:p w14:paraId="36664F0B">
      <w:pPr>
        <w:jc w:val="both"/>
      </w:pPr>
    </w:p>
    <w:p w14:paraId="3CFC71FA">
      <w:pPr>
        <w:jc w:val="both"/>
      </w:pPr>
      <w:r>
        <w:drawing>
          <wp:inline distT="0" distB="0" distL="114300" distR="114300">
            <wp:extent cx="7046595" cy="3799840"/>
            <wp:effectExtent l="0" t="0" r="1905" b="10160"/>
            <wp:docPr id="28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46595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E243">
      <w:pPr>
        <w:jc w:val="both"/>
      </w:pPr>
      <w:r>
        <w:drawing>
          <wp:inline distT="0" distB="0" distL="114300" distR="114300">
            <wp:extent cx="6331585" cy="3551555"/>
            <wp:effectExtent l="0" t="0" r="12065" b="10795"/>
            <wp:docPr id="29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5802">
      <w:pPr>
        <w:jc w:val="both"/>
      </w:pPr>
      <w:r>
        <w:drawing>
          <wp:inline distT="0" distB="0" distL="114300" distR="114300">
            <wp:extent cx="1697990" cy="435610"/>
            <wp:effectExtent l="0" t="0" r="16510" b="2540"/>
            <wp:docPr id="31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EA89">
      <w:pPr>
        <w:jc w:val="both"/>
      </w:pPr>
      <w:r>
        <w:drawing>
          <wp:inline distT="0" distB="0" distL="114300" distR="114300">
            <wp:extent cx="5258435" cy="3272155"/>
            <wp:effectExtent l="0" t="0" r="18415" b="4445"/>
            <wp:docPr id="32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D5C2">
      <w:pPr>
        <w:jc w:val="both"/>
      </w:pPr>
      <w:r>
        <w:drawing>
          <wp:inline distT="0" distB="0" distL="114300" distR="114300">
            <wp:extent cx="5911215" cy="2463800"/>
            <wp:effectExtent l="0" t="0" r="13335" b="12700"/>
            <wp:docPr id="33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2F62F">
      <w:pPr>
        <w:jc w:val="both"/>
      </w:pPr>
      <w:r>
        <w:drawing>
          <wp:inline distT="0" distB="0" distL="114300" distR="114300">
            <wp:extent cx="7046595" cy="1971040"/>
            <wp:effectExtent l="0" t="0" r="1905" b="10160"/>
            <wp:docPr id="34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4659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3BB2">
      <w:pPr>
        <w:jc w:val="both"/>
      </w:pPr>
    </w:p>
    <w:p w14:paraId="21196577">
      <w:pPr>
        <w:jc w:val="both"/>
      </w:pPr>
    </w:p>
    <w:p w14:paraId="4603A37D">
      <w:pPr>
        <w:jc w:val="both"/>
      </w:pPr>
      <w:r>
        <w:drawing>
          <wp:inline distT="0" distB="0" distL="114300" distR="114300">
            <wp:extent cx="5541645" cy="2867660"/>
            <wp:effectExtent l="0" t="0" r="1905" b="8890"/>
            <wp:docPr id="35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062CC">
      <w:pPr>
        <w:jc w:val="both"/>
      </w:pPr>
      <w:r>
        <w:drawing>
          <wp:inline distT="0" distB="0" distL="114300" distR="114300">
            <wp:extent cx="5948680" cy="3572510"/>
            <wp:effectExtent l="0" t="0" r="13970" b="8890"/>
            <wp:docPr id="36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E3B3">
      <w:pPr>
        <w:jc w:val="both"/>
      </w:pPr>
      <w:r>
        <w:drawing>
          <wp:inline distT="0" distB="0" distL="114300" distR="114300">
            <wp:extent cx="2042795" cy="546100"/>
            <wp:effectExtent l="0" t="0" r="14605" b="6350"/>
            <wp:docPr id="37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84FB">
      <w:pPr>
        <w:jc w:val="both"/>
      </w:pPr>
    </w:p>
    <w:p w14:paraId="0AA7B9E9">
      <w:pPr>
        <w:jc w:val="both"/>
      </w:pPr>
    </w:p>
    <w:p w14:paraId="57F7E8CB">
      <w:pPr>
        <w:jc w:val="both"/>
      </w:pPr>
    </w:p>
    <w:p w14:paraId="57B118F3">
      <w:pPr>
        <w:jc w:val="both"/>
      </w:pPr>
      <w:r>
        <w:drawing>
          <wp:inline distT="0" distB="0" distL="114300" distR="114300">
            <wp:extent cx="7049770" cy="2748915"/>
            <wp:effectExtent l="0" t="0" r="0" b="0"/>
            <wp:docPr id="38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44"/>
                    <pic:cNvPicPr>
                      <a:picLocks noChangeAspect="1"/>
                    </pic:cNvPicPr>
                  </pic:nvPicPr>
                  <pic:blipFill>
                    <a:blip r:embed="rId42"/>
                    <a:srcRect b="7302"/>
                    <a:stretch>
                      <a:fillRect/>
                    </a:stretch>
                  </pic:blipFill>
                  <pic:spPr>
                    <a:xfrm>
                      <a:off x="0" y="0"/>
                      <a:ext cx="704977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36349">
      <w:pPr>
        <w:jc w:val="both"/>
      </w:pPr>
      <w:r>
        <w:drawing>
          <wp:inline distT="0" distB="0" distL="114300" distR="114300">
            <wp:extent cx="5334000" cy="2261235"/>
            <wp:effectExtent l="0" t="0" r="0" b="5715"/>
            <wp:docPr id="40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BAAB5">
      <w:pPr>
        <w:jc w:val="both"/>
      </w:pPr>
    </w:p>
    <w:p w14:paraId="424D1FC6">
      <w:pPr>
        <w:jc w:val="both"/>
      </w:pPr>
      <w:r>
        <w:drawing>
          <wp:inline distT="0" distB="0" distL="114300" distR="114300">
            <wp:extent cx="4712970" cy="2268855"/>
            <wp:effectExtent l="0" t="0" r="11430" b="17145"/>
            <wp:docPr id="41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10" w:right="567" w:bottom="510" w:left="567" w:header="51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0248438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7CB7DB49">
            <w:pPr>
              <w:pStyle w:val="12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647B14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F041D">
    <w:pPr>
      <w:spacing w:after="0"/>
      <w:jc w:val="center"/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5963285</wp:posOffset>
          </wp:positionH>
          <wp:positionV relativeFrom="paragraph">
            <wp:posOffset>33020</wp:posOffset>
          </wp:positionV>
          <wp:extent cx="608330" cy="685800"/>
          <wp:effectExtent l="0" t="0" r="1905" b="0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966" cy="6982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</w:t>
    </w:r>
  </w:p>
  <w:p w14:paraId="735DC3AB">
    <w:pPr>
      <w:spacing w:after="0"/>
      <w:jc w:val="center"/>
      <w:rPr>
        <w:rFonts w:ascii="Juice ITC" w:hAnsi="Juice ITC"/>
        <w:b/>
        <w:sz w:val="28"/>
        <w:szCs w:val="28"/>
      </w:rPr>
    </w:pPr>
    <w:r>
      <w:rPr>
        <w:rFonts w:ascii="Juice ITC" w:hAnsi="Juice ITC"/>
        <w:b/>
      </w:rPr>
      <w:t>“Amor, Pasión y Creatividad”</w:t>
    </w:r>
  </w:p>
  <w:p w14:paraId="6F287021">
    <w:pPr>
      <w:pStyle w:val="10"/>
      <w:jc w:val="center"/>
      <w:rPr>
        <w:rFonts w:hint="default" w:asciiTheme="majorHAnsi" w:hAnsiTheme="majorHAnsi" w:cstheme="majorHAnsi"/>
        <w:b/>
        <w:sz w:val="16"/>
        <w:szCs w:val="16"/>
        <w:lang w:val="es-MX"/>
      </w:rPr>
    </w:pPr>
    <w:r>
      <w:rPr>
        <w:rFonts w:asciiTheme="majorHAnsi" w:hAnsiTheme="majorHAnsi" w:cstheme="majorHAnsi"/>
        <w:b/>
        <w:sz w:val="24"/>
        <w:szCs w:val="24"/>
      </w:rPr>
      <w:t xml:space="preserve"> </w:t>
    </w:r>
    <w:r>
      <w:rPr>
        <w:rFonts w:hint="default" w:asciiTheme="majorHAnsi" w:hAnsiTheme="majorHAnsi" w:cstheme="majorHAnsi"/>
        <w:b/>
        <w:sz w:val="24"/>
        <w:szCs w:val="24"/>
        <w:lang w:val="es-MX"/>
      </w:rPr>
      <w:t xml:space="preserve">Primero de secundaria </w:t>
    </w:r>
    <w:r>
      <w:rPr>
        <w:rFonts w:asciiTheme="majorHAnsi" w:hAnsiTheme="majorHAnsi" w:cstheme="majorHAnsi"/>
        <w:b/>
        <w:sz w:val="16"/>
        <w:szCs w:val="16"/>
      </w:rPr>
      <w:t>(N</w:t>
    </w:r>
    <w:r>
      <w:rPr>
        <w:rFonts w:hint="default" w:asciiTheme="majorHAnsi" w:hAnsiTheme="majorHAnsi" w:cstheme="majorHAnsi"/>
        <w:b/>
        <w:sz w:val="16"/>
        <w:szCs w:val="16"/>
        <w:lang w:val="es-MX"/>
      </w:rPr>
      <w:t>7</w:t>
    </w:r>
    <w:r>
      <w:rPr>
        <w:rFonts w:asciiTheme="majorHAnsi" w:hAnsiTheme="majorHAnsi" w:cstheme="majorHAnsi"/>
        <w:b/>
        <w:sz w:val="16"/>
        <w:szCs w:val="16"/>
      </w:rPr>
      <w:t xml:space="preserve">): </w:t>
    </w:r>
    <w:r>
      <w:rPr>
        <w:rFonts w:hint="default" w:asciiTheme="majorHAnsi" w:hAnsiTheme="majorHAnsi" w:cstheme="majorHAnsi"/>
        <w:b/>
        <w:sz w:val="16"/>
        <w:szCs w:val="16"/>
        <w:lang w:val="es-MX"/>
      </w:rPr>
      <w:t xml:space="preserve"> Geografía 1. </w:t>
    </w:r>
  </w:p>
  <w:p w14:paraId="17DD142F">
    <w:pPr>
      <w:pStyle w:val="10"/>
      <w:jc w:val="both"/>
      <w:rPr>
        <w:rFonts w:hint="default" w:asciiTheme="majorHAnsi" w:hAnsiTheme="majorHAnsi" w:cstheme="majorHAnsi"/>
        <w:b/>
        <w:sz w:val="16"/>
        <w:szCs w:val="16"/>
        <w:lang w:val="es-MX"/>
      </w:rPr>
    </w:pPr>
  </w:p>
  <w:p w14:paraId="0E449E98">
    <w:pPr>
      <w:pStyle w:val="10"/>
      <w:tabs>
        <w:tab w:val="left" w:pos="1669"/>
        <w:tab w:val="clear" w:pos="4419"/>
        <w:tab w:val="clear" w:pos="8838"/>
      </w:tabs>
    </w:pPr>
    <w:r>
      <w:t xml:space="preserve">  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14B52"/>
    <w:multiLevelType w:val="singleLevel"/>
    <w:tmpl w:val="3DB14B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8"/>
        <w:szCs w:val="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F9D"/>
    <w:rsid w:val="0000197F"/>
    <w:rsid w:val="00001F80"/>
    <w:rsid w:val="0001169E"/>
    <w:rsid w:val="000140F9"/>
    <w:rsid w:val="00016E24"/>
    <w:rsid w:val="0002055D"/>
    <w:rsid w:val="000332D7"/>
    <w:rsid w:val="00033A4D"/>
    <w:rsid w:val="00035DF6"/>
    <w:rsid w:val="00037E1D"/>
    <w:rsid w:val="000419B6"/>
    <w:rsid w:val="000433FC"/>
    <w:rsid w:val="0006342B"/>
    <w:rsid w:val="000659C4"/>
    <w:rsid w:val="000666E7"/>
    <w:rsid w:val="00081119"/>
    <w:rsid w:val="000850A0"/>
    <w:rsid w:val="000A6236"/>
    <w:rsid w:val="000A707B"/>
    <w:rsid w:val="000B0E89"/>
    <w:rsid w:val="000B7ED3"/>
    <w:rsid w:val="000C3B69"/>
    <w:rsid w:val="000C622B"/>
    <w:rsid w:val="000D20DD"/>
    <w:rsid w:val="000D3446"/>
    <w:rsid w:val="000E219A"/>
    <w:rsid w:val="000E78DA"/>
    <w:rsid w:val="000F1E71"/>
    <w:rsid w:val="00105354"/>
    <w:rsid w:val="00106578"/>
    <w:rsid w:val="001155D3"/>
    <w:rsid w:val="00123656"/>
    <w:rsid w:val="001259C1"/>
    <w:rsid w:val="00127794"/>
    <w:rsid w:val="001324D7"/>
    <w:rsid w:val="0013317E"/>
    <w:rsid w:val="00134A3D"/>
    <w:rsid w:val="00134BDE"/>
    <w:rsid w:val="00147F6D"/>
    <w:rsid w:val="00152636"/>
    <w:rsid w:val="00152932"/>
    <w:rsid w:val="00152C27"/>
    <w:rsid w:val="001554A3"/>
    <w:rsid w:val="001656E4"/>
    <w:rsid w:val="00167A8D"/>
    <w:rsid w:val="0017477C"/>
    <w:rsid w:val="0017778B"/>
    <w:rsid w:val="00186CD0"/>
    <w:rsid w:val="001B031E"/>
    <w:rsid w:val="001B2F0F"/>
    <w:rsid w:val="001D19AC"/>
    <w:rsid w:val="001D64FF"/>
    <w:rsid w:val="001D7834"/>
    <w:rsid w:val="001E0D4A"/>
    <w:rsid w:val="001E5071"/>
    <w:rsid w:val="001E581F"/>
    <w:rsid w:val="001F1A96"/>
    <w:rsid w:val="001F51CB"/>
    <w:rsid w:val="001F58B9"/>
    <w:rsid w:val="0020133B"/>
    <w:rsid w:val="002024A6"/>
    <w:rsid w:val="00202F6E"/>
    <w:rsid w:val="00210863"/>
    <w:rsid w:val="002144B8"/>
    <w:rsid w:val="00221074"/>
    <w:rsid w:val="00227D9E"/>
    <w:rsid w:val="002414FC"/>
    <w:rsid w:val="00241617"/>
    <w:rsid w:val="002419F8"/>
    <w:rsid w:val="00242C26"/>
    <w:rsid w:val="002437D1"/>
    <w:rsid w:val="00247660"/>
    <w:rsid w:val="00251A71"/>
    <w:rsid w:val="002554E9"/>
    <w:rsid w:val="00257242"/>
    <w:rsid w:val="00260871"/>
    <w:rsid w:val="002702BD"/>
    <w:rsid w:val="002706A4"/>
    <w:rsid w:val="00271AA9"/>
    <w:rsid w:val="002725F6"/>
    <w:rsid w:val="002766FF"/>
    <w:rsid w:val="0027764A"/>
    <w:rsid w:val="00294F18"/>
    <w:rsid w:val="002A38A5"/>
    <w:rsid w:val="002B2A07"/>
    <w:rsid w:val="002B2B5A"/>
    <w:rsid w:val="002B7A22"/>
    <w:rsid w:val="002B7D8B"/>
    <w:rsid w:val="002C10A2"/>
    <w:rsid w:val="002C43FD"/>
    <w:rsid w:val="002D08C8"/>
    <w:rsid w:val="002D21FB"/>
    <w:rsid w:val="002D6D5F"/>
    <w:rsid w:val="002E4545"/>
    <w:rsid w:val="002E695B"/>
    <w:rsid w:val="002F0844"/>
    <w:rsid w:val="002F30DA"/>
    <w:rsid w:val="002F42B2"/>
    <w:rsid w:val="002F4C11"/>
    <w:rsid w:val="002F767D"/>
    <w:rsid w:val="003001E4"/>
    <w:rsid w:val="00302DB6"/>
    <w:rsid w:val="0031006B"/>
    <w:rsid w:val="00314323"/>
    <w:rsid w:val="003166BD"/>
    <w:rsid w:val="00317199"/>
    <w:rsid w:val="00317561"/>
    <w:rsid w:val="003309FF"/>
    <w:rsid w:val="00330A11"/>
    <w:rsid w:val="00337961"/>
    <w:rsid w:val="00346861"/>
    <w:rsid w:val="00347660"/>
    <w:rsid w:val="00356C1F"/>
    <w:rsid w:val="003614AA"/>
    <w:rsid w:val="00362FC0"/>
    <w:rsid w:val="00367712"/>
    <w:rsid w:val="00375E42"/>
    <w:rsid w:val="00384255"/>
    <w:rsid w:val="003A799D"/>
    <w:rsid w:val="003B16F7"/>
    <w:rsid w:val="003B2654"/>
    <w:rsid w:val="003B2CB3"/>
    <w:rsid w:val="003B2D0B"/>
    <w:rsid w:val="003B48C9"/>
    <w:rsid w:val="003C421C"/>
    <w:rsid w:val="003C7E0C"/>
    <w:rsid w:val="003D1DCA"/>
    <w:rsid w:val="003E3A1C"/>
    <w:rsid w:val="003F2C1A"/>
    <w:rsid w:val="00401493"/>
    <w:rsid w:val="004025D1"/>
    <w:rsid w:val="00411B17"/>
    <w:rsid w:val="0041627E"/>
    <w:rsid w:val="00426EAF"/>
    <w:rsid w:val="00427A86"/>
    <w:rsid w:val="00431CB4"/>
    <w:rsid w:val="004334EE"/>
    <w:rsid w:val="0043413B"/>
    <w:rsid w:val="00436C36"/>
    <w:rsid w:val="004515FA"/>
    <w:rsid w:val="004537AD"/>
    <w:rsid w:val="0046048B"/>
    <w:rsid w:val="00460F9D"/>
    <w:rsid w:val="00472587"/>
    <w:rsid w:val="00477836"/>
    <w:rsid w:val="004A5040"/>
    <w:rsid w:val="004A5FB2"/>
    <w:rsid w:val="004C12B4"/>
    <w:rsid w:val="004C7CC7"/>
    <w:rsid w:val="004D024E"/>
    <w:rsid w:val="004D62A5"/>
    <w:rsid w:val="004E738F"/>
    <w:rsid w:val="004F19DE"/>
    <w:rsid w:val="004F21DC"/>
    <w:rsid w:val="004F346B"/>
    <w:rsid w:val="005045D6"/>
    <w:rsid w:val="00506A8A"/>
    <w:rsid w:val="00506F18"/>
    <w:rsid w:val="00510BC9"/>
    <w:rsid w:val="00511015"/>
    <w:rsid w:val="00512213"/>
    <w:rsid w:val="005131A7"/>
    <w:rsid w:val="00524122"/>
    <w:rsid w:val="00540113"/>
    <w:rsid w:val="00540856"/>
    <w:rsid w:val="00543758"/>
    <w:rsid w:val="00552DF2"/>
    <w:rsid w:val="005622BE"/>
    <w:rsid w:val="00563947"/>
    <w:rsid w:val="005647DB"/>
    <w:rsid w:val="00567BCF"/>
    <w:rsid w:val="00571757"/>
    <w:rsid w:val="00572C35"/>
    <w:rsid w:val="00580F7B"/>
    <w:rsid w:val="005831A5"/>
    <w:rsid w:val="0059185A"/>
    <w:rsid w:val="00592CB7"/>
    <w:rsid w:val="005A282A"/>
    <w:rsid w:val="005A40A0"/>
    <w:rsid w:val="005B2747"/>
    <w:rsid w:val="005C29E5"/>
    <w:rsid w:val="005C7B54"/>
    <w:rsid w:val="005D28E6"/>
    <w:rsid w:val="005E7545"/>
    <w:rsid w:val="005E7E2D"/>
    <w:rsid w:val="005F381E"/>
    <w:rsid w:val="005F5A9F"/>
    <w:rsid w:val="006025C0"/>
    <w:rsid w:val="00612CF9"/>
    <w:rsid w:val="00617207"/>
    <w:rsid w:val="006205C1"/>
    <w:rsid w:val="006241AB"/>
    <w:rsid w:val="006442AC"/>
    <w:rsid w:val="00647B56"/>
    <w:rsid w:val="00650BC1"/>
    <w:rsid w:val="0065199D"/>
    <w:rsid w:val="00654707"/>
    <w:rsid w:val="00654709"/>
    <w:rsid w:val="00682824"/>
    <w:rsid w:val="00683D5E"/>
    <w:rsid w:val="00691A04"/>
    <w:rsid w:val="006A2C79"/>
    <w:rsid w:val="006B22B5"/>
    <w:rsid w:val="006B3777"/>
    <w:rsid w:val="006B62D1"/>
    <w:rsid w:val="006D436A"/>
    <w:rsid w:val="006D75C5"/>
    <w:rsid w:val="00700DBD"/>
    <w:rsid w:val="00702EE9"/>
    <w:rsid w:val="007044E5"/>
    <w:rsid w:val="007063CD"/>
    <w:rsid w:val="00713F50"/>
    <w:rsid w:val="00722F54"/>
    <w:rsid w:val="00724713"/>
    <w:rsid w:val="00725B72"/>
    <w:rsid w:val="00726B6D"/>
    <w:rsid w:val="00727B33"/>
    <w:rsid w:val="00730490"/>
    <w:rsid w:val="007327D2"/>
    <w:rsid w:val="00734008"/>
    <w:rsid w:val="007368A2"/>
    <w:rsid w:val="00745B87"/>
    <w:rsid w:val="00750D13"/>
    <w:rsid w:val="00752608"/>
    <w:rsid w:val="00754F01"/>
    <w:rsid w:val="00757AA5"/>
    <w:rsid w:val="0076649E"/>
    <w:rsid w:val="00771CCD"/>
    <w:rsid w:val="0077266F"/>
    <w:rsid w:val="00773398"/>
    <w:rsid w:val="0077353B"/>
    <w:rsid w:val="00780638"/>
    <w:rsid w:val="007925A2"/>
    <w:rsid w:val="00795792"/>
    <w:rsid w:val="007A22F0"/>
    <w:rsid w:val="007A4321"/>
    <w:rsid w:val="007A5630"/>
    <w:rsid w:val="007A73C2"/>
    <w:rsid w:val="007B0FD3"/>
    <w:rsid w:val="007B1CB9"/>
    <w:rsid w:val="007C260D"/>
    <w:rsid w:val="007C44E4"/>
    <w:rsid w:val="007C6723"/>
    <w:rsid w:val="007F7830"/>
    <w:rsid w:val="00812A69"/>
    <w:rsid w:val="00816272"/>
    <w:rsid w:val="00817073"/>
    <w:rsid w:val="008178B0"/>
    <w:rsid w:val="0082035B"/>
    <w:rsid w:val="00824986"/>
    <w:rsid w:val="00825468"/>
    <w:rsid w:val="00831243"/>
    <w:rsid w:val="00842F97"/>
    <w:rsid w:val="00856220"/>
    <w:rsid w:val="008601FE"/>
    <w:rsid w:val="00862BB2"/>
    <w:rsid w:val="008658C0"/>
    <w:rsid w:val="00867727"/>
    <w:rsid w:val="00870A18"/>
    <w:rsid w:val="00871554"/>
    <w:rsid w:val="008837C2"/>
    <w:rsid w:val="00885AAA"/>
    <w:rsid w:val="00886ADA"/>
    <w:rsid w:val="00890C5A"/>
    <w:rsid w:val="008911EF"/>
    <w:rsid w:val="008A3A72"/>
    <w:rsid w:val="008B5AFF"/>
    <w:rsid w:val="008C35AD"/>
    <w:rsid w:val="008C35DD"/>
    <w:rsid w:val="008E1201"/>
    <w:rsid w:val="008E6E40"/>
    <w:rsid w:val="008E7486"/>
    <w:rsid w:val="008F51C7"/>
    <w:rsid w:val="00903CBA"/>
    <w:rsid w:val="00904775"/>
    <w:rsid w:val="0091238A"/>
    <w:rsid w:val="00921E27"/>
    <w:rsid w:val="00926951"/>
    <w:rsid w:val="009272CE"/>
    <w:rsid w:val="0092743E"/>
    <w:rsid w:val="00933A3F"/>
    <w:rsid w:val="00946BE4"/>
    <w:rsid w:val="00952537"/>
    <w:rsid w:val="0095254B"/>
    <w:rsid w:val="00960701"/>
    <w:rsid w:val="00963AB2"/>
    <w:rsid w:val="0097220E"/>
    <w:rsid w:val="0099359B"/>
    <w:rsid w:val="0099580A"/>
    <w:rsid w:val="00996157"/>
    <w:rsid w:val="00997D25"/>
    <w:rsid w:val="00997D9E"/>
    <w:rsid w:val="009C1EDF"/>
    <w:rsid w:val="009C339B"/>
    <w:rsid w:val="009C3571"/>
    <w:rsid w:val="009C7D1B"/>
    <w:rsid w:val="009D224E"/>
    <w:rsid w:val="009D40E0"/>
    <w:rsid w:val="009D73AC"/>
    <w:rsid w:val="009D78E6"/>
    <w:rsid w:val="009E2B83"/>
    <w:rsid w:val="009E6711"/>
    <w:rsid w:val="009F644B"/>
    <w:rsid w:val="00A0133F"/>
    <w:rsid w:val="00A0689F"/>
    <w:rsid w:val="00A07EEA"/>
    <w:rsid w:val="00A10232"/>
    <w:rsid w:val="00A168D7"/>
    <w:rsid w:val="00A16918"/>
    <w:rsid w:val="00A20261"/>
    <w:rsid w:val="00A207A5"/>
    <w:rsid w:val="00A220F6"/>
    <w:rsid w:val="00A25ABB"/>
    <w:rsid w:val="00A27778"/>
    <w:rsid w:val="00A30184"/>
    <w:rsid w:val="00A3664B"/>
    <w:rsid w:val="00A40E44"/>
    <w:rsid w:val="00A5511C"/>
    <w:rsid w:val="00A63236"/>
    <w:rsid w:val="00A6463F"/>
    <w:rsid w:val="00A674CE"/>
    <w:rsid w:val="00A810DA"/>
    <w:rsid w:val="00A81BF3"/>
    <w:rsid w:val="00A907EC"/>
    <w:rsid w:val="00A92C75"/>
    <w:rsid w:val="00A9429E"/>
    <w:rsid w:val="00AA11B4"/>
    <w:rsid w:val="00AA3383"/>
    <w:rsid w:val="00AB6619"/>
    <w:rsid w:val="00AC425E"/>
    <w:rsid w:val="00AC51A7"/>
    <w:rsid w:val="00AD5B3C"/>
    <w:rsid w:val="00AE0D6C"/>
    <w:rsid w:val="00AE1AF5"/>
    <w:rsid w:val="00AF1D3E"/>
    <w:rsid w:val="00B02957"/>
    <w:rsid w:val="00B117E0"/>
    <w:rsid w:val="00B14BC7"/>
    <w:rsid w:val="00B151A5"/>
    <w:rsid w:val="00B17A7B"/>
    <w:rsid w:val="00B17ACC"/>
    <w:rsid w:val="00B22A5C"/>
    <w:rsid w:val="00B24D81"/>
    <w:rsid w:val="00B2637D"/>
    <w:rsid w:val="00B403B8"/>
    <w:rsid w:val="00B54CF2"/>
    <w:rsid w:val="00B55262"/>
    <w:rsid w:val="00B6021A"/>
    <w:rsid w:val="00B6096C"/>
    <w:rsid w:val="00B61179"/>
    <w:rsid w:val="00B65AF9"/>
    <w:rsid w:val="00B821D7"/>
    <w:rsid w:val="00B84D1C"/>
    <w:rsid w:val="00B9501E"/>
    <w:rsid w:val="00BA3486"/>
    <w:rsid w:val="00BA744E"/>
    <w:rsid w:val="00BB14B5"/>
    <w:rsid w:val="00BB3DF1"/>
    <w:rsid w:val="00BC3002"/>
    <w:rsid w:val="00BC653D"/>
    <w:rsid w:val="00BD0328"/>
    <w:rsid w:val="00BD3009"/>
    <w:rsid w:val="00BD576C"/>
    <w:rsid w:val="00BD77E5"/>
    <w:rsid w:val="00BE4239"/>
    <w:rsid w:val="00BE4A11"/>
    <w:rsid w:val="00BE4E23"/>
    <w:rsid w:val="00BE6818"/>
    <w:rsid w:val="00BF75F8"/>
    <w:rsid w:val="00BF7602"/>
    <w:rsid w:val="00C02A9F"/>
    <w:rsid w:val="00C07461"/>
    <w:rsid w:val="00C14585"/>
    <w:rsid w:val="00C14AF7"/>
    <w:rsid w:val="00C214F8"/>
    <w:rsid w:val="00C21E4B"/>
    <w:rsid w:val="00C2631E"/>
    <w:rsid w:val="00C2739D"/>
    <w:rsid w:val="00C32A50"/>
    <w:rsid w:val="00C37784"/>
    <w:rsid w:val="00C42907"/>
    <w:rsid w:val="00C43D56"/>
    <w:rsid w:val="00C53628"/>
    <w:rsid w:val="00C70B2C"/>
    <w:rsid w:val="00C71535"/>
    <w:rsid w:val="00C75279"/>
    <w:rsid w:val="00C76C9B"/>
    <w:rsid w:val="00C80201"/>
    <w:rsid w:val="00C830C7"/>
    <w:rsid w:val="00C85722"/>
    <w:rsid w:val="00C86DA5"/>
    <w:rsid w:val="00C90923"/>
    <w:rsid w:val="00C96594"/>
    <w:rsid w:val="00CA356D"/>
    <w:rsid w:val="00CA3FD0"/>
    <w:rsid w:val="00CA59D7"/>
    <w:rsid w:val="00CA66BC"/>
    <w:rsid w:val="00CB057C"/>
    <w:rsid w:val="00CC196E"/>
    <w:rsid w:val="00CC5A4F"/>
    <w:rsid w:val="00CC5F58"/>
    <w:rsid w:val="00CE0D20"/>
    <w:rsid w:val="00CE4FB8"/>
    <w:rsid w:val="00CE762D"/>
    <w:rsid w:val="00CF0532"/>
    <w:rsid w:val="00CF0656"/>
    <w:rsid w:val="00CF34E8"/>
    <w:rsid w:val="00CF66C1"/>
    <w:rsid w:val="00CF6F7C"/>
    <w:rsid w:val="00CF6FBC"/>
    <w:rsid w:val="00D01229"/>
    <w:rsid w:val="00D04CC9"/>
    <w:rsid w:val="00D06F55"/>
    <w:rsid w:val="00D14916"/>
    <w:rsid w:val="00D15604"/>
    <w:rsid w:val="00D15A32"/>
    <w:rsid w:val="00D20824"/>
    <w:rsid w:val="00D21D28"/>
    <w:rsid w:val="00D300D9"/>
    <w:rsid w:val="00D308B2"/>
    <w:rsid w:val="00D40E90"/>
    <w:rsid w:val="00D47717"/>
    <w:rsid w:val="00D50A3B"/>
    <w:rsid w:val="00D55C38"/>
    <w:rsid w:val="00D62428"/>
    <w:rsid w:val="00D634D7"/>
    <w:rsid w:val="00D64A01"/>
    <w:rsid w:val="00D64DB3"/>
    <w:rsid w:val="00D65133"/>
    <w:rsid w:val="00D80D65"/>
    <w:rsid w:val="00D874F3"/>
    <w:rsid w:val="00D924CB"/>
    <w:rsid w:val="00D93EC2"/>
    <w:rsid w:val="00D973BC"/>
    <w:rsid w:val="00DA1A85"/>
    <w:rsid w:val="00DA20AC"/>
    <w:rsid w:val="00DA651B"/>
    <w:rsid w:val="00DB3971"/>
    <w:rsid w:val="00DC3AA9"/>
    <w:rsid w:val="00DD2940"/>
    <w:rsid w:val="00DD35B7"/>
    <w:rsid w:val="00DD7F70"/>
    <w:rsid w:val="00DE6C7E"/>
    <w:rsid w:val="00E047C2"/>
    <w:rsid w:val="00E04F89"/>
    <w:rsid w:val="00E0556A"/>
    <w:rsid w:val="00E136A1"/>
    <w:rsid w:val="00E327A8"/>
    <w:rsid w:val="00E37E15"/>
    <w:rsid w:val="00E41AF1"/>
    <w:rsid w:val="00E44B41"/>
    <w:rsid w:val="00E45A69"/>
    <w:rsid w:val="00E47AA2"/>
    <w:rsid w:val="00E47B84"/>
    <w:rsid w:val="00E56440"/>
    <w:rsid w:val="00E57547"/>
    <w:rsid w:val="00E57DA3"/>
    <w:rsid w:val="00E60FAC"/>
    <w:rsid w:val="00E61198"/>
    <w:rsid w:val="00E6211C"/>
    <w:rsid w:val="00E63F6B"/>
    <w:rsid w:val="00E771D4"/>
    <w:rsid w:val="00E771FA"/>
    <w:rsid w:val="00E827D0"/>
    <w:rsid w:val="00EA34E1"/>
    <w:rsid w:val="00EA4155"/>
    <w:rsid w:val="00EA5D88"/>
    <w:rsid w:val="00EB0395"/>
    <w:rsid w:val="00EB1AE2"/>
    <w:rsid w:val="00EB5F42"/>
    <w:rsid w:val="00EC51A2"/>
    <w:rsid w:val="00ED5CE5"/>
    <w:rsid w:val="00EE25B0"/>
    <w:rsid w:val="00EE76E7"/>
    <w:rsid w:val="00EF46E2"/>
    <w:rsid w:val="00EF54B4"/>
    <w:rsid w:val="00EF6EB7"/>
    <w:rsid w:val="00F13434"/>
    <w:rsid w:val="00F24F00"/>
    <w:rsid w:val="00F34B4C"/>
    <w:rsid w:val="00F4516A"/>
    <w:rsid w:val="00F453F9"/>
    <w:rsid w:val="00F54E07"/>
    <w:rsid w:val="00F630E9"/>
    <w:rsid w:val="00F6421B"/>
    <w:rsid w:val="00F6433E"/>
    <w:rsid w:val="00F673C8"/>
    <w:rsid w:val="00F81DA7"/>
    <w:rsid w:val="00F97412"/>
    <w:rsid w:val="00FA06E0"/>
    <w:rsid w:val="00FB3553"/>
    <w:rsid w:val="00FB377E"/>
    <w:rsid w:val="00FB682D"/>
    <w:rsid w:val="00FB73BE"/>
    <w:rsid w:val="00FC0A75"/>
    <w:rsid w:val="00FC1807"/>
    <w:rsid w:val="00FC45EC"/>
    <w:rsid w:val="00FC4EF8"/>
    <w:rsid w:val="00FC7634"/>
    <w:rsid w:val="00FE28BB"/>
    <w:rsid w:val="00FE3384"/>
    <w:rsid w:val="00FE5A01"/>
    <w:rsid w:val="00FE6B74"/>
    <w:rsid w:val="00FE771A"/>
    <w:rsid w:val="06140101"/>
    <w:rsid w:val="08C01C25"/>
    <w:rsid w:val="096974E0"/>
    <w:rsid w:val="10621D21"/>
    <w:rsid w:val="11F23044"/>
    <w:rsid w:val="12624C09"/>
    <w:rsid w:val="1775742D"/>
    <w:rsid w:val="19EE2997"/>
    <w:rsid w:val="22EC68CA"/>
    <w:rsid w:val="267970AE"/>
    <w:rsid w:val="28723E61"/>
    <w:rsid w:val="2B1E54FF"/>
    <w:rsid w:val="2C616C55"/>
    <w:rsid w:val="2D3F4B04"/>
    <w:rsid w:val="2D86711A"/>
    <w:rsid w:val="30C42384"/>
    <w:rsid w:val="3CE06097"/>
    <w:rsid w:val="3D313175"/>
    <w:rsid w:val="4865253F"/>
    <w:rsid w:val="4B7630FE"/>
    <w:rsid w:val="4BDE2DB3"/>
    <w:rsid w:val="4D750521"/>
    <w:rsid w:val="53410805"/>
    <w:rsid w:val="53EA7463"/>
    <w:rsid w:val="55753736"/>
    <w:rsid w:val="56400ED8"/>
    <w:rsid w:val="5A63035C"/>
    <w:rsid w:val="5E8E7EB0"/>
    <w:rsid w:val="615F0604"/>
    <w:rsid w:val="65646D5D"/>
    <w:rsid w:val="705A492B"/>
    <w:rsid w:val="77723607"/>
    <w:rsid w:val="7B5E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header"/>
    <w:basedOn w:val="1"/>
    <w:link w:val="14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12">
    <w:name w:val="footer"/>
    <w:basedOn w:val="1"/>
    <w:link w:val="15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Encabezado Car"/>
    <w:basedOn w:val="4"/>
    <w:link w:val="10"/>
    <w:qFormat/>
    <w:uiPriority w:val="99"/>
  </w:style>
  <w:style w:type="character" w:customStyle="1" w:styleId="15">
    <w:name w:val="Pie de página Car"/>
    <w:basedOn w:val="4"/>
    <w:link w:val="12"/>
    <w:qFormat/>
    <w:uiPriority w:val="99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Texto de globo Car"/>
    <w:basedOn w:val="4"/>
    <w:link w:val="9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8">
    <w:name w:val="cf01"/>
    <w:qFormat/>
    <w:uiPriority w:val="0"/>
    <w:rPr>
      <w:rFonts w:ascii="Consolas" w:hAnsi="Consolas" w:eastAsia="Consolas" w:cs="Consolas"/>
      <w:sz w:val="22"/>
      <w:szCs w:val="22"/>
    </w:rPr>
  </w:style>
  <w:style w:type="character" w:customStyle="1" w:styleId="19">
    <w:name w:val="cf11"/>
    <w:qFormat/>
    <w:uiPriority w:val="0"/>
    <w:rPr>
      <w:rFonts w:hint="default" w:ascii="Consolas" w:hAnsi="Consolas" w:eastAsia="Consolas" w:cs="Consola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numbering" Target="numbering.xml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DBCA4-7FB2-45AF-81E3-7DB6295A83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3232</Words>
  <Characters>17892</Characters>
  <Lines>508</Lines>
  <Paragraphs>143</Paragraphs>
  <TotalTime>19</TotalTime>
  <ScaleCrop>false</ScaleCrop>
  <LinksUpToDate>false</LinksUpToDate>
  <CharactersWithSpaces>21946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2022-08-16T18:17:00Z</dcterms:created>
  <dc:creator>Dell</dc:creator>
  <cp:lastModifiedBy>activ</cp:lastModifiedBy>
  <cp:lastPrinted>2025-09-14T18:10:00Z</cp:lastPrinted>
  <dcterms:modified xsi:type="dcterms:W3CDTF">2025-11-30T16:42:10Z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E49B0DAC59254C34AC4F491526647246_13</vt:lpwstr>
  </property>
</Properties>
</file>