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pBdr>
          <w:bottom w:val="single" w:color="2E5C99" w:sz="12" w:space="10"/>
        </w:pBdr>
        <w:jc w:val="center"/>
      </w:pPr>
      <w:r>
        <w:rPr>
          <w:b/>
          <w:bCs/>
          <w:color w:val="1F3864"/>
          <w:sz w:val="40"/>
          <w:szCs w:val="40"/>
        </w:rPr>
        <w:t xml:space="preserve">PLAN DE GESTION DE PROJET</w:t>
      </w:r>
    </w:p>
    <w:p>
      <w:pPr>
        <w:spacing w:before="200"/>
        <w:jc w:val="center"/>
      </w:pPr>
      <w:r>
        <w:rPr>
          <w:b/>
          <w:bCs/>
          <w:color w:val="2E5C99"/>
          <w:sz w:val="32"/>
          <w:szCs w:val="32"/>
        </w:rPr>
        <w:t xml:space="preserve">API « Auth + Roles »</w:t>
      </w:r>
    </w:p>
    <w:p>
      <w:pPr>
        <w:jc w:val="center"/>
      </w:pPr>
      <w:r>
        <w:rPr>
          <w:i/>
          <w:iCs/>
          <w:color w:val="595959"/>
          <w:sz w:val="22"/>
          <w:szCs w:val="22"/>
        </w:rPr>
        <w:t xml:space="preserve">De la conception à la réalisation, la sécurisation et le déploiement</w:t>
      </w:r>
    </w:p>
    <w:p>
      <w:pPr>
        <w:spacing w:before="120"/>
        <w:jc w:val="center"/>
      </w:pPr>
      <w:r>
        <w:rPr>
          <w:i/>
          <w:iCs/>
          <w:color w:val="595959"/>
          <w:sz w:val="22"/>
          <w:szCs w:val="22"/>
        </w:rPr>
        <w:t xml:space="preserve">Backlog de tickets — Cérémonies &amp; réunions — Modèles de rapports</w:t>
      </w:r>
    </w:p>
    <w:p>
      <w:pPr>
        <w:spacing w:before="700"/>
      </w:pP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Version du document : </w:t>
      </w:r>
      <w:r>
        <w:rPr>
          <w:color w:val="1A1A1A"/>
          <w:sz w:val="20"/>
          <w:szCs w:val="20"/>
        </w:rPr>
        <w:t xml:space="preserve">1.0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Date : </w:t>
      </w:r>
      <w:r>
        <w:rPr>
          <w:color w:val="1A1A1A"/>
          <w:sz w:val="20"/>
          <w:szCs w:val="20"/>
        </w:rPr>
        <w:t xml:space="preserve">09 juillet 2026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Rédigé par : </w:t>
      </w:r>
      <w:r>
        <w:rPr>
          <w:color w:val="1A1A1A"/>
          <w:sz w:val="20"/>
          <w:szCs w:val="20"/>
        </w:rPr>
        <w:t xml:space="preserve">Elisha (NIKIEMA Windkouni Elisée) — Chef de projet technique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Document source : </w:t>
      </w:r>
      <w:r>
        <w:rPr>
          <w:color w:val="1A1A1A"/>
          <w:sz w:val="20"/>
          <w:szCs w:val="20"/>
        </w:rPr>
        <w:t xml:space="preserve">Cahier des charges API « Auth + Roles » v1.0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Méthodologie : </w:t>
      </w:r>
      <w:r>
        <w:rPr>
          <w:color w:val="1A1A1A"/>
          <w:sz w:val="20"/>
          <w:szCs w:val="20"/>
        </w:rPr>
        <w:t xml:space="preserve">Agile Scrum — sprints hebdomadaires</w:t>
      </w:r>
    </w:p>
    <w:p>
      <w:r>
        <w:br w:type="page"/>
      </w:r>
    </w:p>
    <w:p>
      <w:pPr>
        <w:pStyle w:val="Heading1"/>
        <w:pBdr>
          <w:bottom w:val="single" w:color="2E5C99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Sommaire</w:t>
      </w:r>
    </w:p>
    <w:p>
      <w:pPr>
        <w:spacing w:after="140" w:line="276"/>
      </w:pPr>
      <w:r>
        <w:rPr>
          <w:color w:val="1A1A1A"/>
          <w:sz w:val="21"/>
          <w:szCs w:val="21"/>
        </w:rPr>
        <w:t xml:space="preserve">1. Rôle du chef de projet technique sur ce module</w:t>
      </w:r>
    </w:p>
    <w:p>
      <w:pPr>
        <w:spacing w:after="140" w:line="276"/>
      </w:pPr>
      <w:r>
        <w:rPr>
          <w:color w:val="1A1A1A"/>
          <w:sz w:val="21"/>
          <w:szCs w:val="21"/>
        </w:rPr>
        <w:t xml:space="preserve">2. Méthodologie et cadrage</w:t>
      </w:r>
    </w:p>
    <w:p>
      <w:pPr>
        <w:spacing w:after="140" w:line="276"/>
      </w:pPr>
      <w:r>
        <w:rPr>
          <w:color w:val="1A1A1A"/>
          <w:sz w:val="21"/>
          <w:szCs w:val="21"/>
        </w:rPr>
        <w:t xml:space="preserve">3. Vue d'ensemble des phases et sprints</w:t>
      </w:r>
    </w:p>
    <w:p>
      <w:pPr>
        <w:spacing w:after="140" w:line="276"/>
      </w:pPr>
      <w:r>
        <w:rPr>
          <w:color w:val="1A1A1A"/>
          <w:sz w:val="21"/>
          <w:szCs w:val="21"/>
        </w:rPr>
        <w:t xml:space="preserve">4. Backlog détaillé par sprint</w:t>
      </w:r>
    </w:p>
    <w:p>
      <w:pPr>
        <w:spacing w:after="140" w:line="276"/>
      </w:pPr>
      <w:r>
        <w:rPr>
          <w:color w:val="1A1A1A"/>
          <w:sz w:val="21"/>
          <w:szCs w:val="21"/>
        </w:rPr>
        <w:t xml:space="preserve">5. Cérémonies et réunions</w:t>
      </w:r>
    </w:p>
    <w:p>
      <w:pPr>
        <w:spacing w:after="140" w:line="276"/>
      </w:pPr>
      <w:r>
        <w:rPr>
          <w:color w:val="1A1A1A"/>
          <w:sz w:val="21"/>
          <w:szCs w:val="21"/>
        </w:rPr>
        <w:t xml:space="preserve">6. Modèles de rapports</w:t>
      </w:r>
    </w:p>
    <w:p>
      <w:pPr>
        <w:spacing w:after="140" w:line="276"/>
      </w:pPr>
      <w:r>
        <w:rPr>
          <w:color w:val="1A1A1A"/>
          <w:sz w:val="21"/>
          <w:szCs w:val="21"/>
        </w:rPr>
        <w:t xml:space="preserve">7. Matrice RACI</w:t>
      </w:r>
    </w:p>
    <w:p>
      <w:pPr>
        <w:spacing w:after="140" w:line="276"/>
      </w:pPr>
      <w:r>
        <w:rPr>
          <w:color w:val="1A1A1A"/>
          <w:sz w:val="21"/>
          <w:szCs w:val="21"/>
        </w:rPr>
        <w:t xml:space="preserve">8. Gestion des risques</w:t>
      </w:r>
    </w:p>
    <w:p>
      <w:pPr>
        <w:spacing w:after="140" w:line="276"/>
      </w:pPr>
      <w:r>
        <w:rPr>
          <w:color w:val="1A1A1A"/>
          <w:sz w:val="21"/>
          <w:szCs w:val="21"/>
        </w:rPr>
        <w:t xml:space="preserve">9. Plan de déploiement</w:t>
      </w:r>
    </w:p>
    <w:p>
      <w:pPr>
        <w:spacing w:after="140" w:line="276"/>
      </w:pPr>
      <w:r>
        <w:rPr>
          <w:color w:val="1A1A1A"/>
          <w:sz w:val="21"/>
          <w:szCs w:val="21"/>
        </w:rPr>
        <w:t xml:space="preserve">10. Indicateurs de suivi (KPI)</w:t>
      </w:r>
    </w:p>
    <w:p>
      <w:pPr>
        <w:spacing w:after="140" w:line="276"/>
      </w:pPr>
      <w:r>
        <w:rPr>
          <w:color w:val="1A1A1A"/>
          <w:sz w:val="21"/>
          <w:szCs w:val="21"/>
        </w:rPr>
        <w:t xml:space="preserve">11. Annexe — Definition of Ready / Definition of Done</w:t>
      </w:r>
    </w:p>
    <w:p>
      <w:r>
        <w:br w:type="page"/>
      </w:r>
    </w:p>
    <w:p>
      <w:pPr>
        <w:pStyle w:val="Heading1"/>
        <w:pBdr>
          <w:bottom w:val="single" w:color="2E5C99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Rôle du chef de projet technique sur ce module</w:t>
      </w:r>
    </w:p>
    <w:p>
      <w:pPr>
        <w:spacing w:after="140" w:line="276"/>
      </w:pPr>
      <w:r>
        <w:rPr>
          <w:color w:val="1A1A1A"/>
          <w:sz w:val="21"/>
          <w:szCs w:val="21"/>
        </w:rPr>
        <w:t xml:space="preserve">Sur ce module, le rôle de chef de projet technique couvre trois responsabilités indissociables 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Piloter : traduire le cahier des charges en backlog exploitable, séquencer le travail en sprints, arbitrer les priorités.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Sécuriser l'avancement : s'assurer qu'aucune phase n'est close sans que ses critères de sortie (Definition of Done) soient remplis, en particulier sur les volets sécurité et tests.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Communiquer : produire, à intervalle régulier, une visibilité fiable de l'avancement pour l'encadrant académique et le maître de stage, via des réunions courtes et des rapports courts.</w:t>
      </w:r>
    </w:p>
    <w:p>
      <w:pPr>
        <w:spacing w:after="140" w:line="276"/>
      </w:pPr>
      <w:r>
        <w:rPr>
          <w:color w:val="1A1A1A"/>
          <w:sz w:val="21"/>
          <w:szCs w:val="21"/>
        </w:rPr>
        <w:t xml:space="preserve">Ce document formalise ces trois responsabilités pour le projet « Auth + Roles », en s'appuyant directement sur le cahier des charges déjà validé.</w:t>
      </w:r>
    </w:p>
    <w:p>
      <w:pPr>
        <w:pStyle w:val="Heading1"/>
        <w:pBdr>
          <w:bottom w:val="single" w:color="2E5C99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Méthodologie et cadrage</w:t>
      </w:r>
    </w:p>
    <w:p>
      <w:pPr>
        <w:pStyle w:val="Heading2"/>
        <w:spacing w:after="120" w:before="280"/>
      </w:pPr>
      <w:r>
        <w:rPr>
          <w:b/>
          <w:bCs/>
          <w:color w:val="2E5C99"/>
          <w:sz w:val="24"/>
          <w:szCs w:val="24"/>
        </w:rPr>
        <w:t xml:space="preserve">2.1 Méthodologie retenue</w:t>
      </w:r>
    </w:p>
    <w:p>
      <w:pPr>
        <w:spacing w:after="140" w:line="276"/>
      </w:pPr>
      <w:r>
        <w:rPr>
          <w:color w:val="1A1A1A"/>
          <w:sz w:val="21"/>
          <w:szCs w:val="21"/>
        </w:rPr>
        <w:t xml:space="preserve">Le projet est conduit en Agile Scrum, avec des sprints d'une semaine — cohérent avec la méthodologie déjà appliquée sur le projet Faso-Logement. Ce rythme court permet de garder une visibilité fine sur un module à forte composante sécurité, où une dérive non détectée pendant deux semaines peut être coûteuse à corriger.</w:t>
      </w:r>
    </w:p>
    <w:p>
      <w:pPr>
        <w:pStyle w:val="Heading2"/>
        <w:spacing w:after="120" w:before="280"/>
      </w:pPr>
      <w:r>
        <w:rPr>
          <w:b/>
          <w:bCs/>
          <w:color w:val="2E5C99"/>
          <w:sz w:val="24"/>
          <w:szCs w:val="24"/>
        </w:rPr>
        <w:t xml:space="preserve">2.2 Découpage retenu</w:t>
      </w:r>
    </w:p>
    <w:p>
      <w:pPr>
        <w:spacing w:after="140" w:line="276"/>
      </w:pPr>
      <w:r>
        <w:rPr>
          <w:color w:val="1A1A1A"/>
          <w:sz w:val="21"/>
          <w:szCs w:val="21"/>
        </w:rPr>
        <w:t xml:space="preserve">Le projet est découpé en 5 sprints, organisés autour de 4 grandes phases du cahier des charges : Conception, Réalisation, Sécurisation/Documentation, Déploiement.</w:t>
      </w:r>
    </w:p>
    <w:p>
      <w:pPr>
        <w:pStyle w:val="Heading2"/>
        <w:spacing w:after="120" w:before="280"/>
      </w:pPr>
      <w:r>
        <w:rPr>
          <w:b/>
          <w:bCs/>
          <w:color w:val="2E5C99"/>
          <w:sz w:val="24"/>
          <w:szCs w:val="24"/>
        </w:rPr>
        <w:t xml:space="preserve">2.3 Outils de gestion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Fonction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Outil recommandé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Gestion des tickets / backlog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Jira, Trello ou GitHub Projects (selon disponibilité)</w:t>
            </w:r>
          </w:p>
        </w:tc>
      </w:tr>
      <w:tr>
        <w:tc>
          <w:tcPr>
            <w:tcW w:type="dxa" w:w="26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Code source &amp; revue de code</w:t>
            </w:r>
          </w:p>
        </w:tc>
        <w:tc>
          <w:tcPr>
            <w:tcW w:type="dxa" w:w="68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Git + pull requests (GitHub/GitLab)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Intégration continue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GitHub Actions / GitLab CI</w:t>
            </w:r>
          </w:p>
        </w:tc>
      </w:tr>
      <w:tr>
        <w:tc>
          <w:tcPr>
            <w:tcW w:type="dxa" w:w="26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Documentation vivante</w:t>
            </w:r>
          </w:p>
        </w:tc>
        <w:tc>
          <w:tcPr>
            <w:tcW w:type="dxa" w:w="68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Confluence, Notion ou wiki du dépôt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Communication d'équipe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Slack, Teams ou équivalent</w:t>
            </w:r>
          </w:p>
        </w:tc>
      </w:tr>
    </w:tbl>
    <w:p>
      <w:pPr>
        <w:pStyle w:val="Heading1"/>
        <w:pBdr>
          <w:bottom w:val="single" w:color="2E5C99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Vue d'ensemble des phases et sprints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200"/>
        <w:gridCol w:w="2500"/>
      </w:tblGrid>
      <w:t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Objectif principal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Sprint 1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Conception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Cadrage, modélisation des données, architecture JWT/RBAC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Semaine 1</w:t>
            </w:r>
          </w:p>
        </w:tc>
      </w:tr>
      <w:tr>
        <w:tc>
          <w:tcPr>
            <w:tcW w:type="dxa" w:w="15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Sprint 2</w:t>
            </w:r>
          </w:p>
        </w:tc>
        <w:tc>
          <w:tcPr>
            <w:tcW w:type="dxa" w:w="22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Réalisation</w:t>
            </w:r>
          </w:p>
        </w:tc>
        <w:tc>
          <w:tcPr>
            <w:tcW w:type="dxa" w:w="32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Authentification : register, login, refresh, logout</w:t>
            </w:r>
          </w:p>
        </w:tc>
        <w:tc>
          <w:tcPr>
            <w:tcW w:type="dxa" w:w="25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Semaine 2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Sprint 3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Réalisation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Rôles et permissions (RBAC)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Semaine 3</w:t>
            </w:r>
          </w:p>
        </w:tc>
      </w:tr>
      <w:tr>
        <w:tc>
          <w:tcPr>
            <w:tcW w:type="dxa" w:w="15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Sprint 4</w:t>
            </w:r>
          </w:p>
        </w:tc>
        <w:tc>
          <w:tcPr>
            <w:tcW w:type="dxa" w:w="22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Sécurisation &amp; Documentation</w:t>
            </w:r>
          </w:p>
        </w:tc>
        <w:tc>
          <w:tcPr>
            <w:tcW w:type="dxa" w:w="32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Swagger, durcissement sécurité, finalisation des tests</w:t>
            </w:r>
          </w:p>
        </w:tc>
        <w:tc>
          <w:tcPr>
            <w:tcW w:type="dxa" w:w="25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Semaine 4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Sprint 5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Déploiement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CI/CD, recette, mise en production, clôture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Semaine 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C99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Backlog détaillé par sprint</w:t>
      </w:r>
    </w:p>
    <w:p>
      <w:pPr>
        <w:spacing w:after="140" w:line="276"/>
      </w:pPr>
      <w:r>
        <w:rPr>
          <w:color w:val="1A1A1A"/>
          <w:sz w:val="21"/>
          <w:szCs w:val="21"/>
        </w:rPr>
        <w:t xml:space="preserve">Chaque ticket est identifié par un code AUTH-XXX, priorisé (Haute / Moyenne / Basse) et estimé en jours-homme. Cette numérotation est directement reportable dans l'outil de suivi choisi (Jira, Trello…).</w:t>
      </w:r>
    </w:p>
    <w:p>
      <w:pPr>
        <w:shd w:fill="1F3864" w:val="clear"/>
        <w:spacing w:after="140" w:before="260"/>
      </w:pPr>
      <w:r>
        <w:rPr>
          <w:b/>
          <w:bCs/>
          <w:color w:val="FFFFFF"/>
          <w:sz w:val="22"/>
          <w:szCs w:val="22"/>
        </w:rPr>
        <w:t xml:space="preserve">  SPRINT 1 — Cadrage &amp; Conception (Semaine 1)</w:t>
      </w:r>
    </w:p>
    <w:p>
      <w:pPr>
        <w:spacing w:after="140" w:line="276"/>
      </w:pPr>
      <w:r>
        <w:rPr>
          <w:color w:val="1A1A1A"/>
          <w:sz w:val="21"/>
          <w:szCs w:val="21"/>
        </w:rPr>
        <w:t xml:space="preserve">Objectif : disposer d'un schéma de données validé, d'une architecture JWT/RBAC documentée et d'un environnement de projet opérationnel avant d'écrire la première ligne de code métier.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300"/>
        <w:gridCol w:w="3400"/>
      </w:tblGrid>
      <w:tr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Estim.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AUTH-001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Kickoff projet &amp; validation du périmètre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0,5 j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Réunion de lancement, validation du cahier des charges avec les parties prenantes</w:t>
            </w:r>
          </w:p>
        </w:tc>
      </w:tr>
      <w:tr>
        <w:tc>
          <w:tcPr>
            <w:tcW w:type="dxa" w:w="10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AUTH-002</w:t>
            </w:r>
          </w:p>
        </w:tc>
        <w:tc>
          <w:tcPr>
            <w:tcW w:type="dxa" w:w="3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Modélisation des données (User, Role, Permission)</w:t>
            </w:r>
          </w:p>
        </w:tc>
        <w:tc>
          <w:tcPr>
            <w:tcW w:type="dxa" w:w="13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 j</w:t>
            </w:r>
          </w:p>
        </w:tc>
        <w:tc>
          <w:tcPr>
            <w:tcW w:type="dxa" w:w="3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Schéma relationnel + diagramme ERD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AUTH-003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ADR — Architecture JWT (durées, rotation, blacklist)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0,5 j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Décision technique documentée et justifiée</w:t>
            </w:r>
          </w:p>
        </w:tc>
      </w:tr>
      <w:tr>
        <w:tc>
          <w:tcPr>
            <w:tcW w:type="dxa" w:w="10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AUTH-004</w:t>
            </w:r>
          </w:p>
        </w:tc>
        <w:tc>
          <w:tcPr>
            <w:tcW w:type="dxa" w:w="3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Setup du projet (repo, CI squelette, environnements)</w:t>
            </w:r>
          </w:p>
        </w:tc>
        <w:tc>
          <w:tcPr>
            <w:tcW w:type="dxa" w:w="13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 j</w:t>
            </w:r>
          </w:p>
        </w:tc>
        <w:tc>
          <w:tcPr>
            <w:tcW w:type="dxa" w:w="3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Init dépôt Git, pipeline CI vide, structure Django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AUTH-005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Matrice rôles → permissions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0,5 j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Tableau validé avec le porteur du besoin</w:t>
            </w:r>
          </w:p>
        </w:tc>
      </w:tr>
      <w:tr>
        <w:tc>
          <w:tcPr>
            <w:tcW w:type="dxa" w:w="10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AUTH-006</w:t>
            </w:r>
          </w:p>
        </w:tc>
        <w:tc>
          <w:tcPr>
            <w:tcW w:type="dxa" w:w="3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Revue de conception (design review)</w:t>
            </w:r>
          </w:p>
        </w:tc>
        <w:tc>
          <w:tcPr>
            <w:tcW w:type="dxa" w:w="13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0,5 j</w:t>
            </w:r>
          </w:p>
        </w:tc>
        <w:tc>
          <w:tcPr>
            <w:tcW w:type="dxa" w:w="3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Présentation de l'architecture à l'équipe/tuteur</w:t>
            </w:r>
          </w:p>
        </w:tc>
      </w:tr>
    </w:tbl>
    <w:p>
      <w:pPr>
        <w:spacing w:after="140" w:line="276"/>
      </w:pPr>
      <w:r>
        <w:rPr>
          <w:color w:val="1A1A1A"/>
          <w:sz w:val="21"/>
          <w:szCs w:val="21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6F4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4F"/>
                <w:sz w:val="20"/>
                <w:szCs w:val="20"/>
              </w:rPr>
              <w:t xml:space="preserve">Definition of Done — sortie de sprint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Schéma de données validé et versionné.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ADR de l'architecture JWT rédigé et approuvé.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Dépôt Git et pipeline CI opérationnels (même vide).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Matrice de permissions validée par le porteur du besoin.</w:t>
            </w:r>
          </w:p>
        </w:tc>
      </w:tr>
    </w:tbl>
    <w:p>
      <w:pPr>
        <w:shd w:fill="1F3864" w:val="clear"/>
        <w:spacing w:after="140" w:before="260"/>
      </w:pPr>
      <w:r>
        <w:rPr>
          <w:b/>
          <w:bCs/>
          <w:color w:val="FFFFFF"/>
          <w:sz w:val="22"/>
          <w:szCs w:val="22"/>
        </w:rPr>
        <w:t xml:space="preserve">  SPRINT 2 — Réalisation : Authentification (Semaine 2)</w:t>
      </w:r>
    </w:p>
    <w:p>
      <w:pPr>
        <w:spacing w:after="140" w:line="276"/>
      </w:pPr>
      <w:r>
        <w:rPr>
          <w:color w:val="1A1A1A"/>
          <w:sz w:val="21"/>
          <w:szCs w:val="21"/>
        </w:rPr>
        <w:t xml:space="preserve">Objectif : les 4 endpoints d'authentification fonctionnent de bout en bout et sont couverts par les tests correspondants du cahier des charges (Tests 1, 2, 3, 5).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300"/>
        <w:gridCol w:w="3400"/>
      </w:tblGrid>
      <w:tr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Estim.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AUTH-010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POST /api/auth/register/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 j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Inscription avec validation des champs</w:t>
            </w:r>
          </w:p>
        </w:tc>
      </w:tr>
      <w:tr>
        <w:tc>
          <w:tcPr>
            <w:tcW w:type="dxa" w:w="10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AUTH-011</w:t>
            </w:r>
          </w:p>
        </w:tc>
        <w:tc>
          <w:tcPr>
            <w:tcW w:type="dxa" w:w="3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POST /api/auth/login/</w:t>
            </w:r>
          </w:p>
        </w:tc>
        <w:tc>
          <w:tcPr>
            <w:tcW w:type="dxa" w:w="13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 j</w:t>
            </w:r>
          </w:p>
        </w:tc>
        <w:tc>
          <w:tcPr>
            <w:tcW w:type="dxa" w:w="3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Connexion, émission access + refresh token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AUTH-012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POST /api/auth/refresh/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 j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Rafraîchissement avec rotation du refresh token</w:t>
            </w:r>
          </w:p>
        </w:tc>
      </w:tr>
      <w:tr>
        <w:tc>
          <w:tcPr>
            <w:tcW w:type="dxa" w:w="10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AUTH-013</w:t>
            </w:r>
          </w:p>
        </w:tc>
        <w:tc>
          <w:tcPr>
            <w:tcW w:type="dxa" w:w="3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POST /api/auth/logout/</w:t>
            </w:r>
          </w:p>
        </w:tc>
        <w:tc>
          <w:tcPr>
            <w:tcW w:type="dxa" w:w="13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0,5 j</w:t>
            </w:r>
          </w:p>
        </w:tc>
        <w:tc>
          <w:tcPr>
            <w:tcW w:type="dxa" w:w="3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Invalidation (blacklist) du refresh token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AUTH-014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Injection du rôle dans les claims JWT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0,5 j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Surcharge du sérialiseur d'émission de token</w:t>
            </w:r>
          </w:p>
        </w:tc>
      </w:tr>
      <w:tr>
        <w:tc>
          <w:tcPr>
            <w:tcW w:type="dxa" w:w="10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AUTH-015</w:t>
            </w:r>
          </w:p>
        </w:tc>
        <w:tc>
          <w:tcPr>
            <w:tcW w:type="dxa" w:w="3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 d'authentification (Tests 1, 2, 3, 5 du CDC)</w:t>
            </w:r>
          </w:p>
        </w:tc>
        <w:tc>
          <w:tcPr>
            <w:tcW w:type="dxa" w:w="13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 j</w:t>
            </w:r>
          </w:p>
        </w:tc>
        <w:tc>
          <w:tcPr>
            <w:tcW w:type="dxa" w:w="3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Écriture des tests DRF correspondants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AUTH-016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Revue de code — module Auth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0,5 j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Pull request relue avant fusion</w:t>
            </w:r>
          </w:p>
        </w:tc>
      </w:tr>
    </w:tbl>
    <w:p>
      <w:pPr>
        <w:spacing w:after="140" w:line="276"/>
      </w:pPr>
      <w:r>
        <w:rPr>
          <w:color w:val="1A1A1A"/>
          <w:sz w:val="21"/>
          <w:szCs w:val="21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6F4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4F"/>
                <w:sz w:val="20"/>
                <w:szCs w:val="20"/>
              </w:rPr>
              <w:t xml:space="preserve">Definition of Done — sortie de sprint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Les 4 endpoints Auth répondent avec les codes HTTP attendus.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Tests 1, 2, 3 et 5 du cahier des charges verts.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Revue de code effectuée, pull request fusionnée.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Pipeline CI vert sur la branche principale.</w:t>
            </w:r>
          </w:p>
        </w:tc>
      </w:tr>
    </w:tbl>
    <w:p>
      <w:r>
        <w:br w:type="page"/>
      </w:r>
    </w:p>
    <w:p>
      <w:pPr>
        <w:shd w:fill="1F3864" w:val="clear"/>
        <w:spacing w:after="140" w:before="260"/>
      </w:pPr>
      <w:r>
        <w:rPr>
          <w:b/>
          <w:bCs/>
          <w:color w:val="FFFFFF"/>
          <w:sz w:val="22"/>
          <w:szCs w:val="22"/>
        </w:rPr>
        <w:t xml:space="preserve">  SPRINT 3 — Réalisation : Rôles &amp; Permissions (Semaine 3)</w:t>
      </w:r>
    </w:p>
    <w:p>
      <w:pPr>
        <w:spacing w:after="140" w:line="276"/>
      </w:pPr>
      <w:r>
        <w:rPr>
          <w:color w:val="1A1A1A"/>
          <w:sz w:val="21"/>
          <w:szCs w:val="21"/>
        </w:rPr>
        <w:t xml:space="preserve">Objectif : le système RBAC est opérationnel — un utilisateur non autorisé se voit refuser l'accès (403), un administrateur peut gérer les rôles.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300"/>
        <w:gridCol w:w="3400"/>
      </w:tblGrid>
      <w:tr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Estim.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AUTH-020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CRUD /api/roles/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1,5 j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Création, lecture, mise à jour, suppression de rôles</w:t>
            </w:r>
          </w:p>
        </w:tc>
      </w:tr>
      <w:tr>
        <w:tc>
          <w:tcPr>
            <w:tcW w:type="dxa" w:w="10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AUTH-021</w:t>
            </w:r>
          </w:p>
        </w:tc>
        <w:tc>
          <w:tcPr>
            <w:tcW w:type="dxa" w:w="3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POST /api/users/{id}/assign-role/</w:t>
            </w:r>
          </w:p>
        </w:tc>
        <w:tc>
          <w:tcPr>
            <w:tcW w:type="dxa" w:w="13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 j</w:t>
            </w:r>
          </w:p>
        </w:tc>
        <w:tc>
          <w:tcPr>
            <w:tcW w:type="dxa" w:w="3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Attribution d'un rôle à un utilisateur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AUTH-022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Permission class réutilisable (HasRolePermission)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 j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Classe DRF paramétrable par code de permission</w:t>
            </w:r>
          </w:p>
        </w:tc>
      </w:tr>
      <w:tr>
        <w:tc>
          <w:tcPr>
            <w:tcW w:type="dxa" w:w="10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AUTH-023</w:t>
            </w:r>
          </w:p>
        </w:tc>
        <w:tc>
          <w:tcPr>
            <w:tcW w:type="dxa" w:w="3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GET / PATCH /api/users/me/</w:t>
            </w:r>
          </w:p>
        </w:tc>
        <w:tc>
          <w:tcPr>
            <w:tcW w:type="dxa" w:w="13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0,5 j</w:t>
            </w:r>
          </w:p>
        </w:tc>
        <w:tc>
          <w:tcPr>
            <w:tcW w:type="dxa" w:w="3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Consultation et mise à jour du profil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AUTH-024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 de contrôle d'accès par rôle (Test 4 du CDC)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0,5 j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Vérification 403 / 200 selon le rôle</w:t>
            </w:r>
          </w:p>
        </w:tc>
      </w:tr>
      <w:tr>
        <w:tc>
          <w:tcPr>
            <w:tcW w:type="dxa" w:w="10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AUTH-025</w:t>
            </w:r>
          </w:p>
        </w:tc>
        <w:tc>
          <w:tcPr>
            <w:tcW w:type="dxa" w:w="3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Revue de code — module Roles &amp; Permissions</w:t>
            </w:r>
          </w:p>
        </w:tc>
        <w:tc>
          <w:tcPr>
            <w:tcW w:type="dxa" w:w="13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0,5 j</w:t>
            </w:r>
          </w:p>
        </w:tc>
        <w:tc>
          <w:tcPr>
            <w:tcW w:type="dxa" w:w="3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Pull request relue avant fusion</w:t>
            </w:r>
          </w:p>
        </w:tc>
      </w:tr>
    </w:tbl>
    <w:p>
      <w:pPr>
        <w:spacing w:after="140" w:line="276"/>
      </w:pPr>
      <w:r>
        <w:rPr>
          <w:color w:val="1A1A1A"/>
          <w:sz w:val="21"/>
          <w:szCs w:val="21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6F4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4F"/>
                <w:sz w:val="20"/>
                <w:szCs w:val="20"/>
              </w:rPr>
              <w:t xml:space="preserve">Definition of Done — sortie de sprint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Endpoints de gestion des rôles opérationnels et protégés.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Test 4 du cahier des charges vert.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Aucune logique de vérification de permission dupliquée dans les vues.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Revue de code effectuée, pull request fusionnée.</w:t>
            </w:r>
          </w:p>
        </w:tc>
      </w:tr>
    </w:tbl>
    <w:p>
      <w:pPr>
        <w:shd w:fill="1F3864" w:val="clear"/>
        <w:spacing w:after="140" w:before="260"/>
      </w:pPr>
      <w:r>
        <w:rPr>
          <w:b/>
          <w:bCs/>
          <w:color w:val="FFFFFF"/>
          <w:sz w:val="22"/>
          <w:szCs w:val="22"/>
        </w:rPr>
        <w:t xml:space="preserve">  SPRINT 4 — Sécurisation &amp; Documentation (Semaine 4)</w:t>
      </w:r>
    </w:p>
    <w:p>
      <w:pPr>
        <w:spacing w:after="140" w:line="276"/>
      </w:pPr>
      <w:r>
        <w:rPr>
          <w:color w:val="1A1A1A"/>
          <w:sz w:val="21"/>
          <w:szCs w:val="21"/>
        </w:rPr>
        <w:t xml:space="preserve">Objectif : l'API est documentée de façon exploitable (Swagger) et a fait l'objet d'une revue de sécurité formelle avant tout déploiement.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300"/>
        <w:gridCol w:w="3400"/>
      </w:tblGrid>
      <w:tr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Estim.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AUTH-030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Intégration drf-spectacular + endpoint /api/docs/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0,5 j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Mise en place de la génération OpenAPI</w:t>
            </w:r>
          </w:p>
        </w:tc>
      </w:tr>
      <w:tr>
        <w:tc>
          <w:tcPr>
            <w:tcW w:type="dxa" w:w="10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AUTH-031</w:t>
            </w:r>
          </w:p>
        </w:tc>
        <w:tc>
          <w:tcPr>
            <w:tcW w:type="dxa" w:w="3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Enrichissement du schéma (exemples, tags, erreurs)</w:t>
            </w:r>
          </w:p>
        </w:tc>
        <w:tc>
          <w:tcPr>
            <w:tcW w:type="dxa" w:w="13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 j</w:t>
            </w:r>
          </w:p>
        </w:tc>
        <w:tc>
          <w:tcPr>
            <w:tcW w:type="dxa" w:w="3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Annotation détaillée de chaque endpoint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AUTH-032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Revue de sécurité OWASP API Top 10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 j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Checklist appliquée à chaque endpoint du CDC</w:t>
            </w:r>
          </w:p>
        </w:tc>
      </w:tr>
      <w:tr>
        <w:tc>
          <w:tcPr>
            <w:tcW w:type="dxa" w:w="10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AUTH-033</w:t>
            </w:r>
          </w:p>
        </w:tc>
        <w:tc>
          <w:tcPr>
            <w:tcW w:type="dxa" w:w="3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Rate limiting sur /login et /refresh</w:t>
            </w:r>
          </w:p>
        </w:tc>
        <w:tc>
          <w:tcPr>
            <w:tcW w:type="dxa" w:w="13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0,5 j</w:t>
            </w:r>
          </w:p>
        </w:tc>
        <w:tc>
          <w:tcPr>
            <w:tcW w:type="dxa" w:w="3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Throttling DRF contre le brute force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AUTH-034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Durcissement CORS / HTTPS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0,5 j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Configuration des paramètres de production</w:t>
            </w:r>
          </w:p>
        </w:tc>
      </w:tr>
      <w:tr>
        <w:tc>
          <w:tcPr>
            <w:tcW w:type="dxa" w:w="10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AUTH-035</w:t>
            </w:r>
          </w:p>
        </w:tc>
        <w:tc>
          <w:tcPr>
            <w:tcW w:type="dxa" w:w="3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Finalisation des 5 tests + tests complémentaires</w:t>
            </w:r>
          </w:p>
        </w:tc>
        <w:tc>
          <w:tcPr>
            <w:tcW w:type="dxa" w:w="13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 j</w:t>
            </w:r>
          </w:p>
        </w:tc>
        <w:tc>
          <w:tcPr>
            <w:tcW w:type="dxa" w:w="3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Couverture et rapport de tests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AUTH-036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Audit croisé de sécurité (pair review)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0,5 j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Second avis sur les points sensibles</w:t>
            </w:r>
          </w:p>
        </w:tc>
      </w:tr>
    </w:tbl>
    <w:p>
      <w:pPr>
        <w:spacing w:after="140" w:line="276"/>
      </w:pPr>
      <w:r>
        <w:rPr>
          <w:color w:val="1A1A1A"/>
          <w:sz w:val="21"/>
          <w:szCs w:val="21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6F4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4F"/>
                <w:sz w:val="20"/>
                <w:szCs w:val="20"/>
              </w:rPr>
              <w:t xml:space="preserve">Definition of Done — sortie de sprint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Swagger UI accessible, navigable et fonctionnel (bouton Authorize opérationnel).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Checklist OWASP API Top 10 traitée, écarts corrigés ou justifiés.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Rate limiting actif sur les endpoints sensibles.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Les 5 tests du cahier des charges + tests complémentaires sont verts.</w:t>
            </w:r>
          </w:p>
        </w:tc>
      </w:tr>
    </w:tbl>
    <w:p>
      <w:r>
        <w:br w:type="page"/>
      </w:r>
    </w:p>
    <w:p>
      <w:pPr>
        <w:shd w:fill="1F3864" w:val="clear"/>
        <w:spacing w:after="140" w:before="260"/>
      </w:pPr>
      <w:r>
        <w:rPr>
          <w:b/>
          <w:bCs/>
          <w:color w:val="FFFFFF"/>
          <w:sz w:val="22"/>
          <w:szCs w:val="22"/>
        </w:rPr>
        <w:t xml:space="preserve">  SPRINT 5 — Déploiement &amp; Clôture (Semaine 5)</w:t>
      </w:r>
    </w:p>
    <w:p>
      <w:pPr>
        <w:spacing w:after="140" w:line="276"/>
      </w:pPr>
      <w:r>
        <w:rPr>
          <w:color w:val="1A1A1A"/>
          <w:sz w:val="21"/>
          <w:szCs w:val="21"/>
        </w:rPr>
        <w:t xml:space="preserve">Objectif : l'API est déployée en production de façon maîtrisée, supervisée, et le projet est formellement clôturé.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300"/>
        <w:gridCol w:w="3400"/>
      </w:tblGrid>
      <w:tr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Estim.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AUTH-040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Pipeline CI/CD complet (build, test, lint)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 j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Automatisation de bout en bout</w:t>
            </w:r>
          </w:p>
        </w:tc>
      </w:tr>
      <w:tr>
        <w:tc>
          <w:tcPr>
            <w:tcW w:type="dxa" w:w="10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AUTH-041</w:t>
            </w:r>
          </w:p>
        </w:tc>
        <w:tc>
          <w:tcPr>
            <w:tcW w:type="dxa" w:w="3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Déploiement en environnement de recette (staging)</w:t>
            </w:r>
          </w:p>
        </w:tc>
        <w:tc>
          <w:tcPr>
            <w:tcW w:type="dxa" w:w="13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 j</w:t>
            </w:r>
          </w:p>
        </w:tc>
        <w:tc>
          <w:tcPr>
            <w:tcW w:type="dxa" w:w="3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Déploiement + variables d'environnement sécurisées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AUTH-042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Recette fonctionnelle et sécurité (UAT)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 j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 manuels de recette sur staging</w:t>
            </w:r>
          </w:p>
        </w:tc>
      </w:tr>
      <w:tr>
        <w:tc>
          <w:tcPr>
            <w:tcW w:type="dxa" w:w="10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AUTH-043</w:t>
            </w:r>
          </w:p>
        </w:tc>
        <w:tc>
          <w:tcPr>
            <w:tcW w:type="dxa" w:w="3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Déploiement en production</w:t>
            </w:r>
          </w:p>
        </w:tc>
        <w:tc>
          <w:tcPr>
            <w:tcW w:type="dxa" w:w="13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0,5 j</w:t>
            </w:r>
          </w:p>
        </w:tc>
        <w:tc>
          <w:tcPr>
            <w:tcW w:type="dxa" w:w="3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Mise en production supervisée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AUTH-044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Monitoring et logs d'authentification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0,5 j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Alerting sur échecs de connexion répétés</w:t>
            </w:r>
          </w:p>
        </w:tc>
      </w:tr>
      <w:tr>
        <w:tc>
          <w:tcPr>
            <w:tcW w:type="dxa" w:w="10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AUTH-045</w:t>
            </w:r>
          </w:p>
        </w:tc>
        <w:tc>
          <w:tcPr>
            <w:tcW w:type="dxa" w:w="3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Rapport de fin de projet</w:t>
            </w:r>
          </w:p>
        </w:tc>
        <w:tc>
          <w:tcPr>
            <w:tcW w:type="dxa" w:w="13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0,5 j</w:t>
            </w:r>
          </w:p>
        </w:tc>
        <w:tc>
          <w:tcPr>
            <w:tcW w:type="dxa" w:w="3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Bilan, indicateurs, recommandations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AUTH-046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Rétrospective finale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0,5 j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Réunion bilan d'équipe</w:t>
            </w:r>
          </w:p>
        </w:tc>
      </w:tr>
    </w:tbl>
    <w:p>
      <w:pPr>
        <w:spacing w:after="140" w:line="276"/>
      </w:pPr>
      <w:r>
        <w:rPr>
          <w:color w:val="1A1A1A"/>
          <w:sz w:val="21"/>
          <w:szCs w:val="21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6F4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4F"/>
                <w:sz w:val="20"/>
                <w:szCs w:val="20"/>
              </w:rPr>
              <w:t xml:space="preserve">Definition of Done — sortie de sprint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Application déployée et accessible en production.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Monitoring et alerting actifs sur les tentatives d'authentification.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Rapport de fin de projet livré et validé.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Rétrospective tenue, enseignements consignés.</w:t>
            </w:r>
          </w:p>
        </w:tc>
      </w:tr>
    </w:tbl>
    <w:p>
      <w:pPr>
        <w:pStyle w:val="Heading1"/>
        <w:pBdr>
          <w:bottom w:val="single" w:color="2E5C99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Cérémonies et réunions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000"/>
      </w:tblGrid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Réunion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Fréquence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Participants &amp; objectif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Kickoff projet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Une fois (Sprint 1)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 h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Toutes parties prenantes — cadrer le périmètre, valider le cahier des charges</w:t>
            </w:r>
          </w:p>
        </w:tc>
      </w:tr>
      <w:tr>
        <w:tc>
          <w:tcPr>
            <w:tcW w:type="dxa" w:w="2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Sprint Planning</w:t>
            </w:r>
          </w:p>
        </w:tc>
        <w:tc>
          <w:tcPr>
            <w:tcW w:type="dxa" w:w="16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Début de chaque sprint</w:t>
            </w:r>
          </w:p>
        </w:tc>
        <w:tc>
          <w:tcPr>
            <w:tcW w:type="dxa" w:w="12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 h</w:t>
            </w:r>
          </w:p>
        </w:tc>
        <w:tc>
          <w:tcPr>
            <w:tcW w:type="dxa" w:w="40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Équipe projet — sélectionner et estimer les tickets du sprint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Point d'avancement quotidien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Quotidien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15 min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Équipe projet — statut, blocages, priorités du jour</w:t>
            </w:r>
          </w:p>
        </w:tc>
      </w:tr>
      <w:tr>
        <w:tc>
          <w:tcPr>
            <w:tcW w:type="dxa" w:w="2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Revue de sprint (démo)</w:t>
            </w:r>
          </w:p>
        </w:tc>
        <w:tc>
          <w:tcPr>
            <w:tcW w:type="dxa" w:w="16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Fin de chaque sprint</w:t>
            </w:r>
          </w:p>
        </w:tc>
        <w:tc>
          <w:tcPr>
            <w:tcW w:type="dxa" w:w="12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45 min</w:t>
            </w:r>
          </w:p>
        </w:tc>
        <w:tc>
          <w:tcPr>
            <w:tcW w:type="dxa" w:w="40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Équipe + tuteur/maître de stage — démonstration du livrable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Rétrospective de sprint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Fin de chaque sprint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30 min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Équipe projet seule — ce qui a fonctionné, ce qui bloque</w:t>
            </w:r>
          </w:p>
        </w:tc>
      </w:tr>
      <w:tr>
        <w:tc>
          <w:tcPr>
            <w:tcW w:type="dxa" w:w="2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Revue de sécurité</w:t>
            </w:r>
          </w:p>
        </w:tc>
        <w:tc>
          <w:tcPr>
            <w:tcW w:type="dxa" w:w="16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Sprint 4 (ponctuelle)</w:t>
            </w:r>
          </w:p>
        </w:tc>
        <w:tc>
          <w:tcPr>
            <w:tcW w:type="dxa" w:w="12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 h</w:t>
            </w:r>
          </w:p>
        </w:tc>
        <w:tc>
          <w:tcPr>
            <w:tcW w:type="dxa" w:w="40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Équipe + relecteur — checklist OWASP, décisions de durcissement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Comité de pilotage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Hebdomadaire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30 min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Chef de projet + encadrant académique/maître de stage — avancement global</w:t>
            </w:r>
          </w:p>
        </w:tc>
      </w:tr>
      <w:tr>
        <w:tc>
          <w:tcPr>
            <w:tcW w:type="dxa" w:w="2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Revue de code (pull request)</w:t>
            </w:r>
          </w:p>
        </w:tc>
        <w:tc>
          <w:tcPr>
            <w:tcW w:type="dxa" w:w="16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En continu</w:t>
            </w:r>
          </w:p>
        </w:tc>
        <w:tc>
          <w:tcPr>
            <w:tcW w:type="dxa" w:w="12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15-30 min / PR</w:t>
            </w:r>
          </w:p>
        </w:tc>
        <w:tc>
          <w:tcPr>
            <w:tcW w:type="dxa" w:w="40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Auteur + relecteur — qualité et conformité avant fusion</w:t>
            </w:r>
          </w:p>
        </w:tc>
      </w:tr>
    </w:tbl>
    <w:p>
      <w:pPr>
        <w:pStyle w:val="Heading1"/>
        <w:pBdr>
          <w:bottom w:val="single" w:color="2E5C99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Modèles de rapports</w:t>
      </w:r>
    </w:p>
    <w:p>
      <w:pPr>
        <w:spacing w:after="140" w:line="276"/>
      </w:pPr>
      <w:r>
        <w:rPr>
          <w:color w:val="1A1A1A"/>
          <w:sz w:val="21"/>
          <w:szCs w:val="21"/>
        </w:rPr>
        <w:t xml:space="preserve">Trois formats de rapport suffisent à couvrir le besoin de visibilité, sans alourdir la charge de reporting.</w:t>
      </w:r>
    </w:p>
    <w:p>
      <w:pPr>
        <w:pStyle w:val="Heading2"/>
        <w:spacing w:after="120" w:before="280"/>
      </w:pPr>
      <w:r>
        <w:rPr>
          <w:b/>
          <w:bCs/>
          <w:color w:val="2E5C99"/>
          <w:sz w:val="24"/>
          <w:szCs w:val="24"/>
        </w:rPr>
        <w:t xml:space="preserve">6.1 Rapport hebdomadaire d'avancement</w:t>
      </w:r>
    </w:p>
    <w:p>
      <w:pPr>
        <w:spacing w:after="140" w:line="276"/>
      </w:pPr>
      <w:r>
        <w:rPr>
          <w:color w:val="1A1A1A"/>
          <w:sz w:val="21"/>
          <w:szCs w:val="21"/>
        </w:rPr>
        <w:t xml:space="preserve">Diffusé chaque semaine au comité de pilotage. Structure recommandée 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Période couverte et sprint en cours.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Tickets terminés / en cours / bloqués (avec identifiant AUTH-XXX).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Écarts par rapport au planning prévisionnel, avec justification.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Risques identifiés et actions de mitigation en cours.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Objectifs de la semaine suivante.</w:t>
      </w:r>
    </w:p>
    <w:p>
      <w:pPr>
        <w:pStyle w:val="Heading2"/>
        <w:spacing w:after="120" w:before="280"/>
      </w:pPr>
      <w:r>
        <w:rPr>
          <w:b/>
          <w:bCs/>
          <w:color w:val="2E5C99"/>
          <w:sz w:val="24"/>
          <w:szCs w:val="24"/>
        </w:rPr>
        <w:t xml:space="preserve">6.2 Rapport de fin de sprint</w:t>
      </w:r>
    </w:p>
    <w:p>
      <w:pPr>
        <w:spacing w:after="140" w:line="276"/>
      </w:pPr>
      <w:r>
        <w:rPr>
          <w:color w:val="1A1A1A"/>
          <w:sz w:val="21"/>
          <w:szCs w:val="21"/>
        </w:rPr>
        <w:t xml:space="preserve">Produit à l'issue de chaque sprint, adossé à la revue de sprint. Structure recommandée 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Vélocité (nombre de jours-homme planifiés vs réalisés).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Definition of Done du sprint : atteinte ou non, avec justification des écarts.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Décisions techniques prises pendant le sprint (référence aux ADR le cas échéant).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Points soulevés en rétrospective et actions retenues pour le sprint suivant.</w:t>
      </w:r>
    </w:p>
    <w:p>
      <w:pPr>
        <w:pStyle w:val="Heading2"/>
        <w:spacing w:after="120" w:before="280"/>
      </w:pPr>
      <w:r>
        <w:rPr>
          <w:b/>
          <w:bCs/>
          <w:color w:val="2E5C99"/>
          <w:sz w:val="24"/>
          <w:szCs w:val="24"/>
        </w:rPr>
        <w:t xml:space="preserve">6.3 Rapport de fin de projet</w:t>
      </w:r>
    </w:p>
    <w:p>
      <w:pPr>
        <w:spacing w:after="140" w:line="276"/>
      </w:pPr>
      <w:r>
        <w:rPr>
          <w:color w:val="1A1A1A"/>
          <w:sz w:val="21"/>
          <w:szCs w:val="21"/>
        </w:rPr>
        <w:t xml:space="preserve">Document de clôture, produit lors du Sprint 5. Structure recommandée 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Rappel des objectifs du cahier des charges et taux d'atteinte de chaque critère d'acceptation.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Bilan des indicateurs de suivi (voir section 10).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Synthèse des incidents de sécurité rencontrés (le cas échéant) et corrections apportées.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Recommandations pour les évolutions futures (rôles multiples, OAuth2, ABAC — cf. limites identifiées dans le cahier des charges).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Retour d'expérience (ce qui a bien fonctionné, ce qui serait fait différemment).</w:t>
      </w:r>
    </w:p>
    <w:p>
      <w:r>
        <w:br w:type="page"/>
      </w:r>
    </w:p>
    <w:p>
      <w:pPr>
        <w:pStyle w:val="Heading1"/>
        <w:pBdr>
          <w:bottom w:val="single" w:color="2E5C99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Matrice RACI</w:t>
      </w:r>
    </w:p>
    <w:p>
      <w:pPr>
        <w:spacing w:after="140" w:line="276"/>
      </w:pPr>
      <w:r>
        <w:rPr>
          <w:color w:val="1A1A1A"/>
          <w:sz w:val="21"/>
          <w:szCs w:val="21"/>
        </w:rPr>
        <w:t xml:space="preserve">R = Responsable (exécute) · A = Approbateur (valide) · C = Consulté · I = Informé.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900"/>
        <w:gridCol w:w="2000"/>
        <w:gridCol w:w="200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Activité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Chef de projet / Développeur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Maître de stage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Encadrant académique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Relecteur pair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Cadrage &amp; validation du CDC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6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Modélisation &amp; architecture</w:t>
            </w:r>
          </w:p>
        </w:tc>
        <w:tc>
          <w:tcPr>
            <w:tcW w:type="dxa" w:w="15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</w:t>
            </w:r>
          </w:p>
        </w:tc>
        <w:tc>
          <w:tcPr>
            <w:tcW w:type="dxa" w:w="19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20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20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Développement Auth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6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Développement Rôles &amp; Permissions</w:t>
            </w:r>
          </w:p>
        </w:tc>
        <w:tc>
          <w:tcPr>
            <w:tcW w:type="dxa" w:w="15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</w:t>
            </w:r>
          </w:p>
        </w:tc>
        <w:tc>
          <w:tcPr>
            <w:tcW w:type="dxa" w:w="19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20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20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Revue de sécurité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6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Documentation Swagger</w:t>
            </w:r>
          </w:p>
        </w:tc>
        <w:tc>
          <w:tcPr>
            <w:tcW w:type="dxa" w:w="15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</w:t>
            </w:r>
          </w:p>
        </w:tc>
        <w:tc>
          <w:tcPr>
            <w:tcW w:type="dxa" w:w="19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20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20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Rédaction des tests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6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Déploiement production</w:t>
            </w:r>
          </w:p>
        </w:tc>
        <w:tc>
          <w:tcPr>
            <w:tcW w:type="dxa" w:w="15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</w:t>
            </w:r>
          </w:p>
        </w:tc>
        <w:tc>
          <w:tcPr>
            <w:tcW w:type="dxa" w:w="19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20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Reporting (hebdo / sprint / final)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</w:tr>
    </w:tbl>
    <w:p>
      <w:pPr>
        <w:pStyle w:val="Heading1"/>
        <w:pBdr>
          <w:bottom w:val="single" w:color="2E5C99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8. Gestion des risques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380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Risque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Probabilité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Fuite ou vol d'un refresh token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Moyenne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Élevé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Rotation systématique, blacklist, cookie httpOnly côté client</w:t>
            </w:r>
          </w:p>
        </w:tc>
      </w:tr>
      <w:tr>
        <w:tc>
          <w:tcPr>
            <w:tcW w:type="dxa" w:w="26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Mauvaise configuration CORS en production</w:t>
            </w:r>
          </w:p>
        </w:tc>
        <w:tc>
          <w:tcPr>
            <w:tcW w:type="dxa" w:w="13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Moyenne</w:t>
            </w:r>
          </w:p>
        </w:tc>
        <w:tc>
          <w:tcPr>
            <w:tcW w:type="dxa" w:w="13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Élevé</w:t>
            </w:r>
          </w:p>
        </w:tc>
        <w:tc>
          <w:tcPr>
            <w:tcW w:type="dxa" w:w="38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Checklist de mise en production dédiée (Sprint 5), revue avant bascule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Dérive du planning sur un sprint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Moyenne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Moyen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Sprint Planning strict, alerte dès le point quotidien en cas de blocage</w:t>
            </w:r>
          </w:p>
        </w:tc>
      </w:tr>
      <w:tr>
        <w:tc>
          <w:tcPr>
            <w:tcW w:type="dxa" w:w="26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Dette technique liée à des tests insuffisants</w:t>
            </w:r>
          </w:p>
        </w:tc>
        <w:tc>
          <w:tcPr>
            <w:tcW w:type="dxa" w:w="13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Faible</w:t>
            </w:r>
          </w:p>
        </w:tc>
        <w:tc>
          <w:tcPr>
            <w:tcW w:type="dxa" w:w="13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Élevé</w:t>
            </w:r>
          </w:p>
        </w:tc>
        <w:tc>
          <w:tcPr>
            <w:tcW w:type="dxa" w:w="38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Definition of Done incluant systématiquement les tests concernés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Dépendance à une bibliothèque tierce (simplejwt, drf-spectacular)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Faible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Moyen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Veille sur les versions, verrouillage des versions dans requirements.txt</w:t>
            </w:r>
          </w:p>
        </w:tc>
      </w:tr>
      <w:tr>
        <w:tc>
          <w:tcPr>
            <w:tcW w:type="dxa" w:w="26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Sous-estimation de la charge de revue de sécurité</w:t>
            </w:r>
          </w:p>
        </w:tc>
        <w:tc>
          <w:tcPr>
            <w:tcW w:type="dxa" w:w="13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Moyenne</w:t>
            </w:r>
          </w:p>
        </w:tc>
        <w:tc>
          <w:tcPr>
            <w:tcW w:type="dxa" w:w="13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Élevé</w:t>
            </w:r>
          </w:p>
        </w:tc>
        <w:tc>
          <w:tcPr>
            <w:tcW w:type="dxa" w:w="38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Créneau dédié au Sprint 4, checklist OWASP formalisée en amont</w:t>
            </w:r>
          </w:p>
        </w:tc>
      </w:tr>
    </w:tbl>
    <w:p>
      <w:pPr>
        <w:pStyle w:val="Heading1"/>
        <w:pBdr>
          <w:bottom w:val="single" w:color="2E5C99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9. Plan de déploiement</w:t>
      </w:r>
    </w:p>
    <w:p>
      <w:pPr>
        <w:pStyle w:val="Heading2"/>
        <w:spacing w:after="120" w:before="280"/>
      </w:pPr>
      <w:r>
        <w:rPr>
          <w:b/>
          <w:bCs/>
          <w:color w:val="2E5C99"/>
          <w:sz w:val="24"/>
          <w:szCs w:val="24"/>
        </w:rPr>
        <w:t xml:space="preserve">9.1 Environnements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400"/>
      </w:tblGrid>
      <w:t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Environnement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Objectif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Accès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Développement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Travail quotidien, exécution locale des tests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Poste du développeur</w:t>
            </w:r>
          </w:p>
        </w:tc>
      </w:tr>
      <w:tr>
        <w:tc>
          <w:tcPr>
            <w:tcW w:type="dxa" w:w="18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Recette (staging)</w:t>
            </w:r>
          </w:p>
        </w:tc>
        <w:tc>
          <w:tcPr>
            <w:tcW w:type="dxa" w:w="36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Validation fonctionnelle et sécurité avant production</w:t>
            </w:r>
          </w:p>
        </w:tc>
        <w:tc>
          <w:tcPr>
            <w:tcW w:type="dxa" w:w="3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Équipe projet + maître de stage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Production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Environnement final consommé par les clients (web/mobile)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Accès restreint, déploiement supervisé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5C99"/>
          <w:sz w:val="24"/>
          <w:szCs w:val="24"/>
        </w:rPr>
        <w:t xml:space="preserve">9.2 Stratégie de déploiement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Intégration continue : chaque pull request déclenche build, lint et exécution de la suite de tests.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Déploiement continu vers la recette à chaque fusion sur la branche principale.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Déploiement en production déclenché manuellement, après recette validée (AUTH-042).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Variables sensibles (clé secrète JWT, identifiants base de données) gérées via variables d'environnement, jamais commitées.</w:t>
      </w:r>
    </w:p>
    <w:p>
      <w:pPr>
        <w:pStyle w:val="Heading2"/>
        <w:spacing w:after="120" w:before="280"/>
      </w:pPr>
      <w:r>
        <w:rPr>
          <w:b/>
          <w:bCs/>
          <w:color w:val="2E5C99"/>
          <w:sz w:val="24"/>
          <w:szCs w:val="24"/>
        </w:rPr>
        <w:t xml:space="preserve">9.3 Checklist avant mise en production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Les 5 tests du cahier des charges et les tests complémentaires sont verts sur la branche à déployer.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La checklist de revue de sécurité OWASP (AUTH-032) est traitée sans point bloquant ouvert.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HTTPS est actif et la configuration CORS restreinte aux origines de production.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Le monitoring et les alertes sur échecs d'authentification sont opérationnels (AUTH-044).</w:t>
      </w:r>
    </w:p>
    <w:p>
      <w:pPr>
        <w:pStyle w:val="Heading2"/>
        <w:spacing w:after="120" w:before="280"/>
      </w:pPr>
      <w:r>
        <w:rPr>
          <w:b/>
          <w:bCs/>
          <w:color w:val="2E5C99"/>
          <w:sz w:val="24"/>
          <w:szCs w:val="24"/>
        </w:rPr>
        <w:t xml:space="preserve">9.4 Plan de rollback</w:t>
      </w:r>
    </w:p>
    <w:p>
      <w:pPr>
        <w:spacing w:after="140" w:line="276"/>
      </w:pPr>
      <w:r>
        <w:rPr>
          <w:color w:val="1A1A1A"/>
          <w:sz w:val="21"/>
          <w:szCs w:val="21"/>
        </w:rPr>
        <w:t xml:space="preserve">En cas d'anomalie critique détectée après mise en production (ex. échec massif d'authentification, faille de sécurité), la procédure est : (1) bascule immédiate vers la version précédente déployée, (2) analyse post-incident, (3) correction et repassage complet par la recette avant nouvelle tentative de déploiement.</w:t>
      </w:r>
    </w:p>
    <w:p>
      <w:pPr>
        <w:pStyle w:val="Heading1"/>
        <w:pBdr>
          <w:bottom w:val="single" w:color="2E5C99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10. Indicateurs de suivi (KPI)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Indicateur</w:t>
            </w:r>
          </w:p>
        </w:tc>
        <w:tc>
          <w:tcPr>
            <w:tcW w:type="dxa" w:w="5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Objectif cible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Vélocité par sprint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Jours-homme planifiés vs réalisés, suivi pour ajuster les sprints suivants</w:t>
            </w:r>
          </w:p>
        </w:tc>
      </w:tr>
      <w:tr>
        <w:tc>
          <w:tcPr>
            <w:tcW w:type="dxa" w:w="32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Taux de couverture des tests</w:t>
            </w:r>
          </w:p>
        </w:tc>
        <w:tc>
          <w:tcPr>
            <w:tcW w:type="dxa" w:w="56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100 % des scénarios critiques du cahier des charges couverts (5 tests minimum)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Nombre d'écarts de sécurité ouverts à la mise en production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 écart bloquant</w:t>
            </w:r>
          </w:p>
        </w:tc>
      </w:tr>
      <w:tr>
        <w:tc>
          <w:tcPr>
            <w:tcW w:type="dxa" w:w="32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Temps de réponse moyen des endpoints d'authentification</w:t>
            </w:r>
          </w:p>
        </w:tc>
        <w:tc>
          <w:tcPr>
            <w:tcW w:type="dxa" w:w="56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Sous le seuil défini avec le maître de stage (ex. &lt; 300 ms)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Nombre d'incidents post-déploiement (7 premiers jours)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 incident critique</w:t>
            </w:r>
          </w:p>
        </w:tc>
      </w:tr>
    </w:tbl>
    <w:p>
      <w:pPr>
        <w:pStyle w:val="Heading1"/>
        <w:pBdr>
          <w:bottom w:val="single" w:color="2E5C99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11. Annexe — Definition of Ready / Definition of Done</w:t>
      </w:r>
    </w:p>
    <w:p>
      <w:pPr>
        <w:pStyle w:val="Heading2"/>
        <w:spacing w:after="120" w:before="280"/>
      </w:pPr>
      <w:r>
        <w:rPr>
          <w:b/>
          <w:bCs/>
          <w:color w:val="2E5C99"/>
          <w:sz w:val="24"/>
          <w:szCs w:val="24"/>
        </w:rPr>
        <w:t xml:space="preserve">11.1 Definition of Ready (avant d'entrer dans un sprint)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Le ticket a une description claire et un critère d'acceptation explicite.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Les dépendances techniques du ticket sont identifiées et non bloquantes.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L'estimation a été validée en Sprint Planning.</w:t>
      </w:r>
    </w:p>
    <w:p>
      <w:pPr>
        <w:pStyle w:val="Heading2"/>
        <w:spacing w:after="120" w:before="280"/>
      </w:pPr>
      <w:r>
        <w:rPr>
          <w:b/>
          <w:bCs/>
          <w:color w:val="2E5C99"/>
          <w:sz w:val="24"/>
          <w:szCs w:val="24"/>
        </w:rPr>
        <w:t xml:space="preserve">11.2 Definition of Done (générique, applicable à tout ticket)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Le code est revu par un pair (pull request approuvée).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Les tests associés sont écrits et passent en local et en CI.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La documentation (Swagger et/ou README) est mise à jour si le ticket impacte un endpoint.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Aucun avertissement de sécurité connu n'est laissé ouvert sans justification documentée.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2026-07-09T22:52:01.480Z</dcterms:created>
  <dcterms:modified xsi:type="dcterms:W3CDTF">2026-07-09T22:52:01.480Z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