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C707" w14:textId="77777777" w:rsidR="00570881" w:rsidRDefault="00570881" w:rsidP="00570881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5B10308E" w14:textId="77777777" w:rsidR="00570881" w:rsidRDefault="00570881" w:rsidP="00570881">
      <w:pPr>
        <w:spacing w:before="120" w:after="120" w:line="240" w:lineRule="auto"/>
        <w:jc w:val="center"/>
      </w:pPr>
      <w:r>
        <w:t>Свердловской области</w:t>
      </w:r>
    </w:p>
    <w:p w14:paraId="1723AFB3" w14:textId="77777777" w:rsidR="00570881" w:rsidRDefault="00570881" w:rsidP="00570881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4F182005" w14:textId="77777777" w:rsidR="00570881" w:rsidRDefault="00570881" w:rsidP="00570881">
      <w:pPr>
        <w:spacing w:after="288"/>
        <w:ind w:right="138"/>
        <w:jc w:val="center"/>
        <w:rPr>
          <w:sz w:val="24"/>
          <w:szCs w:val="24"/>
        </w:rPr>
      </w:pPr>
    </w:p>
    <w:p w14:paraId="6B915048" w14:textId="77777777" w:rsidR="00570881" w:rsidRDefault="00570881" w:rsidP="00570881">
      <w:pPr>
        <w:spacing w:after="288"/>
        <w:ind w:right="138"/>
        <w:rPr>
          <w:sz w:val="24"/>
          <w:szCs w:val="24"/>
        </w:rPr>
      </w:pPr>
    </w:p>
    <w:p w14:paraId="40C1CCA6" w14:textId="77777777" w:rsidR="00570881" w:rsidRDefault="00570881" w:rsidP="00570881">
      <w:pPr>
        <w:spacing w:after="288"/>
        <w:ind w:right="138"/>
        <w:rPr>
          <w:sz w:val="24"/>
          <w:szCs w:val="24"/>
        </w:rPr>
      </w:pPr>
    </w:p>
    <w:p w14:paraId="65D4C4C2" w14:textId="77777777" w:rsidR="00570881" w:rsidRDefault="00570881" w:rsidP="00570881">
      <w:pPr>
        <w:spacing w:after="288"/>
        <w:ind w:right="138"/>
        <w:jc w:val="center"/>
        <w:rPr>
          <w:sz w:val="24"/>
          <w:szCs w:val="24"/>
        </w:rPr>
      </w:pPr>
    </w:p>
    <w:p w14:paraId="2E8D391E" w14:textId="77777777" w:rsidR="00570881" w:rsidRDefault="00570881" w:rsidP="00570881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 xml:space="preserve">      «Зарубежный опыт</w:t>
      </w:r>
      <w:r w:rsidR="00B71F26">
        <w:rPr>
          <w:b/>
          <w:sz w:val="32"/>
          <w:szCs w:val="32"/>
        </w:rPr>
        <w:t xml:space="preserve"> управления деятельностью </w:t>
      </w:r>
      <w:r w:rsidRPr="00570881">
        <w:rPr>
          <w:b/>
          <w:sz w:val="32"/>
          <w:szCs w:val="32"/>
        </w:rPr>
        <w:t>образовательной организацией.</w:t>
      </w:r>
      <w:r>
        <w:rPr>
          <w:b/>
          <w:sz w:val="32"/>
          <w:szCs w:val="32"/>
        </w:rPr>
        <w:t>»</w:t>
      </w:r>
      <w:bookmarkEnd w:id="0"/>
    </w:p>
    <w:p w14:paraId="7AD50A4A" w14:textId="77777777" w:rsidR="00570881" w:rsidRDefault="00570881" w:rsidP="00570881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№34 по «МДК 05.01»</w:t>
      </w:r>
    </w:p>
    <w:p w14:paraId="59F8A348" w14:textId="77777777" w:rsidR="00570881" w:rsidRDefault="00570881" w:rsidP="00570881">
      <w:pPr>
        <w:spacing w:after="288"/>
        <w:ind w:right="138"/>
        <w:jc w:val="center"/>
        <w:rPr>
          <w:sz w:val="24"/>
          <w:szCs w:val="24"/>
        </w:rPr>
      </w:pPr>
    </w:p>
    <w:p w14:paraId="329CD84D" w14:textId="77777777" w:rsidR="00570881" w:rsidRDefault="00570881" w:rsidP="00570881">
      <w:pPr>
        <w:spacing w:after="288"/>
        <w:ind w:right="138"/>
        <w:rPr>
          <w:sz w:val="24"/>
          <w:szCs w:val="24"/>
        </w:rPr>
      </w:pPr>
    </w:p>
    <w:p w14:paraId="4622BEF7" w14:textId="77777777" w:rsidR="00570881" w:rsidRDefault="00570881" w:rsidP="00570881">
      <w:pPr>
        <w:spacing w:after="288"/>
        <w:ind w:right="138"/>
        <w:rPr>
          <w:sz w:val="24"/>
          <w:szCs w:val="24"/>
        </w:rPr>
      </w:pPr>
    </w:p>
    <w:p w14:paraId="3E04DE06" w14:textId="77777777" w:rsidR="00570881" w:rsidRDefault="00570881" w:rsidP="00570881">
      <w:pPr>
        <w:spacing w:after="288"/>
        <w:ind w:right="138"/>
        <w:rPr>
          <w:sz w:val="24"/>
          <w:szCs w:val="24"/>
        </w:rPr>
      </w:pPr>
    </w:p>
    <w:p w14:paraId="5BC67348" w14:textId="77777777" w:rsidR="00570881" w:rsidRDefault="00570881" w:rsidP="00570881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67416898" w14:textId="77777777" w:rsidR="00570881" w:rsidRDefault="00570881" w:rsidP="00570881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53568E72" w14:textId="77777777" w:rsidR="00570881" w:rsidRDefault="00570881" w:rsidP="00570881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3AA39597" w14:textId="77777777" w:rsidR="00570881" w:rsidRDefault="00570881" w:rsidP="00570881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30AE8418" w14:textId="77777777" w:rsidR="00570881" w:rsidRDefault="00570881" w:rsidP="00570881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320E5613" w14:textId="77777777" w:rsidR="00570881" w:rsidRDefault="00570881" w:rsidP="00570881">
      <w:pPr>
        <w:pStyle w:val="a4"/>
        <w:spacing w:before="120" w:beforeAutospacing="0" w:after="120" w:afterAutospacing="0"/>
        <w:jc w:val="right"/>
        <w:rPr>
          <w:color w:val="000000"/>
        </w:rPr>
      </w:pPr>
    </w:p>
    <w:p w14:paraId="6B08EA12" w14:textId="77777777" w:rsidR="00570881" w:rsidRDefault="00570881" w:rsidP="00570881">
      <w:pPr>
        <w:pStyle w:val="a4"/>
        <w:spacing w:before="120" w:beforeAutospacing="0" w:after="120" w:afterAutospacing="0"/>
        <w:rPr>
          <w:color w:val="000000"/>
        </w:rPr>
      </w:pPr>
    </w:p>
    <w:p w14:paraId="5008A634" w14:textId="77777777" w:rsidR="00570881" w:rsidRDefault="00570881" w:rsidP="00570881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6DD07DB" w14:textId="77777777" w:rsidR="00570881" w:rsidRDefault="00570881" w:rsidP="00570881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8835D23" w14:textId="77777777" w:rsidR="00570881" w:rsidRDefault="00570881" w:rsidP="00570881">
      <w:pPr>
        <w:pStyle w:val="a4"/>
        <w:spacing w:before="120" w:beforeAutospacing="0" w:after="120" w:afterAutospacing="0"/>
        <w:rPr>
          <w:color w:val="000000"/>
          <w:sz w:val="28"/>
          <w:szCs w:val="28"/>
        </w:rPr>
      </w:pPr>
    </w:p>
    <w:p w14:paraId="0298D5DE" w14:textId="77777777" w:rsidR="00570881" w:rsidRDefault="00570881" w:rsidP="00570881">
      <w:pPr>
        <w:pStyle w:val="a4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3C516A6F" w14:textId="77777777" w:rsidR="00B92429" w:rsidRDefault="00570881" w:rsidP="00B71F26">
      <w:pPr>
        <w:spacing w:before="120" w:after="120" w:line="240" w:lineRule="auto"/>
        <w:jc w:val="center"/>
      </w:pPr>
      <w:r>
        <w:t>2024</w:t>
      </w:r>
    </w:p>
    <w:p w14:paraId="1F2C198C" w14:textId="77777777" w:rsidR="00DA0A9A" w:rsidRPr="00DA0A9A" w:rsidRDefault="00DA0A9A" w:rsidP="00DA0A9A">
      <w:pPr>
        <w:jc w:val="left"/>
      </w:pPr>
      <w:r w:rsidRPr="00DA0A9A">
        <w:lastRenderedPageBreak/>
        <w:t>Зарубежный опыт управления деятельностью образовательной организацией может включать в себя такие аспекты, как:</w:t>
      </w:r>
    </w:p>
    <w:p w14:paraId="79DCC79A" w14:textId="4A4D958C" w:rsidR="00DA0A9A" w:rsidRPr="00DA0A9A" w:rsidRDefault="00DA0A9A" w:rsidP="00DA0A9A">
      <w:pPr>
        <w:pStyle w:val="a5"/>
        <w:numPr>
          <w:ilvl w:val="0"/>
          <w:numId w:val="9"/>
        </w:numPr>
        <w:jc w:val="left"/>
      </w:pPr>
      <w:r w:rsidRPr="00DA0A9A">
        <w:t>Разработка стратегических планов и целей организации: определение миссии, ценностей и целей образовательного учреждения на основе анализа рынка и потребностей обучающихся.</w:t>
      </w:r>
    </w:p>
    <w:p w14:paraId="25E2648B" w14:textId="77777777" w:rsidR="00DA0A9A" w:rsidRPr="00DA0A9A" w:rsidRDefault="00DA0A9A" w:rsidP="00DA0A9A">
      <w:pPr>
        <w:pStyle w:val="a5"/>
        <w:numPr>
          <w:ilvl w:val="0"/>
          <w:numId w:val="9"/>
        </w:numPr>
        <w:jc w:val="left"/>
      </w:pPr>
      <w:r w:rsidRPr="00DA0A9A">
        <w:t>Управление финансовыми ресурсами: эффективное распределение бюджета, контроль за расходами и доходами, поиск дополнительных источников финансирования.</w:t>
      </w:r>
    </w:p>
    <w:p w14:paraId="7937FD3D" w14:textId="77777777" w:rsidR="00DA0A9A" w:rsidRPr="00DA0A9A" w:rsidRDefault="00DA0A9A" w:rsidP="00DA0A9A">
      <w:pPr>
        <w:pStyle w:val="a5"/>
        <w:numPr>
          <w:ilvl w:val="0"/>
          <w:numId w:val="9"/>
        </w:numPr>
        <w:jc w:val="left"/>
      </w:pPr>
      <w:r w:rsidRPr="00DA0A9A">
        <w:t>Организация учебного процесса: разработка программ обучения, выбор методов и технологий обучения, контроль за качеством образовательных услуг.</w:t>
      </w:r>
    </w:p>
    <w:p w14:paraId="73FAF7B5" w14:textId="77777777" w:rsidR="00DA0A9A" w:rsidRPr="00DA0A9A" w:rsidRDefault="00DA0A9A" w:rsidP="00DA0A9A">
      <w:pPr>
        <w:pStyle w:val="a5"/>
        <w:numPr>
          <w:ilvl w:val="0"/>
          <w:numId w:val="9"/>
        </w:numPr>
        <w:jc w:val="left"/>
      </w:pPr>
      <w:r w:rsidRPr="00DA0A9A">
        <w:t>Развитие персонала: поддержка профессионального роста преподавателей и административного персонала, оценка и развитие их компетенций.</w:t>
      </w:r>
    </w:p>
    <w:p w14:paraId="7DFDBFFB" w14:textId="77777777" w:rsidR="00DA0A9A" w:rsidRPr="00DA0A9A" w:rsidRDefault="00DA0A9A" w:rsidP="00DA0A9A">
      <w:pPr>
        <w:pStyle w:val="a5"/>
        <w:numPr>
          <w:ilvl w:val="0"/>
          <w:numId w:val="9"/>
        </w:numPr>
        <w:jc w:val="left"/>
      </w:pPr>
      <w:r w:rsidRPr="00DA0A9A">
        <w:t>Взаимодействие с обществом: установление партнерских отношений с вузами, школами, предприятиями и другими образовательными организациями, участие в общественной жизни и развитие сообщества.</w:t>
      </w:r>
    </w:p>
    <w:p w14:paraId="2789CA5A" w14:textId="40CF4093" w:rsidR="00DA0A9A" w:rsidRDefault="00DA0A9A" w:rsidP="00DA0A9A">
      <w:pPr>
        <w:pStyle w:val="a5"/>
        <w:numPr>
          <w:ilvl w:val="0"/>
          <w:numId w:val="9"/>
        </w:numPr>
        <w:jc w:val="left"/>
      </w:pPr>
      <w:r w:rsidRPr="00DA0A9A">
        <w:t>Мониторинг и оценка результатов деятельности: сбор и анализ данных, оценка качества образования, улучшение процессов на основе обратной связи.</w:t>
      </w:r>
    </w:p>
    <w:p w14:paraId="4885E02E" w14:textId="71E2FC6A" w:rsidR="00DA0A9A" w:rsidRPr="00DA0A9A" w:rsidRDefault="00DA0A9A" w:rsidP="00DA0A9A">
      <w:pPr>
        <w:jc w:val="left"/>
      </w:pPr>
      <w:r>
        <w:t xml:space="preserve">Рассмотрим несколько стран для примера зарубежного опыты </w:t>
      </w:r>
      <w:r w:rsidRPr="00DA0A9A">
        <w:t>управления деятельностью образовательной организацией</w:t>
      </w:r>
      <w:r>
        <w:t>:</w:t>
      </w:r>
    </w:p>
    <w:p w14:paraId="11AD29B0" w14:textId="77777777" w:rsidR="00DA0A9A" w:rsidRDefault="00DA0A9A" w:rsidP="00DA0A9A">
      <w:pPr>
        <w:jc w:val="left"/>
        <w:rPr>
          <w:b/>
          <w:bCs/>
        </w:rPr>
      </w:pPr>
    </w:p>
    <w:p w14:paraId="17BC0541" w14:textId="77777777" w:rsidR="00DA0A9A" w:rsidRDefault="00DA0A9A" w:rsidP="00DA0A9A">
      <w:pPr>
        <w:jc w:val="center"/>
        <w:rPr>
          <w:b/>
          <w:bCs/>
        </w:rPr>
      </w:pPr>
    </w:p>
    <w:p w14:paraId="3F0EE98A" w14:textId="77777777" w:rsidR="00DA0A9A" w:rsidRDefault="00DA0A9A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772EAB9" w14:textId="2BFA5EAD" w:rsidR="009E618C" w:rsidRPr="009E618C" w:rsidRDefault="009E618C" w:rsidP="00DA0A9A">
      <w:pPr>
        <w:jc w:val="center"/>
        <w:rPr>
          <w:b/>
          <w:bCs/>
        </w:rPr>
      </w:pPr>
      <w:r w:rsidRPr="009E618C">
        <w:rPr>
          <w:b/>
          <w:bCs/>
        </w:rPr>
        <w:lastRenderedPageBreak/>
        <w:t>Система управления образованием в Финляндии</w:t>
      </w:r>
    </w:p>
    <w:p w14:paraId="1526E8C6" w14:textId="325D7C36" w:rsidR="009E618C" w:rsidRDefault="009E618C" w:rsidP="00DA0A9A">
      <w:pPr>
        <w:jc w:val="left"/>
      </w:pPr>
      <w:r w:rsidRPr="009E618C">
        <w:br/>
        <w:t>• Децентрализация: Школы имеют большую автономию в разработке и реализации учебных программ, а также в принятии решений о кадровом составе и финансировании.</w:t>
      </w:r>
      <w:r w:rsidRPr="009E618C">
        <w:br/>
        <w:t>• Доверие к профессионалам: Учителям предоставляется высокая степень доверия и автономии в их работе, что повышает ответственность и мотивацию.</w:t>
      </w:r>
      <w:r w:rsidRPr="009E618C">
        <w:br/>
        <w:t>• Сильная подготовка учителей: Учителя проходят строгий отбор и получают высококачественную подготовку, что гарантирует наличие высококвалифицированных профессионалов в школах.</w:t>
      </w:r>
      <w:r w:rsidRPr="009E618C">
        <w:br/>
        <w:t>• Сосредоточение на результатах: Система оценивания сосредоточена на оценке понимания и навыков, а не просто на запоминании фактов.</w:t>
      </w:r>
      <w:r w:rsidRPr="009E618C">
        <w:br/>
        <w:t>• Поддержка учащихся: Школы предоставляют всестороннюю поддержку учащимся, включая академическую, социальную и эмоциональную помощь.</w:t>
      </w:r>
    </w:p>
    <w:p w14:paraId="194DD5D0" w14:textId="3C0B3617" w:rsidR="009E618C" w:rsidRPr="009E618C" w:rsidRDefault="009E618C" w:rsidP="00DA0A9A">
      <w:pPr>
        <w:jc w:val="center"/>
        <w:rPr>
          <w:b/>
          <w:bCs/>
        </w:rPr>
      </w:pPr>
      <w:r w:rsidRPr="009E618C">
        <w:br/>
      </w:r>
      <w:r w:rsidRPr="009E618C">
        <w:rPr>
          <w:b/>
          <w:bCs/>
        </w:rPr>
        <w:t>Система управления образованием в Сингапуре</w:t>
      </w:r>
    </w:p>
    <w:p w14:paraId="321675FC" w14:textId="2E79FF8F" w:rsidR="009E618C" w:rsidRDefault="009E618C" w:rsidP="00DA0A9A">
      <w:pPr>
        <w:jc w:val="left"/>
      </w:pPr>
      <w:r w:rsidRPr="009E618C">
        <w:br/>
        <w:t xml:space="preserve">• </w:t>
      </w:r>
      <w:proofErr w:type="spellStart"/>
      <w:r w:rsidRPr="009E618C">
        <w:t>Мерэтократическая</w:t>
      </w:r>
      <w:proofErr w:type="spellEnd"/>
      <w:r w:rsidRPr="009E618C">
        <w:t xml:space="preserve"> система: Образование рассматривается как средство социальной мобильности и вознаграждается за успехи в учебе.</w:t>
      </w:r>
      <w:r w:rsidRPr="009E618C">
        <w:br/>
        <w:t>• Строгая и конкурентоспособная система отбора: Учащиеся сталкиваются с интенсивной конкуренцией за поступление в лучшие школы и университеты.</w:t>
      </w:r>
      <w:r w:rsidRPr="009E618C">
        <w:br/>
        <w:t>• Эффективное использование ресурсов: Правительство вкладывает значительные средства в образование, гарантируя наличие высококачественных учебных заведений и ресурсов.</w:t>
      </w:r>
      <w:r w:rsidRPr="009E618C">
        <w:br/>
        <w:t>• Инновации и передовой опыт: Сингапур непрерывно внедряет новые образовательные технологии и методы преподавания.</w:t>
      </w:r>
      <w:r w:rsidRPr="009E618C">
        <w:br/>
        <w:t xml:space="preserve">• Партнерство с бизнесом и промышленностью: Школы сотрудничают с </w:t>
      </w:r>
      <w:r w:rsidRPr="009E618C">
        <w:lastRenderedPageBreak/>
        <w:t>бизнесом и промышленностью, чтобы подготовить учащихся к потребностям рынка труда.</w:t>
      </w:r>
    </w:p>
    <w:p w14:paraId="4F2B595E" w14:textId="0721ADD5" w:rsidR="009E618C" w:rsidRDefault="009E618C" w:rsidP="00DA0A9A">
      <w:pPr>
        <w:jc w:val="center"/>
      </w:pPr>
      <w:r w:rsidRPr="009E618C">
        <w:br/>
      </w:r>
      <w:r w:rsidRPr="009E618C">
        <w:rPr>
          <w:b/>
          <w:bCs/>
        </w:rPr>
        <w:t>Система управления образованием в Японии</w:t>
      </w:r>
    </w:p>
    <w:p w14:paraId="49029BFF" w14:textId="628CD099" w:rsidR="009E618C" w:rsidRPr="009E618C" w:rsidRDefault="009E618C" w:rsidP="00DA0A9A">
      <w:pPr>
        <w:jc w:val="left"/>
      </w:pPr>
      <w:r w:rsidRPr="009E618C">
        <w:br/>
        <w:t>• Коллективистский подход: Школы делают упор на работу в команде, сотрудничество и чувство ответственности перед обществом.</w:t>
      </w:r>
      <w:r w:rsidRPr="009E618C">
        <w:br/>
        <w:t>• Строгая учебная программа: Учащиеся подвергаются сложной и обширной учебной программе, которая подчеркивает дисциплину и упорный труд.</w:t>
      </w:r>
      <w:r w:rsidRPr="009E618C">
        <w:br/>
        <w:t>• Пожизненное обучение: Образование рассматривается как непрерывный процесс, и поощряется обучение в течение всей жизни.</w:t>
      </w:r>
      <w:r w:rsidRPr="009E618C">
        <w:br/>
        <w:t>• Уважение к учителям: Учителя пользуются большим уважением в обществе и считаются авторитетными фигурами.</w:t>
      </w:r>
      <w:r w:rsidRPr="009E618C">
        <w:br/>
        <w:t>• Индивидуальная поддержка: Школы предоставляют индивидуальную поддержку учащимся с различными образовательными потребностями.</w:t>
      </w:r>
    </w:p>
    <w:p w14:paraId="4FB39309" w14:textId="77777777" w:rsidR="009E618C" w:rsidRDefault="009E618C" w:rsidP="00DA0A9A">
      <w:pPr>
        <w:jc w:val="center"/>
      </w:pPr>
      <w:r w:rsidRPr="009E618C">
        <w:rPr>
          <w:b/>
          <w:bCs/>
        </w:rPr>
        <w:t>Система управления образованием в России</w:t>
      </w:r>
    </w:p>
    <w:p w14:paraId="697924D9" w14:textId="546C0974" w:rsidR="009E618C" w:rsidRDefault="009E618C" w:rsidP="00DA0A9A">
      <w:pPr>
        <w:jc w:val="left"/>
      </w:pPr>
      <w:r w:rsidRPr="009E618C">
        <w:br/>
        <w:t>• Централизованная система: Образование регулируется в основном федеральным правительством, что приводит к единообразным стандартам и учебным программам.</w:t>
      </w:r>
      <w:r w:rsidRPr="009E618C">
        <w:br/>
        <w:t>• Доступное образование: Образование бесплатно и доступно для всех граждан, что гарантирует равные возможности для учащихся из разных слоев общества.</w:t>
      </w:r>
      <w:r w:rsidRPr="009E618C">
        <w:br/>
        <w:t>• Сильная система высшего образования: Россия имеет сильную систему высшего образования, известную своими научными исследованиями и техническими программами.</w:t>
      </w:r>
      <w:r w:rsidRPr="009E618C">
        <w:br/>
        <w:t>• Фокус на академических достижениях: Учебная программа ориентирована на развитие академических навыков и знаний, что приводит к высоким стандартам в области грамотности и математики.</w:t>
      </w:r>
      <w:r w:rsidRPr="009E618C">
        <w:br/>
      </w:r>
      <w:r w:rsidRPr="009E618C">
        <w:lastRenderedPageBreak/>
        <w:t xml:space="preserve">• </w:t>
      </w:r>
      <w:proofErr w:type="spellStart"/>
      <w:r w:rsidRPr="009E618C">
        <w:t>Экстракулярная</w:t>
      </w:r>
      <w:proofErr w:type="spellEnd"/>
      <w:r w:rsidRPr="009E618C">
        <w:t xml:space="preserve"> деятельность: Школы предлагают множество внеклассных мероприятий, таких как спорт, искусство и клубы, которые дополняют академическую программу.</w:t>
      </w:r>
    </w:p>
    <w:p w14:paraId="5EE7B2A0" w14:textId="524CDAF7" w:rsidR="009E618C" w:rsidRPr="009E618C" w:rsidRDefault="009E618C" w:rsidP="00DA0A9A">
      <w:pPr>
        <w:jc w:val="center"/>
        <w:rPr>
          <w:b/>
          <w:bCs/>
        </w:rPr>
      </w:pPr>
      <w:r w:rsidRPr="009E618C">
        <w:br/>
      </w:r>
      <w:r w:rsidRPr="009E618C">
        <w:rPr>
          <w:b/>
          <w:bCs/>
        </w:rPr>
        <w:t>Система управления образованием в Украине</w:t>
      </w:r>
    </w:p>
    <w:p w14:paraId="64B74062" w14:textId="2CFF72E6" w:rsidR="009E618C" w:rsidRDefault="009E618C" w:rsidP="00DA0A9A">
      <w:pPr>
        <w:jc w:val="left"/>
      </w:pPr>
      <w:r w:rsidRPr="009E618C">
        <w:br/>
        <w:t>• Децентрализация: Система образования децентрализована, что дает региональным и местным властям определенную степень автономии в вопросах образования.</w:t>
      </w:r>
      <w:r w:rsidRPr="009E618C">
        <w:br/>
        <w:t>• Двуязычное образование: В Украине широко распространено двуязычное образование, что позволяет учащимся изучать как украинский, так и русский языки.</w:t>
      </w:r>
      <w:r w:rsidRPr="009E618C">
        <w:br/>
        <w:t>• Международное сотрудничество: Украина активно участвует в международных образовательных инициативах и сотрудничает с другими странами для обмена передовым опытом.</w:t>
      </w:r>
      <w:r w:rsidRPr="009E618C">
        <w:br/>
        <w:t>• Инновационные методы преподавания: Школы внедряют инновационные методы преподавания, такие как проектное обучение и игрофикация.</w:t>
      </w:r>
      <w:r w:rsidRPr="009E618C">
        <w:br/>
        <w:t>• Профессиональное развитие учителей: Учителя получают постоянное профессиональное развитие, чтобы оставаться в курсе последних образовательных тенденций и методов.</w:t>
      </w:r>
    </w:p>
    <w:p w14:paraId="346795FB" w14:textId="400396A6" w:rsidR="009E618C" w:rsidRPr="009E618C" w:rsidRDefault="009E618C" w:rsidP="00DA0A9A">
      <w:pPr>
        <w:jc w:val="center"/>
        <w:rPr>
          <w:b/>
          <w:bCs/>
        </w:rPr>
      </w:pPr>
      <w:r w:rsidRPr="009E618C">
        <w:br/>
      </w:r>
      <w:r w:rsidRPr="009E618C">
        <w:rPr>
          <w:b/>
          <w:bCs/>
        </w:rPr>
        <w:t>Система</w:t>
      </w:r>
      <w:r w:rsidRPr="009E618C">
        <w:rPr>
          <w:b/>
          <w:bCs/>
        </w:rPr>
        <w:t xml:space="preserve"> </w:t>
      </w:r>
      <w:r w:rsidRPr="009E618C">
        <w:rPr>
          <w:b/>
          <w:bCs/>
        </w:rPr>
        <w:t>управления образованием в Казахстане</w:t>
      </w:r>
    </w:p>
    <w:p w14:paraId="04275570" w14:textId="639A6027" w:rsidR="009E618C" w:rsidRDefault="009E618C" w:rsidP="00DA0A9A">
      <w:pPr>
        <w:jc w:val="left"/>
      </w:pPr>
      <w:r w:rsidRPr="009E618C">
        <w:br/>
        <w:t>• Многоуровневая система: Система образования Казахстана включает дошкольное, начальное, среднее и высшее образование, что обеспечивает последовательность и преемственность.</w:t>
      </w:r>
      <w:r w:rsidRPr="009E618C">
        <w:br/>
        <w:t>• Учет потребностей рынка труда: Учебная программа ориентирована на удовлетворение потребностей рынка труда и подготовку учащихся к будущей карьере.</w:t>
      </w:r>
      <w:r w:rsidRPr="009E618C">
        <w:br/>
      </w:r>
      <w:r w:rsidRPr="009E618C">
        <w:lastRenderedPageBreak/>
        <w:t>• Интеграция ИКТ: Технологии широко используются для улучшения преподавания и обучения, и учащиеся имеют доступ к современным компьютерным лабораториям и онлайн-ресурсам.</w:t>
      </w:r>
      <w:r w:rsidRPr="009E618C">
        <w:br/>
        <w:t>• Поддержка одаренных и талантливых учащихся: Школы оказывают поддержку одаренным и талантливым учащимся, предлагая специализированные программы и мероприятия.</w:t>
      </w:r>
      <w:r w:rsidRPr="009E618C">
        <w:br/>
        <w:t>• Международное признание: Дипломы и степени, полученные в Казахстане, признаются на международном уровне, что дает учащимся возможности для трудоустройства и дальнейшего образования за рубежом.</w:t>
      </w:r>
    </w:p>
    <w:p w14:paraId="33530A6C" w14:textId="77777777" w:rsidR="009E618C" w:rsidRPr="009E618C" w:rsidRDefault="009E618C" w:rsidP="00DA0A9A">
      <w:pPr>
        <w:jc w:val="left"/>
      </w:pPr>
    </w:p>
    <w:p w14:paraId="585F40A0" w14:textId="77777777" w:rsidR="009E618C" w:rsidRPr="009E618C" w:rsidRDefault="009E618C" w:rsidP="00DA0A9A">
      <w:pPr>
        <w:jc w:val="center"/>
        <w:rPr>
          <w:b/>
          <w:bCs/>
        </w:rPr>
      </w:pPr>
      <w:r w:rsidRPr="009E618C">
        <w:rPr>
          <w:b/>
          <w:bCs/>
        </w:rPr>
        <w:t>Система управления образованием в Германии</w:t>
      </w:r>
    </w:p>
    <w:p w14:paraId="1F20D4DF" w14:textId="515C2E0B" w:rsidR="009E618C" w:rsidRDefault="009E618C" w:rsidP="00DA0A9A">
      <w:pPr>
        <w:jc w:val="left"/>
      </w:pPr>
      <w:r w:rsidRPr="009E618C">
        <w:br/>
        <w:t>• Дуалистическая система: Учащиеся имеют возможность получить либо академическое образование, либо профессиональное обучение, которое сочетает в себе теоретические занятия и практический опыт.</w:t>
      </w:r>
      <w:r w:rsidRPr="009E618C">
        <w:br/>
        <w:t>• Федеральная структура: Образование регулируется как федеральным правительством, так и правительствами отдельных штатов, что приводит к разнообразным подходам.</w:t>
      </w:r>
      <w:r w:rsidRPr="009E618C">
        <w:br/>
        <w:t>• Техническое и профессиональное образование: Германия делает упор на техническом и профессиональном образовании, что обеспечивает учащихся практическими навыками, востребованными на рынке труда.</w:t>
      </w:r>
      <w:r w:rsidRPr="009E618C">
        <w:br/>
        <w:t>• Профессиональное развитие учителей: Учителя получают постоянное профессиональное развитие, чтобы оставаться в курсе последних образовательных тенденций и методов.</w:t>
      </w:r>
      <w:r w:rsidRPr="009E618C">
        <w:br/>
        <w:t>• Фокус на навыках и компетенциях: Учебная программа сосредоточена на развитии навыков и компетенций, а не только на теоретических знаниях.</w:t>
      </w:r>
    </w:p>
    <w:p w14:paraId="2EF7AC0E" w14:textId="77777777" w:rsidR="009E618C" w:rsidRPr="009E618C" w:rsidRDefault="009E618C" w:rsidP="00DA0A9A">
      <w:pPr>
        <w:jc w:val="center"/>
        <w:rPr>
          <w:b/>
          <w:bCs/>
        </w:rPr>
      </w:pPr>
      <w:r w:rsidRPr="009E618C">
        <w:br/>
      </w:r>
      <w:r w:rsidRPr="009E618C">
        <w:rPr>
          <w:b/>
          <w:bCs/>
        </w:rPr>
        <w:t>Система управления образованием в Южной Корее</w:t>
      </w:r>
    </w:p>
    <w:p w14:paraId="49F3B2D3" w14:textId="49933226" w:rsidR="009E618C" w:rsidRDefault="009E618C" w:rsidP="00DA0A9A">
      <w:pPr>
        <w:jc w:val="left"/>
      </w:pPr>
      <w:r w:rsidRPr="009E618C">
        <w:lastRenderedPageBreak/>
        <w:br/>
        <w:t>• Чрезвычайно конкурентоспособная система: Учащиеся с раннего возраста сталкиваются с сильной конкуренцией за поступление в лучшие школы и университеты.</w:t>
      </w:r>
      <w:r w:rsidRPr="009E618C">
        <w:br/>
        <w:t>• Родительская поддержка: Родители играют активную роль в образовании своих детей, предоставляя поддержку с академической и внеклассной деятельностью.</w:t>
      </w:r>
      <w:r w:rsidRPr="009E618C">
        <w:br/>
        <w:t>• Инновационные методы преподавания: Школы внедряют инновационные методы преподавания, такие как перевернутые классы и проектно-ориентированное обучение.</w:t>
      </w:r>
      <w:r w:rsidRPr="009E618C">
        <w:br/>
        <w:t>• Фокус на STEM-образовании: Система образования уделяет большое внимание науке, технологиям, инженерии и математике (STEM).</w:t>
      </w:r>
      <w:r w:rsidRPr="009E618C">
        <w:br/>
        <w:t>• Партнерство с бизнесом: Школы тесно сотрудничают с бизнесом и промышленностью, чтобы подготовить учащихся к потребностям рынка труда.</w:t>
      </w:r>
    </w:p>
    <w:p w14:paraId="7B089488" w14:textId="46A1D84C" w:rsidR="009E618C" w:rsidRPr="009E618C" w:rsidRDefault="009E618C" w:rsidP="00DA0A9A">
      <w:pPr>
        <w:jc w:val="center"/>
        <w:rPr>
          <w:b/>
          <w:bCs/>
        </w:rPr>
      </w:pPr>
      <w:r w:rsidRPr="009E618C">
        <w:br/>
      </w:r>
      <w:r w:rsidRPr="009E618C">
        <w:rPr>
          <w:b/>
          <w:bCs/>
        </w:rPr>
        <w:t>Система управления образованием в Новой Зеландии</w:t>
      </w:r>
    </w:p>
    <w:p w14:paraId="74056E52" w14:textId="4179DC63" w:rsidR="009E618C" w:rsidRPr="009E618C" w:rsidRDefault="009E618C" w:rsidP="00DA0A9A">
      <w:pPr>
        <w:jc w:val="left"/>
      </w:pPr>
      <w:r w:rsidRPr="009E618C">
        <w:br/>
        <w:t>• Персонализированное обучение: Школы настраивают учебные программы и методы обучения в соответствии с потребностями и интересами каждого учащегося.</w:t>
      </w:r>
      <w:r w:rsidRPr="009E618C">
        <w:br/>
        <w:t>• Культурная компетентность: Учебная программа включает в себя содержание и перспективы коренных народов маори, что поощряет культурную компетентность и понимание.</w:t>
      </w:r>
      <w:r w:rsidRPr="009E618C">
        <w:br/>
        <w:t>• Участие сообщества: Школы тесно связаны с местным сообществом и поощряют участие родителей и заинтересованных сторон.</w:t>
      </w:r>
      <w:r w:rsidRPr="009E618C">
        <w:br/>
        <w:t>• Технологии как средство обучения: Технологии широко используются в качестве инструмента обучения, чтобы улучшить взаимодействие учащихся и персонализировать обучение.</w:t>
      </w:r>
      <w:r w:rsidRPr="009E618C">
        <w:br/>
      </w:r>
      <w:r w:rsidRPr="009E618C">
        <w:lastRenderedPageBreak/>
        <w:t>• Гибкое обучение: Учащиеся имеют гибкие возможности для обучения, включая дистанционное и смешанное обучение.</w:t>
      </w:r>
    </w:p>
    <w:p w14:paraId="6FD4C6DA" w14:textId="77777777" w:rsidR="00B71F26" w:rsidRPr="009E618C" w:rsidRDefault="00B71F26" w:rsidP="00DA0A9A"/>
    <w:sectPr w:rsidR="00B71F26" w:rsidRPr="009E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14CB"/>
    <w:multiLevelType w:val="multilevel"/>
    <w:tmpl w:val="EE3A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2C6E"/>
    <w:multiLevelType w:val="hybridMultilevel"/>
    <w:tmpl w:val="876C9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5B7"/>
    <w:multiLevelType w:val="hybridMultilevel"/>
    <w:tmpl w:val="C736F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B7078"/>
    <w:multiLevelType w:val="multilevel"/>
    <w:tmpl w:val="D11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2274C"/>
    <w:multiLevelType w:val="multilevel"/>
    <w:tmpl w:val="7578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838E6"/>
    <w:multiLevelType w:val="hybridMultilevel"/>
    <w:tmpl w:val="0D8E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B61F6"/>
    <w:multiLevelType w:val="hybridMultilevel"/>
    <w:tmpl w:val="C6CC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64E61"/>
    <w:multiLevelType w:val="hybridMultilevel"/>
    <w:tmpl w:val="5A7A7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94B05"/>
    <w:multiLevelType w:val="hybridMultilevel"/>
    <w:tmpl w:val="903C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899011">
    <w:abstractNumId w:val="3"/>
  </w:num>
  <w:num w:numId="2" w16cid:durableId="333534687">
    <w:abstractNumId w:val="7"/>
  </w:num>
  <w:num w:numId="3" w16cid:durableId="343167588">
    <w:abstractNumId w:val="2"/>
  </w:num>
  <w:num w:numId="4" w16cid:durableId="1784960116">
    <w:abstractNumId w:val="1"/>
  </w:num>
  <w:num w:numId="5" w16cid:durableId="285703888">
    <w:abstractNumId w:val="8"/>
  </w:num>
  <w:num w:numId="6" w16cid:durableId="1203402426">
    <w:abstractNumId w:val="6"/>
  </w:num>
  <w:num w:numId="7" w16cid:durableId="2094085708">
    <w:abstractNumId w:val="0"/>
  </w:num>
  <w:num w:numId="8" w16cid:durableId="704135719">
    <w:abstractNumId w:val="4"/>
  </w:num>
  <w:num w:numId="9" w16cid:durableId="1664435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785"/>
    <w:rsid w:val="00080189"/>
    <w:rsid w:val="003E6785"/>
    <w:rsid w:val="00570881"/>
    <w:rsid w:val="009E618C"/>
    <w:rsid w:val="00B71F26"/>
    <w:rsid w:val="00B92429"/>
    <w:rsid w:val="00DA0A9A"/>
    <w:rsid w:val="00FA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C27C"/>
  <w15:docId w15:val="{A4DDBA38-4467-4673-B661-A2FD66EA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881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0881"/>
    <w:rPr>
      <w:b/>
      <w:bCs/>
    </w:rPr>
  </w:style>
  <w:style w:type="paragraph" w:styleId="a4">
    <w:name w:val="Normal (Web)"/>
    <w:basedOn w:val="a"/>
    <w:uiPriority w:val="99"/>
    <w:semiHidden/>
    <w:unhideWhenUsed/>
    <w:rsid w:val="0057088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A1569"/>
    <w:pPr>
      <w:ind w:left="720"/>
      <w:contextualSpacing/>
    </w:pPr>
  </w:style>
  <w:style w:type="paragraph" w:customStyle="1" w:styleId="im-mess">
    <w:name w:val="im-mess"/>
    <w:basedOn w:val="a"/>
    <w:rsid w:val="009E618C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DA0A9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6819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9488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3943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</dc:creator>
  <cp:keywords/>
  <dc:description/>
  <cp:lastModifiedBy>Обучающийся</cp:lastModifiedBy>
  <cp:revision>5</cp:revision>
  <dcterms:created xsi:type="dcterms:W3CDTF">2024-05-14T02:08:00Z</dcterms:created>
  <dcterms:modified xsi:type="dcterms:W3CDTF">2024-05-25T04:05:00Z</dcterms:modified>
</cp:coreProperties>
</file>