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jc w:val="both"/>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32"/>
          <w:szCs w:val="32"/>
        </w:rPr>
      </w:pPr>
      <w:r>
        <w:rPr>
          <w:rFonts w:ascii="Times New Roman" w:hAnsi="Times New Roman" w:cs="Times New Roman"/>
          <w:b/>
          <w:sz w:val="32"/>
          <w:szCs w:val="32"/>
        </w:rPr>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32"/>
          <w:szCs w:val="32"/>
        </w:rPr>
      </w:pPr>
      <w:r>
        <w:rPr>
          <w:rFonts w:ascii="Times New Roman" w:hAnsi="Times New Roman" w:cs="Times New Roman"/>
          <w:b/>
          <w:sz w:val="32"/>
          <w:szCs w:val="32"/>
        </w:rPr>
        <w:t xml:space="preserve">Tecnológico Nacional de México</w:t>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32"/>
          <w:szCs w:val="32"/>
        </w:rPr>
      </w:pPr>
      <w:r>
        <w:rPr>
          <w:rFonts w:ascii="Times New Roman" w:hAnsi="Times New Roman" w:cs="Times New Roman"/>
          <w:b/>
          <w:sz w:val="32"/>
          <w:szCs w:val="32"/>
        </w:rPr>
        <w:t xml:space="preserve">Secretaría de Innovación, Ciencia y Tecnología</w:t>
      </w:r>
      <w:r>
        <w:rPr>
          <w:rFonts w:ascii="Times New Roman" w:hAnsi="Times New Roman" w:cs="Times New Roman"/>
          <w:b/>
          <w:sz w:val="32"/>
          <w:szCs w:val="32"/>
        </w:rPr>
      </w:r>
      <w:r>
        <w:rPr>
          <w:rFonts w:ascii="Times New Roman" w:hAnsi="Times New Roman" w:cs="Times New Roman"/>
          <w:b/>
          <w:sz w:val="32"/>
          <w:szCs w:val="32"/>
        </w:rPr>
      </w:r>
    </w:p>
    <w:p>
      <w:pPr>
        <w:pBdr/>
        <w:spacing w:line="240" w:lineRule="auto"/>
        <w:ind/>
        <w:jc w:val="center"/>
        <w:rPr>
          <w:rFonts w:ascii="Times New Roman" w:hAnsi="Times New Roman" w:cs="Times New Roman"/>
          <w:b/>
          <w:sz w:val="28"/>
          <w:szCs w:val="28"/>
        </w:rPr>
      </w:pPr>
      <w:r>
        <w:rPr>
          <w:rFonts w:ascii="Times New Roman" w:hAnsi="Times New Roman" w:cs="Times New Roman"/>
          <w:b/>
          <w:sz w:val="28"/>
          <w:szCs w:val="28"/>
        </w:rPr>
        <w:t xml:space="preserve">Instituto Tecnológico José Mario Molina Pasquel y Henríquez Campus</w:t>
      </w:r>
      <w:r>
        <w:rPr>
          <w:rFonts w:ascii="Times New Roman" w:hAnsi="Times New Roman" w:cs="Times New Roman"/>
          <w:b/>
          <w:sz w:val="28"/>
          <w:szCs w:val="28"/>
        </w:rPr>
        <w:t xml:space="preserve"> Zapopan</w:t>
      </w:r>
      <w:r>
        <w:rPr>
          <w:rFonts w:ascii="Times New Roman" w:hAnsi="Times New Roman" w:cs="Times New Roman"/>
          <w:b/>
          <w:sz w:val="28"/>
          <w:szCs w:val="28"/>
        </w:rPr>
      </w:r>
      <w:r>
        <w:rPr>
          <w:rFonts w:ascii="Times New Roman" w:hAnsi="Times New Roman" w:cs="Times New Roman"/>
          <w:b/>
          <w:sz w:val="28"/>
          <w:szCs w:val="28"/>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b/>
          <w:color w:val="000000" w:themeColor="text1"/>
          <w:sz w:val="36"/>
        </w:rPr>
      </w:pPr>
      <w:r>
        <w:rPr>
          <w:rFonts w:ascii="Times New Roman" w:hAnsi="Times New Roman" w:cs="Times New Roman"/>
          <w:b/>
          <w:color w:val="000000" w:themeColor="text1"/>
          <w:sz w:val="36"/>
        </w:rPr>
        <w:t xml:space="preserve">Actividad:</w:t>
      </w:r>
      <w:r>
        <w:rPr>
          <w:rFonts w:ascii="Times New Roman" w:hAnsi="Times New Roman" w:cs="Times New Roman"/>
          <w:b/>
          <w:color w:val="000000" w:themeColor="text1"/>
          <w:sz w:val="36"/>
        </w:rPr>
      </w:r>
      <w:r>
        <w:rPr>
          <w:rFonts w:ascii="Times New Roman" w:hAnsi="Times New Roman" w:cs="Times New Roman"/>
          <w:b/>
          <w:color w:val="000000" w:themeColor="text1"/>
          <w:sz w:val="36"/>
        </w:rPr>
      </w:r>
    </w:p>
    <w:p>
      <w:pPr>
        <w:pBdr/>
        <w:spacing w:line="240" w:lineRule="auto"/>
        <w:ind/>
        <w:jc w:val="center"/>
        <w:rPr>
          <w:rFonts w:ascii="Times New Roman" w:hAnsi="Times New Roman" w:cs="Times New Roman"/>
          <w:bCs/>
          <w:color w:val="000000" w:themeColor="text1"/>
          <w:sz w:val="36"/>
        </w:rPr>
      </w:pPr>
      <w:r>
        <w:rPr>
          <w:rFonts w:ascii="Times New Roman" w:hAnsi="Times New Roman" w:cs="Times New Roman"/>
          <w:bCs/>
          <w:color w:val="000000" w:themeColor="text1"/>
          <w:sz w:val="36"/>
        </w:rPr>
        <w:t xml:space="preserve">Tarea: </w:t>
      </w:r>
      <w:r>
        <w:rPr>
          <w:rFonts w:ascii="Times New Roman" w:hAnsi="Times New Roman" w:cs="Times New Roman"/>
          <w:bCs/>
          <w:color w:val="000000" w:themeColor="text1"/>
          <w:sz w:val="36"/>
        </w:rPr>
        <w:t xml:space="preserve">1</w:t>
      </w:r>
      <w:r>
        <w:rPr>
          <w:rFonts w:ascii="Times New Roman" w:hAnsi="Times New Roman" w:cs="Times New Roman"/>
          <w:bCs/>
          <w:color w:val="000000" w:themeColor="text1"/>
          <w:sz w:val="36"/>
          <w:lang w:val="es-ES"/>
        </w:rPr>
        <w:t xml:space="preserve">4</w:t>
      </w:r>
      <w:r>
        <w:rPr>
          <w:rFonts w:ascii="Times New Roman" w:hAnsi="Times New Roman" w:cs="Times New Roman"/>
          <w:bCs/>
          <w:color w:val="000000" w:themeColor="text1"/>
          <w:sz w:val="36"/>
        </w:rPr>
        <w:t xml:space="preserve"> Ingeniería de Software</w:t>
      </w:r>
      <w:r>
        <w:rPr>
          <w:rFonts w:ascii="Times New Roman" w:hAnsi="Times New Roman" w:cs="Times New Roman"/>
          <w:bCs/>
          <w:color w:val="000000" w:themeColor="text1"/>
          <w:sz w:val="36"/>
        </w:rPr>
      </w:r>
      <w:r>
        <w:rPr>
          <w:rFonts w:ascii="Times New Roman" w:hAnsi="Times New Roman" w:cs="Times New Roman"/>
          <w:bCs/>
          <w:color w:val="000000" w:themeColor="text1"/>
          <w:sz w:val="36"/>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line="240" w:lineRule="auto"/>
        <w:ind/>
        <w:jc w:val="center"/>
        <w:rPr>
          <w:rFonts w:ascii="Times New Roman" w:hAnsi="Times New Roman" w:cs="Times New Roman"/>
          <w:b/>
          <w:bCs/>
          <w:color w:val="000000" w:themeColor="text1"/>
          <w:sz w:val="32"/>
        </w:rPr>
      </w:pPr>
      <w:r>
        <w:rPr>
          <w:rFonts w:ascii="Times New Roman" w:hAnsi="Times New Roman" w:cs="Times New Roman"/>
          <w:b/>
          <w:bCs/>
          <w:color w:val="000000" w:themeColor="text1"/>
          <w:sz w:val="32"/>
        </w:rPr>
        <w:t xml:space="preserve">Maestría:</w:t>
      </w:r>
      <w:r>
        <w:rPr>
          <w:rFonts w:ascii="Times New Roman" w:hAnsi="Times New Roman" w:cs="Times New Roman"/>
          <w:b/>
          <w:bCs/>
          <w:color w:val="000000" w:themeColor="text1"/>
          <w:sz w:val="32"/>
        </w:rPr>
      </w:r>
      <w:r>
        <w:rPr>
          <w:rFonts w:ascii="Times New Roman" w:hAnsi="Times New Roman" w:cs="Times New Roman"/>
          <w:b/>
          <w:bCs/>
          <w:color w:val="000000" w:themeColor="text1"/>
          <w:sz w:val="32"/>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 xml:space="preserve">Maestría en Sistemas Computacionales</w:t>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b/>
          <w:bCs/>
          <w:color w:val="000000" w:themeColor="text1"/>
          <w:sz w:val="36"/>
        </w:rPr>
      </w:pPr>
      <w:r>
        <w:rPr>
          <w:rFonts w:ascii="Times New Roman" w:hAnsi="Times New Roman" w:cs="Times New Roman"/>
          <w:b/>
          <w:bCs/>
          <w:color w:val="000000" w:themeColor="text1"/>
          <w:sz w:val="36"/>
        </w:rPr>
        <w:t xml:space="preserve">Docente:</w:t>
      </w:r>
      <w:r>
        <w:rPr>
          <w:rFonts w:ascii="Times New Roman" w:hAnsi="Times New Roman" w:cs="Times New Roman"/>
          <w:b/>
          <w:bCs/>
          <w:color w:val="000000" w:themeColor="text1"/>
          <w:sz w:val="36"/>
        </w:rPr>
      </w:r>
      <w:r>
        <w:rPr>
          <w:rFonts w:ascii="Times New Roman" w:hAnsi="Times New Roman" w:cs="Times New Roman"/>
          <w:b/>
          <w:bCs/>
          <w:color w:val="000000" w:themeColor="text1"/>
          <w:sz w:val="36"/>
        </w:rPr>
      </w:r>
    </w:p>
    <w:p>
      <w:pPr>
        <w:pBdr/>
        <w:spacing w:line="240" w:lineRule="auto"/>
        <w:ind/>
        <w:jc w:val="center"/>
        <w:rPr>
          <w:rFonts w:ascii="Times New Roman" w:hAnsi="Times New Roman" w:cs="Times New Roman"/>
          <w:color w:val="000000" w:themeColor="text1"/>
          <w:sz w:val="36"/>
        </w:rPr>
      </w:pPr>
      <w:r>
        <w:rPr>
          <w:rFonts w:ascii="Times New Roman" w:hAnsi="Times New Roman" w:cs="Times New Roman"/>
          <w:color w:val="000000" w:themeColor="text1"/>
          <w:sz w:val="36"/>
        </w:rPr>
        <w:t xml:space="preserve">Dr. Paul López Meyer</w:t>
      </w:r>
      <w:r>
        <w:rPr>
          <w:rFonts w:ascii="Times New Roman" w:hAnsi="Times New Roman" w:cs="Times New Roman"/>
          <w:color w:val="000000" w:themeColor="text1"/>
          <w:sz w:val="36"/>
        </w:rPr>
      </w:r>
      <w:r>
        <w:rPr>
          <w:rFonts w:ascii="Times New Roman" w:hAnsi="Times New Roman" w:cs="Times New Roman"/>
          <w:color w:val="000000" w:themeColor="text1"/>
          <w:sz w:val="36"/>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after="0" w:line="240" w:lineRule="auto"/>
        <w:ind/>
        <w:jc w:val="center"/>
        <w:rPr>
          <w:rFonts w:ascii="Times New Roman" w:hAnsi="Times New Roman" w:cs="Times New Roman"/>
          <w:b/>
          <w:bCs/>
          <w:color w:val="000000" w:themeColor="text1"/>
          <w:sz w:val="32"/>
        </w:rPr>
      </w:pPr>
      <w:r>
        <w:rPr>
          <w:rFonts w:ascii="Times New Roman" w:hAnsi="Times New Roman" w:cs="Times New Roman"/>
          <w:b/>
          <w:bCs/>
          <w:color w:val="000000" w:themeColor="text1"/>
          <w:sz w:val="32"/>
        </w:rPr>
        <w:t xml:space="preserve">Alumno:</w:t>
      </w:r>
      <w:r>
        <w:rPr>
          <w:rFonts w:ascii="Times New Roman" w:hAnsi="Times New Roman" w:cs="Times New Roman"/>
          <w:b/>
          <w:bCs/>
          <w:color w:val="000000" w:themeColor="text1"/>
          <w:sz w:val="32"/>
        </w:rPr>
      </w:r>
      <w:r>
        <w:rPr>
          <w:rFonts w:ascii="Times New Roman" w:hAnsi="Times New Roman" w:cs="Times New Roman"/>
          <w:b/>
          <w:bCs/>
          <w:color w:val="000000" w:themeColor="text1"/>
          <w:sz w:val="32"/>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6"/>
        </w:rPr>
        <w:t xml:space="preserve">Ing. Guillermo Eliseo Guzmán López</w:t>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after="0" w:line="240" w:lineRule="auto"/>
        <w:ind/>
        <w:jc w:val="center"/>
        <w:rPr>
          <w:rFonts w:ascii="Times New Roman" w:hAnsi="Times New Roman" w:cs="Times New Roman"/>
          <w:color w:val="000000" w:themeColor="text1"/>
          <w:sz w:val="32"/>
        </w:rPr>
      </w:pPr>
      <w:r>
        <w:rPr>
          <w:rFonts w:ascii="Times New Roman" w:hAnsi="Times New Roman" w:cs="Times New Roman"/>
          <w:color w:val="000000" w:themeColor="text1"/>
          <w:sz w:val="32"/>
        </w:rPr>
        <w:t xml:space="preserve">No. de control: </w:t>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center"/>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pPr>
        <w:pBdr/>
        <w:spacing w:after="0" w:line="240" w:lineRule="auto"/>
        <w:ind/>
        <w:jc w:val="right"/>
        <w:rPr>
          <w:rFonts w:ascii="Times New Roman" w:hAnsi="Times New Roman" w:cs="Times New Roman"/>
          <w:color w:val="000000" w:themeColor="text1"/>
          <w:sz w:val="32"/>
        </w:rPr>
      </w:pPr>
      <w:r>
        <w:rPr>
          <w:rFonts w:ascii="Times New Roman" w:hAnsi="Times New Roman" w:cs="Times New Roman"/>
          <w:color w:val="000000" w:themeColor="text1"/>
          <w:sz w:val="32"/>
        </w:rPr>
        <w:t xml:space="preserve">Arandas, Jalisco a </w:t>
      </w:r>
      <w:r>
        <w:rPr>
          <w:rFonts w:ascii="Times New Roman" w:hAnsi="Times New Roman" w:cs="Times New Roman"/>
          <w:color w:val="000000" w:themeColor="text1"/>
          <w:sz w:val="32"/>
          <w:lang w:val="es-ES"/>
        </w:rPr>
        <w:t xml:space="preserve">17</w:t>
      </w:r>
      <w:r>
        <w:rPr>
          <w:rFonts w:ascii="Times New Roman" w:hAnsi="Times New Roman" w:cs="Times New Roman"/>
          <w:color w:val="000000" w:themeColor="text1"/>
          <w:sz w:val="32"/>
        </w:rPr>
        <w:t xml:space="preserve"> de </w:t>
      </w:r>
      <w:r>
        <w:rPr>
          <w:rFonts w:ascii="Times New Roman" w:hAnsi="Times New Roman" w:cs="Times New Roman"/>
          <w:color w:val="000000" w:themeColor="text1"/>
          <w:sz w:val="32"/>
        </w:rPr>
        <w:t xml:space="preserve">noviembre</w:t>
      </w:r>
      <w:r>
        <w:rPr>
          <w:rFonts w:ascii="Times New Roman" w:hAnsi="Times New Roman" w:cs="Times New Roman"/>
          <w:color w:val="000000" w:themeColor="text1"/>
          <w:sz w:val="32"/>
        </w:rPr>
        <w:t xml:space="preserve"> de 20</w:t>
      </w:r>
      <w:r>
        <w:rPr>
          <w:rFonts w:ascii="Times New Roman" w:hAnsi="Times New Roman" w:cs="Times New Roman"/>
          <w:color w:val="000000" w:themeColor="text1"/>
          <w:sz w:val="32"/>
        </w:rPr>
        <w:t xml:space="preserve">25</w:t>
      </w:r>
      <w:r>
        <w:rPr>
          <w:rFonts w:ascii="Times New Roman" w:hAnsi="Times New Roman" w:cs="Times New Roman"/>
          <w:color w:val="000000" w:themeColor="text1"/>
          <w:sz w:val="32"/>
        </w:rPr>
      </w:r>
      <w:r>
        <w:rPr>
          <w:rFonts w:ascii="Times New Roman" w:hAnsi="Times New Roman" w:cs="Times New Roman"/>
          <w:color w:val="000000" w:themeColor="text1"/>
          <w:sz w:val="32"/>
        </w:rPr>
      </w:r>
    </w:p>
    <w:p>
      <w:pPr>
        <w:pStyle w:val="1035"/>
        <w:pBdr>
          <w:top w:val="none" w:color="000000" w:sz="4" w:space="0"/>
          <w:left w:val="none" w:color="000000" w:sz="4" w:space="0"/>
          <w:bottom w:val="none" w:color="000000" w:sz="4" w:space="0"/>
          <w:right w:val="none" w:color="000000" w:sz="4" w:space="0"/>
        </w:pBdr>
        <w:spacing/>
        <w:ind w:right="0" w:firstLine="0" w:left="0"/>
        <w:jc w:val="center"/>
        <w:rPr/>
      </w:pPr>
      <w:r>
        <w:rPr>
          <w:b/>
          <w:bCs/>
        </w:rPr>
        <w:br w:type="page" w:clear="all"/>
      </w:r>
      <w:r>
        <w:rPr>
          <w:rFonts w:ascii="Times New Roman" w:hAnsi="Times New Roman" w:eastAsia="Times New Roman" w:cs="Times New Roman"/>
          <w:b/>
          <w:color w:val="000000"/>
          <w:sz w:val="40"/>
          <w:szCs w:val="32"/>
        </w:rPr>
        <w:t xml:space="preserve">Calidad de Software y Quality Assurance en Ingeniería de Software</w:t>
      </w:r>
      <w:r/>
    </w:p>
    <w:p>
      <w:pPr>
        <w:pStyle w:val="1036"/>
        <w:pBdr>
          <w:top w:val="none" w:color="000000" w:sz="4" w:space="0"/>
          <w:left w:val="none" w:color="000000" w:sz="4" w:space="0"/>
          <w:bottom w:val="none" w:color="000000" w:sz="4" w:space="0"/>
          <w:right w:val="none" w:color="000000" w:sz="4" w:space="0"/>
        </w:pBdr>
        <w:spacing/>
        <w:ind w:right="0" w:firstLine="0" w:left="0"/>
        <w:jc w:val="both"/>
        <w:rPr>
          <w:sz w:val="28"/>
          <w:szCs w:val="24"/>
        </w:rPr>
      </w:pPr>
      <w:r>
        <w:rPr>
          <w:rFonts w:ascii="Times New Roman" w:hAnsi="Times New Roman" w:eastAsia="Times New Roman" w:cs="Times New Roman"/>
          <w:b/>
          <w:color w:val="000000"/>
          <w:sz w:val="28"/>
          <w:szCs w:val="24"/>
        </w:rPr>
        <w:t xml:space="preserve">1. ¿Cuáles son los diferentes modelos de calidad de Software?</w:t>
      </w:r>
      <w:r>
        <w:rPr>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En Ingeniería de Software, existen varios </w:t>
      </w:r>
      <w:r>
        <w:rPr>
          <w:rFonts w:ascii="Times New Roman" w:hAnsi="Times New Roman" w:eastAsia="Times New Roman" w:cs="Times New Roman"/>
          <w:b/>
          <w:color w:val="000000"/>
          <w:sz w:val="24"/>
        </w:rPr>
        <w:t xml:space="preserve">modelos de calidad</w:t>
      </w:r>
      <w:r>
        <w:rPr>
          <w:rFonts w:ascii="Times New Roman" w:hAnsi="Times New Roman" w:eastAsia="Times New Roman" w:cs="Times New Roman"/>
          <w:color w:val="000000"/>
          <w:sz w:val="24"/>
        </w:rPr>
        <w:t xml:space="preserve"> que buscan garantizar que el software sea fiable, eficiente, y cumpla con los requisitos especificados. Estos modelos proporcionan marcos de trabajo y directrices para medir y mejorar la calidad del software a lo largo de su ciclo de vida.</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Modelos de Calidad de Software más comunes:</w:t>
      </w:r>
      <w:r/>
    </w:p>
    <w:p>
      <w:pPr>
        <w:pStyle w:val="1062"/>
        <w:numPr>
          <w:ilvl w:val="0"/>
          <w:numId w:val="7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Modelo de Calidad de McCall</w:t>
      </w:r>
      <w:r>
        <w:rPr>
          <w:rFonts w:ascii="Times New Roman" w:hAnsi="Times New Roman" w:eastAsia="Times New Roman" w:cs="Times New Roman"/>
          <w:color w:val="000000"/>
          <w:sz w:val="24"/>
        </w:rPr>
        <w:t xml:space="preserve"> (1977)</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Desarrollado por James McCall, este modelo define 11 características de calidad, divididas en tres categorías:</w:t>
      </w:r>
      <w:r/>
    </w:p>
    <w:p>
      <w:pPr>
        <w:pStyle w:val="1062"/>
        <w:numPr>
          <w:ilvl w:val="1"/>
          <w:numId w:val="7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Factores de calidad</w:t>
      </w:r>
      <w:r>
        <w:rPr>
          <w:rFonts w:ascii="Times New Roman" w:hAnsi="Times New Roman" w:eastAsia="Times New Roman" w:cs="Times New Roman"/>
          <w:color w:val="000000"/>
          <w:sz w:val="24"/>
        </w:rPr>
        <w:t xml:space="preserve">: Productividad, fiabilidad, eficiencia, etc.</w:t>
      </w:r>
      <w:r/>
    </w:p>
    <w:p>
      <w:pPr>
        <w:pStyle w:val="1062"/>
        <w:numPr>
          <w:ilvl w:val="1"/>
          <w:numId w:val="7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Criterios de evaluación</w:t>
      </w:r>
      <w:r>
        <w:rPr>
          <w:rFonts w:ascii="Times New Roman" w:hAnsi="Times New Roman" w:eastAsia="Times New Roman" w:cs="Times New Roman"/>
          <w:color w:val="000000"/>
          <w:sz w:val="24"/>
        </w:rPr>
        <w:t xml:space="preserve">: Cómo se mide la calidad.</w:t>
      </w:r>
      <w:r/>
    </w:p>
    <w:p>
      <w:pPr>
        <w:pStyle w:val="1062"/>
        <w:numPr>
          <w:ilvl w:val="1"/>
          <w:numId w:val="7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Atributos de calidad</w:t>
      </w:r>
      <w:r>
        <w:rPr>
          <w:rFonts w:ascii="Times New Roman" w:hAnsi="Times New Roman" w:eastAsia="Times New Roman" w:cs="Times New Roman"/>
          <w:color w:val="000000"/>
          <w:sz w:val="24"/>
        </w:rPr>
        <w:t xml:space="preserve">: Características específicas del software como mantenimiento, facilidad de uso, etc.</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McCall introdujo un enfoque que permite evaluar los sistemas software según diferentes perspectivas del ciclo de vida, desde la codificación hasta el mantenimiento.</w:t>
      </w:r>
      <w:r/>
    </w:p>
    <w:p>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b/>
          <w:color w:val="000000"/>
          <w:sz w:val="24"/>
          <w:lang w:val="es-ES"/>
        </w:rPr>
        <w:t xml:space="preserve">2. </w:t>
      </w:r>
      <w:r>
        <w:rPr>
          <w:rFonts w:ascii="Times New Roman" w:hAnsi="Times New Roman" w:eastAsia="Times New Roman" w:cs="Times New Roman"/>
          <w:b/>
          <w:color w:val="000000"/>
          <w:sz w:val="24"/>
        </w:rPr>
        <w:t xml:space="preserve">Modelo ISO/IEC 9126</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ISO 9126 es uno de los modelos más utilizados para evaluar la calidad del software, basado en una norma internacional. Este modelo se centra en seis características principales de calidad:</w:t>
      </w:r>
      <w:r/>
    </w:p>
    <w:p>
      <w:pPr>
        <w:pStyle w:val="1062"/>
        <w:numPr>
          <w:ilvl w:val="1"/>
          <w:numId w:val="74"/>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Funcionalidad</w:t>
      </w:r>
      <w:r>
        <w:rPr>
          <w:rFonts w:ascii="Times New Roman" w:hAnsi="Times New Roman" w:eastAsia="Times New Roman" w:cs="Times New Roman"/>
          <w:color w:val="000000"/>
          <w:sz w:val="24"/>
        </w:rPr>
        <w:t xml:space="preserve">: Qué tan bien el software cumple con los requisitos especificados.</w:t>
      </w:r>
      <w:r/>
    </w:p>
    <w:p>
      <w:pPr>
        <w:pStyle w:val="1062"/>
        <w:numPr>
          <w:ilvl w:val="1"/>
          <w:numId w:val="74"/>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Fiabilidad</w:t>
      </w:r>
      <w:r>
        <w:rPr>
          <w:rFonts w:ascii="Times New Roman" w:hAnsi="Times New Roman" w:eastAsia="Times New Roman" w:cs="Times New Roman"/>
          <w:color w:val="000000"/>
          <w:sz w:val="24"/>
        </w:rPr>
        <w:t xml:space="preserve">: La capacidad del software para operar sin fallos.</w:t>
      </w:r>
      <w:r/>
    </w:p>
    <w:p>
      <w:pPr>
        <w:pStyle w:val="1062"/>
        <w:numPr>
          <w:ilvl w:val="1"/>
          <w:numId w:val="74"/>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Usabilidad</w:t>
      </w:r>
      <w:r>
        <w:rPr>
          <w:rFonts w:ascii="Times New Roman" w:hAnsi="Times New Roman" w:eastAsia="Times New Roman" w:cs="Times New Roman"/>
          <w:color w:val="000000"/>
          <w:sz w:val="24"/>
        </w:rPr>
        <w:t xml:space="preserve">: Facilidad de uso y aprendizaje por parte de los usuarios.</w:t>
      </w:r>
      <w:r/>
    </w:p>
    <w:p>
      <w:pPr>
        <w:pStyle w:val="1062"/>
        <w:numPr>
          <w:ilvl w:val="1"/>
          <w:numId w:val="74"/>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Eficiencia</w:t>
      </w:r>
      <w:r>
        <w:rPr>
          <w:rFonts w:ascii="Times New Roman" w:hAnsi="Times New Roman" w:eastAsia="Times New Roman" w:cs="Times New Roman"/>
          <w:color w:val="000000"/>
          <w:sz w:val="24"/>
        </w:rPr>
        <w:t xml:space="preserve">: El uso eficiente de los recursos del sistema.</w:t>
      </w:r>
      <w:r/>
    </w:p>
    <w:p>
      <w:pPr>
        <w:pStyle w:val="1062"/>
        <w:numPr>
          <w:ilvl w:val="1"/>
          <w:numId w:val="74"/>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Mantenibilidad</w:t>
      </w:r>
      <w:r>
        <w:rPr>
          <w:rFonts w:ascii="Times New Roman" w:hAnsi="Times New Roman" w:eastAsia="Times New Roman" w:cs="Times New Roman"/>
          <w:color w:val="000000"/>
          <w:sz w:val="24"/>
        </w:rPr>
        <w:t xml:space="preserve">: Qué tan fácil es modificar el software, corregir errores o añadir nuevas funciones.</w:t>
      </w:r>
      <w:r/>
    </w:p>
    <w:p>
      <w:pPr>
        <w:pStyle w:val="1062"/>
        <w:numPr>
          <w:ilvl w:val="1"/>
          <w:numId w:val="74"/>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Portabilidad</w:t>
      </w:r>
      <w:r>
        <w:rPr>
          <w:rFonts w:ascii="Times New Roman" w:hAnsi="Times New Roman" w:eastAsia="Times New Roman" w:cs="Times New Roman"/>
          <w:color w:val="000000"/>
          <w:sz w:val="24"/>
        </w:rPr>
        <w:t xml:space="preserve">: La facilidad con que el software puede transferirse a otros entornos.</w:t>
      </w:r>
      <w:r/>
    </w:p>
    <w:p>
      <w:pPr>
        <w:pBdr>
          <w:top w:val="none" w:color="000000" w:sz="4" w:space="0"/>
          <w:left w:val="none" w:color="000000" w:sz="4" w:space="0"/>
          <w:bottom w:val="none" w:color="000000" w:sz="4" w:space="0"/>
          <w:right w:val="none" w:color="000000" w:sz="4" w:space="0"/>
        </w:pBdr>
        <w:spacing/>
        <w:ind w:right="0" w:hanging="567" w:left="709"/>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lang w:val="es-ES"/>
        </w:rPr>
        <w:t xml:space="preserve">3. </w:t>
      </w:r>
      <w:r>
        <w:rPr>
          <w:rFonts w:ascii="Times New Roman" w:hAnsi="Times New Roman" w:eastAsia="Times New Roman" w:cs="Times New Roman"/>
          <w:b/>
          <w:color w:val="000000"/>
          <w:sz w:val="24"/>
        </w:rPr>
        <w:t xml:space="preserve">Modelo de Calidad de Boehm</w:t>
      </w:r>
      <w:r>
        <w:rPr>
          <w:rFonts w:ascii="Times New Roman" w:hAnsi="Times New Roman" w:eastAsia="Times New Roman" w:cs="Times New Roman"/>
          <w:color w:val="000000"/>
          <w:sz w:val="24"/>
        </w:rPr>
        <w:t xml:space="preserve"> (1981)</w:t>
      </w:r>
      <w:r>
        <w:rPr>
          <w:rFonts w:ascii="Times New Roman" w:hAnsi="Times New Roman" w:eastAsia="Times New Roman" w:cs="Times New Roman"/>
          <w:color w:val="000000"/>
          <w:sz w:val="24"/>
          <w:lang w:val="es-ES"/>
        </w:rPr>
        <w:t xml:space="preserve">: </w:t>
      </w:r>
      <w:r>
        <w:rPr>
          <w:rFonts w:ascii="Times New Roman" w:hAnsi="Times New Roman" w:eastAsia="Times New Roman" w:cs="Times New Roman"/>
          <w:color w:val="000000"/>
          <w:sz w:val="24"/>
        </w:rPr>
        <w:t xml:space="preserve">Barry Boehm presentó un modelo de calidad enfocado en </w:t>
      </w:r>
      <w:r>
        <w:rPr>
          <w:rFonts w:ascii="Times New Roman" w:hAnsi="Times New Roman" w:eastAsia="Times New Roman" w:cs="Times New Roman"/>
          <w:b/>
          <w:color w:val="000000"/>
          <w:sz w:val="24"/>
        </w:rPr>
        <w:t xml:space="preserve">atributos de calidad</w:t>
      </w:r>
      <w:r>
        <w:rPr>
          <w:rFonts w:ascii="Times New Roman" w:hAnsi="Times New Roman" w:eastAsia="Times New Roman" w:cs="Times New Roman"/>
          <w:color w:val="000000"/>
          <w:sz w:val="24"/>
        </w:rPr>
        <w:t xml:space="preserve"> como la fiabilidad, la usabilidad, y la eficiencia. Este modelo se basa en una serie de </w:t>
      </w:r>
      <w:r>
        <w:rPr>
          <w:rFonts w:ascii="Times New Roman" w:hAnsi="Times New Roman" w:eastAsia="Times New Roman" w:cs="Times New Roman"/>
          <w:b/>
          <w:color w:val="000000"/>
          <w:sz w:val="24"/>
        </w:rPr>
        <w:t xml:space="preserve">métricas</w:t>
      </w:r>
      <w:r>
        <w:rPr>
          <w:rFonts w:ascii="Times New Roman" w:hAnsi="Times New Roman" w:eastAsia="Times New Roman" w:cs="Times New Roman"/>
          <w:color w:val="000000"/>
          <w:sz w:val="24"/>
        </w:rPr>
        <w:t xml:space="preserve"> de calidad que se calculan a lo largo del ciclo de vida del software y en cada fase del proyecto, ayudando a identificar áreas que necesitan mejorar.</w:t>
      </w:r>
      <w:r>
        <w:rPr>
          <w:rFonts w:ascii="Times New Roman" w:hAnsi="Times New Roman" w:eastAsia="Times New Roman" w:cs="Times New Roman"/>
          <w:sz w:val="24"/>
        </w:rPr>
      </w:r>
    </w:p>
    <w:p>
      <w:pPr>
        <w:pBdr/>
        <w:shd w:val="nil"/>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b/>
          <w:color w:val="000000"/>
          <w:sz w:val="24"/>
          <w:lang w:val="es-ES"/>
        </w:rPr>
        <w:t xml:space="preserve">4. </w:t>
      </w:r>
      <w:r>
        <w:rPr>
          <w:rFonts w:ascii="Times New Roman" w:hAnsi="Times New Roman" w:eastAsia="Times New Roman" w:cs="Times New Roman"/>
          <w:b/>
          <w:color w:val="000000"/>
          <w:sz w:val="24"/>
        </w:rPr>
        <w:t xml:space="preserve">CMMI (Capability Maturity Model Integration)</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CMMI es un modelo que define los niveles de madurez de una organización en términos de sus procesos de desarrollo de software. A medida que una organización progresa a través de los diferentes niveles de madurez, mejora la calidad de sus productos y proce</w:t>
      </w:r>
      <w:r>
        <w:rPr>
          <w:rFonts w:ascii="Times New Roman" w:hAnsi="Times New Roman" w:eastAsia="Times New Roman" w:cs="Times New Roman"/>
          <w:color w:val="000000"/>
          <w:sz w:val="24"/>
        </w:rPr>
        <w:t xml:space="preserve">sos. Los niveles de madurez incluyen:</w:t>
      </w:r>
      <w:r/>
    </w:p>
    <w:p>
      <w:pPr>
        <w:pStyle w:val="1062"/>
        <w:numPr>
          <w:ilvl w:val="1"/>
          <w:numId w:val="7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Nivel 1: Inicial</w:t>
      </w:r>
      <w:r>
        <w:rPr>
          <w:rFonts w:ascii="Times New Roman" w:hAnsi="Times New Roman" w:eastAsia="Times New Roman" w:cs="Times New Roman"/>
          <w:color w:val="000000"/>
          <w:sz w:val="24"/>
        </w:rPr>
        <w:t xml:space="preserve"> – Procesos desordenados y ad hoc.</w:t>
      </w:r>
      <w:r/>
    </w:p>
    <w:p>
      <w:pPr>
        <w:pStyle w:val="1062"/>
        <w:numPr>
          <w:ilvl w:val="1"/>
          <w:numId w:val="7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Nivel 2: Gestionado</w:t>
      </w:r>
      <w:r>
        <w:rPr>
          <w:rFonts w:ascii="Times New Roman" w:hAnsi="Times New Roman" w:eastAsia="Times New Roman" w:cs="Times New Roman"/>
          <w:color w:val="000000"/>
          <w:sz w:val="24"/>
        </w:rPr>
        <w:t xml:space="preserve"> – Procesos definidos y gestionados.</w:t>
      </w:r>
      <w:r/>
    </w:p>
    <w:p>
      <w:pPr>
        <w:pStyle w:val="1062"/>
        <w:numPr>
          <w:ilvl w:val="1"/>
          <w:numId w:val="7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Nivel 3: Definido</w:t>
      </w:r>
      <w:r>
        <w:rPr>
          <w:rFonts w:ascii="Times New Roman" w:hAnsi="Times New Roman" w:eastAsia="Times New Roman" w:cs="Times New Roman"/>
          <w:color w:val="000000"/>
          <w:sz w:val="24"/>
        </w:rPr>
        <w:t xml:space="preserve"> – Procesos organizacionales bien definidos.</w:t>
      </w:r>
      <w:r/>
    </w:p>
    <w:p>
      <w:pPr>
        <w:pStyle w:val="1062"/>
        <w:numPr>
          <w:ilvl w:val="1"/>
          <w:numId w:val="7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Nivel 4: Cuantitativamente gestionado</w:t>
      </w:r>
      <w:r>
        <w:rPr>
          <w:rFonts w:ascii="Times New Roman" w:hAnsi="Times New Roman" w:eastAsia="Times New Roman" w:cs="Times New Roman"/>
          <w:color w:val="000000"/>
          <w:sz w:val="24"/>
        </w:rPr>
        <w:t xml:space="preserve"> – Los procesos se controlan mediante mediciones.</w:t>
      </w:r>
      <w:r/>
    </w:p>
    <w:p>
      <w:pPr>
        <w:pStyle w:val="1062"/>
        <w:numPr>
          <w:ilvl w:val="1"/>
          <w:numId w:val="76"/>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Nivel 5: Optimización</w:t>
      </w:r>
      <w:r>
        <w:rPr>
          <w:rFonts w:ascii="Times New Roman" w:hAnsi="Times New Roman" w:eastAsia="Times New Roman" w:cs="Times New Roman"/>
          <w:color w:val="000000"/>
          <w:sz w:val="24"/>
        </w:rPr>
        <w:t xml:space="preserve"> – Mejora continua mediante la retroalimentación.</w:t>
      </w:r>
      <w:r/>
    </w:p>
    <w:p>
      <w:pPr>
        <w:pBdr>
          <w:top w:val="none" w:color="000000" w:sz="4" w:space="0"/>
          <w:left w:val="none" w:color="000000" w:sz="4" w:space="0"/>
          <w:bottom w:val="none" w:color="000000" w:sz="4" w:space="0"/>
          <w:right w:val="none" w:color="000000" w:sz="4" w:space="0"/>
        </w:pBdr>
        <w:spacing/>
        <w:ind w:right="0" w:hanging="709" w:left="709"/>
        <w:jc w:val="both"/>
        <w:rPr/>
      </w:pPr>
      <w:r>
        <w:rPr>
          <w:rFonts w:ascii="Times New Roman" w:hAnsi="Times New Roman" w:eastAsia="Times New Roman" w:cs="Times New Roman"/>
          <w:b/>
          <w:color w:val="000000"/>
          <w:sz w:val="24"/>
          <w:lang w:val="es-ES"/>
        </w:rPr>
        <w:t xml:space="preserve">5. </w:t>
      </w:r>
      <w:r>
        <w:rPr>
          <w:rFonts w:ascii="Times New Roman" w:hAnsi="Times New Roman" w:eastAsia="Times New Roman" w:cs="Times New Roman"/>
          <w:b/>
          <w:color w:val="000000"/>
          <w:sz w:val="24"/>
        </w:rPr>
        <w:t xml:space="preserve">Modelo de Calidad de ISO/IEC 25010 (SQA - Software Quality Assurance)</w:t>
        <w:br/>
      </w:r>
      <w:r>
        <w:rPr>
          <w:rFonts w:ascii="Times New Roman" w:hAnsi="Times New Roman" w:eastAsia="Times New Roman" w:cs="Times New Roman"/>
          <w:color w:val="000000"/>
          <w:sz w:val="24"/>
        </w:rPr>
        <w:t xml:space="preserve">ISO 25010 es la evolución de la norma ISO 9126 y define un conjunto más detallado de características de calidad, incluyendo:</w:t>
      </w:r>
      <w:r/>
    </w:p>
    <w:p>
      <w:pPr>
        <w:pStyle w:val="1062"/>
        <w:numPr>
          <w:ilvl w:val="1"/>
          <w:numId w:val="7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Compatibilidad</w:t>
      </w:r>
      <w:r/>
    </w:p>
    <w:p>
      <w:pPr>
        <w:pStyle w:val="1062"/>
        <w:numPr>
          <w:ilvl w:val="1"/>
          <w:numId w:val="7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Seguridad</w:t>
      </w:r>
      <w:r/>
    </w:p>
    <w:p>
      <w:pPr>
        <w:pStyle w:val="1062"/>
        <w:numPr>
          <w:ilvl w:val="1"/>
          <w:numId w:val="7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Rendimiento</w:t>
      </w:r>
      <w:r/>
    </w:p>
    <w:p>
      <w:pPr>
        <w:pStyle w:val="1062"/>
        <w:numPr>
          <w:ilvl w:val="1"/>
          <w:numId w:val="7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Accesibilidad</w:t>
      </w:r>
      <w:r/>
    </w:p>
    <w:p>
      <w:pPr>
        <w:pStyle w:val="1062"/>
        <w:numPr>
          <w:ilvl w:val="1"/>
          <w:numId w:val="7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Interoperabilidad</w:t>
        <w:br/>
      </w:r>
      <w:r>
        <w:rPr>
          <w:rFonts w:ascii="Times New Roman" w:hAnsi="Times New Roman" w:eastAsia="Times New Roman" w:cs="Times New Roman"/>
          <w:color w:val="000000"/>
          <w:sz w:val="24"/>
        </w:rPr>
        <w:t xml:space="preserve">Este modelo es ampliamente utilizado para evaluar no solo las propiedades internas del software, sino también cómo interactúa con otros sistemas.</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Conclusión sobre Modelos de Calidad de Software:</w:t>
      </w: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Los modelos de calidad de software son marcos estructurados que permiten medir y gestionar la calidad en todas las fases del ciclo de vida del software. Ayudan a asegurar que el software sea confiable, eficiente y cumpla con los requisitos establecidos. La</w:t>
      </w:r>
      <w:r>
        <w:rPr>
          <w:rFonts w:ascii="Times New Roman" w:hAnsi="Times New Roman" w:eastAsia="Times New Roman" w:cs="Times New Roman"/>
          <w:color w:val="000000"/>
          <w:sz w:val="24"/>
        </w:rPr>
        <w:t xml:space="preserve"> elección de un modelo de calidad adecuado depende de las necesidades específicas del proyecto y las metas de la organización.</w:t>
      </w:r>
      <w:r>
        <w:rPr>
          <w:rFonts w:ascii="Times New Roman" w:hAnsi="Times New Roman" w:eastAsia="Times New Roman" w:cs="Times New Roman"/>
          <w:sz w:val="24"/>
        </w:rPr>
      </w:r>
    </w:p>
    <w:p>
      <w:pPr>
        <w:pBdr/>
        <w:shd w:val="nil"/>
        <w:spacing/>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036"/>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36"/>
        </w:rPr>
        <w:t xml:space="preserve">2. ¿Qué es Quality Assurance en Ingeniería de Software?</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Quality Assurance (QA)</w:t>
      </w:r>
      <w:r>
        <w:rPr>
          <w:rFonts w:ascii="Times New Roman" w:hAnsi="Times New Roman" w:eastAsia="Times New Roman" w:cs="Times New Roman"/>
          <w:color w:val="000000"/>
          <w:sz w:val="24"/>
        </w:rPr>
        <w:t xml:space="preserve"> en Ingeniería de Software es un enfoque integral que abarca todas las actividades, técnicas y prácticas que se implementan para garantizar que el software cumpla con los estándares de calidad antes de ser entregado al cliente o usuario final. QA no se lim</w:t>
      </w:r>
      <w:r>
        <w:rPr>
          <w:rFonts w:ascii="Times New Roman" w:hAnsi="Times New Roman" w:eastAsia="Times New Roman" w:cs="Times New Roman"/>
          <w:color w:val="000000"/>
          <w:sz w:val="24"/>
        </w:rPr>
        <w:t xml:space="preserve">ita a la verificación del producto final, sino que cubre todos los procesos y fases del desarrollo del software.</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Definición de Quality Assurance (QA):</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QA es un proceso preventivo que busca </w:t>
      </w:r>
      <w:r>
        <w:rPr>
          <w:rFonts w:ascii="Times New Roman" w:hAnsi="Times New Roman" w:eastAsia="Times New Roman" w:cs="Times New Roman"/>
          <w:b/>
          <w:color w:val="000000"/>
          <w:sz w:val="24"/>
        </w:rPr>
        <w:t xml:space="preserve">asegurar la calidad del software a lo largo de todo su ciclo de vida</w:t>
      </w:r>
      <w:r>
        <w:rPr>
          <w:rFonts w:ascii="Times New Roman" w:hAnsi="Times New Roman" w:eastAsia="Times New Roman" w:cs="Times New Roman"/>
          <w:color w:val="000000"/>
          <w:sz w:val="24"/>
        </w:rPr>
        <w:t xml:space="preserve">. Esto incluye la planificación, diseño, pruebas, mantenimiento y gestión de proyectos. En lugar de enfocarse únicamente en detectar fallos, QA se orienta a mejorar y optimizar todo el proceso de desarrollo para minimizar los errores, evitar la aparición d</w:t>
      </w:r>
      <w:r>
        <w:rPr>
          <w:rFonts w:ascii="Times New Roman" w:hAnsi="Times New Roman" w:eastAsia="Times New Roman" w:cs="Times New Roman"/>
          <w:color w:val="000000"/>
          <w:sz w:val="24"/>
        </w:rPr>
        <w:t xml:space="preserve">e defectos y garantizar que se cumplan los requisitos de calidad.</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Diferencias entre QA y Testing:</w:t>
      </w:r>
      <w:r/>
    </w:p>
    <w:p>
      <w:pPr>
        <w:pStyle w:val="1062"/>
        <w:numPr>
          <w:ilvl w:val="0"/>
          <w:numId w:val="7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Quality Assurance (QA):</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QA es un enfoque preventivo y amplio que abarca todos los aspectos del proceso de desarrollo, desde el diseño hasta la implementación y el mantenimiento del software. Implica la </w:t>
      </w:r>
      <w:r>
        <w:rPr>
          <w:rFonts w:ascii="Times New Roman" w:hAnsi="Times New Roman" w:eastAsia="Times New Roman" w:cs="Times New Roman"/>
          <w:b/>
          <w:color w:val="000000"/>
          <w:sz w:val="24"/>
        </w:rPr>
        <w:t xml:space="preserve">gestión de procesos</w:t>
      </w:r>
      <w:r>
        <w:rPr>
          <w:rFonts w:ascii="Times New Roman" w:hAnsi="Times New Roman" w:eastAsia="Times New Roman" w:cs="Times New Roman"/>
          <w:color w:val="000000"/>
          <w:sz w:val="24"/>
        </w:rPr>
        <w:t xml:space="preserve">, el establecimiento de </w:t>
      </w:r>
      <w:r>
        <w:rPr>
          <w:rFonts w:ascii="Times New Roman" w:hAnsi="Times New Roman" w:eastAsia="Times New Roman" w:cs="Times New Roman"/>
          <w:b/>
          <w:color w:val="000000"/>
          <w:sz w:val="24"/>
        </w:rPr>
        <w:t xml:space="preserve">estándares de calidad</w:t>
      </w:r>
      <w:r>
        <w:rPr>
          <w:rFonts w:ascii="Times New Roman" w:hAnsi="Times New Roman" w:eastAsia="Times New Roman" w:cs="Times New Roman"/>
          <w:color w:val="000000"/>
          <w:sz w:val="24"/>
        </w:rPr>
        <w:t xml:space="preserve">, la </w:t>
      </w:r>
      <w:r>
        <w:rPr>
          <w:rFonts w:ascii="Times New Roman" w:hAnsi="Times New Roman" w:eastAsia="Times New Roman" w:cs="Times New Roman"/>
          <w:b/>
          <w:color w:val="000000"/>
          <w:sz w:val="24"/>
        </w:rPr>
        <w:t xml:space="preserve">mejora continua</w:t>
      </w:r>
      <w:r>
        <w:rPr>
          <w:rFonts w:ascii="Times New Roman" w:hAnsi="Times New Roman" w:eastAsia="Times New Roman" w:cs="Times New Roman"/>
          <w:color w:val="000000"/>
          <w:sz w:val="24"/>
        </w:rPr>
        <w:t xml:space="preserve">, y la </w:t>
      </w:r>
      <w:r>
        <w:rPr>
          <w:rFonts w:ascii="Times New Roman" w:hAnsi="Times New Roman" w:eastAsia="Times New Roman" w:cs="Times New Roman"/>
          <w:b/>
          <w:color w:val="000000"/>
          <w:sz w:val="24"/>
        </w:rPr>
        <w:t xml:space="preserve">optimización</w:t>
      </w:r>
      <w:r>
        <w:rPr>
          <w:rFonts w:ascii="Times New Roman" w:hAnsi="Times New Roman" w:eastAsia="Times New Roman" w:cs="Times New Roman"/>
          <w:color w:val="000000"/>
          <w:sz w:val="24"/>
        </w:rPr>
        <w:t xml:space="preserve"> de los procesos de desarrollo.</w:t>
      </w:r>
      <w:r/>
    </w:p>
    <w:p>
      <w:pPr>
        <w:pStyle w:val="1062"/>
        <w:numPr>
          <w:ilvl w:val="0"/>
          <w:numId w:val="7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Testing (Pruebas):</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color w:val="000000"/>
          <w:sz w:val="24"/>
        </w:rPr>
        <w:t xml:space="preserve">El testing se enfoca principalmente en la </w:t>
      </w:r>
      <w:r>
        <w:rPr>
          <w:rFonts w:ascii="Times New Roman" w:hAnsi="Times New Roman" w:eastAsia="Times New Roman" w:cs="Times New Roman"/>
          <w:b/>
          <w:color w:val="000000"/>
          <w:sz w:val="24"/>
        </w:rPr>
        <w:t xml:space="preserve">determinación de la calidad</w:t>
      </w:r>
      <w:r>
        <w:rPr>
          <w:rFonts w:ascii="Times New Roman" w:hAnsi="Times New Roman" w:eastAsia="Times New Roman" w:cs="Times New Roman"/>
          <w:color w:val="000000"/>
          <w:sz w:val="24"/>
        </w:rPr>
        <w:t xml:space="preserve"> del producto a través de la ejecución de pruebas. Aunque las pruebas son una parte importante de QA, no son la única actividad dentro del proceso de aseguramiento de calidad. El testing detecta fallos y defectos en el software, pero no está diseñado para </w:t>
      </w:r>
      <w:r>
        <w:rPr>
          <w:rFonts w:ascii="Times New Roman" w:hAnsi="Times New Roman" w:eastAsia="Times New Roman" w:cs="Times New Roman"/>
          <w:color w:val="000000"/>
          <w:sz w:val="24"/>
        </w:rPr>
        <w:t xml:space="preserve">optimizar todo el proceso de desarrollo.</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Principales Actividades de Quality Assurance:</w:t>
      </w:r>
      <w:r/>
    </w:p>
    <w:p>
      <w:pPr>
        <w:pStyle w:val="1062"/>
        <w:numPr>
          <w:ilvl w:val="0"/>
          <w:numId w:val="93"/>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Planificación de calidad</w:t>
      </w:r>
      <w:r>
        <w:rPr>
          <w:rFonts w:ascii="Times New Roman" w:hAnsi="Times New Roman" w:eastAsia="Times New Roman" w:cs="Times New Roman"/>
          <w:color w:val="000000"/>
          <w:sz w:val="24"/>
        </w:rPr>
        <w:t xml:space="preserve">:</w:t>
      </w:r>
      <w:r/>
    </w:p>
    <w:p>
      <w:pPr>
        <w:pStyle w:val="1062"/>
        <w:numPr>
          <w:ilvl w:val="1"/>
          <w:numId w:val="8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Establecimiento de estándares de calidad, objetivos, y métricas para medir el desempeño del software.</w:t>
      </w:r>
      <w:r/>
    </w:p>
    <w:p>
      <w:pPr>
        <w:pStyle w:val="1062"/>
        <w:numPr>
          <w:ilvl w:val="1"/>
          <w:numId w:val="8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Definición de las herramientas y procesos de calidad a utilizar.</w:t>
      </w:r>
      <w:r/>
    </w:p>
    <w:p>
      <w:pPr>
        <w:pBdr>
          <w:top w:val="none" w:color="000000" w:sz="4" w:space="0"/>
          <w:left w:val="none" w:color="000000" w:sz="4" w:space="0"/>
          <w:bottom w:val="none" w:color="000000" w:sz="4" w:space="0"/>
          <w:right w:val="none" w:color="000000" w:sz="4" w:space="0"/>
        </w:pBdr>
        <w:spacing/>
        <w:ind w:right="0" w:firstLine="0" w:left="349"/>
        <w:jc w:val="both"/>
        <w:rPr/>
      </w:pPr>
      <w:r>
        <w:rPr>
          <w:rFonts w:ascii="Times New Roman" w:hAnsi="Times New Roman" w:eastAsia="Times New Roman" w:cs="Times New Roman"/>
          <w:b/>
          <w:color w:val="000000"/>
          <w:sz w:val="24"/>
          <w:lang w:val="es-ES"/>
        </w:rPr>
        <w:t xml:space="preserve">2</w:t>
      </w:r>
      <w:r>
        <w:rPr>
          <w:rFonts w:ascii="Times New Roman" w:hAnsi="Times New Roman" w:eastAsia="Times New Roman" w:cs="Times New Roman"/>
          <w:b/>
          <w:color w:val="000000"/>
          <w:sz w:val="24"/>
          <w:lang w:val="es-ES"/>
        </w:rPr>
        <w:t xml:space="preserve">. </w:t>
      </w:r>
      <w:r>
        <w:rPr>
          <w:rFonts w:ascii="Times New Roman" w:hAnsi="Times New Roman" w:eastAsia="Times New Roman" w:cs="Times New Roman"/>
          <w:b/>
          <w:color w:val="000000"/>
          <w:sz w:val="24"/>
        </w:rPr>
        <w:t xml:space="preserve">Gestión de procesos</w:t>
      </w:r>
      <w:r>
        <w:rPr>
          <w:rFonts w:ascii="Times New Roman" w:hAnsi="Times New Roman" w:eastAsia="Times New Roman" w:cs="Times New Roman"/>
          <w:color w:val="000000"/>
          <w:sz w:val="24"/>
        </w:rPr>
        <w:t xml:space="preserve">:</w:t>
      </w:r>
      <w:r/>
    </w:p>
    <w:p>
      <w:pPr>
        <w:pStyle w:val="1062"/>
        <w:numPr>
          <w:ilvl w:val="1"/>
          <w:numId w:val="83"/>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Asegurarse de que el equipo de desarrollo siga los </w:t>
      </w:r>
      <w:r>
        <w:rPr>
          <w:rFonts w:ascii="Times New Roman" w:hAnsi="Times New Roman" w:eastAsia="Times New Roman" w:cs="Times New Roman"/>
          <w:b/>
          <w:color w:val="000000"/>
          <w:sz w:val="24"/>
        </w:rPr>
        <w:t xml:space="preserve">procesos establecidos</w:t>
      </w:r>
      <w:r>
        <w:rPr>
          <w:rFonts w:ascii="Times New Roman" w:hAnsi="Times New Roman" w:eastAsia="Times New Roman" w:cs="Times New Roman"/>
          <w:color w:val="000000"/>
          <w:sz w:val="24"/>
        </w:rPr>
        <w:t xml:space="preserve"> y que estos estén alineados con las mejores prácticas de la industria.</w:t>
      </w:r>
      <w:r/>
    </w:p>
    <w:p>
      <w:pPr>
        <w:pBdr>
          <w:top w:val="none" w:color="000000" w:sz="4" w:space="0"/>
          <w:left w:val="none" w:color="000000" w:sz="4" w:space="0"/>
          <w:bottom w:val="none" w:color="000000" w:sz="4" w:space="0"/>
          <w:right w:val="none" w:color="000000" w:sz="4" w:space="0"/>
        </w:pBdr>
        <w:spacing/>
        <w:ind w:right="0" w:firstLine="0" w:left="349"/>
        <w:jc w:val="both"/>
        <w:rPr/>
      </w:pPr>
      <w:r>
        <w:rPr>
          <w:rFonts w:ascii="Times New Roman" w:hAnsi="Times New Roman" w:eastAsia="Times New Roman" w:cs="Times New Roman"/>
          <w:b/>
          <w:color w:val="000000"/>
          <w:sz w:val="24"/>
          <w:lang w:val="es-ES"/>
        </w:rPr>
        <w:t xml:space="preserve">3. </w:t>
      </w:r>
      <w:r>
        <w:rPr>
          <w:rFonts w:ascii="Times New Roman" w:hAnsi="Times New Roman" w:eastAsia="Times New Roman" w:cs="Times New Roman"/>
          <w:b/>
          <w:color w:val="000000"/>
          <w:sz w:val="24"/>
        </w:rPr>
        <w:t xml:space="preserve">Mejora continua</w:t>
      </w:r>
      <w:r>
        <w:rPr>
          <w:rFonts w:ascii="Times New Roman" w:hAnsi="Times New Roman" w:eastAsia="Times New Roman" w:cs="Times New Roman"/>
          <w:color w:val="000000"/>
          <w:sz w:val="24"/>
        </w:rPr>
        <w:t xml:space="preserve">:</w:t>
      </w:r>
      <w:r/>
    </w:p>
    <w:p>
      <w:pPr>
        <w:pStyle w:val="1062"/>
        <w:numPr>
          <w:ilvl w:val="1"/>
          <w:numId w:val="85"/>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Aplicar la retroalimentación obtenida de las pruebas y otros métodos para mejorar los procesos de desarrollo y evitar defectos futuros.</w:t>
      </w:r>
      <w:r/>
    </w:p>
    <w:p>
      <w:pPr>
        <w:pStyle w:val="1062"/>
        <w:numPr>
          <w:ilvl w:val="1"/>
          <w:numId w:val="85"/>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Implementación de técnicas de </w:t>
      </w:r>
      <w:r>
        <w:rPr>
          <w:rFonts w:ascii="Times New Roman" w:hAnsi="Times New Roman" w:eastAsia="Times New Roman" w:cs="Times New Roman"/>
          <w:b/>
          <w:color w:val="000000"/>
          <w:sz w:val="24"/>
        </w:rPr>
        <w:t xml:space="preserve">Lean</w:t>
      </w:r>
      <w:r>
        <w:rPr>
          <w:rFonts w:ascii="Times New Roman" w:hAnsi="Times New Roman" w:eastAsia="Times New Roman" w:cs="Times New Roman"/>
          <w:color w:val="000000"/>
          <w:sz w:val="24"/>
        </w:rPr>
        <w:t xml:space="preserve"> y </w:t>
      </w:r>
      <w:r>
        <w:rPr>
          <w:rFonts w:ascii="Times New Roman" w:hAnsi="Times New Roman" w:eastAsia="Times New Roman" w:cs="Times New Roman"/>
          <w:b/>
          <w:color w:val="000000"/>
          <w:sz w:val="24"/>
        </w:rPr>
        <w:t xml:space="preserve">Six Sigma</w:t>
      </w:r>
      <w:r>
        <w:rPr>
          <w:rFonts w:ascii="Times New Roman" w:hAnsi="Times New Roman" w:eastAsia="Times New Roman" w:cs="Times New Roman"/>
          <w:color w:val="000000"/>
          <w:sz w:val="24"/>
        </w:rPr>
        <w:t xml:space="preserve"> para optimizar la calidad.</w:t>
      </w:r>
      <w:r/>
    </w:p>
    <w:p>
      <w:pPr>
        <w:pBdr>
          <w:top w:val="none" w:color="000000" w:sz="4" w:space="0"/>
          <w:left w:val="none" w:color="000000" w:sz="4" w:space="0"/>
          <w:bottom w:val="none" w:color="000000" w:sz="4" w:space="0"/>
          <w:right w:val="none" w:color="000000" w:sz="4" w:space="0"/>
        </w:pBdr>
        <w:spacing/>
        <w:ind w:right="0" w:firstLine="0" w:left="349"/>
        <w:jc w:val="both"/>
        <w:rPr/>
      </w:pPr>
      <w:r>
        <w:rPr>
          <w:rFonts w:ascii="Times New Roman" w:hAnsi="Times New Roman" w:eastAsia="Times New Roman" w:cs="Times New Roman"/>
          <w:b/>
          <w:color w:val="000000"/>
          <w:sz w:val="24"/>
          <w:lang w:val="es-ES"/>
        </w:rPr>
        <w:t xml:space="preserve">4. </w:t>
      </w:r>
      <w:r>
        <w:rPr>
          <w:rFonts w:ascii="Times New Roman" w:hAnsi="Times New Roman" w:eastAsia="Times New Roman" w:cs="Times New Roman"/>
          <w:b/>
          <w:color w:val="000000"/>
          <w:sz w:val="24"/>
        </w:rPr>
        <w:t xml:space="preserve">Auditorías y revisiones</w:t>
      </w:r>
      <w:r>
        <w:rPr>
          <w:rFonts w:ascii="Times New Roman" w:hAnsi="Times New Roman" w:eastAsia="Times New Roman" w:cs="Times New Roman"/>
          <w:color w:val="000000"/>
          <w:sz w:val="24"/>
        </w:rPr>
        <w:t xml:space="preserve">:</w:t>
      </w:r>
      <w:r/>
    </w:p>
    <w:p>
      <w:pPr>
        <w:pStyle w:val="1062"/>
        <w:numPr>
          <w:ilvl w:val="1"/>
          <w:numId w:val="87"/>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Revisar el código y la documentación, realizar auditorías de calidad y asegurarse de que todos los procesos estén alineados con los estándares establecidos.</w:t>
      </w:r>
      <w:r/>
    </w:p>
    <w:p>
      <w:pPr>
        <w:pBdr>
          <w:top w:val="none" w:color="000000" w:sz="4" w:space="0"/>
          <w:left w:val="none" w:color="000000" w:sz="4" w:space="0"/>
          <w:bottom w:val="none" w:color="000000" w:sz="4" w:space="0"/>
          <w:right w:val="none" w:color="000000" w:sz="4" w:space="0"/>
        </w:pBdr>
        <w:spacing/>
        <w:ind w:right="0" w:firstLine="0" w:left="349"/>
        <w:jc w:val="both"/>
        <w:rPr/>
      </w:pPr>
      <w:r>
        <w:rPr>
          <w:rFonts w:ascii="Times New Roman" w:hAnsi="Times New Roman" w:eastAsia="Times New Roman" w:cs="Times New Roman"/>
          <w:b/>
          <w:color w:val="000000"/>
          <w:sz w:val="24"/>
          <w:lang w:val="es-ES"/>
        </w:rPr>
        <w:t xml:space="preserve">5. </w:t>
      </w:r>
      <w:r>
        <w:rPr>
          <w:rFonts w:ascii="Times New Roman" w:hAnsi="Times New Roman" w:eastAsia="Times New Roman" w:cs="Times New Roman"/>
          <w:b/>
          <w:color w:val="000000"/>
          <w:sz w:val="24"/>
        </w:rPr>
        <w:t xml:space="preserve">Pruebas y validación</w:t>
      </w:r>
      <w:r>
        <w:rPr>
          <w:rFonts w:ascii="Times New Roman" w:hAnsi="Times New Roman" w:eastAsia="Times New Roman" w:cs="Times New Roman"/>
          <w:color w:val="000000"/>
          <w:sz w:val="24"/>
        </w:rPr>
        <w:t xml:space="preserve">:</w:t>
      </w:r>
      <w:r/>
    </w:p>
    <w:p>
      <w:pPr>
        <w:pStyle w:val="1062"/>
        <w:numPr>
          <w:ilvl w:val="1"/>
          <w:numId w:val="8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Aunque QA es más amplio que el testing, el proceso de prueba sigue siendo una parte importante para garantizar que el software funcione correctamente y cumpla con los requisitos establecidos.</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Objetivos de Quality Assurance:</w:t>
      </w:r>
      <w:r/>
    </w:p>
    <w:p>
      <w:pPr>
        <w:pStyle w:val="1062"/>
        <w:numPr>
          <w:ilvl w:val="0"/>
          <w:numId w:val="9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Mejorar la calidad del producto</w:t>
      </w:r>
      <w:r>
        <w:rPr>
          <w:rFonts w:ascii="Times New Roman" w:hAnsi="Times New Roman" w:eastAsia="Times New Roman" w:cs="Times New Roman"/>
          <w:color w:val="000000"/>
          <w:sz w:val="24"/>
        </w:rPr>
        <w:t xml:space="preserve">: Asegurarse de que el software funcione correctamente y cumpla con los estándares de calidad.</w:t>
      </w:r>
      <w:r/>
    </w:p>
    <w:p>
      <w:pPr>
        <w:pStyle w:val="1062"/>
        <w:numPr>
          <w:ilvl w:val="0"/>
          <w:numId w:val="9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Prevenir defectos</w:t>
      </w:r>
      <w:r>
        <w:rPr>
          <w:rFonts w:ascii="Times New Roman" w:hAnsi="Times New Roman" w:eastAsia="Times New Roman" w:cs="Times New Roman"/>
          <w:color w:val="000000"/>
          <w:sz w:val="24"/>
        </w:rPr>
        <w:t xml:space="preserve">: Identificar y corregir problemas durante las fases iniciales del ciclo de vida del software.</w:t>
      </w:r>
      <w:r/>
    </w:p>
    <w:p>
      <w:pPr>
        <w:pStyle w:val="1062"/>
        <w:numPr>
          <w:ilvl w:val="0"/>
          <w:numId w:val="9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Optimizar procesos</w:t>
      </w:r>
      <w:r>
        <w:rPr>
          <w:rFonts w:ascii="Times New Roman" w:hAnsi="Times New Roman" w:eastAsia="Times New Roman" w:cs="Times New Roman"/>
          <w:color w:val="000000"/>
          <w:sz w:val="24"/>
        </w:rPr>
        <w:t xml:space="preserve">: Mejora continua de los procesos de desarrollo para hacerlos más eficientes y menos propensos a errores.</w:t>
      </w:r>
      <w:r/>
    </w:p>
    <w:p>
      <w:pPr>
        <w:pStyle w:val="1062"/>
        <w:numPr>
          <w:ilvl w:val="0"/>
          <w:numId w:val="90"/>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Cumplimiento de requisitos</w:t>
      </w:r>
      <w:r>
        <w:rPr>
          <w:rFonts w:ascii="Times New Roman" w:hAnsi="Times New Roman" w:eastAsia="Times New Roman" w:cs="Times New Roman"/>
          <w:color w:val="000000"/>
          <w:sz w:val="24"/>
        </w:rPr>
        <w:t xml:space="preserve">: Asegurarse de que el software cumpla con las especificaciones y requisitos definidos por los clientes o usuarios finales.</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Herramientas comunes de Quality Assurance:</w:t>
      </w:r>
      <w:r/>
    </w:p>
    <w:p>
      <w:pPr>
        <w:pStyle w:val="1062"/>
        <w:numPr>
          <w:ilvl w:val="0"/>
          <w:numId w:val="9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Herramientas de </w:t>
      </w:r>
      <w:r>
        <w:rPr>
          <w:rFonts w:ascii="Times New Roman" w:hAnsi="Times New Roman" w:eastAsia="Times New Roman" w:cs="Times New Roman"/>
          <w:b/>
          <w:color w:val="000000"/>
          <w:sz w:val="24"/>
        </w:rPr>
        <w:t xml:space="preserve">gestión de calidad</w:t>
      </w:r>
      <w:r>
        <w:rPr>
          <w:rFonts w:ascii="Times New Roman" w:hAnsi="Times New Roman" w:eastAsia="Times New Roman" w:cs="Times New Roman"/>
          <w:color w:val="000000"/>
          <w:sz w:val="24"/>
        </w:rPr>
        <w:t xml:space="preserve"> como Jira, TestRail, o Quality Center.</w:t>
      </w:r>
      <w:r/>
    </w:p>
    <w:p>
      <w:pPr>
        <w:pStyle w:val="1062"/>
        <w:numPr>
          <w:ilvl w:val="0"/>
          <w:numId w:val="9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Herramientas de </w:t>
      </w:r>
      <w:r>
        <w:rPr>
          <w:rFonts w:ascii="Times New Roman" w:hAnsi="Times New Roman" w:eastAsia="Times New Roman" w:cs="Times New Roman"/>
          <w:b/>
          <w:color w:val="000000"/>
          <w:sz w:val="24"/>
        </w:rPr>
        <w:t xml:space="preserve">automatización de pruebas</w:t>
      </w:r>
      <w:r>
        <w:rPr>
          <w:rFonts w:ascii="Times New Roman" w:hAnsi="Times New Roman" w:eastAsia="Times New Roman" w:cs="Times New Roman"/>
          <w:color w:val="000000"/>
          <w:sz w:val="24"/>
        </w:rPr>
        <w:t xml:space="preserve"> como Selenium, JUnit, o TestNG.</w:t>
      </w:r>
      <w:r/>
    </w:p>
    <w:p>
      <w:pPr>
        <w:pStyle w:val="1062"/>
        <w:numPr>
          <w:ilvl w:val="0"/>
          <w:numId w:val="9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Herramientas de integración continua (CI)</w:t>
      </w:r>
      <w:r>
        <w:rPr>
          <w:rFonts w:ascii="Times New Roman" w:hAnsi="Times New Roman" w:eastAsia="Times New Roman" w:cs="Times New Roman"/>
          <w:color w:val="000000"/>
          <w:sz w:val="24"/>
        </w:rPr>
        <w:t xml:space="preserve"> como Jenkins, Travis CI, y CircleCI para garantizar que el software se integre y pruebe continuamente.</w:t>
      </w:r>
      <w:r/>
    </w:p>
    <w:p>
      <w:pPr>
        <w:pStyle w:val="1037"/>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rPr>
        <w:t xml:space="preserve">Conclusión sobre Quality Assurance (QA):</w:t>
      </w:r>
      <w:r/>
    </w:p>
    <w:p>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Quality Assurance</w:t>
      </w:r>
      <w:r>
        <w:rPr>
          <w:rFonts w:ascii="Times New Roman" w:hAnsi="Times New Roman" w:eastAsia="Times New Roman" w:cs="Times New Roman"/>
          <w:color w:val="000000"/>
          <w:sz w:val="24"/>
        </w:rPr>
        <w:t xml:space="preserve"> es un enfoque fundamental en la Ingeniería de Software que asegura que los productos de software sean de alta calidad. VA no solo se enfoca en la prueba final del producto, sino en mejorar y mantener los procesos durante todo el ciclo de vida del software</w:t>
      </w:r>
      <w:r>
        <w:rPr>
          <w:rFonts w:ascii="Times New Roman" w:hAnsi="Times New Roman" w:eastAsia="Times New Roman" w:cs="Times New Roman"/>
          <w:color w:val="000000"/>
          <w:sz w:val="24"/>
        </w:rPr>
        <w:t xml:space="preserve"> para prevenir defectos, mejorar el rendimiento y garantizar que se cumplan los requisitos de los clientes.</w:t>
      </w:r>
      <w:r/>
    </w:p>
    <w:p>
      <w:pPr>
        <w:pStyle w:val="1035"/>
        <w:pBdr>
          <w:top w:val="none" w:color="000000" w:sz="4" w:space="0"/>
          <w:left w:val="none" w:color="000000" w:sz="4" w:space="0"/>
          <w:bottom w:val="none" w:color="000000" w:sz="4" w:space="0"/>
          <w:right w:val="none" w:color="000000" w:sz="4" w:space="0"/>
        </w:pBdr>
        <w:spacing/>
        <w:ind w:right="0" w:firstLine="0" w:left="0"/>
        <w:jc w:val="both"/>
        <w:rPr/>
      </w:pPr>
      <w:r>
        <w:rPr>
          <w:b/>
          <w:bCs/>
        </w:rPr>
      </w:r>
      <w:r/>
      <w:r/>
    </w:p>
    <w:p>
      <w:pPr>
        <w:pStyle w:val="1036"/>
        <w:pBdr>
          <w:top w:val="none" w:color="000000" w:sz="4" w:space="0"/>
          <w:left w:val="none" w:color="000000" w:sz="4" w:space="0"/>
          <w:bottom w:val="none" w:color="000000" w:sz="4" w:space="0"/>
          <w:right w:val="none" w:color="000000" w:sz="4" w:space="0"/>
        </w:pBdr>
        <w:spacing/>
        <w:ind w:right="0" w:firstLine="0" w:left="0"/>
        <w:jc w:val="center"/>
        <w:rPr/>
      </w:pPr>
      <w:r>
        <w:rPr>
          <w:b/>
          <w:bCs/>
        </w:rPr>
      </w:r>
      <w:r/>
    </w:p>
    <w:sectPr>
      <w:headerReference w:type="default" r:id="rId9"/>
      <w:footnotePr/>
      <w:endnotePr/>
      <w:type w:val="nextPage"/>
      <w:pgSz w:h="15840" w:orient="portrait" w:w="12240"/>
      <w:pgMar w:top="-1418" w:right="1701" w:bottom="674" w:left="1701" w:header="76"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7"/>
      <w:pBdr/>
      <w:spacing/>
      <w:ind/>
      <w:rPr>
        <w:lang w:eastAsia="es-MX"/>
      </w:rPr>
    </w:pPr>
    <w:r>
      <w:rPr>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-524151</wp:posOffset>
              </wp:positionH>
              <wp:positionV relativeFrom="paragraph">
                <wp:posOffset>-397565</wp:posOffset>
              </wp:positionV>
              <wp:extent cx="7169489" cy="1804946"/>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5461" name="Imagen 1812205461"/>
                      <pic:cNvPicPr>
                        <a:picLocks noChangeAspect="1"/>
                      </pic:cNvPicPr>
                      <pic:nvPr/>
                    </pic:nvPicPr>
                    <pic:blipFill rotWithShape="1">
                      <a:blip r:embed="rId1"/>
                      <a:stretch/>
                    </pic:blipFill>
                    <pic:spPr bwMode="auto">
                      <a:xfrm>
                        <a:off x="0" y="0"/>
                        <a:ext cx="7169489" cy="180494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41.27pt;mso-position-horizontal:absolute;mso-position-vertical-relative:text;margin-top:-31.30pt;mso-position-vertical:absolute;width:564.53pt;height:142.12pt;mso-wrap-distance-left:9.00pt;mso-wrap-distance-top:0.00pt;mso-wrap-distance-right:9.00pt;mso-wrap-distance-bottom:0.00pt;z-index:1;" stroked="false">
              <v:imagedata r:id="rId1" o:title=""/>
              <o:lock v:ext="edit" rotation="t"/>
            </v:shape>
          </w:pict>
        </mc:Fallback>
      </mc:AlternateContent>
    </w:r>
    <w:r>
      <w:rPr>
        <w:lang w:eastAsia="es-MX"/>
      </w:rPr>
    </w:r>
    <w:r>
      <w:rPr>
        <w:lang w:eastAsia="es-MX"/>
      </w:rPr>
    </w:r>
  </w:p>
  <w:p>
    <w:pPr>
      <w:pStyle w:val="106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22F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43E76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A547C8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E404D8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F66006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26023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4E728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54B07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60626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C8976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20285A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233573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23954DA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2552069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DED1B6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E5661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2FAD2AF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3B2B20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DBD464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DC72ED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3EAF77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40CB730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1EA67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434311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3C21E8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43C3610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46C6603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48E83F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D6D1D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4DA621F9"/>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4E9451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512429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520541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53CB58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56634F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5ADC72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5FFB79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640C5C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675B57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697208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6C096B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6FE0231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709B4B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71FE65A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727B2CD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5">
    <w:nsid w:val="749A01D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6">
    <w:nsid w:val="75160E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7CCB4C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8">
    <w:nsid w:val="3C75F4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4A90916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0">
    <w:nsid w:val="39FB2C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7ACE071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2">
    <w:nsid w:val="18451D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6844AD1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4">
    <w:nsid w:val="348BEA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297E8DE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6">
    <w:nsid w:val="5F61DA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24A61D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358413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9">
    <w:nsid w:val="19DB21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5B82EE4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1">
    <w:nsid w:val="6C36EF5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4A244AF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3">
    <w:nsid w:val="0C17C9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401DD30C"/>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5">
    <w:nsid w:val="4B4191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6E960CC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7">
    <w:nsid w:val="40CEA5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002F84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73D998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7ED990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1">
    <w:nsid w:val="2E60FC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0E230ECF"/>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3">
    <w:nsid w:val="55962E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47961F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5">
    <w:nsid w:val="221D41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48C8819D"/>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7">
    <w:nsid w:val="51FF21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5D6B27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2B0C5B4F"/>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0">
    <w:nsid w:val="7494A3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4AFD1A2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2">
    <w:nsid w:val="15492E5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66B1537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4">
    <w:nsid w:val="4FF1D6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13B2177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6">
    <w:nsid w:val="08013B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4A5C1DA3"/>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8">
    <w:nsid w:val="688FE9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33EF23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14FC11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050E9149"/>
    <w:lvl w:ilvl="0">
      <w:isLgl w:val="false"/>
      <w:lvlJc w:val="left"/>
      <w:lvlText w:val="%1."/>
      <w:numFmt w:val="decimal"/>
      <w:pPr>
        <w:pBdr/>
        <w:spacing/>
        <w:ind w:hanging="360" w:left="1057"/>
      </w:pPr>
      <w:rPr/>
      <w:start w:val="1"/>
      <w:suff w:val="tab"/>
    </w:lvl>
    <w:lvl w:ilvl="1">
      <w:isLgl w:val="false"/>
      <w:lvlJc w:val="left"/>
      <w:lvlText w:val="%2."/>
      <w:numFmt w:val="lowerLetter"/>
      <w:pPr>
        <w:pBdr/>
        <w:spacing/>
        <w:ind w:hanging="360" w:left="1777"/>
      </w:pPr>
      <w:rPr/>
      <w:start w:val="1"/>
      <w:suff w:val="tab"/>
    </w:lvl>
    <w:lvl w:ilvl="2">
      <w:isLgl w:val="false"/>
      <w:lvlJc w:val="right"/>
      <w:lvlText w:val="%3."/>
      <w:numFmt w:val="lowerRoman"/>
      <w:pPr>
        <w:pBdr/>
        <w:spacing/>
        <w:ind w:hanging="180" w:left="2497"/>
      </w:pPr>
      <w:rPr/>
      <w:start w:val="1"/>
      <w:suff w:val="tab"/>
    </w:lvl>
    <w:lvl w:ilvl="3">
      <w:isLgl w:val="false"/>
      <w:lvlJc w:val="left"/>
      <w:lvlText w:val="%4."/>
      <w:numFmt w:val="decimal"/>
      <w:pPr>
        <w:pBdr/>
        <w:spacing/>
        <w:ind w:hanging="360" w:left="3217"/>
      </w:pPr>
      <w:rPr/>
      <w:start w:val="1"/>
      <w:suff w:val="tab"/>
    </w:lvl>
    <w:lvl w:ilvl="4">
      <w:isLgl w:val="false"/>
      <w:lvlJc w:val="left"/>
      <w:lvlText w:val="%5."/>
      <w:numFmt w:val="lowerLetter"/>
      <w:pPr>
        <w:pBdr/>
        <w:spacing/>
        <w:ind w:hanging="360" w:left="3937"/>
      </w:pPr>
      <w:rPr/>
      <w:start w:val="1"/>
      <w:suff w:val="tab"/>
    </w:lvl>
    <w:lvl w:ilvl="5">
      <w:isLgl w:val="false"/>
      <w:lvlJc w:val="right"/>
      <w:lvlText w:val="%6."/>
      <w:numFmt w:val="lowerRoman"/>
      <w:pPr>
        <w:pBdr/>
        <w:spacing/>
        <w:ind w:hanging="180" w:left="4657"/>
      </w:pPr>
      <w:rPr/>
      <w:start w:val="1"/>
      <w:suff w:val="tab"/>
    </w:lvl>
    <w:lvl w:ilvl="6">
      <w:isLgl w:val="false"/>
      <w:lvlJc w:val="left"/>
      <w:lvlText w:val="%7."/>
      <w:numFmt w:val="decimal"/>
      <w:pPr>
        <w:pBdr/>
        <w:spacing/>
        <w:ind w:hanging="360" w:left="5377"/>
      </w:pPr>
      <w:rPr/>
      <w:start w:val="1"/>
      <w:suff w:val="tab"/>
    </w:lvl>
    <w:lvl w:ilvl="7">
      <w:isLgl w:val="false"/>
      <w:lvlJc w:val="left"/>
      <w:lvlText w:val="%8."/>
      <w:numFmt w:val="lowerLetter"/>
      <w:pPr>
        <w:pBdr/>
        <w:spacing/>
        <w:ind w:hanging="360" w:left="6097"/>
      </w:pPr>
      <w:rPr/>
      <w:start w:val="1"/>
      <w:suff w:val="tab"/>
    </w:lvl>
    <w:lvl w:ilvl="8">
      <w:isLgl w:val="false"/>
      <w:lvlJc w:val="right"/>
      <w:lvlText w:val="%9."/>
      <w:numFmt w:val="lowerRoman"/>
      <w:pPr>
        <w:pBdr/>
        <w:spacing/>
        <w:ind w:hanging="180" w:left="6817"/>
      </w:pPr>
      <w:rPr/>
      <w:start w:val="1"/>
      <w:suff w:val="tab"/>
    </w:lvl>
  </w:abstractNum>
  <w:abstractNum w:abstractNumId="92">
    <w:nsid w:val="5F6C07C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35"/>
  </w:num>
  <w:num w:numId="2">
    <w:abstractNumId w:val="27"/>
  </w:num>
  <w:num w:numId="3">
    <w:abstractNumId w:val="4"/>
  </w:num>
  <w:num w:numId="4">
    <w:abstractNumId w:val="20"/>
  </w:num>
  <w:num w:numId="5">
    <w:abstractNumId w:val="31"/>
  </w:num>
  <w:num w:numId="6">
    <w:abstractNumId w:val="23"/>
  </w:num>
  <w:num w:numId="7">
    <w:abstractNumId w:val="8"/>
  </w:num>
  <w:num w:numId="8">
    <w:abstractNumId w:val="21"/>
  </w:num>
  <w:num w:numId="9">
    <w:abstractNumId w:val="39"/>
  </w:num>
  <w:num w:numId="10">
    <w:abstractNumId w:val="24"/>
  </w:num>
  <w:num w:numId="11">
    <w:abstractNumId w:val="25"/>
  </w:num>
  <w:num w:numId="12">
    <w:abstractNumId w:val="45"/>
  </w:num>
  <w:num w:numId="13">
    <w:abstractNumId w:val="44"/>
  </w:num>
  <w:num w:numId="14">
    <w:abstractNumId w:val="1"/>
  </w:num>
  <w:num w:numId="15">
    <w:abstractNumId w:val="22"/>
  </w:num>
  <w:num w:numId="16">
    <w:abstractNumId w:val="46"/>
  </w:num>
  <w:num w:numId="17">
    <w:abstractNumId w:val="0"/>
  </w:num>
  <w:num w:numId="18">
    <w:abstractNumId w:val="33"/>
  </w:num>
  <w:num w:numId="19">
    <w:abstractNumId w:val="43"/>
  </w:num>
  <w:num w:numId="20">
    <w:abstractNumId w:val="14"/>
  </w:num>
  <w:num w:numId="21">
    <w:abstractNumId w:val="37"/>
  </w:num>
  <w:num w:numId="22">
    <w:abstractNumId w:val="28"/>
  </w:num>
  <w:num w:numId="23">
    <w:abstractNumId w:val="6"/>
  </w:num>
  <w:num w:numId="24">
    <w:abstractNumId w:val="2"/>
  </w:num>
  <w:num w:numId="25">
    <w:abstractNumId w:val="12"/>
  </w:num>
  <w:num w:numId="26">
    <w:abstractNumId w:val="5"/>
  </w:num>
  <w:num w:numId="27">
    <w:abstractNumId w:val="18"/>
  </w:num>
  <w:num w:numId="28">
    <w:abstractNumId w:val="17"/>
  </w:num>
  <w:num w:numId="29">
    <w:abstractNumId w:val="34"/>
  </w:num>
  <w:num w:numId="30">
    <w:abstractNumId w:val="32"/>
  </w:num>
  <w:num w:numId="31">
    <w:abstractNumId w:val="36"/>
  </w:num>
  <w:num w:numId="32">
    <w:abstractNumId w:val="9"/>
  </w:num>
  <w:num w:numId="33">
    <w:abstractNumId w:val="19"/>
  </w:num>
  <w:num w:numId="34">
    <w:abstractNumId w:val="16"/>
  </w:num>
  <w:num w:numId="35">
    <w:abstractNumId w:val="41"/>
  </w:num>
  <w:num w:numId="36">
    <w:abstractNumId w:val="40"/>
  </w:num>
  <w:num w:numId="37">
    <w:abstractNumId w:val="3"/>
  </w:num>
  <w:num w:numId="38">
    <w:abstractNumId w:val="30"/>
  </w:num>
  <w:num w:numId="39">
    <w:abstractNumId w:val="29"/>
  </w:num>
  <w:num w:numId="40">
    <w:abstractNumId w:val="11"/>
  </w:num>
  <w:num w:numId="41">
    <w:abstractNumId w:val="7"/>
  </w:num>
  <w:num w:numId="42">
    <w:abstractNumId w:val="42"/>
  </w:num>
  <w:num w:numId="43">
    <w:abstractNumId w:val="13"/>
  </w:num>
  <w:num w:numId="44">
    <w:abstractNumId w:val="47"/>
  </w:num>
  <w:num w:numId="45">
    <w:abstractNumId w:val="38"/>
  </w:num>
  <w:num w:numId="46">
    <w:abstractNumId w:val="10"/>
  </w:num>
  <w:num w:numId="47">
    <w:abstractNumId w:val="15"/>
  </w:num>
  <w:num w:numId="48">
    <w:abstractNumId w:val="26"/>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8">
    <w:name w:val="Table Grid"/>
    <w:basedOn w:val="10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Table Grid Light"/>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1"/>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2"/>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3"/>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10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10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1"/>
    <w:basedOn w:val="10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 Accent 2"/>
    <w:basedOn w:val="10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 Accent 3"/>
    <w:basedOn w:val="10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 Accent 4"/>
    <w:basedOn w:val="10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 Accent 5"/>
    <w:basedOn w:val="10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 Accent 6"/>
    <w:basedOn w:val="10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Accent 1"/>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 Accent 2"/>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 Accent 3"/>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4"/>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 Accent 5"/>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 Accent 6"/>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1">
    <w:name w:val="Grid Table 6 Colorful - Accent 1"/>
    <w:basedOn w:val="10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12">
    <w:name w:val="Grid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13">
    <w:name w:val="Grid Table 6 Colorful - Accent 3"/>
    <w:basedOn w:val="10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14">
    <w:name w:val="Grid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5">
    <w:name w:val="Grid Table 6 Colorful - Accent 5"/>
    <w:basedOn w:val="10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6">
    <w:name w:val="Grid Table 6 Colorful - Accent 6"/>
    <w:basedOn w:val="10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7">
    <w:name w:val="Grid Table 7 Colorful"/>
    <w:basedOn w:val="10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1"/>
    <w:basedOn w:val="10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 Accent 5"/>
    <w:basedOn w:val="10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 Accent 6"/>
    <w:basedOn w:val="10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1"/>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 Accent 2"/>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 Accent 3"/>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 Accent 4"/>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 Accent 5"/>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 Accent 6"/>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10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1"/>
    <w:basedOn w:val="10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 Accent 2"/>
    <w:basedOn w:val="10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 Accent 3"/>
    <w:basedOn w:val="10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 Accent 4"/>
    <w:basedOn w:val="10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 Accent 5"/>
    <w:basedOn w:val="10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 Accent 6"/>
    <w:basedOn w:val="10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1"/>
    <w:basedOn w:val="10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 Accent 3"/>
    <w:basedOn w:val="10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 Accent 5"/>
    <w:basedOn w:val="10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 Accent 6"/>
    <w:basedOn w:val="10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1"/>
    <w:basedOn w:val="10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 Accent 2"/>
    <w:basedOn w:val="10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 Accent 3"/>
    <w:basedOn w:val="10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 Accent 4"/>
    <w:basedOn w:val="10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 Accent 5"/>
    <w:basedOn w:val="10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 Accent 6"/>
    <w:basedOn w:val="10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10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1"/>
    <w:basedOn w:val="10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5 Dark - Accent 2"/>
    <w:basedOn w:val="10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5">
    <w:name w:val="List Table 5 Dark - Accent 3"/>
    <w:basedOn w:val="10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6">
    <w:name w:val="List Table 5 Dark - Accent 4"/>
    <w:basedOn w:val="10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7">
    <w:name w:val="List Table 5 Dark - Accent 5"/>
    <w:basedOn w:val="10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8">
    <w:name w:val="List Table 5 Dark - Accent 6"/>
    <w:basedOn w:val="10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9">
    <w:name w:val="List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1"/>
    <w:basedOn w:val="10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 Accent 3"/>
    <w:basedOn w:val="10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 Accent 5"/>
    <w:basedOn w:val="10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 Accent 6"/>
    <w:basedOn w:val="10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10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7">
    <w:name w:val="List Table 7 Colorful - Accent 1"/>
    <w:basedOn w:val="10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68">
    <w:name w:val="List Table 7 Colorful - Accent 2"/>
    <w:basedOn w:val="10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69">
    <w:name w:val="List Table 7 Colorful - Accent 3"/>
    <w:basedOn w:val="10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70">
    <w:name w:val="List Table 7 Colorful - Accent 4"/>
    <w:basedOn w:val="10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71">
    <w:name w:val="List Table 7 Colorful - Accent 5"/>
    <w:basedOn w:val="10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72">
    <w:name w:val="List Table 7 Colorful - Accent 6"/>
    <w:basedOn w:val="10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73">
    <w:name w:val="Lined - Accent"/>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1"/>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ned - Accent 2"/>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ned - Accent 3"/>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ned - Accent 4"/>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ned - Accent 5"/>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ned - Accent 6"/>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w:basedOn w:val="10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1"/>
    <w:basedOn w:val="10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amp; Lined - Accent 2"/>
    <w:basedOn w:val="10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amp; Lined - Accent 3"/>
    <w:basedOn w:val="10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amp; Lined - Accent 4"/>
    <w:basedOn w:val="10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amp; Lined - Accent 5"/>
    <w:basedOn w:val="10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amp; Lined - Accent 6"/>
    <w:basedOn w:val="10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w:basedOn w:val="10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name w:val="Heading 1 Char"/>
    <w:basedOn w:val="1044"/>
    <w:link w:val="1035"/>
    <w:uiPriority w:val="9"/>
    <w:pPr>
      <w:pBdr/>
      <w:spacing/>
      <w:ind/>
    </w:pPr>
    <w:rPr>
      <w:rFonts w:ascii="Arial" w:hAnsi="Arial" w:eastAsia="Arial" w:cs="Arial"/>
      <w:color w:val="0f4761" w:themeColor="accent1" w:themeShade="BF"/>
      <w:sz w:val="40"/>
      <w:szCs w:val="40"/>
    </w:rPr>
  </w:style>
  <w:style w:type="character" w:styleId="995">
    <w:name w:val="Heading 2 Char"/>
    <w:basedOn w:val="1044"/>
    <w:link w:val="1036"/>
    <w:uiPriority w:val="9"/>
    <w:pPr>
      <w:pBdr/>
      <w:spacing/>
      <w:ind/>
    </w:pPr>
    <w:rPr>
      <w:rFonts w:ascii="Arial" w:hAnsi="Arial" w:eastAsia="Arial" w:cs="Arial"/>
      <w:color w:val="0f4761" w:themeColor="accent1" w:themeShade="BF"/>
      <w:sz w:val="32"/>
      <w:szCs w:val="32"/>
    </w:rPr>
  </w:style>
  <w:style w:type="character" w:styleId="996">
    <w:name w:val="Heading 3 Char"/>
    <w:basedOn w:val="1044"/>
    <w:link w:val="1037"/>
    <w:uiPriority w:val="9"/>
    <w:pPr>
      <w:pBdr/>
      <w:spacing/>
      <w:ind/>
    </w:pPr>
    <w:rPr>
      <w:rFonts w:ascii="Arial" w:hAnsi="Arial" w:eastAsia="Arial" w:cs="Arial"/>
      <w:color w:val="0f4761" w:themeColor="accent1" w:themeShade="BF"/>
      <w:sz w:val="28"/>
      <w:szCs w:val="28"/>
    </w:rPr>
  </w:style>
  <w:style w:type="character" w:styleId="997">
    <w:name w:val="Heading 4 Char"/>
    <w:basedOn w:val="1044"/>
    <w:link w:val="1038"/>
    <w:uiPriority w:val="9"/>
    <w:pPr>
      <w:pBdr/>
      <w:spacing/>
      <w:ind/>
    </w:pPr>
    <w:rPr>
      <w:rFonts w:ascii="Arial" w:hAnsi="Arial" w:eastAsia="Arial" w:cs="Arial"/>
      <w:i/>
      <w:iCs/>
      <w:color w:val="0f4761" w:themeColor="accent1" w:themeShade="BF"/>
    </w:rPr>
  </w:style>
  <w:style w:type="character" w:styleId="998">
    <w:name w:val="Heading 5 Char"/>
    <w:basedOn w:val="1044"/>
    <w:link w:val="1039"/>
    <w:uiPriority w:val="9"/>
    <w:pPr>
      <w:pBdr/>
      <w:spacing/>
      <w:ind/>
    </w:pPr>
    <w:rPr>
      <w:rFonts w:ascii="Arial" w:hAnsi="Arial" w:eastAsia="Arial" w:cs="Arial"/>
      <w:color w:val="0f4761" w:themeColor="accent1" w:themeShade="BF"/>
    </w:rPr>
  </w:style>
  <w:style w:type="character" w:styleId="999">
    <w:name w:val="Heading 6 Char"/>
    <w:basedOn w:val="1044"/>
    <w:link w:val="1040"/>
    <w:uiPriority w:val="9"/>
    <w:pPr>
      <w:pBdr/>
      <w:spacing/>
      <w:ind/>
    </w:pPr>
    <w:rPr>
      <w:rFonts w:ascii="Arial" w:hAnsi="Arial" w:eastAsia="Arial" w:cs="Arial"/>
      <w:i/>
      <w:iCs/>
      <w:color w:val="595959" w:themeColor="text1" w:themeTint="A6"/>
    </w:rPr>
  </w:style>
  <w:style w:type="character" w:styleId="1000">
    <w:name w:val="Heading 7 Char"/>
    <w:basedOn w:val="1044"/>
    <w:link w:val="1041"/>
    <w:uiPriority w:val="9"/>
    <w:pPr>
      <w:pBdr/>
      <w:spacing/>
      <w:ind/>
    </w:pPr>
    <w:rPr>
      <w:rFonts w:ascii="Arial" w:hAnsi="Arial" w:eastAsia="Arial" w:cs="Arial"/>
      <w:color w:val="595959" w:themeColor="text1" w:themeTint="A6"/>
    </w:rPr>
  </w:style>
  <w:style w:type="character" w:styleId="1001">
    <w:name w:val="Heading 8 Char"/>
    <w:basedOn w:val="1044"/>
    <w:link w:val="1042"/>
    <w:uiPriority w:val="9"/>
    <w:pPr>
      <w:pBdr/>
      <w:spacing/>
      <w:ind/>
    </w:pPr>
    <w:rPr>
      <w:rFonts w:ascii="Arial" w:hAnsi="Arial" w:eastAsia="Arial" w:cs="Arial"/>
      <w:i/>
      <w:iCs/>
      <w:color w:val="272727" w:themeColor="text1" w:themeTint="D8"/>
    </w:rPr>
  </w:style>
  <w:style w:type="character" w:styleId="1002">
    <w:name w:val="Heading 9 Char"/>
    <w:basedOn w:val="1044"/>
    <w:link w:val="1043"/>
    <w:uiPriority w:val="9"/>
    <w:pPr>
      <w:pBdr/>
      <w:spacing/>
      <w:ind/>
    </w:pPr>
    <w:rPr>
      <w:rFonts w:ascii="Arial" w:hAnsi="Arial" w:eastAsia="Arial" w:cs="Arial"/>
      <w:i/>
      <w:iCs/>
      <w:color w:val="272727" w:themeColor="text1" w:themeTint="D8"/>
    </w:rPr>
  </w:style>
  <w:style w:type="character" w:styleId="1003">
    <w:name w:val="Title Char"/>
    <w:basedOn w:val="1044"/>
    <w:link w:val="1056"/>
    <w:uiPriority w:val="10"/>
    <w:pPr>
      <w:pBdr/>
      <w:spacing/>
      <w:ind/>
    </w:pPr>
    <w:rPr>
      <w:rFonts w:ascii="Arial" w:hAnsi="Arial" w:eastAsia="Arial" w:cs="Arial"/>
      <w:spacing w:val="-10"/>
      <w:sz w:val="56"/>
      <w:szCs w:val="56"/>
    </w:rPr>
  </w:style>
  <w:style w:type="character" w:styleId="1004">
    <w:name w:val="Subtitle Char"/>
    <w:basedOn w:val="1044"/>
    <w:link w:val="1058"/>
    <w:uiPriority w:val="11"/>
    <w:pPr>
      <w:pBdr/>
      <w:spacing/>
      <w:ind/>
    </w:pPr>
    <w:rPr>
      <w:color w:val="595959" w:themeColor="text1" w:themeTint="A6"/>
      <w:spacing w:val="15"/>
      <w:sz w:val="28"/>
      <w:szCs w:val="28"/>
    </w:rPr>
  </w:style>
  <w:style w:type="character" w:styleId="1005">
    <w:name w:val="Quote Char"/>
    <w:basedOn w:val="1044"/>
    <w:link w:val="1060"/>
    <w:uiPriority w:val="29"/>
    <w:pPr>
      <w:pBdr/>
      <w:spacing/>
      <w:ind/>
    </w:pPr>
    <w:rPr>
      <w:i/>
      <w:iCs/>
      <w:color w:val="404040" w:themeColor="text1" w:themeTint="BF"/>
    </w:rPr>
  </w:style>
  <w:style w:type="character" w:styleId="1006">
    <w:name w:val="Intense Quote Char"/>
    <w:basedOn w:val="1044"/>
    <w:link w:val="1064"/>
    <w:uiPriority w:val="30"/>
    <w:pPr>
      <w:pBdr/>
      <w:spacing/>
      <w:ind/>
    </w:pPr>
    <w:rPr>
      <w:i/>
      <w:iCs/>
      <w:color w:val="0f4761" w:themeColor="accent1" w:themeShade="BF"/>
    </w:rPr>
  </w:style>
  <w:style w:type="paragraph" w:styleId="1007">
    <w:name w:val="No Spacing"/>
    <w:basedOn w:val="1034"/>
    <w:uiPriority w:val="1"/>
    <w:qFormat/>
    <w:pPr>
      <w:pBdr/>
      <w:spacing w:after="0" w:line="240" w:lineRule="auto"/>
      <w:ind/>
    </w:pPr>
  </w:style>
  <w:style w:type="character" w:styleId="1008">
    <w:name w:val="Subtle Emphasis"/>
    <w:basedOn w:val="1044"/>
    <w:uiPriority w:val="19"/>
    <w:qFormat/>
    <w:pPr>
      <w:pBdr/>
      <w:spacing/>
      <w:ind/>
    </w:pPr>
    <w:rPr>
      <w:i/>
      <w:iCs/>
      <w:color w:val="404040" w:themeColor="text1" w:themeTint="BF"/>
    </w:rPr>
  </w:style>
  <w:style w:type="character" w:styleId="1009">
    <w:name w:val="Emphasis"/>
    <w:basedOn w:val="1044"/>
    <w:uiPriority w:val="20"/>
    <w:qFormat/>
    <w:pPr>
      <w:pBdr/>
      <w:spacing/>
      <w:ind/>
    </w:pPr>
    <w:rPr>
      <w:i/>
      <w:iCs/>
    </w:rPr>
  </w:style>
  <w:style w:type="character" w:styleId="1010">
    <w:name w:val="Strong"/>
    <w:basedOn w:val="1044"/>
    <w:uiPriority w:val="22"/>
    <w:qFormat/>
    <w:pPr>
      <w:pBdr/>
      <w:spacing/>
      <w:ind/>
    </w:pPr>
    <w:rPr>
      <w:b/>
      <w:bCs/>
    </w:rPr>
  </w:style>
  <w:style w:type="character" w:styleId="1011">
    <w:name w:val="Subtle Reference"/>
    <w:basedOn w:val="1044"/>
    <w:uiPriority w:val="31"/>
    <w:qFormat/>
    <w:pPr>
      <w:pBdr/>
      <w:spacing/>
      <w:ind/>
    </w:pPr>
    <w:rPr>
      <w:smallCaps/>
      <w:color w:val="5a5a5a" w:themeColor="text1" w:themeTint="A5"/>
    </w:rPr>
  </w:style>
  <w:style w:type="character" w:styleId="1012">
    <w:name w:val="Book Title"/>
    <w:basedOn w:val="1044"/>
    <w:uiPriority w:val="33"/>
    <w:qFormat/>
    <w:pPr>
      <w:pBdr/>
      <w:spacing/>
      <w:ind/>
    </w:pPr>
    <w:rPr>
      <w:b/>
      <w:bCs/>
      <w:i/>
      <w:iCs/>
      <w:spacing w:val="5"/>
    </w:rPr>
  </w:style>
  <w:style w:type="character" w:styleId="1013">
    <w:name w:val="Header Char"/>
    <w:basedOn w:val="1044"/>
    <w:link w:val="1067"/>
    <w:uiPriority w:val="99"/>
    <w:pPr>
      <w:pBdr/>
      <w:spacing/>
      <w:ind/>
    </w:pPr>
  </w:style>
  <w:style w:type="character" w:styleId="1014">
    <w:name w:val="Footer Char"/>
    <w:basedOn w:val="1044"/>
    <w:link w:val="1069"/>
    <w:uiPriority w:val="99"/>
    <w:pPr>
      <w:pBdr/>
      <w:spacing/>
      <w:ind/>
    </w:pPr>
  </w:style>
  <w:style w:type="paragraph" w:styleId="1015">
    <w:name w:val="Caption"/>
    <w:basedOn w:val="1034"/>
    <w:next w:val="1034"/>
    <w:uiPriority w:val="35"/>
    <w:unhideWhenUsed/>
    <w:qFormat/>
    <w:pPr>
      <w:pBdr/>
      <w:spacing w:after="200" w:line="240" w:lineRule="auto"/>
      <w:ind/>
    </w:pPr>
    <w:rPr>
      <w:i/>
      <w:iCs/>
      <w:color w:val="0e2841" w:themeColor="text2"/>
      <w:sz w:val="18"/>
      <w:szCs w:val="18"/>
    </w:rPr>
  </w:style>
  <w:style w:type="paragraph" w:styleId="1016">
    <w:name w:val="footnote text"/>
    <w:basedOn w:val="1034"/>
    <w:link w:val="1017"/>
    <w:uiPriority w:val="99"/>
    <w:semiHidden/>
    <w:unhideWhenUsed/>
    <w:pPr>
      <w:pBdr/>
      <w:spacing w:after="0" w:line="240" w:lineRule="auto"/>
      <w:ind/>
    </w:pPr>
    <w:rPr>
      <w:sz w:val="20"/>
      <w:szCs w:val="20"/>
    </w:rPr>
  </w:style>
  <w:style w:type="character" w:styleId="1017">
    <w:name w:val="Footnote Text Char"/>
    <w:basedOn w:val="1044"/>
    <w:link w:val="1016"/>
    <w:uiPriority w:val="99"/>
    <w:semiHidden/>
    <w:pPr>
      <w:pBdr/>
      <w:spacing/>
      <w:ind/>
    </w:pPr>
    <w:rPr>
      <w:sz w:val="20"/>
      <w:szCs w:val="20"/>
    </w:rPr>
  </w:style>
  <w:style w:type="character" w:styleId="1018">
    <w:name w:val="footnote reference"/>
    <w:basedOn w:val="1044"/>
    <w:uiPriority w:val="99"/>
    <w:semiHidden/>
    <w:unhideWhenUsed/>
    <w:pPr>
      <w:pBdr/>
      <w:spacing/>
      <w:ind/>
    </w:pPr>
    <w:rPr>
      <w:vertAlign w:val="superscript"/>
    </w:rPr>
  </w:style>
  <w:style w:type="paragraph" w:styleId="1019">
    <w:name w:val="endnote text"/>
    <w:basedOn w:val="1034"/>
    <w:link w:val="1020"/>
    <w:uiPriority w:val="99"/>
    <w:semiHidden/>
    <w:unhideWhenUsed/>
    <w:pPr>
      <w:pBdr/>
      <w:spacing w:after="0" w:line="240" w:lineRule="auto"/>
      <w:ind/>
    </w:pPr>
    <w:rPr>
      <w:sz w:val="20"/>
      <w:szCs w:val="20"/>
    </w:rPr>
  </w:style>
  <w:style w:type="character" w:styleId="1020">
    <w:name w:val="Endnote Text Char"/>
    <w:basedOn w:val="1044"/>
    <w:link w:val="1019"/>
    <w:uiPriority w:val="99"/>
    <w:semiHidden/>
    <w:pPr>
      <w:pBdr/>
      <w:spacing/>
      <w:ind/>
    </w:pPr>
    <w:rPr>
      <w:sz w:val="20"/>
      <w:szCs w:val="20"/>
    </w:rPr>
  </w:style>
  <w:style w:type="character" w:styleId="1021">
    <w:name w:val="endnote reference"/>
    <w:basedOn w:val="1044"/>
    <w:uiPriority w:val="99"/>
    <w:semiHidden/>
    <w:unhideWhenUsed/>
    <w:pPr>
      <w:pBdr/>
      <w:spacing/>
      <w:ind/>
    </w:pPr>
    <w:rPr>
      <w:vertAlign w:val="superscript"/>
    </w:rPr>
  </w:style>
  <w:style w:type="paragraph" w:styleId="1022">
    <w:name w:val="toc 1"/>
    <w:basedOn w:val="1034"/>
    <w:next w:val="1034"/>
    <w:uiPriority w:val="39"/>
    <w:unhideWhenUsed/>
    <w:pPr>
      <w:pBdr/>
      <w:spacing w:after="100"/>
      <w:ind/>
    </w:pPr>
  </w:style>
  <w:style w:type="paragraph" w:styleId="1023">
    <w:name w:val="toc 2"/>
    <w:basedOn w:val="1034"/>
    <w:next w:val="1034"/>
    <w:uiPriority w:val="39"/>
    <w:unhideWhenUsed/>
    <w:pPr>
      <w:pBdr/>
      <w:spacing w:after="100"/>
      <w:ind w:left="220"/>
    </w:pPr>
  </w:style>
  <w:style w:type="paragraph" w:styleId="1024">
    <w:name w:val="toc 3"/>
    <w:basedOn w:val="1034"/>
    <w:next w:val="1034"/>
    <w:uiPriority w:val="39"/>
    <w:unhideWhenUsed/>
    <w:pPr>
      <w:pBdr/>
      <w:spacing w:after="100"/>
      <w:ind w:left="440"/>
    </w:pPr>
  </w:style>
  <w:style w:type="paragraph" w:styleId="1025">
    <w:name w:val="toc 4"/>
    <w:basedOn w:val="1034"/>
    <w:next w:val="1034"/>
    <w:uiPriority w:val="39"/>
    <w:unhideWhenUsed/>
    <w:pPr>
      <w:pBdr/>
      <w:spacing w:after="100"/>
      <w:ind w:left="660"/>
    </w:pPr>
  </w:style>
  <w:style w:type="paragraph" w:styleId="1026">
    <w:name w:val="toc 5"/>
    <w:basedOn w:val="1034"/>
    <w:next w:val="1034"/>
    <w:uiPriority w:val="39"/>
    <w:unhideWhenUsed/>
    <w:pPr>
      <w:pBdr/>
      <w:spacing w:after="100"/>
      <w:ind w:left="880"/>
    </w:pPr>
  </w:style>
  <w:style w:type="paragraph" w:styleId="1027">
    <w:name w:val="toc 6"/>
    <w:basedOn w:val="1034"/>
    <w:next w:val="1034"/>
    <w:uiPriority w:val="39"/>
    <w:unhideWhenUsed/>
    <w:pPr>
      <w:pBdr/>
      <w:spacing w:after="100"/>
      <w:ind w:left="1100"/>
    </w:pPr>
  </w:style>
  <w:style w:type="paragraph" w:styleId="1028">
    <w:name w:val="toc 7"/>
    <w:basedOn w:val="1034"/>
    <w:next w:val="1034"/>
    <w:uiPriority w:val="39"/>
    <w:unhideWhenUsed/>
    <w:pPr>
      <w:pBdr/>
      <w:spacing w:after="100"/>
      <w:ind w:left="1320"/>
    </w:pPr>
  </w:style>
  <w:style w:type="paragraph" w:styleId="1029">
    <w:name w:val="toc 8"/>
    <w:basedOn w:val="1034"/>
    <w:next w:val="1034"/>
    <w:uiPriority w:val="39"/>
    <w:unhideWhenUsed/>
    <w:pPr>
      <w:pBdr/>
      <w:spacing w:after="100"/>
      <w:ind w:left="1540"/>
    </w:pPr>
  </w:style>
  <w:style w:type="paragraph" w:styleId="1030">
    <w:name w:val="toc 9"/>
    <w:basedOn w:val="1034"/>
    <w:next w:val="1034"/>
    <w:uiPriority w:val="39"/>
    <w:unhideWhenUsed/>
    <w:pPr>
      <w:pBdr/>
      <w:spacing w:after="100"/>
      <w:ind w:left="1760"/>
    </w:pPr>
  </w:style>
  <w:style w:type="character" w:styleId="1031">
    <w:name w:val="Placeholder Text"/>
    <w:basedOn w:val="1044"/>
    <w:uiPriority w:val="99"/>
    <w:semiHidden/>
    <w:pPr>
      <w:pBdr/>
      <w:spacing/>
      <w:ind/>
    </w:pPr>
    <w:rPr>
      <w:color w:val="666666"/>
    </w:rPr>
  </w:style>
  <w:style w:type="paragraph" w:styleId="1032">
    <w:name w:val="TOC Heading"/>
    <w:uiPriority w:val="39"/>
    <w:unhideWhenUsed/>
    <w:pPr>
      <w:pBdr/>
      <w:spacing/>
      <w:ind/>
    </w:pPr>
  </w:style>
  <w:style w:type="paragraph" w:styleId="1033">
    <w:name w:val="table of figures"/>
    <w:basedOn w:val="1034"/>
    <w:next w:val="1034"/>
    <w:uiPriority w:val="99"/>
    <w:unhideWhenUsed/>
    <w:pPr>
      <w:pBdr/>
      <w:spacing w:after="0" w:afterAutospacing="0"/>
      <w:ind/>
    </w:pPr>
  </w:style>
  <w:style w:type="paragraph" w:styleId="1034" w:default="1">
    <w:name w:val="Normal"/>
    <w:qFormat/>
    <w:pPr>
      <w:pBdr/>
      <w:spacing/>
      <w:ind/>
    </w:pPr>
  </w:style>
  <w:style w:type="paragraph" w:styleId="1035">
    <w:name w:val="Heading 1"/>
    <w:basedOn w:val="1034"/>
    <w:next w:val="1034"/>
    <w:link w:val="104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36">
    <w:name w:val="Heading 2"/>
    <w:basedOn w:val="1034"/>
    <w:next w:val="1034"/>
    <w:link w:val="1048"/>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37">
    <w:name w:val="Heading 3"/>
    <w:basedOn w:val="1034"/>
    <w:next w:val="1034"/>
    <w:link w:val="104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038">
    <w:name w:val="Heading 4"/>
    <w:basedOn w:val="1034"/>
    <w:next w:val="1034"/>
    <w:link w:val="105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039">
    <w:name w:val="Heading 5"/>
    <w:basedOn w:val="1034"/>
    <w:next w:val="1034"/>
    <w:link w:val="105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040">
    <w:name w:val="Heading 6"/>
    <w:basedOn w:val="1034"/>
    <w:next w:val="1034"/>
    <w:link w:val="105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41">
    <w:name w:val="Heading 7"/>
    <w:basedOn w:val="1034"/>
    <w:next w:val="1034"/>
    <w:link w:val="105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42">
    <w:name w:val="Heading 8"/>
    <w:basedOn w:val="1034"/>
    <w:next w:val="1034"/>
    <w:link w:val="105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43">
    <w:name w:val="Heading 9"/>
    <w:basedOn w:val="1034"/>
    <w:next w:val="1034"/>
    <w:link w:val="105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44" w:default="1">
    <w:name w:val="Default Paragraph Font"/>
    <w:uiPriority w:val="1"/>
    <w:unhideWhenUsed/>
    <w:pPr>
      <w:pBdr/>
      <w:spacing/>
      <w:ind/>
    </w:pPr>
  </w:style>
  <w:style w:type="table" w:styleId="10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6" w:default="1">
    <w:name w:val="No List"/>
    <w:uiPriority w:val="99"/>
    <w:semiHidden/>
    <w:unhideWhenUsed/>
    <w:pPr>
      <w:pBdr/>
      <w:spacing/>
      <w:ind/>
    </w:pPr>
  </w:style>
  <w:style w:type="character" w:styleId="1047" w:customStyle="1">
    <w:name w:val="Título 1 Car"/>
    <w:basedOn w:val="1044"/>
    <w:link w:val="1035"/>
    <w:uiPriority w:val="9"/>
    <w:pPr>
      <w:pBdr/>
      <w:spacing/>
      <w:ind/>
    </w:pPr>
    <w:rPr>
      <w:rFonts w:asciiTheme="majorHAnsi" w:hAnsiTheme="majorHAnsi" w:eastAsiaTheme="majorEastAsia" w:cstheme="majorBidi"/>
      <w:color w:val="0f4761" w:themeColor="accent1" w:themeShade="BF"/>
      <w:sz w:val="40"/>
      <w:szCs w:val="40"/>
    </w:rPr>
  </w:style>
  <w:style w:type="character" w:styleId="1048" w:customStyle="1">
    <w:name w:val="Título 2 Car"/>
    <w:basedOn w:val="1044"/>
    <w:link w:val="1036"/>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049" w:customStyle="1">
    <w:name w:val="Título 3 Car"/>
    <w:basedOn w:val="1044"/>
    <w:link w:val="1037"/>
    <w:uiPriority w:val="9"/>
    <w:semiHidden/>
    <w:pPr>
      <w:pBdr/>
      <w:spacing/>
      <w:ind/>
    </w:pPr>
    <w:rPr>
      <w:rFonts w:eastAsiaTheme="majorEastAsia" w:cstheme="majorBidi"/>
      <w:color w:val="0f4761" w:themeColor="accent1" w:themeShade="BF"/>
      <w:sz w:val="28"/>
      <w:szCs w:val="28"/>
    </w:rPr>
  </w:style>
  <w:style w:type="character" w:styleId="1050" w:customStyle="1">
    <w:name w:val="Título 4 Car"/>
    <w:basedOn w:val="1044"/>
    <w:link w:val="1038"/>
    <w:uiPriority w:val="9"/>
    <w:semiHidden/>
    <w:pPr>
      <w:pBdr/>
      <w:spacing/>
      <w:ind/>
    </w:pPr>
    <w:rPr>
      <w:rFonts w:eastAsiaTheme="majorEastAsia" w:cstheme="majorBidi"/>
      <w:i/>
      <w:iCs/>
      <w:color w:val="0f4761" w:themeColor="accent1" w:themeShade="BF"/>
    </w:rPr>
  </w:style>
  <w:style w:type="character" w:styleId="1051" w:customStyle="1">
    <w:name w:val="Título 5 Car"/>
    <w:basedOn w:val="1044"/>
    <w:link w:val="1039"/>
    <w:uiPriority w:val="9"/>
    <w:semiHidden/>
    <w:pPr>
      <w:pBdr/>
      <w:spacing/>
      <w:ind/>
    </w:pPr>
    <w:rPr>
      <w:rFonts w:eastAsiaTheme="majorEastAsia" w:cstheme="majorBidi"/>
      <w:color w:val="0f4761" w:themeColor="accent1" w:themeShade="BF"/>
    </w:rPr>
  </w:style>
  <w:style w:type="character" w:styleId="1052" w:customStyle="1">
    <w:name w:val="Título 6 Car"/>
    <w:basedOn w:val="1044"/>
    <w:link w:val="1040"/>
    <w:uiPriority w:val="9"/>
    <w:semiHidden/>
    <w:pPr>
      <w:pBdr/>
      <w:spacing/>
      <w:ind/>
    </w:pPr>
    <w:rPr>
      <w:rFonts w:eastAsiaTheme="majorEastAsia" w:cstheme="majorBidi"/>
      <w:i/>
      <w:iCs/>
      <w:color w:val="595959" w:themeColor="text1" w:themeTint="A6"/>
    </w:rPr>
  </w:style>
  <w:style w:type="character" w:styleId="1053" w:customStyle="1">
    <w:name w:val="Título 7 Car"/>
    <w:basedOn w:val="1044"/>
    <w:link w:val="1041"/>
    <w:uiPriority w:val="9"/>
    <w:semiHidden/>
    <w:pPr>
      <w:pBdr/>
      <w:spacing/>
      <w:ind/>
    </w:pPr>
    <w:rPr>
      <w:rFonts w:eastAsiaTheme="majorEastAsia" w:cstheme="majorBidi"/>
      <w:color w:val="595959" w:themeColor="text1" w:themeTint="A6"/>
    </w:rPr>
  </w:style>
  <w:style w:type="character" w:styleId="1054" w:customStyle="1">
    <w:name w:val="Título 8 Car"/>
    <w:basedOn w:val="1044"/>
    <w:link w:val="1042"/>
    <w:uiPriority w:val="9"/>
    <w:semiHidden/>
    <w:pPr>
      <w:pBdr/>
      <w:spacing/>
      <w:ind/>
    </w:pPr>
    <w:rPr>
      <w:rFonts w:eastAsiaTheme="majorEastAsia" w:cstheme="majorBidi"/>
      <w:i/>
      <w:iCs/>
      <w:color w:val="272727" w:themeColor="text1" w:themeTint="D8"/>
    </w:rPr>
  </w:style>
  <w:style w:type="character" w:styleId="1055" w:customStyle="1">
    <w:name w:val="Título 9 Car"/>
    <w:basedOn w:val="1044"/>
    <w:link w:val="1043"/>
    <w:uiPriority w:val="9"/>
    <w:semiHidden/>
    <w:pPr>
      <w:pBdr/>
      <w:spacing/>
      <w:ind/>
    </w:pPr>
    <w:rPr>
      <w:rFonts w:eastAsiaTheme="majorEastAsia" w:cstheme="majorBidi"/>
      <w:color w:val="272727" w:themeColor="text1" w:themeTint="D8"/>
    </w:rPr>
  </w:style>
  <w:style w:type="paragraph" w:styleId="1056">
    <w:name w:val="Title"/>
    <w:basedOn w:val="1034"/>
    <w:next w:val="1034"/>
    <w:link w:val="105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57" w:customStyle="1">
    <w:name w:val="Título Car"/>
    <w:basedOn w:val="1044"/>
    <w:link w:val="1056"/>
    <w:uiPriority w:val="10"/>
    <w:pPr>
      <w:pBdr/>
      <w:spacing/>
      <w:ind/>
    </w:pPr>
    <w:rPr>
      <w:rFonts w:asciiTheme="majorHAnsi" w:hAnsiTheme="majorHAnsi" w:eastAsiaTheme="majorEastAsia" w:cstheme="majorBidi"/>
      <w:spacing w:val="-10"/>
      <w:sz w:val="56"/>
      <w:szCs w:val="56"/>
    </w:rPr>
  </w:style>
  <w:style w:type="paragraph" w:styleId="1058">
    <w:name w:val="Subtitle"/>
    <w:basedOn w:val="1034"/>
    <w:next w:val="1034"/>
    <w:link w:val="1059"/>
    <w:uiPriority w:val="11"/>
    <w:qFormat/>
    <w:pPr>
      <w:numPr>
        <w:ilvl w:val="1"/>
      </w:numPr>
      <w:pBdr/>
      <w:spacing/>
      <w:ind/>
    </w:pPr>
    <w:rPr>
      <w:rFonts w:eastAsiaTheme="majorEastAsia" w:cstheme="majorBidi"/>
      <w:color w:val="595959" w:themeColor="text1" w:themeTint="A6"/>
      <w:spacing w:val="15"/>
      <w:sz w:val="28"/>
      <w:szCs w:val="28"/>
    </w:rPr>
  </w:style>
  <w:style w:type="character" w:styleId="1059" w:customStyle="1">
    <w:name w:val="Subtítulo Car"/>
    <w:basedOn w:val="1044"/>
    <w:link w:val="1058"/>
    <w:uiPriority w:val="11"/>
    <w:pPr>
      <w:pBdr/>
      <w:spacing/>
      <w:ind/>
    </w:pPr>
    <w:rPr>
      <w:rFonts w:eastAsiaTheme="majorEastAsia" w:cstheme="majorBidi"/>
      <w:color w:val="595959" w:themeColor="text1" w:themeTint="A6"/>
      <w:spacing w:val="15"/>
      <w:sz w:val="28"/>
      <w:szCs w:val="28"/>
    </w:rPr>
  </w:style>
  <w:style w:type="paragraph" w:styleId="1060">
    <w:name w:val="Quote"/>
    <w:basedOn w:val="1034"/>
    <w:next w:val="1034"/>
    <w:link w:val="1061"/>
    <w:uiPriority w:val="29"/>
    <w:qFormat/>
    <w:pPr>
      <w:pBdr/>
      <w:spacing w:before="160"/>
      <w:ind/>
      <w:jc w:val="center"/>
    </w:pPr>
    <w:rPr>
      <w:i/>
      <w:iCs/>
      <w:color w:val="404040" w:themeColor="text1" w:themeTint="BF"/>
    </w:rPr>
  </w:style>
  <w:style w:type="character" w:styleId="1061" w:customStyle="1">
    <w:name w:val="Cita Car"/>
    <w:basedOn w:val="1044"/>
    <w:link w:val="1060"/>
    <w:uiPriority w:val="29"/>
    <w:pPr>
      <w:pBdr/>
      <w:spacing/>
      <w:ind/>
    </w:pPr>
    <w:rPr>
      <w:i/>
      <w:iCs/>
      <w:color w:val="404040" w:themeColor="text1" w:themeTint="BF"/>
    </w:rPr>
  </w:style>
  <w:style w:type="paragraph" w:styleId="1062">
    <w:name w:val="List Paragraph"/>
    <w:basedOn w:val="1034"/>
    <w:uiPriority w:val="34"/>
    <w:qFormat/>
    <w:pPr>
      <w:pBdr/>
      <w:spacing/>
      <w:ind w:left="720"/>
      <w:contextualSpacing w:val="true"/>
    </w:pPr>
  </w:style>
  <w:style w:type="character" w:styleId="1063">
    <w:name w:val="Intense Emphasis"/>
    <w:basedOn w:val="1044"/>
    <w:uiPriority w:val="21"/>
    <w:qFormat/>
    <w:pPr>
      <w:pBdr/>
      <w:spacing/>
      <w:ind/>
    </w:pPr>
    <w:rPr>
      <w:i/>
      <w:iCs/>
      <w:color w:val="0f4761" w:themeColor="accent1" w:themeShade="BF"/>
    </w:rPr>
  </w:style>
  <w:style w:type="paragraph" w:styleId="1064">
    <w:name w:val="Intense Quote"/>
    <w:basedOn w:val="1034"/>
    <w:next w:val="1034"/>
    <w:link w:val="10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65" w:customStyle="1">
    <w:name w:val="Cita destacada Car"/>
    <w:basedOn w:val="1044"/>
    <w:link w:val="1064"/>
    <w:uiPriority w:val="30"/>
    <w:pPr>
      <w:pBdr/>
      <w:spacing/>
      <w:ind/>
    </w:pPr>
    <w:rPr>
      <w:i/>
      <w:iCs/>
      <w:color w:val="0f4761" w:themeColor="accent1" w:themeShade="BF"/>
    </w:rPr>
  </w:style>
  <w:style w:type="character" w:styleId="1066">
    <w:name w:val="Intense Reference"/>
    <w:basedOn w:val="1044"/>
    <w:uiPriority w:val="32"/>
    <w:qFormat/>
    <w:pPr>
      <w:pBdr/>
      <w:spacing/>
      <w:ind/>
    </w:pPr>
    <w:rPr>
      <w:b/>
      <w:bCs/>
      <w:smallCaps/>
      <w:color w:val="0f4761" w:themeColor="accent1" w:themeShade="BF"/>
      <w:spacing w:val="5"/>
    </w:rPr>
  </w:style>
  <w:style w:type="paragraph" w:styleId="1067">
    <w:name w:val="Header"/>
    <w:basedOn w:val="1034"/>
    <w:link w:val="1068"/>
    <w:uiPriority w:val="99"/>
    <w:unhideWhenUsed/>
    <w:pPr>
      <w:pBdr/>
      <w:tabs>
        <w:tab w:val="center" w:leader="none" w:pos="4419"/>
        <w:tab w:val="right" w:leader="none" w:pos="8838"/>
      </w:tabs>
      <w:spacing w:after="0" w:line="240" w:lineRule="auto"/>
      <w:ind/>
    </w:pPr>
  </w:style>
  <w:style w:type="character" w:styleId="1068" w:customStyle="1">
    <w:name w:val="Encabezado Car"/>
    <w:basedOn w:val="1044"/>
    <w:link w:val="1067"/>
    <w:uiPriority w:val="99"/>
    <w:pPr>
      <w:pBdr/>
      <w:spacing/>
      <w:ind/>
    </w:pPr>
  </w:style>
  <w:style w:type="paragraph" w:styleId="1069">
    <w:name w:val="Footer"/>
    <w:basedOn w:val="1034"/>
    <w:link w:val="1070"/>
    <w:uiPriority w:val="99"/>
    <w:unhideWhenUsed/>
    <w:pPr>
      <w:pBdr/>
      <w:tabs>
        <w:tab w:val="center" w:leader="none" w:pos="4419"/>
        <w:tab w:val="right" w:leader="none" w:pos="8838"/>
      </w:tabs>
      <w:spacing w:after="0" w:line="240" w:lineRule="auto"/>
      <w:ind/>
    </w:pPr>
  </w:style>
  <w:style w:type="character" w:styleId="1070" w:customStyle="1">
    <w:name w:val="Pie de página Car"/>
    <w:basedOn w:val="1044"/>
    <w:link w:val="1069"/>
    <w:uiPriority w:val="99"/>
    <w:pPr>
      <w:pBdr/>
      <w:spacing/>
      <w:ind/>
    </w:pPr>
  </w:style>
  <w:style w:type="character" w:styleId="1071">
    <w:name w:val="Hyperlink"/>
    <w:basedOn w:val="1044"/>
    <w:uiPriority w:val="99"/>
    <w:unhideWhenUsed/>
    <w:pPr>
      <w:pBdr/>
      <w:spacing/>
      <w:ind/>
    </w:pPr>
    <w:rPr>
      <w:color w:val="467886" w:themeColor="hyperlink"/>
      <w:u w:val="single"/>
    </w:rPr>
  </w:style>
  <w:style w:type="character" w:styleId="1072">
    <w:name w:val="Unresolved Mention"/>
    <w:basedOn w:val="1044"/>
    <w:uiPriority w:val="99"/>
    <w:semiHidden/>
    <w:unhideWhenUsed/>
    <w:pPr>
      <w:pBdr/>
      <w:spacing/>
      <w:ind/>
    </w:pPr>
    <w:rPr>
      <w:color w:val="605e5c"/>
      <w:shd w:val="clear" w:color="auto" w:fill="e1dfdd"/>
    </w:rPr>
  </w:style>
  <w:style w:type="character" w:styleId="1073">
    <w:name w:val="FollowedHyperlink"/>
    <w:basedOn w:val="1044"/>
    <w:uiPriority w:val="99"/>
    <w:semiHidden/>
    <w:unhideWhenUsed/>
    <w:pPr>
      <w:pBdr/>
      <w:spacing/>
      <w:ind/>
    </w:pPr>
    <w:rPr>
      <w:color w:val="96607d"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Eo</dc:creator>
  <cp:keywords/>
  <dc:description/>
  <cp:revision>36</cp:revision>
  <dcterms:created xsi:type="dcterms:W3CDTF">2025-09-09T03:09:00Z</dcterms:created>
  <dcterms:modified xsi:type="dcterms:W3CDTF">2025-11-17T17:04:27Z</dcterms:modified>
</cp:coreProperties>
</file>