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7051E"/>
          <w:sz w:val="44"/>
        </w:rPr>
        <w:t>Manual de Usuario SGCE</w:t>
      </w:r>
    </w:p>
    <w:p>
      <w:pPr>
        <w:jc w:val="center"/>
      </w:pPr>
      <w:r>
        <w:rPr>
          <w:color w:val="4B5563"/>
          <w:sz w:val="20"/>
        </w:rPr>
        <w:t>Sistema de Gestión y Control Escolar - Versión Final de Producción 1.0</w:t>
      </w:r>
    </w:p>
    <w:p/>
    <w:p>
      <w:pPr>
        <w:spacing w:after="120"/>
      </w:pPr>
      <w:r>
        <w:rPr>
          <w:sz w:val="20"/>
        </w:rPr>
        <w:t>Este manual explica el uso diario de SGCE para personal administrativo, docentes y usuarios autorizados. El sistema permite administrar información escolar, capturar asistencia y calificaciones, consultar expedientes, emitir reportes y publicar avisos.</w:t>
      </w:r>
    </w:p>
    <w:p>
      <w:pPr>
        <w:pStyle w:val="Heading1"/>
      </w:pPr>
      <w:r>
        <w:rPr>
          <w:color w:val="97051E"/>
        </w:rPr>
        <w:t>1. Acceso al sistema</w:t>
      </w:r>
    </w:p>
    <w:p>
      <w:pPr>
        <w:pStyle w:val="ListNumber"/>
      </w:pPr>
      <w:r>
        <w:rPr>
          <w:sz w:val="20"/>
        </w:rPr>
        <w:t>Abre la dirección del sistema en el navegador.</w:t>
      </w:r>
    </w:p>
    <w:p>
      <w:pPr>
        <w:pStyle w:val="ListNumber"/>
      </w:pPr>
      <w:r>
        <w:rPr>
          <w:sz w:val="20"/>
        </w:rPr>
        <w:t>Escribe usuario y contraseña.</w:t>
      </w:r>
    </w:p>
    <w:p>
      <w:pPr>
        <w:pStyle w:val="ListNumber"/>
      </w:pPr>
      <w:r>
        <w:rPr>
          <w:sz w:val="20"/>
        </w:rPr>
        <w:t>Pulsa Iniciar sesión.</w:t>
      </w:r>
    </w:p>
    <w:p>
      <w:pPr>
        <w:pStyle w:val="ListNumber"/>
      </w:pPr>
      <w:r>
        <w:rPr>
          <w:sz w:val="20"/>
        </w:rPr>
        <w:t>Al terminar, usa el botón de cerrar sesión para proteger la cuenta.</w:t>
      </w:r>
    </w:p>
    <w:p>
      <w:pPr>
        <w:pStyle w:val="Heading1"/>
      </w:pPr>
      <w:r>
        <w:rPr>
          <w:color w:val="97051E"/>
        </w:rPr>
        <w:t>2. Panel principal</w:t>
      </w:r>
    </w:p>
    <w:p>
      <w:pPr>
        <w:spacing w:after="120"/>
      </w:pPr>
      <w:r>
        <w:rPr>
          <w:sz w:val="20"/>
        </w:rPr>
        <w:t>El panel principal está ordenado según el flujo de trabajo recomendado para iniciar desde cero.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97051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Orden</w:t>
            </w:r>
          </w:p>
        </w:tc>
        <w:tc>
          <w:tcPr>
            <w:tcW w:type="dxa" w:w="3456"/>
            <w:shd w:fill="97051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456"/>
            <w:shd w:fill="97051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Uso principal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Periodos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Crear o revisar ciclo escolar y parciales.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Maestros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Registrar docentes y usuarios docentes.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Grupos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Crear grado, grupo y turno.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Alumnos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Inscribir estudiantes y asignarlos a grupo.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Asignaciones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Vincular docente, materia y grupo.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Avisos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Publicar comunicados para maestros o padres.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Expedientes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Consultar historial individual del alumno.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Reportes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Generar asistencia, calificaciones y boletas.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Padres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Acceder a la consulta pública protegida.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10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Usuarios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Administrar roles y acceso del personal.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Respaldos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Generar o restaurar copias de seguridad.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12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Configuración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Actualizar datos oficiales y color institucional.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13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Bitácora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Revisar movimientos realizados.</w:t>
            </w:r>
          </w:p>
        </w:tc>
      </w:tr>
    </w:tbl>
    <w:p/>
    <w:p>
      <w:pPr>
        <w:pStyle w:val="Heading1"/>
      </w:pPr>
      <w:r>
        <w:rPr>
          <w:color w:val="97051E"/>
        </w:rPr>
        <w:t>3. Captura inicial recomendada</w:t>
      </w:r>
    </w:p>
    <w:p>
      <w:pPr>
        <w:pStyle w:val="ListNumber"/>
      </w:pPr>
      <w:r>
        <w:rPr>
          <w:sz w:val="20"/>
        </w:rPr>
        <w:t>Revisa o ajusta Periodos.</w:t>
      </w:r>
    </w:p>
    <w:p>
      <w:pPr>
        <w:pStyle w:val="ListNumber"/>
      </w:pPr>
      <w:r>
        <w:rPr>
          <w:sz w:val="20"/>
        </w:rPr>
        <w:t>Registra Maestros.</w:t>
      </w:r>
    </w:p>
    <w:p>
      <w:pPr>
        <w:pStyle w:val="ListNumber"/>
      </w:pPr>
      <w:r>
        <w:rPr>
          <w:sz w:val="20"/>
        </w:rPr>
        <w:t>Crea Grupos.</w:t>
      </w:r>
    </w:p>
    <w:p>
      <w:pPr>
        <w:pStyle w:val="ListNumber"/>
      </w:pPr>
      <w:r>
        <w:rPr>
          <w:sz w:val="20"/>
        </w:rPr>
        <w:t>Inscriba Alumnos.</w:t>
      </w:r>
    </w:p>
    <w:p>
      <w:pPr>
        <w:pStyle w:val="ListNumber"/>
      </w:pPr>
      <w:r>
        <w:rPr>
          <w:sz w:val="20"/>
        </w:rPr>
        <w:t>Crea Asignaciones.</w:t>
      </w:r>
    </w:p>
    <w:p>
      <w:pPr>
        <w:pStyle w:val="ListNumber"/>
      </w:pPr>
      <w:r>
        <w:rPr>
          <w:sz w:val="20"/>
        </w:rPr>
        <w:t>Publica Avisos si es necesario.</w:t>
      </w:r>
    </w:p>
    <w:p>
      <w:pPr>
        <w:pStyle w:val="ListNumber"/>
      </w:pPr>
      <w:r>
        <w:rPr>
          <w:sz w:val="20"/>
        </w:rPr>
        <w:t>Prueba Reportes y Consulta de padres.</w:t>
      </w:r>
    </w:p>
    <w:p>
      <w:pPr>
        <w:pStyle w:val="Heading1"/>
      </w:pPr>
      <w:r>
        <w:rPr>
          <w:color w:val="97051E"/>
        </w:rPr>
        <w:t>4. Importar datos</w:t>
      </w:r>
    </w:p>
    <w:p>
      <w:pPr>
        <w:spacing w:after="120"/>
      </w:pPr>
      <w:r>
        <w:rPr>
          <w:sz w:val="20"/>
        </w:rPr>
        <w:t>Los módulos de Maestros, Grupos y Alumnos aceptan archivos CSV y Excel .xlsx.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97051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5184"/>
            <w:shd w:fill="97051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Columnas requeridas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Maestros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NOMBRE, USUARIO, CONTRASEÑA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Grupos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GRADO, GRUPO, TURNO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Alumnos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NOMBRE</w:t>
            </w:r>
          </w:p>
        </w:tc>
      </w:tr>
    </w:tbl>
    <w:p/>
    <w:p>
      <w:pPr>
        <w:pStyle w:val="Heading1"/>
      </w:pPr>
      <w:r>
        <w:rPr>
          <w:color w:val="97051E"/>
        </w:rPr>
        <w:t>5. Portal docente</w:t>
      </w:r>
    </w:p>
    <w:p>
      <w:pPr>
        <w:spacing w:after="120"/>
      </w:pPr>
      <w:r>
        <w:rPr>
          <w:sz w:val="20"/>
        </w:rPr>
        <w:t>El docente ve sus materias asignadas. Desde cada tarjeta puede capturar calificaciones, tomar asistencia y exportar reportes Excel o PDF.</w:t>
      </w:r>
    </w:p>
    <w:p>
      <w:pPr>
        <w:pStyle w:val="ListBullet"/>
      </w:pPr>
      <w:r>
        <w:rPr>
          <w:sz w:val="20"/>
        </w:rPr>
        <w:t>Calificaciones: abre la captura del periodo seleccionado.</w:t>
      </w:r>
    </w:p>
    <w:p>
      <w:pPr>
        <w:pStyle w:val="ListBullet"/>
      </w:pPr>
      <w:r>
        <w:rPr>
          <w:sz w:val="20"/>
        </w:rPr>
        <w:t>Asistencia: abre el pase de lista del día.</w:t>
      </w:r>
    </w:p>
    <w:p>
      <w:pPr>
        <w:pStyle w:val="ListBullet"/>
      </w:pPr>
      <w:r>
        <w:rPr>
          <w:sz w:val="20"/>
        </w:rPr>
        <w:t>Excel: descarga archivo de hoja de cálculo.</w:t>
      </w:r>
    </w:p>
    <w:p>
      <w:pPr>
        <w:pStyle w:val="ListBullet"/>
      </w:pPr>
      <w:r>
        <w:rPr>
          <w:sz w:val="20"/>
        </w:rPr>
        <w:t>PDF: descarga reporte PDF generado desde el servidor.</w:t>
      </w:r>
    </w:p>
    <w:p>
      <w:pPr>
        <w:pStyle w:val="Heading1"/>
      </w:pPr>
      <w:r>
        <w:rPr>
          <w:color w:val="97051E"/>
        </w:rPr>
        <w:t>6. Consulta para padres</w:t>
      </w:r>
    </w:p>
    <w:p>
      <w:pPr>
        <w:spacing w:after="120"/>
      </w:pPr>
      <w:r>
        <w:rPr>
          <w:sz w:val="20"/>
        </w:rPr>
        <w:t>La consulta pública protegida permite buscar el estado de asistencia del día. Para proteger la privacidad, se debe capturar nombre completo, grado, grupo y turno. No muestra listas completas de alumnos.</w:t>
      </w:r>
    </w:p>
    <w:p>
      <w:pPr>
        <w:pStyle w:val="Heading1"/>
      </w:pPr>
      <w:r>
        <w:rPr>
          <w:color w:val="97051E"/>
        </w:rPr>
        <w:t>7. Reportes</w:t>
      </w:r>
    </w:p>
    <w:p>
      <w:pPr>
        <w:spacing w:after="120"/>
      </w:pPr>
      <w:r>
        <w:rPr>
          <w:sz w:val="20"/>
        </w:rPr>
        <w:t>El Centro de reportes genera PDF real y archivos Excel para asistencia, calificaciones y boleta individual. Los PDF se descargan como archivos generados por el servidor.</w:t>
      </w:r>
    </w:p>
    <w:p>
      <w:pPr>
        <w:pStyle w:val="Heading1"/>
      </w:pPr>
      <w:r>
        <w:rPr>
          <w:color w:val="97051E"/>
        </w:rPr>
        <w:t>8. Respaldos</w:t>
      </w:r>
    </w:p>
    <w:p>
      <w:pPr>
        <w:spacing w:after="120"/>
      </w:pPr>
      <w:r>
        <w:rPr>
          <w:sz w:val="20"/>
        </w:rPr>
        <w:t>Desde el módulo Respaldos se puede descargar una copia completa o una copia de datos. Antes de cambios importantes, genera y guarda un respaldo externo.</w:t>
      </w:r>
    </w:p>
    <w:p>
      <w:pPr>
        <w:pStyle w:val="Heading1"/>
      </w:pPr>
      <w:r>
        <w:rPr>
          <w:color w:val="97051E"/>
        </w:rPr>
        <w:t>9. Recomendaciones de uso</w:t>
      </w:r>
    </w:p>
    <w:p>
      <w:pPr>
        <w:pStyle w:val="ListBullet"/>
      </w:pPr>
      <w:r>
        <w:rPr>
          <w:sz w:val="20"/>
        </w:rPr>
        <w:t>Usa contraseñas fuertes.</w:t>
      </w:r>
    </w:p>
    <w:p>
      <w:pPr>
        <w:pStyle w:val="ListBullet"/>
      </w:pPr>
      <w:r>
        <w:rPr>
          <w:sz w:val="20"/>
        </w:rPr>
        <w:t>No compartas usuarios.</w:t>
      </w:r>
    </w:p>
    <w:p>
      <w:pPr>
        <w:pStyle w:val="ListBullet"/>
      </w:pPr>
      <w:r>
        <w:rPr>
          <w:sz w:val="20"/>
        </w:rPr>
        <w:t>Cierra sesión al terminar.</w:t>
      </w:r>
    </w:p>
    <w:p>
      <w:pPr>
        <w:pStyle w:val="ListBullet"/>
      </w:pPr>
      <w:r>
        <w:rPr>
          <w:sz w:val="20"/>
        </w:rPr>
        <w:t>Realiza respaldos periódicos.</w:t>
      </w:r>
    </w:p>
    <w:p>
      <w:pPr>
        <w:pStyle w:val="ListBullet"/>
      </w:pPr>
      <w:r>
        <w:rPr>
          <w:sz w:val="20"/>
        </w:rPr>
        <w:t>Revisa bitácora ante cambios importantes.</w:t>
      </w:r>
    </w:p>
    <w:p>
      <w:pPr>
        <w:pStyle w:val="ListBullet"/>
      </w:pPr>
      <w:r>
        <w:rPr>
          <w:sz w:val="20"/>
        </w:rPr>
        <w:t>Mantén actualizada la configuración institucional.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