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Manual de Usuario SGCE 2026 FINAL</w:t>
      </w:r>
    </w:p>
    <w:p>
      <w:pPr>
        <w:jc w:val="center"/>
      </w:pPr>
      <w:r>
        <w:rPr>
          <w:rFonts w:ascii="Arial" w:hAnsi="Arial"/>
          <w:b/>
          <w:sz w:val="20"/>
        </w:rPr>
        <w:t>Guía práctica para administrador y docentes</w:t>
      </w:r>
    </w:p>
    <w:p/>
    <w:p>
      <w:pPr>
        <w:pStyle w:val="Heading2"/>
      </w:pPr>
      <w:r>
        <w:t>1. Acceso</w:t>
      </w:r>
    </w:p>
    <w:p>
      <w:r>
        <w:t>Entrar a index.php con usuario y contraseña asignados. El sistema redirige según el rol: administrador, docente u otros roles autorizados.</w:t>
      </w:r>
    </w:p>
    <w:p>
      <w:pPr>
        <w:pStyle w:val="Heading2"/>
      </w:pPr>
      <w:r>
        <w:t>2. Panel administrador</w:t>
      </w:r>
    </w:p>
    <w:p>
      <w:r>
        <w:t>El dashboard muestra accesos rápidos, alumnos activos, maestros, grupos, asistencias del día, faltas y promedio general. El botón de cerrar sesión solicita confirmación.</w:t>
      </w:r>
    </w:p>
    <w:p>
      <w:pPr>
        <w:pStyle w:val="Heading2"/>
      </w:pPr>
      <w:r>
        <w:t>3. Maestros</w:t>
      </w:r>
    </w:p>
    <w:p>
      <w:r>
        <w:t>Permite registrar docentes manualmente o importar CSV/Excel. Para importar, el archivo debe contener Nombre, Usuario y Contraseña. El sistema pide confirmación antes de procesar.</w:t>
      </w:r>
    </w:p>
    <w:p>
      <w:pPr>
        <w:pStyle w:val="Heading2"/>
      </w:pPr>
      <w:r>
        <w:t>4. Grupos</w:t>
      </w:r>
    </w:p>
    <w:p>
      <w:r>
        <w:t>Permite registrar grado, grupo y turno. El grado usa números, el grupo usa letras y el turno debe ser MATUTINO o VESPERTINO. También puede importarse CSV/Excel.</w:t>
      </w:r>
    </w:p>
    <w:p>
      <w:pPr>
        <w:pStyle w:val="Heading2"/>
      </w:pPr>
      <w:r>
        <w:t>5. Alumnos</w:t>
      </w:r>
    </w:p>
    <w:p>
      <w:r>
        <w:t>Permite inscribir alumnos manualmente o importar listas por grupo. Antes de importar verifica que el grupo seleccionado sea correcto.</w:t>
      </w:r>
    </w:p>
    <w:p>
      <w:pPr>
        <w:pStyle w:val="Heading2"/>
      </w:pPr>
      <w:r>
        <w:t>6. Asignaciones</w:t>
      </w:r>
    </w:p>
    <w:p>
      <w:r>
        <w:t>Relaciona maestro, grupo y materia. Esta asignación habilita asistencia, calificaciones y planeaciones para el docente.</w:t>
      </w:r>
    </w:p>
    <w:p>
      <w:pPr>
        <w:pStyle w:val="Heading2"/>
      </w:pPr>
      <w:r>
        <w:t>7. Docente</w:t>
      </w:r>
    </w:p>
    <w:p>
      <w:r>
        <w:t>El portal del docente muestra materias asignadas. Si no tiene materias, se muestra un aviso cerrado correctamente con su tachita alineada. Desde cada materia puede pasar asistencia, calificar y exportar reportes.</w:t>
      </w:r>
    </w:p>
    <w:p>
      <w:pPr>
        <w:pStyle w:val="Heading2"/>
      </w:pPr>
      <w:r>
        <w:t>8. Asistencia</w:t>
      </w:r>
    </w:p>
    <w:p>
      <w:r>
        <w:t>El docente selecciona la materia y registra A, F, R o J. El sistema evita duplicar pase de lista para la misma materia, alumno y día.</w:t>
      </w:r>
    </w:p>
    <w:p>
      <w:pPr>
        <w:pStyle w:val="Heading2"/>
      </w:pPr>
      <w:r>
        <w:t>9. Calificaciones</w:t>
      </w:r>
    </w:p>
    <w:p>
      <w:r>
        <w:t>Las calificaciones se capturan por periodo. El sistema valida valores y permite guardar cambios por grupo/asignación.</w:t>
      </w:r>
    </w:p>
    <w:p>
      <w:pPr>
        <w:pStyle w:val="Heading2"/>
      </w:pPr>
      <w:r>
        <w:t>10. Reportes y respaldos</w:t>
      </w:r>
    </w:p>
    <w:p>
      <w:r>
        <w:t>El sistema genera reportes PDF/Excel y respaldos de solo datos. Para importar un respaldo, se muestra una confirmación antes de ejecutar.</w:t>
      </w:r>
    </w:p>
    <w:p>
      <w:pPr>
        <w:pStyle w:val="Heading2"/>
      </w:pPr>
      <w:r>
        <w:t>11. Buenas prácticas</w:t>
      </w:r>
    </w:p>
    <w:p>
      <w:r>
        <w:t>Cerrar sesión al terminar, revisar archivos antes de importar, respaldar antes de cambios grandes y usar siempre el módulo de respaldo oficial.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F2F4F7"/>
          </w:tcPr>
          <w:p>
            <w:r>
              <w:t>Versión</w:t>
            </w:r>
          </w:p>
        </w:tc>
        <w:tc>
          <w:tcPr>
            <w:tcW w:type="dxa" w:w="5112"/>
            <w:shd w:fill="F2F4F7"/>
          </w:tcPr>
          <w:p>
            <w:r>
              <w:t>SGCE 2026 FINAL</w:t>
            </w:r>
          </w:p>
        </w:tc>
      </w:tr>
      <w:tr>
        <w:tc>
          <w:tcPr>
            <w:tcW w:type="dxa" w:w="5112"/>
          </w:tcPr>
          <w:p>
            <w:r>
              <w:t>Calificación técnica estimada</w:t>
            </w:r>
          </w:p>
        </w:tc>
        <w:tc>
          <w:tcPr>
            <w:tcW w:type="dxa" w:w="5112"/>
          </w:tcPr>
          <w:p>
            <w:r>
              <w:t>9.4 / 10</w:t>
            </w:r>
          </w:p>
        </w:tc>
      </w:tr>
      <w:tr>
        <w:tc>
          <w:tcPr>
            <w:tcW w:type="dxa" w:w="5112"/>
          </w:tcPr>
          <w:p>
            <w:r>
              <w:t>Compatibilidad</w:t>
            </w:r>
          </w:p>
        </w:tc>
        <w:tc>
          <w:tcPr>
            <w:tcW w:type="dxa" w:w="5112"/>
          </w:tcPr>
          <w:p>
            <w:r>
              <w:t>Local, Plesk, cPanel y hosting compartido</w:t>
            </w:r>
          </w:p>
        </w:tc>
      </w:tr>
    </w:tbl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