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4.png" ContentType="image/png"/>
  <Override PartName="/word/media/rId8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Нкнбд-05-2023</w:t>
      </w:r>
    </w:p>
    <w:p>
      <w:pPr>
        <w:pStyle w:val="Author"/>
      </w:pPr>
      <w:r>
        <w:t xml:space="preserve">Диого</w:t>
      </w:r>
      <w:r>
        <w:t xml:space="preserve"> </w:t>
      </w:r>
      <w:r>
        <w:t xml:space="preserve">Элизеу</w:t>
      </w:r>
      <w:r>
        <w:t xml:space="preserve"> </w:t>
      </w:r>
      <w:r>
        <w:t xml:space="preserve">Луиж</w:t>
      </w:r>
      <w:r>
        <w:t xml:space="preserve"> </w:t>
      </w:r>
      <w:r>
        <w:t xml:space="preserve">Музумбо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Реализацовать циклы в NASM</w:t>
      </w:r>
    </w:p>
    <w:p>
      <w:pPr>
        <w:numPr>
          <w:ilvl w:val="0"/>
          <w:numId w:val="1001"/>
        </w:numPr>
        <w:pStyle w:val="Compact"/>
      </w:pPr>
      <w:r>
        <w:t xml:space="preserve">Выполнить обработку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Создали каталог для программам лабораторной работы № 9, перейшли в</w:t>
      </w:r>
      <w:r>
        <w:t xml:space="preserve"> </w:t>
      </w:r>
      <w:r>
        <w:t xml:space="preserve">него и создали файл lab9-1.asm: (рис. 1)</w:t>
      </w:r>
    </w:p>
    <w:p>
      <w:pPr>
        <w:pStyle w:val="CaptionedFigure"/>
      </w:pPr>
      <w:bookmarkStart w:id="25" w:name="fig:001"/>
      <w:r>
        <w:drawing>
          <wp:inline>
            <wp:extent cx="5334000" cy="529200"/>
            <wp:effectExtent b="0" l="0" r="0" t="0"/>
            <wp:docPr descr="Рис. 1: lab9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lab9-1.asm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 о том, что эта инструкция использует регистр ecx в качестве</w:t>
      </w:r>
      <w:r>
        <w:t xml:space="preserve"> </w:t>
      </w:r>
      <w:r>
        <w:t xml:space="preserve">счетчика и на каждом шаге уменьшает его значение на единицу. В качестве</w:t>
      </w:r>
      <w:r>
        <w:t xml:space="preserve"> </w:t>
      </w:r>
      <w:r>
        <w:t xml:space="preserve">примера рассмотрели программу, которая выводит значение регистра ecx. Внимательно изучили текст программы (Листинг 9.1).</w:t>
      </w:r>
    </w:p>
    <w:p>
      <w:pPr>
        <w:pStyle w:val="BodyText"/>
      </w:pPr>
      <w:r>
        <w:t xml:space="preserve">Ввели в файл lab9-1.asm текст программы из листинга 9.1. (рис. 2) Создали исполняемый файл и проверили его работу. (рис. 3)</w:t>
      </w:r>
    </w:p>
    <w:p>
      <w:pPr>
        <w:pStyle w:val="CaptionedFigure"/>
      </w:pPr>
      <w:bookmarkStart w:id="29" w:name="fig:002"/>
      <w:r>
        <w:drawing>
          <wp:inline>
            <wp:extent cx="5334000" cy="4203560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5334000" cy="1747771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7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Изменили текст программы добавив изменение значения регистра ecx в цикле: (рис. 4)</w:t>
      </w:r>
    </w:p>
    <w:p>
      <w:pPr>
        <w:pStyle w:val="CaptionedFigure"/>
      </w:pPr>
      <w:bookmarkStart w:id="37" w:name="fig:004"/>
      <w:r>
        <w:drawing>
          <wp:inline>
            <wp:extent cx="5334000" cy="3856653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6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5)</w:t>
      </w:r>
      <w:r>
        <w:t xml:space="preserve"> </w:t>
      </w:r>
      <w:r>
        <w:t xml:space="preserve">Регистр ecx принимает следующие значения в цикле. Число проходов цикла не соответствует значению N введенному с клавиатуры.</w:t>
      </w:r>
    </w:p>
    <w:p>
      <w:pPr>
        <w:pStyle w:val="CaptionedFigure"/>
      </w:pPr>
      <w:bookmarkStart w:id="41" w:name="fig:005"/>
      <w:r>
        <w:drawing>
          <wp:inline>
            <wp:extent cx="5334000" cy="1343602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Внесли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loop: (рис. 6)</w:t>
      </w:r>
    </w:p>
    <w:p>
      <w:pPr>
        <w:pStyle w:val="CaptionedFigure"/>
      </w:pPr>
      <w:bookmarkStart w:id="45" w:name="fig:007"/>
      <w:r>
        <w:drawing>
          <wp:inline>
            <wp:extent cx="5334000" cy="1943598"/>
            <wp:effectExtent b="0" l="0" r="0" t="0"/>
            <wp:docPr descr="Рис. 6: Текст программы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7) В данном случае число проходов цикла соответствует значению N введенному с клавиатуры.</w:t>
      </w:r>
    </w:p>
    <w:p>
      <w:pPr>
        <w:pStyle w:val="CaptionedFigure"/>
      </w:pPr>
      <w:bookmarkStart w:id="49" w:name="fig:008"/>
      <w:r>
        <w:drawing>
          <wp:inline>
            <wp:extent cx="5334000" cy="1943598"/>
            <wp:effectExtent b="0" l="0" r="0" t="0"/>
            <wp:docPr descr="Рис. 7: Исполняемый файл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Исполняемый файл</w:t>
      </w:r>
    </w:p>
    <w:bookmarkEnd w:id="50"/>
    <w:bookmarkStart w:id="8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</w:t>
      </w:r>
      <w:r>
        <w:t xml:space="preserve"> </w:t>
      </w:r>
      <w:r>
        <w:t xml:space="preserve">которые будут использоваться в программе, непосредственно из командной</w:t>
      </w:r>
      <w:r>
        <w:t xml:space="preserve"> </w:t>
      </w:r>
      <w:r>
        <w:t xml:space="preserve">строки при запуске программы.</w:t>
      </w:r>
      <w:r>
        <w:t xml:space="preserve"> </w:t>
      </w:r>
      <w:r>
        <w:t xml:space="preserve">При запуске программы в NASM аргументы командной строки загружаются</w:t>
      </w:r>
      <w:r>
        <w:t xml:space="preserve"> </w:t>
      </w:r>
      <w:r>
        <w:t xml:space="preserve">в стек в обратном порядке, кроме того в стек записывается имя программы и</w:t>
      </w:r>
      <w:r>
        <w:t xml:space="preserve"> </w:t>
      </w:r>
      <w:r>
        <w:t xml:space="preserve">общее количество аргументов. Последние два элемента стека для программы,</w:t>
      </w:r>
      <w:r>
        <w:t xml:space="preserve"> </w:t>
      </w:r>
      <w:r>
        <w:t xml:space="preserve">скомпилированной NASM, – это всегда имя программы и количество переданных аргументов.</w:t>
      </w:r>
      <w:r>
        <w:t xml:space="preserve"> </w:t>
      </w:r>
      <w:r>
        <w:t xml:space="preserve">Таким образом, для того чтобы использовать аргументы в программе, их просто нужно извлечь из стека. Обработку аргументов нужно проводить в цикле.</w:t>
      </w:r>
      <w:r>
        <w:t xml:space="preserve"> </w:t>
      </w:r>
      <w:r>
        <w:t xml:space="preserve">Т.е. сначала нужно извлечь из стека количество аргументов, а затем циклично</w:t>
      </w:r>
      <w:r>
        <w:t xml:space="preserve"> </w:t>
      </w:r>
      <w:r>
        <w:t xml:space="preserve">для каждого аргумента выполнить логику программы. В качестве примера рассмотрели программу, которая выводит на экран аргументы командной строки.</w:t>
      </w:r>
      <w:r>
        <w:t xml:space="preserve"> </w:t>
      </w:r>
      <w:r>
        <w:t xml:space="preserve">Внимательно изучили текст программы (Листинг 9.2).</w:t>
      </w:r>
    </w:p>
    <w:p>
      <w:pPr>
        <w:pStyle w:val="BodyText"/>
      </w:pPr>
      <w:r>
        <w:t xml:space="preserve">Создали файл lab9-2.asm в каталоге ~/work/arch-pc/lab09 и ввели в него</w:t>
      </w:r>
      <w:r>
        <w:t xml:space="preserve"> </w:t>
      </w:r>
      <w:r>
        <w:t xml:space="preserve">текст программы из листинга 9.2. (рис. 8), (рис. 9)</w:t>
      </w:r>
      <w:r>
        <w:t xml:space="preserve"> </w:t>
      </w:r>
      <w:r>
        <w:t xml:space="preserve">Создали исполняемый файл и запустили его, указав аргументы: (рис. 10)</w:t>
      </w:r>
    </w:p>
    <w:p>
      <w:pPr>
        <w:pStyle w:val="CaptionedFigure"/>
      </w:pPr>
      <w:bookmarkStart w:id="54" w:name="fig:009"/>
      <w:r>
        <w:drawing>
          <wp:inline>
            <wp:extent cx="5334000" cy="278901"/>
            <wp:effectExtent b="0" l="0" r="0" t="0"/>
            <wp:docPr descr="Рис. 8: lab9-2.asm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lab9-2.asm</w:t>
      </w:r>
    </w:p>
    <w:p>
      <w:pPr>
        <w:pStyle w:val="CaptionedFigure"/>
      </w:pPr>
      <w:bookmarkStart w:id="58" w:name="fig:010"/>
      <w:r>
        <w:drawing>
          <wp:inline>
            <wp:extent cx="5334000" cy="3671956"/>
            <wp:effectExtent b="0" l="0" r="0" t="0"/>
            <wp:docPr descr="Рис. 9: Текст программы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Текст программы</w:t>
      </w:r>
    </w:p>
    <w:p>
      <w:pPr>
        <w:pStyle w:val="CaptionedFigure"/>
      </w:pPr>
      <w:bookmarkStart w:id="62" w:name="fig:011"/>
      <w:r>
        <w:drawing>
          <wp:inline>
            <wp:extent cx="5334000" cy="1094153"/>
            <wp:effectExtent b="0" l="0" r="0" t="0"/>
            <wp:docPr descr="Рис. 10: Исполняемый файл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Исполняемый файл</w:t>
      </w:r>
    </w:p>
    <w:p>
      <w:pPr>
        <w:pStyle w:val="BodyText"/>
      </w:pPr>
      <w:r>
        <w:t xml:space="preserve">Четыре аргумента было обработано программой.</w:t>
      </w:r>
      <w:r>
        <w:t xml:space="preserve"> </w:t>
      </w:r>
      <w:r>
        <w:t xml:space="preserve">Рассмотрели еще один пример программы, которая выводит сумму чисел,</w:t>
      </w:r>
      <w:r>
        <w:t xml:space="preserve"> </w:t>
      </w:r>
      <w:r>
        <w:t xml:space="preserve">которые передаются в программу как аргументы. Создали файл lab9-3.asm в каталоге ~/work/arch-pc/lab09 и ввели в него текст программы из листинга 9.3. (рис. 11), (рис. 12)</w:t>
      </w:r>
    </w:p>
    <w:p>
      <w:pPr>
        <w:pStyle w:val="CaptionedFigure"/>
      </w:pPr>
      <w:bookmarkStart w:id="66" w:name="fig:012"/>
      <w:r>
        <w:drawing>
          <wp:inline>
            <wp:extent cx="5334000" cy="205153"/>
            <wp:effectExtent b="0" l="0" r="0" t="0"/>
            <wp:docPr descr="Рис. 11: lab9-3.asm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lab9-3.asm</w:t>
      </w:r>
    </w:p>
    <w:p>
      <w:pPr>
        <w:pStyle w:val="CaptionedFigure"/>
      </w:pPr>
      <w:bookmarkStart w:id="70" w:name="fig:013"/>
      <w:r>
        <w:drawing>
          <wp:inline>
            <wp:extent cx="5334000" cy="3894052"/>
            <wp:effectExtent b="0" l="0" r="0" t="0"/>
            <wp:docPr descr="Рис. 12: Текст программы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Текст программы</w:t>
      </w:r>
    </w:p>
    <w:p>
      <w:pPr>
        <w:pStyle w:val="BodyText"/>
      </w:pPr>
      <w:r>
        <w:t xml:space="preserve">Создали исполняемый файл и запустили его, указав аргументы. (рис. 13)</w:t>
      </w:r>
    </w:p>
    <w:p>
      <w:pPr>
        <w:pStyle w:val="CaptionedFigure"/>
      </w:pPr>
      <w:bookmarkStart w:id="74" w:name="fig:014"/>
      <w:r>
        <w:drawing>
          <wp:inline>
            <wp:extent cx="5334000" cy="674515"/>
            <wp:effectExtent b="0" l="0" r="0" t="0"/>
            <wp:docPr descr="Рис. 13: Исполняемый файл" title="" id="72" name="Picture"/>
            <a:graphic>
              <a:graphicData uri="http://schemas.openxmlformats.org/drawingml/2006/picture">
                <pic:pic>
                  <pic:nvPicPr>
                    <pic:cNvPr descr="image/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Исполняемый файл</w:t>
      </w:r>
    </w:p>
    <w:p>
      <w:pPr>
        <w:pStyle w:val="BodyText"/>
      </w:pPr>
      <w:r>
        <w:t xml:space="preserve">Изменили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14), (рис. 15)</w:t>
      </w:r>
    </w:p>
    <w:p>
      <w:pPr>
        <w:pStyle w:val="CaptionedFigure"/>
      </w:pPr>
      <w:bookmarkStart w:id="78" w:name="fig:015"/>
      <w:r>
        <w:drawing>
          <wp:inline>
            <wp:extent cx="5334000" cy="3901440"/>
            <wp:effectExtent b="0" l="0" r="0" t="0"/>
            <wp:docPr descr="Рис. 14: Текст программы" title="" id="76" name="Picture"/>
            <a:graphic>
              <a:graphicData uri="http://schemas.openxmlformats.org/drawingml/2006/picture">
                <pic:pic>
                  <pic:nvPicPr>
                    <pic:cNvPr descr="image/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Текст программы</w:t>
      </w:r>
    </w:p>
    <w:p>
      <w:pPr>
        <w:pStyle w:val="CaptionedFigure"/>
      </w:pPr>
      <w:bookmarkStart w:id="82" w:name="fig:016"/>
      <w:r>
        <w:drawing>
          <wp:inline>
            <wp:extent cx="5334000" cy="743638"/>
            <wp:effectExtent b="0" l="0" r="0" t="0"/>
            <wp:docPr descr="Рис. 15: Исполняемый файл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Исполняемый файл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программу, которая находит сумму значений функции f(x)</w:t>
      </w:r>
      <w:r>
        <w:t xml:space="preserve"> </w:t>
      </w:r>
      <w:r>
        <w:t xml:space="preserve">для x = x1, x2, …, xn т.е. программа должна выводить значение f(x1) + f(x2) + … + f(xn). Значения xi передаются как аргументы. Вид функции f(x)</w:t>
      </w:r>
      <w:r>
        <w:t xml:space="preserve"> </w:t>
      </w:r>
      <w:r>
        <w:t xml:space="preserve">выбраkb из таблицы 9.1 вариантов заданий в соответствии с вариантом 14, полученным при выполнении лабораторной работы № 7. Создали исполняемый файл и проверили его работу на нескольких наборах. (рис. 16), (рис. 17)</w:t>
      </w:r>
    </w:p>
    <w:p>
      <w:pPr>
        <w:pStyle w:val="CaptionedFigure"/>
      </w:pPr>
      <w:bookmarkStart w:id="87" w:name="fig:017"/>
      <w:r>
        <w:drawing>
          <wp:inline>
            <wp:extent cx="5334000" cy="3935544"/>
            <wp:effectExtent b="0" l="0" r="0" t="0"/>
            <wp:docPr descr="Рис. 16: Текст программы" title="" id="85" name="Picture"/>
            <a:graphic>
              <a:graphicData uri="http://schemas.openxmlformats.org/drawingml/2006/picture">
                <pic:pic>
                  <pic:nvPicPr>
                    <pic:cNvPr descr="image/1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Текст программы</w:t>
      </w:r>
    </w:p>
    <w:p>
      <w:pPr>
        <w:pStyle w:val="CaptionedFigure"/>
      </w:pPr>
      <w:bookmarkStart w:id="91" w:name="fig:018"/>
      <w:r>
        <w:drawing>
          <wp:inline>
            <wp:extent cx="5334000" cy="791496"/>
            <wp:effectExtent b="0" l="0" r="0" t="0"/>
            <wp:docPr descr="Рис. 17: Исполняемый файл" title="" id="89" name="Picture"/>
            <a:graphic>
              <a:graphicData uri="http://schemas.openxmlformats.org/drawingml/2006/picture">
                <pic:pic>
                  <pic:nvPicPr>
                    <pic:cNvPr descr="image/18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Исполняемый файл</w:t>
      </w:r>
    </w:p>
    <w:bookmarkEnd w:id="92"/>
    <w:bookmarkEnd w:id="93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bookmarkStart w:id="94" w:name="refs"/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Диого Элизеу Луиж Музумбо</dc:creator>
  <dc:language>ru-RU</dc:language>
  <cp:keywords/>
  <dcterms:created xsi:type="dcterms:W3CDTF">2023-07-12T09:39:03Z</dcterms:created>
  <dcterms:modified xsi:type="dcterms:W3CDTF">2023-07-12T09:39:03Z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Нкнбд-05-2023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