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1.png" ContentType="image/png"/>
  <Override PartName="/word/media/rId26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Установить и настроить ПО для работы с git.</w:t>
      </w:r>
    </w:p>
    <w:bookmarkEnd w:id="21"/>
    <w:bookmarkStart w:id="1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Установили git:(рис.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28935"/>
            <wp:effectExtent b="0" l="0" r="0" t="0"/>
            <wp:docPr descr="Figure 1: 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.</w:t>
      </w:r>
    </w:p>
    <w:bookmarkEnd w:id="0"/>
    <w:p>
      <w:pPr>
        <w:pStyle w:val="BodyText"/>
      </w:pPr>
      <w:r>
        <w:t xml:space="preserve">Установили gh:(рис.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152657"/>
            <wp:effectExtent b="0" l="0" r="0" t="0"/>
            <wp:docPr descr="Figure 2: 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.</w:t>
      </w:r>
    </w:p>
    <w:bookmarkEnd w:id="0"/>
    <w:bookmarkEnd w:id="30"/>
    <w:bookmarkStart w:id="5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Задали имя и email владельца репозитория: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90107"/>
            <wp:effectExtent b="0" l="0" r="0" t="0"/>
            <wp:docPr descr="Figure 3: 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.</w:t>
      </w:r>
    </w:p>
    <w:bookmarkEnd w:id="0"/>
    <w:p>
      <w:pPr>
        <w:pStyle w:val="BodyText"/>
      </w:pPr>
      <w:r>
        <w:t xml:space="preserve">Настроили utf-8 в выводе сообщений git:(рис.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84509"/>
            <wp:effectExtent b="0" l="0" r="0" t="0"/>
            <wp:docPr descr="Figure 4: 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.</w:t>
      </w:r>
    </w:p>
    <w:bookmarkEnd w:id="0"/>
    <w:p>
      <w:pPr>
        <w:pStyle w:val="BodyText"/>
      </w:pPr>
      <w:r>
        <w:t xml:space="preserve">Настроили верификацию и подписание коммитов git.</w:t>
      </w:r>
      <w:r>
        <w:t xml:space="preserve"> </w:t>
      </w:r>
      <w:r>
        <w:t xml:space="preserve">Задали имя начальной ветки (будем называть её master).(рис.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84509"/>
            <wp:effectExtent b="0" l="0" r="0" t="0"/>
            <wp:docPr descr="Figure 5: 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.</w:t>
      </w:r>
    </w:p>
    <w:bookmarkEnd w:id="0"/>
    <w:p>
      <w:pPr>
        <w:pStyle w:val="BodyText"/>
      </w:pPr>
      <w:r>
        <w:t xml:space="preserve">Параметр autocrlf:(рис.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84509"/>
            <wp:effectExtent b="0" l="0" r="0" t="0"/>
            <wp:docPr descr="Figure 6: 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.</w:t>
      </w:r>
    </w:p>
    <w:bookmarkEnd w:id="0"/>
    <w:p>
      <w:pPr>
        <w:pStyle w:val="BodyText"/>
      </w:pPr>
      <w:r>
        <w:t xml:space="preserve">Параметр safecrlf: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84509"/>
            <wp:effectExtent b="0" l="0" r="0" t="0"/>
            <wp:docPr descr="Figure 7: 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.</w:t>
      </w:r>
    </w:p>
    <w:bookmarkEnd w:id="0"/>
    <w:bookmarkEnd w:id="51"/>
    <w:bookmarkStart w:id="60" w:name="создали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Создали ключи ssh</w:t>
      </w:r>
    </w:p>
    <w:p>
      <w:pPr>
        <w:pStyle w:val="FirstParagraph"/>
      </w:pPr>
      <w:r>
        <w:t xml:space="preserve">по алгоритму rsa с ключём размером 4096 бит: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539146"/>
            <wp:effectExtent b="0" l="0" r="0" t="0"/>
            <wp:docPr descr="Figure 8: .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.</w:t>
      </w:r>
    </w:p>
    <w:bookmarkEnd w:id="0"/>
    <w:p>
      <w:pPr>
        <w:pStyle w:val="BodyText"/>
      </w:pPr>
      <w:r>
        <w:t xml:space="preserve">по алгоритму ed25519: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286350"/>
            <wp:effectExtent b="0" l="0" r="0" t="0"/>
            <wp:docPr descr="Figure 9: .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.</w:t>
      </w:r>
    </w:p>
    <w:bookmarkEnd w:id="0"/>
    <w:bookmarkEnd w:id="60"/>
    <w:bookmarkStart w:id="69" w:name="создали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Создали ключи pgp</w:t>
      </w:r>
    </w:p>
    <w:p>
      <w:pPr>
        <w:pStyle w:val="FirstParagraph"/>
      </w:pPr>
      <w:r>
        <w:t xml:space="preserve">Сгенерировали ключ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pStyle w:val="BodyText"/>
      </w:pPr>
      <w:r>
        <w:t xml:space="preserve">Из предложенных опций выбирали: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выберали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запросил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убедились, что он соответствует адресу, используемому на GitHub.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286350"/>
            <wp:effectExtent b="0" l="0" r="0" t="0"/>
            <wp:docPr descr="Figure 10: .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.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1021056"/>
            <wp:effectExtent b="0" l="0" r="0" t="0"/>
            <wp:docPr descr="Figure 11: .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.</w:t>
      </w:r>
    </w:p>
    <w:bookmarkEnd w:id="0"/>
    <w:bookmarkEnd w:id="69"/>
    <w:bookmarkStart w:id="78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Создайте учётную запись на github.com.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2037486"/>
            <wp:effectExtent b="0" l="0" r="0" t="0"/>
            <wp:docPr descr="Figure 12: .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.</w:t>
      </w:r>
    </w:p>
    <w:bookmarkEnd w:id="0"/>
    <w:p>
      <w:pPr>
        <w:pStyle w:val="BodyText"/>
      </w:pPr>
      <w:r>
        <w:t xml:space="preserve">Заполните основные данные на github.com.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2037486"/>
            <wp:effectExtent b="0" l="0" r="0" t="0"/>
            <wp:docPr descr="Figure 13: .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.</w:t>
      </w:r>
    </w:p>
    <w:bookmarkEnd w:id="0"/>
    <w:bookmarkEnd w:id="78"/>
    <w:bookmarkStart w:id="9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Вывели список ключей и копировали отпечаток приватного ключа: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  <w:r>
        <w:t xml:space="preserve"> </w:t>
      </w: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2083593"/>
            <wp:effectExtent b="0" l="0" r="0" t="0"/>
            <wp:docPr descr="Figure 14: .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.</w:t>
      </w:r>
    </w:p>
    <w:bookmarkEnd w:id="0"/>
    <w:p>
      <w:pPr>
        <w:pStyle w:val="BodyText"/>
      </w:pPr>
      <w:r>
        <w:t xml:space="preserve">Cкопировали сгенерированный PGP ключ в буфер обмена: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258842"/>
            <wp:effectExtent b="0" l="0" r="0" t="0"/>
            <wp:docPr descr="Figure 15: .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.</w:t>
      </w:r>
    </w:p>
    <w:bookmarkEnd w:id="0"/>
    <w:p>
      <w:pPr>
        <w:pStyle w:val="BodyText"/>
      </w:pPr>
      <w:r>
        <w:t xml:space="preserve">Перешли в настройки GitHub, нажали на кнопку New GPG key и вставили полученный ключ в поле ввода.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3263984"/>
            <wp:effectExtent b="0" l="0" r="0" t="0"/>
            <wp:docPr descr="Figure 16: .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.</w:t>
      </w:r>
    </w:p>
    <w:bookmarkEnd w:id="0"/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679327"/>
            <wp:effectExtent b="0" l="0" r="0" t="0"/>
            <wp:docPr descr="Figure 17: .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.</w:t>
      </w:r>
    </w:p>
    <w:bookmarkEnd w:id="0"/>
    <w:bookmarkEnd w:id="95"/>
    <w:bookmarkStart w:id="10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указали Git применять его при подписи коммитов: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723254"/>
            <wp:effectExtent b="0" l="0" r="0" t="0"/>
            <wp:docPr descr="Figure 18: .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.</w:t>
      </w:r>
    </w:p>
    <w:bookmarkEnd w:id="0"/>
    <w:bookmarkEnd w:id="100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Авторизовались в gh.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  <w:r>
        <w:t xml:space="preserve"> </w:t>
      </w:r>
      <w:r>
        <w:t xml:space="preserve">Утилита задали несколько наводящих вопросов.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5334000" cy="1683137"/>
            <wp:effectExtent b="0" l="0" r="0" t="0"/>
            <wp:docPr descr="Figure 19: .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.</w:t>
      </w:r>
    </w:p>
    <w:bookmarkEnd w:id="0"/>
    <w:bookmarkEnd w:id="105"/>
    <w:bookmarkStart w:id="118" w:name="X34a0101e2cc7642d35b95d656e97d8eaf6ced0a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Создали шаблон рабочего пространства.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],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],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523582"/>
            <wp:effectExtent b="0" l="0" r="0" t="0"/>
            <wp:docPr descr="Figure 20: .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.</w:t>
      </w:r>
    </w:p>
    <w:bookmarkEnd w:id="0"/>
    <w:bookmarkStart w:id="0" w:name="fig:021"/>
    <w:p>
      <w:pPr>
        <w:pStyle w:val="CaptionedFigure"/>
      </w:pPr>
      <w:bookmarkStart w:id="113" w:name="fig:021"/>
      <w:r>
        <w:drawing>
          <wp:inline>
            <wp:extent cx="5334000" cy="3492963"/>
            <wp:effectExtent b="0" l="0" r="0" t="0"/>
            <wp:docPr descr="Figure 21: .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.</w:t>
      </w:r>
    </w:p>
    <w:bookmarkEnd w:id="0"/>
    <w:bookmarkStart w:id="0" w:name="fig:022"/>
    <w:p>
      <w:pPr>
        <w:pStyle w:val="CaptionedFigure"/>
      </w:pPr>
      <w:bookmarkStart w:id="117" w:name="fig:022"/>
      <w:r>
        <w:drawing>
          <wp:inline>
            <wp:extent cx="5334000" cy="3291886"/>
            <wp:effectExtent b="0" l="0" r="0" t="0"/>
            <wp:docPr descr="Figure 22: .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.</w:t>
      </w:r>
    </w:p>
    <w:bookmarkEnd w:id="0"/>
    <w:bookmarkEnd w:id="118"/>
    <w:bookmarkStart w:id="139" w:name="настройка-каталога-курса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Перешли в каталог курса: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22" w:name="fig:023"/>
      <w:r>
        <w:drawing>
          <wp:inline>
            <wp:extent cx="5334000" cy="504455"/>
            <wp:effectExtent b="0" l="0" r="0" t="0"/>
            <wp:docPr descr="Figure 23: ." title="" id="120" name="Picture"/>
            <a:graphic>
              <a:graphicData uri="http://schemas.openxmlformats.org/drawingml/2006/picture">
                <pic:pic>
                  <pic:nvPicPr>
                    <pic:cNvPr descr="image/2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23: .</w:t>
      </w:r>
    </w:p>
    <w:bookmarkEnd w:id="0"/>
    <w:p>
      <w:pPr>
        <w:pStyle w:val="BodyText"/>
      </w:pPr>
      <w:r>
        <w:t xml:space="preserve">Удалили лишние файлы: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pStyle w:val="CaptionedFigure"/>
      </w:pPr>
      <w:bookmarkStart w:id="126" w:name="fig:024"/>
      <w:r>
        <w:drawing>
          <wp:inline>
            <wp:extent cx="5334000" cy="295395"/>
            <wp:effectExtent b="0" l="0" r="0" t="0"/>
            <wp:docPr descr="Figure 24: ." title="" id="124" name="Picture"/>
            <a:graphic>
              <a:graphicData uri="http://schemas.openxmlformats.org/drawingml/2006/picture">
                <pic:pic>
                  <pic:nvPicPr>
                    <pic:cNvPr descr="image/2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24: .</w:t>
      </w:r>
    </w:p>
    <w:bookmarkEnd w:id="0"/>
    <w:p>
      <w:pPr>
        <w:pStyle w:val="BodyText"/>
      </w:pPr>
      <w:r>
        <w:t xml:space="preserve">Создали необходимые каталоги: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30" w:name="fig:025"/>
      <w:r>
        <w:drawing>
          <wp:inline>
            <wp:extent cx="5334000" cy="408384"/>
            <wp:effectExtent b="0" l="0" r="0" t="0"/>
            <wp:docPr descr="Figure 25: ." title="" id="128" name="Picture"/>
            <a:graphic>
              <a:graphicData uri="http://schemas.openxmlformats.org/drawingml/2006/picture">
                <pic:pic>
                  <pic:nvPicPr>
                    <pic:cNvPr descr="image/2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25: .</w:t>
      </w:r>
    </w:p>
    <w:bookmarkEnd w:id="0"/>
    <w:p>
      <w:pPr>
        <w:pStyle w:val="BodyText"/>
      </w:pPr>
      <w:r>
        <w:t xml:space="preserve">Отправили файлы на сервер: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],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34" w:name="fig:026"/>
      <w:r>
        <w:drawing>
          <wp:inline>
            <wp:extent cx="5334000" cy="2120031"/>
            <wp:effectExtent b="0" l="0" r="0" t="0"/>
            <wp:docPr descr="Figure 26: ." title="" id="132" name="Picture"/>
            <a:graphic>
              <a:graphicData uri="http://schemas.openxmlformats.org/drawingml/2006/picture">
                <pic:pic>
                  <pic:nvPicPr>
                    <pic:cNvPr descr="image/2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Figure 26: .</w:t>
      </w:r>
    </w:p>
    <w:bookmarkEnd w:id="0"/>
    <w:bookmarkStart w:id="0" w:name="fig:027"/>
    <w:p>
      <w:pPr>
        <w:pStyle w:val="CaptionedFigure"/>
      </w:pPr>
      <w:bookmarkStart w:id="138" w:name="fig:027"/>
      <w:r>
        <w:drawing>
          <wp:inline>
            <wp:extent cx="5334000" cy="2120031"/>
            <wp:effectExtent b="0" l="0" r="0" t="0"/>
            <wp:docPr descr="Figure 27: ." title="" id="136" name="Picture"/>
            <a:graphic>
              <a:graphicData uri="http://schemas.openxmlformats.org/drawingml/2006/picture">
                <pic:pic>
                  <pic:nvPicPr>
                    <pic:cNvPr descr="image/2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Figure 27: .</w:t>
      </w:r>
    </w:p>
    <w:bookmarkEnd w:id="0"/>
    <w:bookmarkEnd w:id="139"/>
    <w:bookmarkEnd w:id="140"/>
    <w:bookmarkStart w:id="1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изучена идеология и применение средств контроля версий и освоены умения по работе с git.</w:t>
      </w:r>
    </w:p>
    <w:bookmarkEnd w:id="141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управления версиями (также используется определение «система контроля версий», от англ. Version Control System, VCS или Revision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(repository), или репозитарий, —</w:t>
      </w:r>
      <w:r>
        <w:t xml:space="preserve"> </w:t>
      </w:r>
      <w:r>
        <w:t xml:space="preserve">место хранения файлов и их версий, служебной информации.</w:t>
      </w:r>
      <w:r>
        <w:t xml:space="preserve"> </w:t>
      </w:r>
      <w:r>
        <w:t xml:space="preserve">Версия (revision), или ревизия, —</w:t>
      </w:r>
      <w:r>
        <w:t xml:space="preserve"> </w:t>
      </w:r>
      <w:r>
        <w:t xml:space="preserve">состояние всего хранилища или отдельных файлов</w:t>
      </w:r>
      <w:r>
        <w:t xml:space="preserve"> </w:t>
      </w:r>
      <w:r>
        <w:t xml:space="preserve">в момент времени («пункт истории»).</w:t>
      </w:r>
      <w:r>
        <w:t xml:space="preserve"> </w:t>
      </w:r>
      <w:r>
        <w:t xml:space="preserve">Commit («трудовой вклад», не переводится) —</w:t>
      </w:r>
      <w:r>
        <w:t xml:space="preserve"> </w:t>
      </w:r>
      <w:r>
        <w:t xml:space="preserve">процесс создания новой версии; иногда синоним версии.</w:t>
      </w:r>
      <w:r>
        <w:t xml:space="preserve"> </w:t>
      </w:r>
      <w:r>
        <w:t xml:space="preserve">Рабочая копия (working copy) —</w:t>
      </w:r>
      <w:r>
        <w:t xml:space="preserve"> </w:t>
      </w:r>
      <w:r>
        <w:t xml:space="preserve">текущее состояние файлов проекта (любой версии),</w:t>
      </w:r>
      <w:r>
        <w:t xml:space="preserve"> </w:t>
      </w:r>
      <w:r>
        <w:t xml:space="preserve">полученных из хранилища и, возможно, измененных.</w:t>
      </w:r>
    </w:p>
    <w:p>
      <w:pPr>
        <w:numPr>
          <w:ilvl w:val="0"/>
          <w:numId w:val="100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</w:t>
      </w:r>
      <w:r>
        <w:t xml:space="preserve"> </w:t>
      </w:r>
      <w:r>
        <w:t xml:space="preserve">один) репозитория</w:t>
      </w:r>
      <w:r>
        <w:t xml:space="preserve"> </w:t>
      </w:r>
      <w:r>
        <w:t xml:space="preserve">Присутствует возможность добавлять и забирать</w:t>
      </w:r>
      <w:r>
        <w:t xml:space="preserve"> </w:t>
      </w:r>
      <w:r>
        <w:t xml:space="preserve">изменения из любого репозитория</w:t>
      </w:r>
      <w:r>
        <w:t xml:space="preserve"> </w:t>
      </w:r>
      <w:r>
        <w:t xml:space="preserve">( Git, Mercurial,Bazaar)</w:t>
      </w:r>
    </w:p>
    <w:p>
      <w:pPr>
        <w:pStyle w:val="FirstParagraph"/>
      </w:pPr>
      <w:r>
        <w:t xml:space="preserve">Централизованные VCS :</w:t>
      </w:r>
      <w:r>
        <w:t xml:space="preserve"> </w:t>
      </w:r>
      <w:r>
        <w:t xml:space="preserve">Одно основное хранилище всего проекта</w:t>
      </w:r>
      <w:r>
        <w:t xml:space="preserve"> </w:t>
      </w:r>
      <w:r>
        <w:t xml:space="preserve">Каждый пользователь копирует себе необходимые ему</w:t>
      </w:r>
      <w:r>
        <w:t xml:space="preserve"> </w:t>
      </w:r>
      <w:r>
        <w:t xml:space="preserve">файлы из этого репозитория, изменяет и, затем,</w:t>
      </w:r>
      <w:r>
        <w:t xml:space="preserve"> </w:t>
      </w:r>
      <w:r>
        <w:t xml:space="preserve">добавляет свои изменения обратно</w:t>
      </w:r>
      <w:r>
        <w:t xml:space="preserve"> </w:t>
      </w:r>
      <w:r>
        <w:t xml:space="preserve">(Subversion, CVS, TFS, VAULT, AccuRev)</w:t>
      </w:r>
    </w:p>
    <w:p>
      <w:pPr>
        <w:numPr>
          <w:ilvl w:val="0"/>
          <w:numId w:val="1004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4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- создание репозитория</w:t>
      </w:r>
      <w:r>
        <w:t xml:space="preserve"> </w:t>
      </w:r>
      <w:r>
        <w:t xml:space="preserve">git add (имена файлов) - Добавляет файлы в индекс</w:t>
      </w:r>
      <w:r>
        <w:t xml:space="preserve"> </w:t>
      </w:r>
      <w:r>
        <w:t xml:space="preserve">git commit – выполняет коммит проиндексированных</w:t>
      </w:r>
      <w:r>
        <w:t xml:space="preserve"> </w:t>
      </w:r>
      <w:r>
        <w:t xml:space="preserve">файлов в репозиторий</w:t>
      </w:r>
      <w:r>
        <w:t xml:space="preserve"> </w:t>
      </w:r>
      <w:r>
        <w:t xml:space="preserve">git status – показывает какие файлы изменились между</w:t>
      </w:r>
      <w:r>
        <w:t xml:space="preserve"> </w:t>
      </w:r>
      <w:r>
        <w:t xml:space="preserve">текущей стадией и HEAD. Файлы разделяются на 3</w:t>
      </w:r>
      <w:r>
        <w:t xml:space="preserve"> </w:t>
      </w:r>
      <w:r>
        <w:t xml:space="preserve">категории: новые файлы, измененные файлы,</w:t>
      </w:r>
      <w:r>
        <w:t xml:space="preserve"> </w:t>
      </w:r>
      <w:r>
        <w:t xml:space="preserve">добавленные новые файлы</w:t>
      </w:r>
      <w:r>
        <w:t xml:space="preserve"> </w:t>
      </w:r>
      <w:r>
        <w:t xml:space="preserve">git checkout (sha1 или метка) - получение указанной</w:t>
      </w:r>
      <w:r>
        <w:t xml:space="preserve"> </w:t>
      </w:r>
      <w:r>
        <w:t xml:space="preserve">версии файла</w:t>
      </w:r>
      <w:r>
        <w:t xml:space="preserve"> </w:t>
      </w:r>
      <w:r>
        <w:t xml:space="preserve">git push – отправка изменений в удаленный репозиторий</w:t>
      </w:r>
      <w:r>
        <w:t xml:space="preserve"> </w:t>
      </w:r>
      <w:r>
        <w:t xml:space="preserve">git fetch – получение изменений из удаленного</w:t>
      </w:r>
      <w:r>
        <w:t xml:space="preserve"> </w:t>
      </w:r>
      <w:r>
        <w:t xml:space="preserve">репозитория</w:t>
      </w:r>
      <w:r>
        <w:t xml:space="preserve"> </w:t>
      </w:r>
      <w:r>
        <w:t xml:space="preserve">git clone (remote url) - клонирование удаленного</w:t>
      </w:r>
      <w:r>
        <w:t xml:space="preserve"> </w:t>
      </w:r>
      <w:r>
        <w:t xml:space="preserve">репозитория себе</w:t>
      </w:r>
    </w:p>
    <w:p>
      <w:pPr>
        <w:numPr>
          <w:ilvl w:val="0"/>
          <w:numId w:val="1004"/>
        </w:numPr>
      </w:pPr>
      <w:r>
        <w:t xml:space="preserve">Приведите примеры использования при работе с локальным и удалённым репозиториями. (рис. [</w:t>
      </w:r>
      <w:hyperlink w:anchor="fig:030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2120031"/>
            <wp:effectExtent b="0" l="0" r="0" t="0"/>
            <wp:docPr descr="Figure 28: ." title="" id="142" name="Picture"/>
            <a:graphic>
              <a:graphicData uri="http://schemas.openxmlformats.org/drawingml/2006/picture">
                <pic:pic>
                  <pic:nvPicPr>
                    <pic:cNvPr descr="image/26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28: .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Показать все ветки, существующие в репозитарии git branch. Создать ветку git branch имя.</w:t>
      </w:r>
    </w:p>
    <w:p>
      <w:pPr>
        <w:pStyle w:val="BodyText"/>
      </w:pP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06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Вот некоторые распространенные примеры таких файлов:</w:t>
      </w:r>
    </w:p>
    <w:p>
      <w:pPr>
        <w:pStyle w:val="FirstParagraph"/>
      </w:pPr>
      <w:r>
        <w:t xml:space="preserve">кэши зависимостей, например содержимое node_modules или packages;</w:t>
      </w:r>
      <w:r>
        <w:t xml:space="preserve"> </w:t>
      </w:r>
      <w:r>
        <w:t xml:space="preserve">скомпилированный код, например файлы .o, .pyc и .class ;</w:t>
      </w:r>
      <w:r>
        <w:t xml:space="preserve"> </w:t>
      </w:r>
      <w:r>
        <w:t xml:space="preserve">каталоги для выходных данных сборки, например bin, out или target;</w:t>
      </w:r>
      <w:r>
        <w:t xml:space="preserve"> </w:t>
      </w:r>
      <w:r>
        <w:t xml:space="preserve">файлы, сгенерированные во время выполнения, например .log, .lock или .tmp;</w:t>
      </w:r>
      <w:r>
        <w:t xml:space="preserve"> </w:t>
      </w:r>
      <w:r>
        <w:t xml:space="preserve">скрытые системные файлы, например .DS_Store или Thumbs.db;</w:t>
      </w:r>
      <w:r>
        <w:t xml:space="preserve"> </w:t>
      </w:r>
      <w:r>
        <w:t xml:space="preserve">личные файлы конфигурации IDE, например .idea.workspace.xml.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Диого Элизеу Луиж Музумбо</dc:creator>
  <dc:language>ru-RU</dc:language>
  <cp:keywords/>
  <dcterms:created xsi:type="dcterms:W3CDTF">2023-06-25T20:58:42Z</dcterms:created>
  <dcterms:modified xsi:type="dcterms:W3CDTF">2023-06-25T20:58:42Z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