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541" w:rsidRDefault="00A13541" w:rsidP="00A13541">
      <w:pPr>
        <w:rPr>
          <w:rFonts w:cstheme="minorHAnsi"/>
          <w:b/>
          <w:sz w:val="48"/>
          <w:szCs w:val="48"/>
        </w:rPr>
      </w:pPr>
      <w:r>
        <w:rPr>
          <w:rFonts w:cstheme="minorHAnsi"/>
          <w:b/>
          <w:sz w:val="48"/>
          <w:szCs w:val="48"/>
        </w:rPr>
        <w:t>IEEE Global-</w:t>
      </w:r>
    </w:p>
    <w:p w:rsidR="00A13541" w:rsidRDefault="00A13541" w:rsidP="00A13541">
      <w:pPr>
        <w:rPr>
          <w:rFonts w:cstheme="minorHAnsi"/>
        </w:rPr>
      </w:pPr>
      <w:r>
        <w:rPr>
          <w:rFonts w:cstheme="minorHAnsi"/>
        </w:rPr>
        <w:t>The Institute of Electrical and Electronics Engineers is a professional association with its corporate office in New York City and its operations centre in Piscataway, New Jersey. It was formed in 1963 from the amalgamation of the American Institute of Electrical Engineers and the Institute of Radio Engineers. Today, it is the world's largest association of technical professionals with more than 420,000 members in over 160 countries around the world. Its objectives are the educational and technical advancement of electrical and electronic engineering, telecommunications, computer engineering and allied disciplines.</w:t>
      </w:r>
    </w:p>
    <w:p w:rsidR="00A13541" w:rsidRDefault="00A13541" w:rsidP="00A13541">
      <w:pPr>
        <w:jc w:val="center"/>
        <w:rPr>
          <w:rFonts w:cstheme="minorHAnsi"/>
        </w:rPr>
      </w:pPr>
      <w:r>
        <w:rPr>
          <w:rFonts w:cstheme="minorHAnsi"/>
          <w:noProof/>
          <w:lang w:eastAsia="en-IN"/>
        </w:rPr>
        <w:drawing>
          <wp:inline distT="0" distB="0" distL="0" distR="0">
            <wp:extent cx="2849880" cy="922020"/>
            <wp:effectExtent l="0" t="0" r="0" b="0"/>
            <wp:docPr id="2" name="Picture 2" descr="Description: IEE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EEE 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922020"/>
                    </a:xfrm>
                    <a:prstGeom prst="rect">
                      <a:avLst/>
                    </a:prstGeom>
                    <a:noFill/>
                    <a:ln>
                      <a:noFill/>
                    </a:ln>
                  </pic:spPr>
                </pic:pic>
              </a:graphicData>
            </a:graphic>
          </wp:inline>
        </w:drawing>
      </w:r>
    </w:p>
    <w:p w:rsidR="00A13541" w:rsidRDefault="00A13541" w:rsidP="00A13541">
      <w:pPr>
        <w:jc w:val="center"/>
        <w:rPr>
          <w:rFonts w:cstheme="minorHAnsi"/>
        </w:rPr>
      </w:pPr>
      <w:r>
        <w:rPr>
          <w:rFonts w:cstheme="minorHAnsi"/>
        </w:rPr>
        <w:t>IEEE LOGO</w:t>
      </w:r>
    </w:p>
    <w:p w:rsidR="00A13541" w:rsidRDefault="00A13541" w:rsidP="00A13541">
      <w:pPr>
        <w:rPr>
          <w:rFonts w:cstheme="minorHAnsi"/>
          <w:b/>
          <w:sz w:val="48"/>
          <w:szCs w:val="48"/>
        </w:rPr>
      </w:pPr>
      <w:r>
        <w:rPr>
          <w:rFonts w:cstheme="minorHAnsi"/>
          <w:b/>
          <w:sz w:val="48"/>
          <w:szCs w:val="48"/>
        </w:rPr>
        <w:t>Name-</w:t>
      </w:r>
    </w:p>
    <w:p w:rsidR="00A13541" w:rsidRDefault="00A13541" w:rsidP="00A13541">
      <w:pPr>
        <w:pStyle w:val="NormalWeb"/>
        <w:shd w:val="clear" w:color="auto" w:fill="FFFFFF"/>
        <w:spacing w:before="120" w:beforeAutospacing="0" w:after="120" w:afterAutospacing="0"/>
        <w:rPr>
          <w:rFonts w:asciiTheme="minorHAnsi" w:hAnsiTheme="minorHAnsi" w:cstheme="minorHAnsi"/>
          <w:color w:val="222222"/>
          <w:sz w:val="21"/>
          <w:szCs w:val="21"/>
        </w:rPr>
      </w:pPr>
      <w:r>
        <w:rPr>
          <w:rFonts w:asciiTheme="minorHAnsi" w:hAnsiTheme="minorHAnsi" w:cstheme="minorHAnsi"/>
          <w:color w:val="222222"/>
          <w:sz w:val="21"/>
          <w:szCs w:val="21"/>
        </w:rPr>
        <w:t xml:space="preserve">IEEE stands for the "Institute of Electrical and Electronics Engineers". The association is chartered under this full legal name. IEEE's membership has long been composed of engineers and scientists. Allied professionals who are members include computer scientists, software developers, information technology professionals, physicists, and medical doctors, in addition to IEEE's electrical and electronics engineering core. For this </w:t>
      </w:r>
      <w:proofErr w:type="gramStart"/>
      <w:r>
        <w:rPr>
          <w:rFonts w:asciiTheme="minorHAnsi" w:hAnsiTheme="minorHAnsi" w:cstheme="minorHAnsi"/>
          <w:color w:val="222222"/>
          <w:sz w:val="21"/>
          <w:szCs w:val="21"/>
        </w:rPr>
        <w:t>reason</w:t>
      </w:r>
      <w:proofErr w:type="gramEnd"/>
      <w:r>
        <w:rPr>
          <w:rFonts w:asciiTheme="minorHAnsi" w:hAnsiTheme="minorHAnsi" w:cstheme="minorHAnsi"/>
          <w:color w:val="222222"/>
          <w:sz w:val="21"/>
          <w:szCs w:val="21"/>
        </w:rPr>
        <w:t xml:space="preserve"> the organization no longer goes by the full </w:t>
      </w:r>
      <w:r>
        <w:rPr>
          <w:rFonts w:asciiTheme="minorHAnsi" w:hAnsiTheme="minorHAnsi" w:cstheme="minorHAnsi"/>
          <w:caps/>
          <w:color w:val="222222"/>
          <w:sz w:val="21"/>
          <w:szCs w:val="21"/>
        </w:rPr>
        <w:t>nAme</w:t>
      </w:r>
      <w:r>
        <w:rPr>
          <w:rFonts w:asciiTheme="minorHAnsi" w:hAnsiTheme="minorHAnsi" w:cstheme="minorHAnsi"/>
          <w:color w:val="222222"/>
          <w:sz w:val="21"/>
          <w:szCs w:val="21"/>
        </w:rPr>
        <w:t>, except on legal business documents, and is referred to simply as IEEE.</w:t>
      </w:r>
    </w:p>
    <w:p w:rsidR="00A13541" w:rsidRDefault="00A13541" w:rsidP="00A13541">
      <w:pPr>
        <w:pStyle w:val="NormalWeb"/>
        <w:shd w:val="clear" w:color="auto" w:fill="FFFFFF"/>
        <w:spacing w:before="120" w:beforeAutospacing="0" w:after="120" w:afterAutospacing="0"/>
        <w:rPr>
          <w:rFonts w:asciiTheme="minorHAnsi" w:hAnsiTheme="minorHAnsi" w:cstheme="minorHAnsi"/>
          <w:color w:val="222222"/>
          <w:sz w:val="21"/>
          <w:szCs w:val="21"/>
        </w:rPr>
      </w:pPr>
      <w:r>
        <w:rPr>
          <w:rFonts w:asciiTheme="minorHAnsi" w:hAnsiTheme="minorHAnsi" w:cstheme="minorHAnsi"/>
          <w:color w:val="222222"/>
          <w:sz w:val="21"/>
          <w:szCs w:val="21"/>
        </w:rPr>
        <w:t>The IEEE is dedicated to advancing technological innovation and excellence. It has about 420,000 members in about 160 countries, slightly less than half of whom reside in the United States.</w:t>
      </w:r>
    </w:p>
    <w:p w:rsidR="00A13541" w:rsidRDefault="00A13541" w:rsidP="00A13541">
      <w:pPr>
        <w:rPr>
          <w:rFonts w:cstheme="minorHAnsi"/>
          <w:b/>
          <w:sz w:val="48"/>
          <w:szCs w:val="48"/>
        </w:rPr>
      </w:pPr>
      <w:r>
        <w:rPr>
          <w:rFonts w:cstheme="minorHAnsi"/>
          <w:b/>
          <w:sz w:val="48"/>
          <w:szCs w:val="48"/>
        </w:rPr>
        <w:t>History-</w:t>
      </w:r>
    </w:p>
    <w:p w:rsidR="00A13541" w:rsidRDefault="00A13541" w:rsidP="00A13541">
      <w:pPr>
        <w:pStyle w:val="NormalWeb"/>
        <w:shd w:val="clear" w:color="auto" w:fill="FFFFFF"/>
        <w:spacing w:before="120" w:beforeAutospacing="0" w:after="120" w:afterAutospacing="0"/>
        <w:rPr>
          <w:rFonts w:asciiTheme="minorHAnsi" w:hAnsiTheme="minorHAnsi" w:cstheme="minorHAnsi"/>
          <w:color w:val="222222"/>
          <w:sz w:val="21"/>
          <w:szCs w:val="21"/>
        </w:rPr>
      </w:pPr>
      <w:r>
        <w:rPr>
          <w:rFonts w:asciiTheme="minorHAnsi" w:hAnsiTheme="minorHAnsi" w:cstheme="minorHAnsi"/>
          <w:color w:val="222222"/>
          <w:sz w:val="21"/>
          <w:szCs w:val="21"/>
        </w:rPr>
        <w:t>The major interests of the AIEE were wire communications (telegraphy and telephony) and light and power systems. The IRE concerned mostly radio engineering, and was formed from two smaller organizations, the Society of Wireless and Telegraph Engineers and the Wireless Institute. With the rise of electronics in the 1930s, electronics engineers usually became members of the IRE, but the applications of electron tube technology became so extensive that the technical boundaries differentiating the IRE and the AIEE became difficult to distinguish. After World War II, the two organizations became increasingly competitive, and in 1961, the leadership of both the IRE and the AIEE resolved to consolidate the two organizations. The two organizations formally merged as the IEEE on January 1, 1963.</w:t>
      </w:r>
    </w:p>
    <w:p w:rsidR="00A13541" w:rsidRDefault="00A13541" w:rsidP="00A13541">
      <w:pPr>
        <w:pStyle w:val="NormalWeb"/>
        <w:shd w:val="clear" w:color="auto" w:fill="FFFFFF"/>
        <w:spacing w:before="120" w:beforeAutospacing="0" w:after="120" w:afterAutospacing="0"/>
        <w:rPr>
          <w:rFonts w:asciiTheme="minorHAnsi" w:hAnsiTheme="minorHAnsi" w:cstheme="minorHAnsi"/>
          <w:color w:val="222222"/>
          <w:sz w:val="21"/>
          <w:szCs w:val="21"/>
        </w:rPr>
      </w:pPr>
      <w:r>
        <w:rPr>
          <w:rFonts w:asciiTheme="minorHAnsi" w:hAnsiTheme="minorHAnsi" w:cstheme="minorHAnsi"/>
          <w:color w:val="222222"/>
          <w:sz w:val="21"/>
          <w:szCs w:val="21"/>
        </w:rPr>
        <w:t xml:space="preserve">Notable presidents of IEEE and its founding organizations include Elihu Thomson (AIEE, 1889–1890), Alexander Graham Bell (AIEE, 1891–1892), Charles Proteus </w:t>
      </w:r>
      <w:proofErr w:type="gramStart"/>
      <w:r>
        <w:rPr>
          <w:rFonts w:asciiTheme="minorHAnsi" w:hAnsiTheme="minorHAnsi" w:cstheme="minorHAnsi"/>
          <w:color w:val="222222"/>
          <w:sz w:val="21"/>
          <w:szCs w:val="21"/>
        </w:rPr>
        <w:t>Steinmetz(</w:t>
      </w:r>
      <w:proofErr w:type="gramEnd"/>
      <w:r>
        <w:rPr>
          <w:rFonts w:asciiTheme="minorHAnsi" w:hAnsiTheme="minorHAnsi" w:cstheme="minorHAnsi"/>
          <w:color w:val="222222"/>
          <w:sz w:val="21"/>
          <w:szCs w:val="21"/>
        </w:rPr>
        <w:t xml:space="preserve">AIEE, 1901–1902), Robert H. Marriott (IRE, 1912), Lee De Forest (IRE, 1930), Frederick E. </w:t>
      </w:r>
      <w:proofErr w:type="spellStart"/>
      <w:r>
        <w:rPr>
          <w:rFonts w:asciiTheme="minorHAnsi" w:hAnsiTheme="minorHAnsi" w:cstheme="minorHAnsi"/>
          <w:color w:val="222222"/>
          <w:sz w:val="21"/>
          <w:szCs w:val="21"/>
        </w:rPr>
        <w:t>Terman</w:t>
      </w:r>
      <w:proofErr w:type="spellEnd"/>
      <w:r>
        <w:rPr>
          <w:rFonts w:asciiTheme="minorHAnsi" w:hAnsiTheme="minorHAnsi" w:cstheme="minorHAnsi"/>
          <w:color w:val="222222"/>
          <w:sz w:val="21"/>
          <w:szCs w:val="21"/>
        </w:rPr>
        <w:t> (IRE, 1941), William R. Hewlett (IRE, 1954), Ernst Weber (IRE, 1959; IEEE, 1963), and Iva Getting (IEEE, 1978).</w:t>
      </w:r>
    </w:p>
    <w:p w:rsidR="00A13541" w:rsidRDefault="00A13541" w:rsidP="00A13541">
      <w:pPr>
        <w:jc w:val="center"/>
        <w:rPr>
          <w:rFonts w:cstheme="minorHAnsi"/>
          <w:b/>
          <w:sz w:val="48"/>
          <w:szCs w:val="48"/>
        </w:rPr>
      </w:pPr>
      <w:r>
        <w:rPr>
          <w:rFonts w:cstheme="minorHAnsi"/>
          <w:noProof/>
          <w:lang w:eastAsia="en-IN"/>
        </w:rPr>
        <w:drawing>
          <wp:inline distT="0" distB="0" distL="0" distR="0">
            <wp:extent cx="3360420" cy="4549140"/>
            <wp:effectExtent l="0" t="0" r="0" b="3810"/>
            <wp:docPr id="1" name="Picture 1" descr="Description: https://upload.wikimedia.org/wikipedia/commons/thumb/0/0c/3_Park_Avenue.JPG/800px-3_Park_Ave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thumb/0/0c/3_Park_Avenue.JPG/800px-3_Park_Aven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4549140"/>
                    </a:xfrm>
                    <a:prstGeom prst="rect">
                      <a:avLst/>
                    </a:prstGeom>
                    <a:noFill/>
                    <a:ln>
                      <a:noFill/>
                    </a:ln>
                  </pic:spPr>
                </pic:pic>
              </a:graphicData>
            </a:graphic>
          </wp:inline>
        </w:drawing>
      </w:r>
    </w:p>
    <w:p w:rsidR="00A13541" w:rsidRDefault="00A13541" w:rsidP="00A13541">
      <w:pPr>
        <w:jc w:val="center"/>
        <w:rPr>
          <w:rFonts w:cstheme="minorHAnsi"/>
          <w:sz w:val="24"/>
          <w:szCs w:val="24"/>
        </w:rPr>
      </w:pPr>
      <w:r>
        <w:rPr>
          <w:rFonts w:cstheme="minorHAnsi"/>
          <w:sz w:val="24"/>
          <w:szCs w:val="24"/>
        </w:rPr>
        <w:t>The IEEE Corporate Office is on the 17</w:t>
      </w:r>
      <w:r>
        <w:rPr>
          <w:rFonts w:cstheme="minorHAnsi"/>
          <w:sz w:val="24"/>
          <w:szCs w:val="24"/>
          <w:vertAlign w:val="superscript"/>
        </w:rPr>
        <w:t>th</w:t>
      </w:r>
      <w:r>
        <w:rPr>
          <w:rFonts w:cstheme="minorHAnsi"/>
          <w:sz w:val="24"/>
          <w:szCs w:val="24"/>
        </w:rPr>
        <w:t xml:space="preserve"> floor of 3Park Avenue in New York City</w:t>
      </w:r>
    </w:p>
    <w:p w:rsidR="00A13541" w:rsidRDefault="00A13541" w:rsidP="00A13541">
      <w:pPr>
        <w:jc w:val="center"/>
        <w:rPr>
          <w:rFonts w:cstheme="minorHAnsi"/>
          <w:sz w:val="24"/>
          <w:szCs w:val="24"/>
        </w:rPr>
      </w:pPr>
    </w:p>
    <w:p w:rsidR="00A13541" w:rsidRDefault="00A13541" w:rsidP="00A13541">
      <w:pPr>
        <w:rPr>
          <w:rFonts w:cstheme="minorHAnsi"/>
          <w:b/>
          <w:sz w:val="48"/>
          <w:szCs w:val="48"/>
        </w:rPr>
      </w:pPr>
    </w:p>
    <w:p w:rsidR="00A13541" w:rsidRDefault="00A13541" w:rsidP="00A13541">
      <w:pPr>
        <w:rPr>
          <w:rFonts w:cstheme="minorHAnsi"/>
          <w:b/>
          <w:sz w:val="48"/>
          <w:szCs w:val="48"/>
        </w:rPr>
      </w:pPr>
      <w:r>
        <w:rPr>
          <w:rFonts w:cstheme="minorHAnsi"/>
          <w:b/>
          <w:sz w:val="48"/>
          <w:szCs w:val="48"/>
        </w:rPr>
        <w:t>Organization-</w:t>
      </w:r>
    </w:p>
    <w:p w:rsidR="00A13541" w:rsidRDefault="00A13541" w:rsidP="00A13541">
      <w:pPr>
        <w:rPr>
          <w:rFonts w:cstheme="minorHAnsi"/>
          <w:sz w:val="24"/>
          <w:szCs w:val="24"/>
        </w:rPr>
      </w:pPr>
      <w:r>
        <w:rPr>
          <w:rFonts w:cstheme="minorHAnsi"/>
          <w:sz w:val="24"/>
          <w:szCs w:val="24"/>
        </w:rPr>
        <w:t xml:space="preserve">The IEEE is incorporated under the Not-for-Profit Corporation Law of the state of New </w:t>
      </w:r>
      <w:proofErr w:type="gramStart"/>
      <w:r>
        <w:rPr>
          <w:rFonts w:cstheme="minorHAnsi"/>
          <w:sz w:val="24"/>
          <w:szCs w:val="24"/>
        </w:rPr>
        <w:t>York.[</w:t>
      </w:r>
      <w:proofErr w:type="gramEnd"/>
      <w:r>
        <w:rPr>
          <w:rFonts w:cstheme="minorHAnsi"/>
          <w:sz w:val="24"/>
          <w:szCs w:val="24"/>
        </w:rPr>
        <w:t xml:space="preserve">5] It was formed in 1963 by the merger of the Institute of Radio Engineers (IRE, founded 1912) and the American Institute of Electrical Engineers (AIEE, founded 1884). The IEEE serves as a major publisher of scientific journals and organizer of conferences, workshops, and symposia (many of which have associated published proceedings). It is also a leading standards development organization for the development of industrial standards (having developed over 900 active industry technical standards) in a broad range of disciplines, including electric power and energy, biomedical technology and healthcare, information technology, information assurance, telecommunications, consumer electronics, transportation, aerospace, and nanotechnology. IEEE develops and participates in educational activities such as accreditation of electrical engineering programs in institutes of higher learning. The IEEE logo is a diamond-shaped design which illustrates the </w:t>
      </w:r>
      <w:proofErr w:type="gramStart"/>
      <w:r>
        <w:rPr>
          <w:rFonts w:cstheme="minorHAnsi"/>
          <w:sz w:val="24"/>
          <w:szCs w:val="24"/>
        </w:rPr>
        <w:t>right hand</w:t>
      </w:r>
      <w:proofErr w:type="gramEnd"/>
      <w:r>
        <w:rPr>
          <w:rFonts w:cstheme="minorHAnsi"/>
          <w:sz w:val="24"/>
          <w:szCs w:val="24"/>
        </w:rPr>
        <w:t xml:space="preserve"> grip rule embedded in Benjamin Franklin's kite, and it was created at the time of the 1963 merger. IEEE has a dual complementary regional and technical structure – with organizational units based on geography (e.g., the IEEE Philadelphia Section, the IEEE Buenaventura Section, IEEE South Africa Section) and technical focus (e.g., the IEEE Computer Society). It manages a separate organizational unit (IEEE-USA) which recommends policies and implements programs specifically intended to benefit the members, the profession and the public in the United States. The IEEE includes 39 technical Societies, organized around specialized technical fields, with more than 300 local organizations that hold regular meetings. The IEEE Standards Association is in charge of the standardization activities of the IEEE. The IEEE History Centre became a feeder organization to the Engineering and Technology History Wiki (ETHW) in 2015. The new ETHW is a cooperative effort by various engineering societies as a formal repository of topic articles, oral histories, first-hand histories, Landmarks + Milestones and archival documents. The IEEE History Centre is annexed to Stevens University Hoboken, NJ. In 2016, the IEEE acquired </w:t>
      </w:r>
      <w:proofErr w:type="spellStart"/>
      <w:r>
        <w:rPr>
          <w:rFonts w:cstheme="minorHAnsi"/>
          <w:sz w:val="24"/>
          <w:szCs w:val="24"/>
        </w:rPr>
        <w:t>GlobalSpec</w:t>
      </w:r>
      <w:proofErr w:type="spellEnd"/>
      <w:r>
        <w:rPr>
          <w:rFonts w:cstheme="minorHAnsi"/>
          <w:sz w:val="24"/>
          <w:szCs w:val="24"/>
        </w:rPr>
        <w:t xml:space="preserve">, adding the provision of engineering data for a profit to its organizational portfolio. </w:t>
      </w:r>
    </w:p>
    <w:p w:rsidR="00A13541" w:rsidRDefault="00A13541" w:rsidP="00A13541">
      <w:pPr>
        <w:rPr>
          <w:rFonts w:cstheme="minorHAnsi"/>
          <w:sz w:val="24"/>
          <w:szCs w:val="24"/>
        </w:rPr>
      </w:pPr>
    </w:p>
    <w:p w:rsidR="00A13541" w:rsidRDefault="00A13541" w:rsidP="00A13541">
      <w:pPr>
        <w:rPr>
          <w:rFonts w:cstheme="minorHAnsi"/>
          <w:b/>
          <w:sz w:val="48"/>
          <w:szCs w:val="24"/>
        </w:rPr>
      </w:pPr>
      <w:r>
        <w:rPr>
          <w:rFonts w:cstheme="minorHAnsi"/>
          <w:b/>
          <w:sz w:val="48"/>
          <w:szCs w:val="24"/>
        </w:rPr>
        <w:t>IEEE Mission &amp; Vision-</w:t>
      </w:r>
    </w:p>
    <w:p w:rsidR="00A13541" w:rsidRDefault="00A13541" w:rsidP="00A13541">
      <w:pPr>
        <w:rPr>
          <w:rFonts w:cstheme="minorHAnsi"/>
          <w:sz w:val="24"/>
          <w:szCs w:val="24"/>
        </w:rPr>
      </w:pPr>
      <w:r>
        <w:rPr>
          <w:rFonts w:cstheme="minorHAnsi"/>
          <w:sz w:val="24"/>
          <w:szCs w:val="24"/>
        </w:rPr>
        <w:t xml:space="preserve">IEEE is the world’s largest technical professional organization dedicated to advancing technology for the benefit of humanity. Below, you can find IEEE's mission and vision statements. </w:t>
      </w:r>
    </w:p>
    <w:p w:rsidR="00A13541" w:rsidRDefault="00A13541" w:rsidP="00A13541">
      <w:pPr>
        <w:rPr>
          <w:rFonts w:cstheme="minorHAnsi"/>
          <w:b/>
          <w:sz w:val="40"/>
          <w:szCs w:val="24"/>
        </w:rPr>
      </w:pPr>
      <w:r>
        <w:rPr>
          <w:rFonts w:cstheme="minorHAnsi"/>
          <w:b/>
          <w:sz w:val="40"/>
          <w:szCs w:val="24"/>
        </w:rPr>
        <w:t>Mission statement-</w:t>
      </w:r>
    </w:p>
    <w:p w:rsidR="00A13541" w:rsidRDefault="00A13541" w:rsidP="00A13541">
      <w:pPr>
        <w:rPr>
          <w:rFonts w:cstheme="minorHAnsi"/>
          <w:sz w:val="24"/>
          <w:szCs w:val="24"/>
        </w:rPr>
      </w:pPr>
      <w:r>
        <w:rPr>
          <w:rFonts w:cstheme="minorHAnsi"/>
          <w:sz w:val="24"/>
          <w:szCs w:val="24"/>
        </w:rPr>
        <w:t xml:space="preserve"> IEEE's core purpose is to foster technological innovation and excellence for the benefit of humanity. </w:t>
      </w:r>
    </w:p>
    <w:p w:rsidR="00A13541" w:rsidRDefault="00A13541" w:rsidP="00A13541">
      <w:pPr>
        <w:rPr>
          <w:rFonts w:cstheme="minorHAnsi"/>
          <w:b/>
          <w:sz w:val="40"/>
          <w:szCs w:val="24"/>
        </w:rPr>
      </w:pPr>
      <w:r>
        <w:rPr>
          <w:rFonts w:cstheme="minorHAnsi"/>
          <w:b/>
          <w:sz w:val="40"/>
          <w:szCs w:val="24"/>
        </w:rPr>
        <w:t>Vision statement-</w:t>
      </w:r>
    </w:p>
    <w:p w:rsidR="00A13541" w:rsidRDefault="00A13541" w:rsidP="00A13541">
      <w:pPr>
        <w:rPr>
          <w:rFonts w:cstheme="minorHAnsi"/>
          <w:b/>
          <w:sz w:val="48"/>
          <w:szCs w:val="24"/>
        </w:rPr>
      </w:pPr>
      <w:r>
        <w:rPr>
          <w:rFonts w:cstheme="minorHAnsi"/>
          <w:sz w:val="24"/>
          <w:szCs w:val="24"/>
        </w:rPr>
        <w:t xml:space="preserve"> IEEE will be essential to the global technical community and to technical professionals everywhere, and be universally recognized for the contributions of technology and of technical professionals in improving global conditions.</w:t>
      </w:r>
    </w:p>
    <w:p w:rsidR="00A13541" w:rsidRDefault="00A13541" w:rsidP="00A13541">
      <w:pPr>
        <w:pStyle w:val="Heading2"/>
        <w:pBdr>
          <w:bottom w:val="single" w:sz="12" w:space="7" w:color="E0ECF7"/>
        </w:pBdr>
        <w:spacing w:before="0" w:beforeAutospacing="0" w:after="150" w:afterAutospacing="0" w:line="410" w:lineRule="atLeast"/>
        <w:rPr>
          <w:rFonts w:ascii="Formata-Light" w:hAnsi="Formata-Light"/>
          <w:color w:val="000000"/>
          <w:sz w:val="40"/>
          <w:szCs w:val="32"/>
        </w:rPr>
      </w:pPr>
      <w:bookmarkStart w:id="0" w:name="sect3"/>
      <w:r>
        <w:rPr>
          <w:rFonts w:ascii="Formata-Light" w:hAnsi="Formata-Light"/>
          <w:color w:val="000000"/>
          <w:sz w:val="40"/>
          <w:szCs w:val="32"/>
        </w:rPr>
        <w:t>Core values</w:t>
      </w:r>
      <w:bookmarkEnd w:id="0"/>
      <w:r>
        <w:rPr>
          <w:rFonts w:ascii="Formata-Light" w:hAnsi="Formata-Light"/>
          <w:color w:val="000000"/>
          <w:sz w:val="40"/>
          <w:szCs w:val="32"/>
        </w:rPr>
        <w:t>-</w:t>
      </w:r>
    </w:p>
    <w:p w:rsidR="00A13541" w:rsidRDefault="00A13541" w:rsidP="00A13541">
      <w:pPr>
        <w:pStyle w:val="ListParagraph"/>
        <w:numPr>
          <w:ilvl w:val="0"/>
          <w:numId w:val="1"/>
        </w:numPr>
        <w:spacing w:after="0" w:line="300" w:lineRule="atLeast"/>
        <w:textAlignment w:val="top"/>
        <w:rPr>
          <w:rFonts w:ascii="Formata-Light" w:hAnsi="Formata-Light"/>
          <w:color w:val="333333"/>
          <w:sz w:val="23"/>
          <w:szCs w:val="23"/>
        </w:rPr>
      </w:pPr>
      <w:r>
        <w:rPr>
          <w:rFonts w:ascii="Formata-Light" w:hAnsi="Formata-Light"/>
          <w:color w:val="333333"/>
          <w:sz w:val="23"/>
          <w:szCs w:val="23"/>
        </w:rPr>
        <w:t>Trust: being a trusted and unbiased source of technical information, and forums, for technical dialog and collaboration.</w:t>
      </w:r>
    </w:p>
    <w:p w:rsidR="00A13541" w:rsidRDefault="00A13541" w:rsidP="00A13541">
      <w:pPr>
        <w:pStyle w:val="ListParagraph"/>
        <w:numPr>
          <w:ilvl w:val="0"/>
          <w:numId w:val="1"/>
        </w:numPr>
        <w:spacing w:after="0" w:line="300" w:lineRule="atLeast"/>
        <w:textAlignment w:val="top"/>
        <w:rPr>
          <w:rFonts w:ascii="Formata-Light" w:hAnsi="Formata-Light"/>
          <w:color w:val="333333"/>
          <w:sz w:val="23"/>
          <w:szCs w:val="23"/>
        </w:rPr>
      </w:pPr>
      <w:r>
        <w:rPr>
          <w:rFonts w:ascii="Formata-Light" w:hAnsi="Formata-Light"/>
          <w:color w:val="333333"/>
          <w:sz w:val="23"/>
          <w:szCs w:val="23"/>
        </w:rPr>
        <w:t>Growth and nurturing: encouraging education as a fundamental activity of engineers, scientists, and technologists at all levels and at all times; ensuring a pipeline of students to preserve the profession.</w:t>
      </w:r>
    </w:p>
    <w:p w:rsidR="00A13541" w:rsidRDefault="00A13541" w:rsidP="00A13541">
      <w:pPr>
        <w:pStyle w:val="ListParagraph"/>
        <w:numPr>
          <w:ilvl w:val="0"/>
          <w:numId w:val="1"/>
        </w:numPr>
        <w:spacing w:after="0" w:line="300" w:lineRule="atLeast"/>
        <w:textAlignment w:val="top"/>
        <w:rPr>
          <w:rFonts w:ascii="Formata-Light" w:hAnsi="Formata-Light"/>
          <w:color w:val="333333"/>
          <w:sz w:val="23"/>
          <w:szCs w:val="23"/>
        </w:rPr>
      </w:pPr>
      <w:r>
        <w:rPr>
          <w:rFonts w:ascii="Formata-Light" w:hAnsi="Formata-Light"/>
          <w:color w:val="333333"/>
          <w:sz w:val="23"/>
          <w:szCs w:val="23"/>
        </w:rPr>
        <w:t>Global community building: cultivating active, vibrant, and honest exchange among cross-disciplinary and interdisciplinary global communities of technical professionals.</w:t>
      </w:r>
    </w:p>
    <w:p w:rsidR="00A13541" w:rsidRDefault="00A13541" w:rsidP="00A13541">
      <w:pPr>
        <w:pStyle w:val="ListParagraph"/>
        <w:numPr>
          <w:ilvl w:val="0"/>
          <w:numId w:val="1"/>
        </w:numPr>
        <w:spacing w:after="0" w:line="300" w:lineRule="atLeast"/>
        <w:textAlignment w:val="top"/>
        <w:rPr>
          <w:rFonts w:ascii="Formata-Light" w:hAnsi="Formata-Light"/>
          <w:color w:val="333333"/>
          <w:sz w:val="23"/>
          <w:szCs w:val="23"/>
        </w:rPr>
      </w:pPr>
      <w:r>
        <w:rPr>
          <w:rFonts w:ascii="Formata-Light" w:hAnsi="Formata-Light"/>
          <w:color w:val="333333"/>
          <w:sz w:val="23"/>
          <w:szCs w:val="23"/>
        </w:rPr>
        <w:t>Partnership: promoting a culture of respect for the employee and volunteer, valuing contributions at all levels of the organization, investing in training and development to enhance capabilities, empowering individuals to make a positive difference, and building a membership organization based on a strong volunteer-staff partnership to serve the profession.</w:t>
      </w:r>
    </w:p>
    <w:p w:rsidR="00A13541" w:rsidRDefault="00A13541" w:rsidP="00A13541">
      <w:pPr>
        <w:pStyle w:val="ListParagraph"/>
        <w:numPr>
          <w:ilvl w:val="0"/>
          <w:numId w:val="1"/>
        </w:numPr>
        <w:spacing w:after="0" w:line="300" w:lineRule="atLeast"/>
        <w:textAlignment w:val="top"/>
        <w:rPr>
          <w:rFonts w:ascii="Formata-Light" w:hAnsi="Formata-Light"/>
          <w:color w:val="333333"/>
          <w:sz w:val="23"/>
          <w:szCs w:val="23"/>
        </w:rPr>
      </w:pPr>
      <w:r>
        <w:rPr>
          <w:rFonts w:ascii="Formata-Light" w:hAnsi="Formata-Light"/>
          <w:color w:val="333333"/>
          <w:sz w:val="23"/>
          <w:szCs w:val="23"/>
        </w:rPr>
        <w:t>Service to humanity: leveraging science, technology, and engineering to benefit human welfare; promoting public awareness and understanding of the engineering profession.</w:t>
      </w:r>
    </w:p>
    <w:p w:rsidR="00A13541" w:rsidRDefault="00A13541" w:rsidP="00A13541">
      <w:pPr>
        <w:pStyle w:val="ListParagraph"/>
        <w:numPr>
          <w:ilvl w:val="0"/>
          <w:numId w:val="1"/>
        </w:numPr>
        <w:spacing w:after="0" w:line="300" w:lineRule="atLeast"/>
        <w:textAlignment w:val="top"/>
        <w:rPr>
          <w:rFonts w:ascii="Formata-Light" w:hAnsi="Formata-Light"/>
          <w:color w:val="333333"/>
          <w:sz w:val="23"/>
          <w:szCs w:val="23"/>
        </w:rPr>
      </w:pPr>
      <w:r>
        <w:rPr>
          <w:rFonts w:ascii="Formata-Light" w:hAnsi="Formata-Light"/>
          <w:color w:val="333333"/>
          <w:sz w:val="23"/>
          <w:szCs w:val="23"/>
        </w:rPr>
        <w:t>Integrity in action: fostering a professional climate in which engineers and scientists continue to be respected for their exemplary ethical behaviour and volunteerism.</w:t>
      </w:r>
    </w:p>
    <w:p w:rsidR="00A13541" w:rsidRDefault="00A13541" w:rsidP="00A13541">
      <w:pPr>
        <w:rPr>
          <w:rFonts w:cstheme="minorHAnsi"/>
          <w:sz w:val="24"/>
          <w:szCs w:val="24"/>
        </w:rPr>
      </w:pPr>
    </w:p>
    <w:p w:rsidR="00A13541" w:rsidRDefault="00A13541" w:rsidP="00A13541">
      <w:pPr>
        <w:rPr>
          <w:rFonts w:cstheme="minorHAnsi"/>
          <w:b/>
          <w:sz w:val="40"/>
          <w:szCs w:val="24"/>
        </w:rPr>
      </w:pPr>
      <w:r>
        <w:rPr>
          <w:rFonts w:cstheme="minorHAnsi"/>
          <w:b/>
          <w:sz w:val="40"/>
          <w:szCs w:val="24"/>
        </w:rPr>
        <w:t>2015-20 Goals-</w:t>
      </w:r>
    </w:p>
    <w:p w:rsidR="00A13541" w:rsidRDefault="00A13541" w:rsidP="00A13541">
      <w:pPr>
        <w:pStyle w:val="ListParagraph"/>
        <w:numPr>
          <w:ilvl w:val="0"/>
          <w:numId w:val="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Expand and enable dynamic, nimble, flexible, and diverse communities to help individuals from around the world to share, collaborate, network, debate, and engage with one another.</w:t>
      </w:r>
    </w:p>
    <w:p w:rsidR="00A13541" w:rsidRDefault="00A13541" w:rsidP="00A13541">
      <w:pPr>
        <w:pStyle w:val="ListParagraph"/>
        <w:numPr>
          <w:ilvl w:val="0"/>
          <w:numId w:val="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Provide technically vital forums for the discussion, development, and dissemination of authoritative knowledge related to traditional technologies, while focusing more of our resources towards serving the professionals working on emerging and disruptive technologies. </w:t>
      </w:r>
    </w:p>
    <w:p w:rsidR="00A13541" w:rsidRDefault="00A13541" w:rsidP="00A13541">
      <w:pPr>
        <w:pStyle w:val="ListParagraph"/>
        <w:numPr>
          <w:ilvl w:val="0"/>
          <w:numId w:val="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Lead humanitarian efforts around the world to use technology to solve the world’s most challenging problems.</w:t>
      </w:r>
    </w:p>
    <w:p w:rsidR="00A13541" w:rsidRDefault="00A13541" w:rsidP="00A13541">
      <w:pPr>
        <w:pStyle w:val="ListParagraph"/>
        <w:numPr>
          <w:ilvl w:val="0"/>
          <w:numId w:val="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Leverage IEEE’s technology-related insight to provide governments, NGOs and other organizations, and the public with innovative and practical recommendations to address public policy issues.</w:t>
      </w:r>
    </w:p>
    <w:p w:rsidR="00A13541" w:rsidRDefault="00A13541" w:rsidP="00A13541">
      <w:pPr>
        <w:rPr>
          <w:rFonts w:cstheme="minorHAnsi"/>
          <w:sz w:val="24"/>
          <w:szCs w:val="24"/>
        </w:rPr>
      </w:pPr>
    </w:p>
    <w:p w:rsidR="00A13541" w:rsidRDefault="00A13541" w:rsidP="00A13541">
      <w:pPr>
        <w:rPr>
          <w:rFonts w:cstheme="minorHAnsi"/>
          <w:b/>
          <w:sz w:val="40"/>
          <w:szCs w:val="24"/>
        </w:rPr>
      </w:pPr>
      <w:r>
        <w:rPr>
          <w:rFonts w:cstheme="minorHAnsi"/>
          <w:b/>
          <w:sz w:val="40"/>
          <w:szCs w:val="24"/>
        </w:rPr>
        <w:t xml:space="preserve">Key </w:t>
      </w:r>
      <w:proofErr w:type="spellStart"/>
      <w:r>
        <w:rPr>
          <w:rFonts w:cstheme="minorHAnsi"/>
          <w:b/>
          <w:sz w:val="40"/>
          <w:szCs w:val="24"/>
        </w:rPr>
        <w:t>Intiatives</w:t>
      </w:r>
      <w:proofErr w:type="spellEnd"/>
      <w:r>
        <w:rPr>
          <w:rFonts w:cstheme="minorHAnsi"/>
          <w:b/>
          <w:sz w:val="40"/>
          <w:szCs w:val="24"/>
        </w:rPr>
        <w:t xml:space="preserve"> supporting the Goals-</w:t>
      </w:r>
    </w:p>
    <w:p w:rsidR="00A13541" w:rsidRDefault="00A13541" w:rsidP="00A13541">
      <w:pPr>
        <w:pStyle w:val="ListParagraph"/>
        <w:numPr>
          <w:ilvl w:val="0"/>
          <w:numId w:val="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Provide more opportunities, products, and services aimed at increasing our value to professionals working in the industry; particularly younger professionals and entrepreneurs.</w:t>
      </w:r>
    </w:p>
    <w:p w:rsidR="00A13541" w:rsidRDefault="00A13541" w:rsidP="00A13541">
      <w:pPr>
        <w:pStyle w:val="ListParagraph"/>
        <w:numPr>
          <w:ilvl w:val="0"/>
          <w:numId w:val="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Ensure the vitality and relevance of our core activities in standards, conferences, education, and publications while providing increased value to our members.</w:t>
      </w:r>
    </w:p>
    <w:p w:rsidR="00A13541" w:rsidRDefault="00A13541" w:rsidP="00A13541">
      <w:pPr>
        <w:pStyle w:val="ListParagraph"/>
        <w:numPr>
          <w:ilvl w:val="0"/>
          <w:numId w:val="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Develop programs in public service focused on knowledge and technology in our fields of interest, related to public policy and humanitarian efforts.</w:t>
      </w:r>
    </w:p>
    <w:p w:rsidR="00A13541" w:rsidRDefault="00A13541" w:rsidP="00A13541">
      <w:pPr>
        <w:pStyle w:val="ListParagraph"/>
        <w:numPr>
          <w:ilvl w:val="0"/>
          <w:numId w:val="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Pr>
          <w:rFonts w:ascii="Formata-Light" w:eastAsia="Times New Roman" w:hAnsi="Formata-Light" w:cs="Times New Roman"/>
          <w:color w:val="333333"/>
          <w:sz w:val="23"/>
          <w:szCs w:val="23"/>
          <w:lang w:eastAsia="en-IN"/>
        </w:rPr>
        <w:t>Evaluate and adapt organizational structures and processes to meet the demands of a changing environment while managing the financial and sustainable health of IEEE.</w:t>
      </w:r>
    </w:p>
    <w:p w:rsidR="00FB6E90" w:rsidRDefault="00FB6E90">
      <w:bookmarkStart w:id="1" w:name="_GoBack"/>
      <w:bookmarkEnd w:id="1"/>
    </w:p>
    <w:sectPr w:rsidR="00FB6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rmata-Ligh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C1C"/>
    <w:multiLevelType w:val="hybridMultilevel"/>
    <w:tmpl w:val="F5182D9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31234AEB"/>
    <w:multiLevelType w:val="hybridMultilevel"/>
    <w:tmpl w:val="9F005D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53860080"/>
    <w:multiLevelType w:val="hybridMultilevel"/>
    <w:tmpl w:val="E1B22B8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41"/>
    <w:rsid w:val="00A13541"/>
    <w:rsid w:val="00FB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7F572-7B88-4CAB-968D-DC5DBF96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541"/>
  </w:style>
  <w:style w:type="paragraph" w:styleId="Heading2">
    <w:name w:val="heading 2"/>
    <w:basedOn w:val="Normal"/>
    <w:link w:val="Heading2Char"/>
    <w:uiPriority w:val="9"/>
    <w:semiHidden/>
    <w:unhideWhenUsed/>
    <w:qFormat/>
    <w:rsid w:val="00A135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35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3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9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2017-10-05T15:59:00Z</dcterms:created>
  <dcterms:modified xsi:type="dcterms:W3CDTF">2017-10-05T16:00:00Z</dcterms:modified>
</cp:coreProperties>
</file>